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E43" w:rsidRDefault="00B06E43" w:rsidP="003A227A">
      <w:pPr>
        <w:spacing w:after="0" w:line="360" w:lineRule="auto"/>
        <w:ind w:left="10" w:hanging="10"/>
        <w:jc w:val="right"/>
        <w:rPr>
          <w:rFonts w:ascii="Arial" w:eastAsia="Arial" w:hAnsi="Arial" w:cs="Arial"/>
          <w:color w:val="000000"/>
          <w:sz w:val="24"/>
          <w:szCs w:val="24"/>
          <w:lang w:eastAsia="en-ZA"/>
        </w:rPr>
      </w:pPr>
      <w:r>
        <w:rPr>
          <w:rFonts w:ascii="Arial" w:eastAsia="Arial" w:hAnsi="Arial" w:cs="Arial"/>
          <w:b/>
          <w:color w:val="000000"/>
          <w:sz w:val="24"/>
          <w:szCs w:val="24"/>
          <w:lang w:eastAsia="en-ZA"/>
        </w:rPr>
        <w:t>REPUBLIC OF NAMIBIA</w:t>
      </w:r>
      <w:r w:rsidR="003A227A">
        <w:rPr>
          <w:rFonts w:ascii="Arial" w:eastAsia="Arial" w:hAnsi="Arial" w:cs="Arial"/>
          <w:b/>
          <w:color w:val="000000"/>
          <w:sz w:val="24"/>
          <w:szCs w:val="24"/>
          <w:lang w:eastAsia="en-ZA"/>
        </w:rPr>
        <w:t xml:space="preserve">             NOT REPORTABLE</w:t>
      </w:r>
    </w:p>
    <w:p w:rsidR="00B06E43" w:rsidRDefault="00B06E43" w:rsidP="00B06E43">
      <w:pPr>
        <w:spacing w:after="0" w:line="360" w:lineRule="auto"/>
        <w:jc w:val="center"/>
        <w:rPr>
          <w:rFonts w:ascii="Arial" w:eastAsia="Arial" w:hAnsi="Arial" w:cs="Arial"/>
          <w:color w:val="000000"/>
          <w:sz w:val="24"/>
          <w:szCs w:val="24"/>
          <w:lang w:eastAsia="en-ZA"/>
        </w:rPr>
      </w:pPr>
      <w:r>
        <w:rPr>
          <w:rFonts w:ascii="Arial" w:eastAsia="Arial" w:hAnsi="Arial" w:cs="Arial"/>
          <w:noProof/>
          <w:color w:val="000000"/>
          <w:sz w:val="24"/>
          <w:szCs w:val="24"/>
          <w:lang w:val="en-US"/>
        </w:rPr>
        <w:drawing>
          <wp:inline distT="0" distB="0" distL="0" distR="0" wp14:anchorId="6A2204B0" wp14:editId="361AC2D5">
            <wp:extent cx="1038225" cy="10477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r>
        <w:rPr>
          <w:rFonts w:ascii="Calibri" w:eastAsia="Calibri" w:hAnsi="Calibri" w:cs="Calibri"/>
          <w:b/>
          <w:color w:val="000000"/>
          <w:sz w:val="24"/>
          <w:szCs w:val="24"/>
          <w:lang w:eastAsia="en-ZA"/>
        </w:rPr>
        <w:t xml:space="preserve"> </w:t>
      </w:r>
    </w:p>
    <w:p w:rsidR="00B06E43" w:rsidRDefault="00B06E43" w:rsidP="003A227A">
      <w:pPr>
        <w:spacing w:after="0" w:line="360" w:lineRule="auto"/>
        <w:jc w:val="center"/>
        <w:rPr>
          <w:rFonts w:ascii="Arial" w:eastAsia="Arial" w:hAnsi="Arial" w:cs="Arial"/>
          <w:color w:val="000000"/>
          <w:sz w:val="24"/>
          <w:szCs w:val="24"/>
          <w:lang w:eastAsia="en-ZA"/>
        </w:rPr>
      </w:pPr>
      <w:r>
        <w:rPr>
          <w:rFonts w:ascii="Arial" w:eastAsia="Arial" w:hAnsi="Arial" w:cs="Arial"/>
          <w:b/>
          <w:color w:val="000000"/>
          <w:sz w:val="24"/>
          <w:szCs w:val="24"/>
          <w:lang w:eastAsia="en-ZA"/>
        </w:rPr>
        <w:t xml:space="preserve"> </w:t>
      </w:r>
      <w:r w:rsidR="008863E0">
        <w:rPr>
          <w:rFonts w:ascii="Arial" w:eastAsia="Arial" w:hAnsi="Arial" w:cs="Arial"/>
          <w:b/>
          <w:color w:val="000000"/>
          <w:sz w:val="24"/>
          <w:szCs w:val="24"/>
          <w:lang w:eastAsia="en-ZA"/>
        </w:rPr>
        <w:t xml:space="preserve">HIGH </w:t>
      </w:r>
      <w:r>
        <w:rPr>
          <w:rFonts w:ascii="Arial" w:eastAsia="Arial" w:hAnsi="Arial" w:cs="Arial"/>
          <w:b/>
          <w:color w:val="000000"/>
          <w:sz w:val="24"/>
          <w:szCs w:val="24"/>
          <w:lang w:eastAsia="en-ZA"/>
        </w:rPr>
        <w:t>COURT OF NAMIBIA MAIN DIVISION, WINDHOEK</w:t>
      </w:r>
      <w:r>
        <w:rPr>
          <w:rFonts w:ascii="Arial" w:eastAsia="Arial" w:hAnsi="Arial" w:cs="Arial"/>
          <w:color w:val="000000"/>
          <w:sz w:val="24"/>
          <w:szCs w:val="24"/>
          <w:lang w:eastAsia="en-ZA"/>
        </w:rPr>
        <w:t xml:space="preserve"> </w:t>
      </w:r>
    </w:p>
    <w:p w:rsidR="00B06E43" w:rsidRDefault="00B06E43" w:rsidP="003A227A">
      <w:pPr>
        <w:spacing w:after="0" w:line="360" w:lineRule="auto"/>
        <w:jc w:val="center"/>
        <w:rPr>
          <w:rFonts w:ascii="Arial" w:eastAsia="Arial" w:hAnsi="Arial" w:cs="Arial"/>
          <w:color w:val="000000"/>
          <w:sz w:val="24"/>
          <w:szCs w:val="24"/>
          <w:lang w:eastAsia="en-ZA"/>
        </w:rPr>
      </w:pPr>
      <w:r>
        <w:rPr>
          <w:rFonts w:ascii="Arial" w:eastAsia="Arial" w:hAnsi="Arial" w:cs="Arial"/>
          <w:b/>
          <w:color w:val="000000"/>
          <w:sz w:val="24"/>
          <w:szCs w:val="24"/>
          <w:lang w:eastAsia="en-ZA"/>
        </w:rPr>
        <w:t xml:space="preserve"> JUDGMENT</w:t>
      </w:r>
    </w:p>
    <w:p w:rsidR="00B06E43" w:rsidRDefault="00B06E43" w:rsidP="00B06E43">
      <w:pPr>
        <w:spacing w:after="0" w:line="360" w:lineRule="auto"/>
        <w:jc w:val="right"/>
        <w:rPr>
          <w:rFonts w:ascii="Arial" w:eastAsia="Calibri" w:hAnsi="Arial" w:cs="Arial"/>
          <w:sz w:val="24"/>
          <w:szCs w:val="24"/>
          <w:lang w:val="en-US"/>
        </w:rPr>
      </w:pPr>
    </w:p>
    <w:p w:rsidR="00B06E43" w:rsidRPr="00D152B0" w:rsidRDefault="00B06E43" w:rsidP="00B06E43">
      <w:pPr>
        <w:spacing w:after="0" w:line="360" w:lineRule="auto"/>
        <w:jc w:val="right"/>
        <w:rPr>
          <w:rFonts w:ascii="Arial" w:eastAsia="Calibri" w:hAnsi="Arial" w:cs="Arial"/>
          <w:b/>
          <w:sz w:val="24"/>
          <w:szCs w:val="24"/>
        </w:rPr>
      </w:pPr>
      <w:r w:rsidRPr="00D152B0">
        <w:rPr>
          <w:rFonts w:ascii="Arial" w:eastAsia="Calibri" w:hAnsi="Arial" w:cs="Arial"/>
          <w:b/>
          <w:sz w:val="24"/>
          <w:szCs w:val="24"/>
        </w:rPr>
        <w:t xml:space="preserve">CASE NO. </w:t>
      </w:r>
      <w:r w:rsidR="00D152B0" w:rsidRPr="00D152B0">
        <w:rPr>
          <w:rFonts w:ascii="Arial" w:eastAsia="Calibri" w:hAnsi="Arial" w:cs="Arial"/>
          <w:b/>
          <w:sz w:val="24"/>
          <w:szCs w:val="24"/>
        </w:rPr>
        <w:t>H</w:t>
      </w:r>
      <w:r w:rsidR="00D152B0">
        <w:rPr>
          <w:rFonts w:ascii="Arial" w:eastAsia="Calibri" w:hAnsi="Arial" w:cs="Arial"/>
          <w:b/>
          <w:sz w:val="24"/>
          <w:szCs w:val="24"/>
        </w:rPr>
        <w:t>C</w:t>
      </w:r>
      <w:r w:rsidR="00D152B0" w:rsidRPr="00D152B0">
        <w:rPr>
          <w:rFonts w:ascii="Arial" w:eastAsia="Calibri" w:hAnsi="Arial" w:cs="Arial"/>
          <w:b/>
          <w:sz w:val="24"/>
          <w:szCs w:val="24"/>
        </w:rPr>
        <w:t>-MD-CIV MOT-GEN 2017</w:t>
      </w:r>
      <w:r w:rsidR="00D152B0">
        <w:rPr>
          <w:rFonts w:ascii="Arial" w:eastAsia="Calibri" w:hAnsi="Arial" w:cs="Arial"/>
          <w:b/>
          <w:sz w:val="24"/>
          <w:szCs w:val="24"/>
        </w:rPr>
        <w:t>/</w:t>
      </w:r>
      <w:r w:rsidR="00D152B0" w:rsidRPr="00D152B0">
        <w:rPr>
          <w:rFonts w:ascii="Arial" w:eastAsia="Calibri" w:hAnsi="Arial" w:cs="Arial"/>
          <w:b/>
          <w:sz w:val="24"/>
          <w:szCs w:val="24"/>
        </w:rPr>
        <w:t>00085</w:t>
      </w:r>
    </w:p>
    <w:p w:rsidR="00B06E43" w:rsidRDefault="00B06E43" w:rsidP="00B06E43">
      <w:pPr>
        <w:spacing w:after="0" w:line="360" w:lineRule="auto"/>
        <w:ind w:left="6480"/>
        <w:rPr>
          <w:rFonts w:ascii="Arial" w:eastAsia="Calibri" w:hAnsi="Arial" w:cs="Arial"/>
          <w:sz w:val="24"/>
          <w:szCs w:val="24"/>
        </w:rPr>
      </w:pPr>
    </w:p>
    <w:p w:rsidR="00B06E43" w:rsidRDefault="00B06E43" w:rsidP="00B06E43">
      <w:pPr>
        <w:spacing w:after="0" w:line="360" w:lineRule="auto"/>
        <w:jc w:val="right"/>
        <w:rPr>
          <w:rFonts w:ascii="Arial" w:eastAsia="Calibri" w:hAnsi="Arial" w:cs="Arial"/>
          <w:sz w:val="24"/>
          <w:szCs w:val="24"/>
        </w:rPr>
      </w:pPr>
    </w:p>
    <w:p w:rsidR="00B06E43" w:rsidRDefault="00B06E43" w:rsidP="00B06E43">
      <w:pPr>
        <w:spacing w:after="0" w:line="360" w:lineRule="auto"/>
        <w:rPr>
          <w:rFonts w:ascii="Arial" w:eastAsia="Calibri" w:hAnsi="Arial" w:cs="Arial"/>
          <w:sz w:val="24"/>
          <w:szCs w:val="24"/>
        </w:rPr>
      </w:pPr>
      <w:r>
        <w:rPr>
          <w:rFonts w:ascii="Arial" w:eastAsia="Calibri" w:hAnsi="Arial" w:cs="Arial"/>
          <w:sz w:val="24"/>
          <w:szCs w:val="24"/>
        </w:rPr>
        <w:t>In the matter between:</w:t>
      </w:r>
    </w:p>
    <w:p w:rsidR="00B06E43" w:rsidRDefault="00B06E43" w:rsidP="00B06E43">
      <w:pPr>
        <w:spacing w:after="0" w:line="360" w:lineRule="auto"/>
        <w:rPr>
          <w:rFonts w:ascii="Arial" w:eastAsia="Calibri" w:hAnsi="Arial" w:cs="Arial"/>
          <w:sz w:val="24"/>
          <w:szCs w:val="24"/>
        </w:rPr>
      </w:pPr>
    </w:p>
    <w:p w:rsidR="00B06E43" w:rsidRDefault="00D152B0" w:rsidP="00D152B0">
      <w:pPr>
        <w:tabs>
          <w:tab w:val="right" w:pos="9360"/>
        </w:tabs>
        <w:spacing w:after="0" w:line="360" w:lineRule="auto"/>
        <w:rPr>
          <w:rFonts w:ascii="Arial" w:eastAsia="Calibri" w:hAnsi="Arial" w:cs="Arial"/>
          <w:b/>
          <w:sz w:val="24"/>
          <w:szCs w:val="24"/>
        </w:rPr>
      </w:pPr>
      <w:r>
        <w:rPr>
          <w:rFonts w:ascii="Arial" w:eastAsia="Calibri" w:hAnsi="Arial" w:cs="Arial"/>
          <w:b/>
          <w:sz w:val="24"/>
          <w:szCs w:val="24"/>
        </w:rPr>
        <w:t>VINCENT AN</w:t>
      </w:r>
      <w:r w:rsidR="00947927">
        <w:rPr>
          <w:rFonts w:ascii="Arial" w:eastAsia="Calibri" w:hAnsi="Arial" w:cs="Arial"/>
          <w:b/>
          <w:sz w:val="24"/>
          <w:szCs w:val="24"/>
        </w:rPr>
        <w:t>D</w:t>
      </w:r>
      <w:r>
        <w:rPr>
          <w:rFonts w:ascii="Arial" w:eastAsia="Calibri" w:hAnsi="Arial" w:cs="Arial"/>
          <w:b/>
          <w:sz w:val="24"/>
          <w:szCs w:val="24"/>
        </w:rPr>
        <w:t xml:space="preserve"> TIFFANY CONSTRUCTION CC</w:t>
      </w:r>
      <w:r w:rsidR="00B06E43">
        <w:rPr>
          <w:rFonts w:ascii="Arial" w:eastAsia="Calibri" w:hAnsi="Arial" w:cs="Arial"/>
          <w:b/>
          <w:sz w:val="24"/>
          <w:szCs w:val="24"/>
        </w:rPr>
        <w:tab/>
        <w:t>APP</w:t>
      </w:r>
      <w:r>
        <w:rPr>
          <w:rFonts w:ascii="Arial" w:eastAsia="Calibri" w:hAnsi="Arial" w:cs="Arial"/>
          <w:b/>
          <w:sz w:val="24"/>
          <w:szCs w:val="24"/>
        </w:rPr>
        <w:t>LICANT</w:t>
      </w:r>
    </w:p>
    <w:p w:rsidR="00B06E43" w:rsidRDefault="00B06E43" w:rsidP="00B06E43">
      <w:pPr>
        <w:spacing w:after="0" w:line="360" w:lineRule="auto"/>
        <w:rPr>
          <w:rFonts w:ascii="Arial" w:eastAsia="Calibri" w:hAnsi="Arial" w:cs="Arial"/>
          <w:sz w:val="24"/>
          <w:szCs w:val="24"/>
        </w:rPr>
      </w:pPr>
      <w:proofErr w:type="gramStart"/>
      <w:r>
        <w:rPr>
          <w:rFonts w:ascii="Arial" w:eastAsia="Calibri" w:hAnsi="Arial" w:cs="Arial"/>
          <w:sz w:val="24"/>
          <w:szCs w:val="24"/>
        </w:rPr>
        <w:t>and</w:t>
      </w:r>
      <w:proofErr w:type="gramEnd"/>
    </w:p>
    <w:p w:rsidR="00B06E43" w:rsidRDefault="00B06E43" w:rsidP="00B06E43">
      <w:pPr>
        <w:tabs>
          <w:tab w:val="right" w:pos="9360"/>
        </w:tabs>
        <w:spacing w:after="0" w:line="360" w:lineRule="auto"/>
        <w:rPr>
          <w:rFonts w:ascii="Arial" w:eastAsia="Calibri" w:hAnsi="Arial" w:cs="Arial"/>
          <w:b/>
          <w:sz w:val="24"/>
          <w:szCs w:val="24"/>
        </w:rPr>
      </w:pPr>
    </w:p>
    <w:p w:rsidR="00B06E43" w:rsidRDefault="00D152B0" w:rsidP="00B06E43">
      <w:pPr>
        <w:tabs>
          <w:tab w:val="right" w:pos="9026"/>
        </w:tabs>
        <w:spacing w:after="0" w:line="360" w:lineRule="auto"/>
        <w:rPr>
          <w:rFonts w:ascii="Arial" w:eastAsia="Calibri" w:hAnsi="Arial" w:cs="Arial"/>
          <w:b/>
          <w:sz w:val="24"/>
          <w:szCs w:val="24"/>
        </w:rPr>
      </w:pPr>
      <w:r>
        <w:rPr>
          <w:rFonts w:ascii="Arial" w:eastAsia="Calibri" w:hAnsi="Arial" w:cs="Arial"/>
          <w:b/>
          <w:sz w:val="24"/>
          <w:szCs w:val="24"/>
        </w:rPr>
        <w:t>AFRICAN WEALTH INVESTMENTS CC</w:t>
      </w:r>
      <w:r w:rsidR="00B06E43">
        <w:rPr>
          <w:rFonts w:ascii="Arial" w:eastAsia="Calibri" w:hAnsi="Arial" w:cs="Arial"/>
          <w:b/>
          <w:sz w:val="24"/>
          <w:szCs w:val="24"/>
        </w:rPr>
        <w:tab/>
      </w:r>
      <w:r>
        <w:rPr>
          <w:rFonts w:ascii="Arial" w:eastAsia="Calibri" w:hAnsi="Arial" w:cs="Arial"/>
          <w:b/>
          <w:sz w:val="24"/>
          <w:szCs w:val="24"/>
        </w:rPr>
        <w:t xml:space="preserve">FIRST </w:t>
      </w:r>
      <w:r w:rsidR="00B06E43">
        <w:rPr>
          <w:rFonts w:ascii="Arial" w:eastAsia="Calibri" w:hAnsi="Arial" w:cs="Arial"/>
          <w:b/>
          <w:sz w:val="24"/>
          <w:szCs w:val="24"/>
        </w:rPr>
        <w:t>RESPONDENT</w:t>
      </w:r>
    </w:p>
    <w:p w:rsidR="00D152B0" w:rsidRDefault="00D152B0" w:rsidP="00B06E43">
      <w:pPr>
        <w:tabs>
          <w:tab w:val="right" w:pos="9026"/>
        </w:tabs>
        <w:spacing w:after="0" w:line="360" w:lineRule="auto"/>
        <w:rPr>
          <w:rFonts w:ascii="Arial" w:eastAsia="Calibri" w:hAnsi="Arial" w:cs="Arial"/>
          <w:b/>
          <w:sz w:val="24"/>
          <w:szCs w:val="24"/>
        </w:rPr>
      </w:pPr>
      <w:r>
        <w:rPr>
          <w:rFonts w:ascii="Arial" w:eastAsia="Calibri" w:hAnsi="Arial" w:cs="Arial"/>
          <w:b/>
          <w:sz w:val="24"/>
          <w:szCs w:val="24"/>
        </w:rPr>
        <w:t>TAKARUDA CHINYOKA</w:t>
      </w:r>
      <w:r>
        <w:rPr>
          <w:rFonts w:ascii="Arial" w:eastAsia="Calibri" w:hAnsi="Arial" w:cs="Arial"/>
          <w:b/>
          <w:sz w:val="24"/>
          <w:szCs w:val="24"/>
        </w:rPr>
        <w:tab/>
        <w:t>SECOND RESPONDENT</w:t>
      </w:r>
    </w:p>
    <w:p w:rsidR="00D152B0" w:rsidRDefault="003A227A" w:rsidP="00B06E43">
      <w:pPr>
        <w:tabs>
          <w:tab w:val="right" w:pos="9026"/>
        </w:tabs>
        <w:spacing w:after="0" w:line="360" w:lineRule="auto"/>
        <w:rPr>
          <w:rFonts w:ascii="Arial" w:eastAsia="Calibri" w:hAnsi="Arial" w:cs="Arial"/>
          <w:b/>
          <w:sz w:val="24"/>
          <w:szCs w:val="24"/>
        </w:rPr>
      </w:pPr>
      <w:r>
        <w:rPr>
          <w:rFonts w:ascii="Arial" w:eastAsia="Calibri" w:hAnsi="Arial" w:cs="Arial"/>
          <w:b/>
          <w:sz w:val="24"/>
          <w:szCs w:val="24"/>
        </w:rPr>
        <w:t>KUDAKWASHE CHIGAMA</w:t>
      </w:r>
      <w:r>
        <w:rPr>
          <w:rFonts w:ascii="Arial" w:eastAsia="Calibri" w:hAnsi="Arial" w:cs="Arial"/>
          <w:b/>
          <w:sz w:val="24"/>
          <w:szCs w:val="24"/>
        </w:rPr>
        <w:tab/>
      </w:r>
      <w:r w:rsidR="00D152B0">
        <w:rPr>
          <w:rFonts w:ascii="Arial" w:eastAsia="Calibri" w:hAnsi="Arial" w:cs="Arial"/>
          <w:b/>
          <w:sz w:val="24"/>
          <w:szCs w:val="24"/>
        </w:rPr>
        <w:t>THIRD RESPONDENT</w:t>
      </w:r>
    </w:p>
    <w:p w:rsidR="00D152B0" w:rsidRDefault="00D152B0" w:rsidP="00B06E43">
      <w:pPr>
        <w:tabs>
          <w:tab w:val="right" w:pos="9026"/>
        </w:tabs>
        <w:spacing w:after="0" w:line="360" w:lineRule="auto"/>
        <w:rPr>
          <w:rFonts w:ascii="Arial" w:eastAsia="Calibri" w:hAnsi="Arial" w:cs="Arial"/>
          <w:b/>
          <w:sz w:val="24"/>
          <w:szCs w:val="24"/>
        </w:rPr>
      </w:pPr>
      <w:r>
        <w:rPr>
          <w:rFonts w:ascii="Arial" w:eastAsia="Calibri" w:hAnsi="Arial" w:cs="Arial"/>
          <w:b/>
          <w:sz w:val="24"/>
          <w:szCs w:val="24"/>
        </w:rPr>
        <w:t xml:space="preserve">DEVELOPMENT BANK OF NAMIBIA LTD </w:t>
      </w:r>
      <w:r>
        <w:rPr>
          <w:rFonts w:ascii="Arial" w:eastAsia="Calibri" w:hAnsi="Arial" w:cs="Arial"/>
          <w:b/>
          <w:sz w:val="24"/>
          <w:szCs w:val="24"/>
        </w:rPr>
        <w:tab/>
        <w:t>FOURTH RESPONDENT</w:t>
      </w:r>
    </w:p>
    <w:p w:rsidR="00B06E43" w:rsidRDefault="00B06E43" w:rsidP="00B06E43">
      <w:pPr>
        <w:spacing w:after="0" w:line="360" w:lineRule="auto"/>
        <w:rPr>
          <w:rFonts w:ascii="Arial" w:eastAsia="Calibri" w:hAnsi="Arial" w:cs="Arial"/>
          <w:sz w:val="24"/>
          <w:szCs w:val="24"/>
        </w:rPr>
      </w:pPr>
    </w:p>
    <w:p w:rsidR="00EC1CF4" w:rsidRPr="00A141BB" w:rsidRDefault="00B06E43" w:rsidP="00EC1CF4">
      <w:pPr>
        <w:spacing w:after="0" w:line="360" w:lineRule="auto"/>
        <w:ind w:left="2160" w:hanging="2175"/>
        <w:rPr>
          <w:rFonts w:ascii="Arial" w:eastAsia="Arial" w:hAnsi="Arial" w:cs="Arial"/>
          <w:color w:val="000000"/>
          <w:sz w:val="24"/>
          <w:szCs w:val="24"/>
          <w:lang w:eastAsia="en-ZA"/>
        </w:rPr>
      </w:pPr>
      <w:r>
        <w:rPr>
          <w:rFonts w:ascii="Arial" w:eastAsia="Arial" w:hAnsi="Arial" w:cs="Arial"/>
          <w:b/>
          <w:color w:val="000000"/>
          <w:sz w:val="24"/>
          <w:szCs w:val="24"/>
          <w:lang w:eastAsia="en-ZA"/>
        </w:rPr>
        <w:t>Neutral citation:</w:t>
      </w:r>
      <w:r>
        <w:rPr>
          <w:rFonts w:ascii="Arial" w:eastAsia="Arial" w:hAnsi="Arial" w:cs="Arial"/>
          <w:b/>
          <w:color w:val="000000"/>
          <w:sz w:val="24"/>
          <w:szCs w:val="24"/>
          <w:lang w:eastAsia="en-ZA"/>
        </w:rPr>
        <w:tab/>
      </w:r>
      <w:bookmarkStart w:id="0" w:name="_GoBack"/>
      <w:r w:rsidR="00D152B0" w:rsidRPr="00CB6AE3">
        <w:rPr>
          <w:rFonts w:ascii="Arial" w:eastAsia="Arial" w:hAnsi="Arial" w:cs="Arial"/>
          <w:i/>
          <w:color w:val="000000"/>
          <w:sz w:val="24"/>
          <w:szCs w:val="24"/>
          <w:lang w:eastAsia="en-ZA"/>
        </w:rPr>
        <w:t xml:space="preserve">Vincent Tiffany Construction CC </w:t>
      </w:r>
      <w:r w:rsidR="00730B5F" w:rsidRPr="00CB6AE3">
        <w:rPr>
          <w:rFonts w:ascii="Arial" w:eastAsia="Arial" w:hAnsi="Arial" w:cs="Arial"/>
          <w:i/>
          <w:color w:val="000000"/>
          <w:sz w:val="24"/>
          <w:szCs w:val="24"/>
          <w:lang w:eastAsia="en-ZA"/>
        </w:rPr>
        <w:t>v African</w:t>
      </w:r>
      <w:r w:rsidR="00D152B0" w:rsidRPr="00CB6AE3">
        <w:rPr>
          <w:rFonts w:ascii="Arial" w:eastAsia="Arial" w:hAnsi="Arial" w:cs="Arial"/>
          <w:i/>
          <w:color w:val="000000"/>
          <w:sz w:val="24"/>
          <w:szCs w:val="24"/>
          <w:lang w:eastAsia="en-ZA"/>
        </w:rPr>
        <w:t xml:space="preserve"> Wealth </w:t>
      </w:r>
      <w:r w:rsidR="003B7D9B" w:rsidRPr="00CB6AE3">
        <w:rPr>
          <w:rFonts w:ascii="Arial" w:eastAsia="Arial" w:hAnsi="Arial" w:cs="Arial"/>
          <w:i/>
          <w:color w:val="000000"/>
          <w:sz w:val="24"/>
          <w:szCs w:val="24"/>
          <w:lang w:eastAsia="en-ZA"/>
        </w:rPr>
        <w:t xml:space="preserve">Investments CC </w:t>
      </w:r>
      <w:r w:rsidR="00EC1CF4">
        <w:rPr>
          <w:rFonts w:ascii="Arial" w:eastAsia="Arial" w:hAnsi="Arial" w:cs="Arial"/>
          <w:color w:val="000000"/>
          <w:sz w:val="24"/>
          <w:szCs w:val="24"/>
          <w:lang w:eastAsia="en-ZA"/>
        </w:rPr>
        <w:t>(HC-MD-CIV-MOT-GEN-2017/00085</w:t>
      </w:r>
      <w:r w:rsidR="00EC1CF4" w:rsidRPr="00A141BB">
        <w:rPr>
          <w:rFonts w:ascii="Arial" w:eastAsia="Arial" w:hAnsi="Arial" w:cs="Arial"/>
          <w:color w:val="000000"/>
          <w:sz w:val="24"/>
          <w:szCs w:val="24"/>
          <w:lang w:eastAsia="en-ZA"/>
        </w:rPr>
        <w:t>) [2017</w:t>
      </w:r>
      <w:r w:rsidR="00FF70FB">
        <w:rPr>
          <w:rFonts w:ascii="Arial" w:eastAsia="Arial" w:hAnsi="Arial" w:cs="Arial"/>
          <w:color w:val="000000"/>
          <w:sz w:val="24"/>
          <w:szCs w:val="24"/>
          <w:lang w:eastAsia="en-ZA"/>
        </w:rPr>
        <w:t xml:space="preserve">] NAHCMD </w:t>
      </w:r>
      <w:r w:rsidR="002346E6">
        <w:rPr>
          <w:rFonts w:ascii="Arial" w:eastAsia="Arial" w:hAnsi="Arial" w:cs="Arial"/>
          <w:color w:val="000000"/>
          <w:sz w:val="24"/>
          <w:szCs w:val="24"/>
          <w:lang w:eastAsia="en-ZA"/>
        </w:rPr>
        <w:t>101</w:t>
      </w:r>
      <w:r w:rsidR="00FF70FB">
        <w:rPr>
          <w:rFonts w:ascii="Arial" w:eastAsia="Arial" w:hAnsi="Arial" w:cs="Arial"/>
          <w:color w:val="000000"/>
          <w:sz w:val="24"/>
          <w:szCs w:val="24"/>
          <w:lang w:eastAsia="en-ZA"/>
        </w:rPr>
        <w:t xml:space="preserve"> (22</w:t>
      </w:r>
      <w:r w:rsidR="00EC1CF4">
        <w:rPr>
          <w:rFonts w:ascii="Arial" w:eastAsia="Arial" w:hAnsi="Arial" w:cs="Arial"/>
          <w:color w:val="000000"/>
          <w:sz w:val="24"/>
          <w:szCs w:val="24"/>
          <w:lang w:eastAsia="en-ZA"/>
        </w:rPr>
        <w:t xml:space="preserve"> March </w:t>
      </w:r>
      <w:r w:rsidR="00EC1CF4" w:rsidRPr="00A141BB">
        <w:rPr>
          <w:rFonts w:ascii="Arial" w:eastAsia="Arial" w:hAnsi="Arial" w:cs="Arial"/>
          <w:color w:val="000000"/>
          <w:sz w:val="24"/>
          <w:szCs w:val="24"/>
          <w:lang w:eastAsia="en-ZA"/>
        </w:rPr>
        <w:t>2017)</w:t>
      </w:r>
      <w:bookmarkEnd w:id="0"/>
    </w:p>
    <w:p w:rsidR="00B06E43" w:rsidRPr="00CB6AE3" w:rsidRDefault="00B06E43" w:rsidP="00B06E43">
      <w:pPr>
        <w:spacing w:after="0" w:line="360" w:lineRule="auto"/>
        <w:ind w:left="2160" w:hanging="2175"/>
        <w:rPr>
          <w:rFonts w:ascii="Arial" w:eastAsia="Arial" w:hAnsi="Arial" w:cs="Arial"/>
          <w:i/>
          <w:color w:val="000000"/>
          <w:sz w:val="24"/>
          <w:szCs w:val="24"/>
          <w:lang w:eastAsia="en-ZA"/>
        </w:rPr>
      </w:pPr>
    </w:p>
    <w:p w:rsidR="00B06E43" w:rsidRDefault="00B06E43" w:rsidP="00B06E43">
      <w:pPr>
        <w:spacing w:after="0" w:line="360" w:lineRule="auto"/>
        <w:ind w:left="2160" w:hanging="2175"/>
        <w:jc w:val="both"/>
        <w:rPr>
          <w:rFonts w:ascii="Arial" w:eastAsia="Arial" w:hAnsi="Arial" w:cs="Arial"/>
          <w:color w:val="000000"/>
          <w:sz w:val="24"/>
          <w:szCs w:val="24"/>
          <w:lang w:eastAsia="en-ZA"/>
        </w:rPr>
      </w:pPr>
    </w:p>
    <w:p w:rsidR="00B06E43" w:rsidRDefault="00B06E43" w:rsidP="00B06E43">
      <w:pPr>
        <w:spacing w:after="0" w:line="360" w:lineRule="auto"/>
        <w:jc w:val="both"/>
        <w:rPr>
          <w:rFonts w:ascii="Arial" w:eastAsia="Arial" w:hAnsi="Arial" w:cs="Arial"/>
          <w:color w:val="000000"/>
          <w:sz w:val="24"/>
          <w:szCs w:val="24"/>
          <w:lang w:eastAsia="en-ZA"/>
        </w:rPr>
      </w:pPr>
    </w:p>
    <w:tbl>
      <w:tblPr>
        <w:tblW w:w="3969" w:type="dxa"/>
        <w:tblCellMar>
          <w:left w:w="0" w:type="dxa"/>
          <w:right w:w="0" w:type="dxa"/>
        </w:tblCellMar>
        <w:tblLook w:val="04A0" w:firstRow="1" w:lastRow="0" w:firstColumn="1" w:lastColumn="0" w:noHBand="0" w:noVBand="1"/>
      </w:tblPr>
      <w:tblGrid>
        <w:gridCol w:w="1440"/>
        <w:gridCol w:w="2529"/>
      </w:tblGrid>
      <w:tr w:rsidR="00B06E43" w:rsidTr="00B06E43">
        <w:trPr>
          <w:trHeight w:val="789"/>
        </w:trPr>
        <w:tc>
          <w:tcPr>
            <w:tcW w:w="1440" w:type="dxa"/>
            <w:hideMark/>
          </w:tcPr>
          <w:p w:rsidR="00B06E43" w:rsidRDefault="00B06E43">
            <w:pPr>
              <w:spacing w:after="0" w:line="360" w:lineRule="auto"/>
              <w:jc w:val="both"/>
              <w:rPr>
                <w:rFonts w:ascii="Arial" w:eastAsia="Arial" w:hAnsi="Arial" w:cs="Arial"/>
                <w:color w:val="000000"/>
                <w:sz w:val="24"/>
                <w:szCs w:val="24"/>
                <w:lang w:eastAsia="en-ZA"/>
              </w:rPr>
            </w:pPr>
            <w:r>
              <w:rPr>
                <w:rFonts w:ascii="Arial" w:eastAsia="Arial" w:hAnsi="Arial" w:cs="Arial"/>
                <w:b/>
                <w:color w:val="000000"/>
                <w:sz w:val="24"/>
                <w:szCs w:val="24"/>
                <w:lang w:eastAsia="en-ZA"/>
              </w:rPr>
              <w:t>Coram:</w:t>
            </w:r>
          </w:p>
        </w:tc>
        <w:tc>
          <w:tcPr>
            <w:tcW w:w="2529" w:type="dxa"/>
            <w:hideMark/>
          </w:tcPr>
          <w:p w:rsidR="00B06E43" w:rsidRDefault="00B06E43">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 xml:space="preserve">ANGULA, DJP </w:t>
            </w:r>
          </w:p>
        </w:tc>
      </w:tr>
      <w:tr w:rsidR="00B06E43" w:rsidTr="00B06E43">
        <w:trPr>
          <w:trHeight w:val="498"/>
        </w:trPr>
        <w:tc>
          <w:tcPr>
            <w:tcW w:w="1440" w:type="dxa"/>
            <w:hideMark/>
          </w:tcPr>
          <w:p w:rsidR="00B06E43" w:rsidRDefault="00B06E43">
            <w:pPr>
              <w:spacing w:after="0" w:line="360" w:lineRule="auto"/>
              <w:jc w:val="both"/>
              <w:rPr>
                <w:rFonts w:ascii="Arial" w:eastAsia="Arial" w:hAnsi="Arial" w:cs="Arial"/>
                <w:color w:val="000000"/>
                <w:sz w:val="24"/>
                <w:szCs w:val="24"/>
                <w:lang w:eastAsia="en-ZA"/>
              </w:rPr>
            </w:pPr>
            <w:r>
              <w:rPr>
                <w:rFonts w:ascii="Arial" w:eastAsia="Arial" w:hAnsi="Arial" w:cs="Arial"/>
                <w:b/>
                <w:color w:val="000000"/>
                <w:sz w:val="24"/>
                <w:szCs w:val="24"/>
                <w:lang w:eastAsia="en-ZA"/>
              </w:rPr>
              <w:t>Heard:</w:t>
            </w:r>
          </w:p>
        </w:tc>
        <w:tc>
          <w:tcPr>
            <w:tcW w:w="2529" w:type="dxa"/>
            <w:hideMark/>
          </w:tcPr>
          <w:p w:rsidR="00B06E43" w:rsidRDefault="003B7D9B" w:rsidP="003B7D9B">
            <w:pPr>
              <w:spacing w:after="0" w:line="360" w:lineRule="auto"/>
              <w:ind w:right="-746"/>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17 March</w:t>
            </w:r>
            <w:r w:rsidR="00B06E43">
              <w:rPr>
                <w:rFonts w:ascii="Arial" w:eastAsia="Arial" w:hAnsi="Arial" w:cs="Arial"/>
                <w:color w:val="000000"/>
                <w:sz w:val="24"/>
                <w:szCs w:val="24"/>
                <w:lang w:eastAsia="en-ZA"/>
              </w:rPr>
              <w:t xml:space="preserve"> 2017</w:t>
            </w:r>
          </w:p>
        </w:tc>
      </w:tr>
    </w:tbl>
    <w:p w:rsidR="00B06E43" w:rsidRDefault="00B06E43" w:rsidP="00B06E43">
      <w:pPr>
        <w:keepNext/>
        <w:keepLines/>
        <w:spacing w:after="0" w:line="360" w:lineRule="auto"/>
        <w:ind w:left="-5" w:right="-15" w:hanging="10"/>
        <w:jc w:val="both"/>
        <w:outlineLvl w:val="0"/>
        <w:rPr>
          <w:rFonts w:ascii="Arial" w:eastAsia="Arial" w:hAnsi="Arial" w:cs="Times New Roman"/>
          <w:color w:val="000000"/>
          <w:sz w:val="24"/>
          <w:szCs w:val="24"/>
          <w:lang w:eastAsia="en-ZA"/>
        </w:rPr>
      </w:pPr>
      <w:r>
        <w:rPr>
          <w:rFonts w:ascii="Arial" w:eastAsia="Arial" w:hAnsi="Arial" w:cs="Times New Roman"/>
          <w:b/>
          <w:color w:val="000000"/>
          <w:sz w:val="24"/>
          <w:szCs w:val="24"/>
          <w:lang w:eastAsia="en-ZA"/>
        </w:rPr>
        <w:t>Delivered:</w:t>
      </w:r>
      <w:r w:rsidR="00EE4822">
        <w:rPr>
          <w:rFonts w:ascii="Arial" w:eastAsia="Arial" w:hAnsi="Arial" w:cs="Times New Roman"/>
          <w:color w:val="000000"/>
          <w:sz w:val="24"/>
          <w:szCs w:val="24"/>
          <w:lang w:eastAsia="en-ZA"/>
        </w:rPr>
        <w:tab/>
      </w:r>
      <w:r>
        <w:rPr>
          <w:rFonts w:ascii="Arial" w:eastAsia="Arial" w:hAnsi="Arial" w:cs="Times New Roman"/>
          <w:color w:val="000000"/>
          <w:sz w:val="24"/>
          <w:szCs w:val="24"/>
          <w:lang w:eastAsia="en-ZA"/>
        </w:rPr>
        <w:t xml:space="preserve"> </w:t>
      </w:r>
      <w:r w:rsidR="00FF70FB">
        <w:rPr>
          <w:rFonts w:ascii="Arial" w:eastAsia="Arial" w:hAnsi="Arial" w:cs="Times New Roman"/>
          <w:color w:val="000000"/>
          <w:sz w:val="24"/>
          <w:szCs w:val="24"/>
          <w:lang w:eastAsia="en-ZA"/>
        </w:rPr>
        <w:t xml:space="preserve">22 </w:t>
      </w:r>
      <w:r>
        <w:rPr>
          <w:rFonts w:ascii="Arial" w:eastAsia="Arial" w:hAnsi="Arial" w:cs="Times New Roman"/>
          <w:color w:val="000000"/>
          <w:sz w:val="24"/>
          <w:szCs w:val="24"/>
          <w:lang w:eastAsia="en-ZA"/>
        </w:rPr>
        <w:t>March 2017</w:t>
      </w:r>
    </w:p>
    <w:p w:rsidR="00B06E43" w:rsidRDefault="00B06E43" w:rsidP="00B06E43">
      <w:pPr>
        <w:spacing w:after="0" w:line="360" w:lineRule="auto"/>
        <w:jc w:val="both"/>
        <w:rPr>
          <w:rFonts w:ascii="Arial" w:eastAsia="Arial" w:hAnsi="Arial" w:cs="Arial"/>
          <w:color w:val="000000"/>
          <w:sz w:val="24"/>
          <w:szCs w:val="24"/>
          <w:lang w:eastAsia="en-ZA"/>
        </w:rPr>
      </w:pPr>
    </w:p>
    <w:p w:rsidR="00A623A4" w:rsidRDefault="00A623A4" w:rsidP="00B06E43">
      <w:pPr>
        <w:spacing w:after="0" w:line="360" w:lineRule="auto"/>
        <w:jc w:val="both"/>
        <w:rPr>
          <w:rFonts w:ascii="Arial" w:eastAsia="Arial" w:hAnsi="Arial" w:cs="Arial"/>
          <w:color w:val="000000"/>
          <w:sz w:val="24"/>
          <w:szCs w:val="24"/>
          <w:lang w:eastAsia="en-ZA"/>
        </w:rPr>
      </w:pPr>
    </w:p>
    <w:p w:rsidR="00B06E43" w:rsidRDefault="00B06E43" w:rsidP="00B06E43">
      <w:pPr>
        <w:spacing w:after="0" w:line="360" w:lineRule="auto"/>
        <w:jc w:val="both"/>
        <w:rPr>
          <w:rFonts w:ascii="Arial" w:eastAsia="Arial" w:hAnsi="Arial" w:cs="Arial"/>
          <w:color w:val="000000"/>
          <w:sz w:val="24"/>
          <w:szCs w:val="24"/>
          <w:lang w:eastAsia="en-ZA"/>
        </w:rPr>
      </w:pPr>
      <w:proofErr w:type="spellStart"/>
      <w:r>
        <w:rPr>
          <w:rFonts w:ascii="Arial" w:eastAsia="Arial" w:hAnsi="Arial" w:cs="Arial"/>
          <w:b/>
          <w:color w:val="000000"/>
          <w:sz w:val="24"/>
          <w:szCs w:val="24"/>
          <w:lang w:eastAsia="en-ZA"/>
        </w:rPr>
        <w:lastRenderedPageBreak/>
        <w:t>Flynote</w:t>
      </w:r>
      <w:proofErr w:type="spellEnd"/>
      <w:r w:rsidR="00042289">
        <w:rPr>
          <w:rFonts w:ascii="Arial" w:eastAsia="Arial" w:hAnsi="Arial" w:cs="Arial"/>
          <w:color w:val="000000"/>
          <w:sz w:val="24"/>
          <w:szCs w:val="24"/>
          <w:lang w:eastAsia="en-ZA"/>
        </w:rPr>
        <w:t>:</w:t>
      </w:r>
      <w:r w:rsidR="00042289">
        <w:rPr>
          <w:rFonts w:ascii="Arial" w:eastAsia="Arial" w:hAnsi="Arial" w:cs="Arial"/>
          <w:color w:val="000000"/>
          <w:sz w:val="24"/>
          <w:szCs w:val="24"/>
          <w:lang w:eastAsia="en-ZA"/>
        </w:rPr>
        <w:tab/>
      </w:r>
      <w:r w:rsidR="003B7D9B">
        <w:rPr>
          <w:rFonts w:ascii="Arial" w:eastAsia="Arial" w:hAnsi="Arial" w:cs="Arial"/>
          <w:color w:val="000000"/>
          <w:sz w:val="24"/>
          <w:szCs w:val="24"/>
          <w:lang w:eastAsia="en-ZA"/>
        </w:rPr>
        <w:t>Motion proceedings</w:t>
      </w:r>
      <w:r w:rsidR="00116F20">
        <w:rPr>
          <w:rFonts w:ascii="Arial" w:eastAsia="Arial" w:hAnsi="Arial" w:cs="Arial"/>
          <w:color w:val="000000"/>
          <w:sz w:val="24"/>
          <w:szCs w:val="24"/>
          <w:lang w:eastAsia="en-ZA"/>
        </w:rPr>
        <w:t xml:space="preserve"> -</w:t>
      </w:r>
      <w:r w:rsidR="003B7D9B">
        <w:rPr>
          <w:rFonts w:ascii="Arial" w:eastAsia="Arial" w:hAnsi="Arial" w:cs="Arial"/>
          <w:color w:val="000000"/>
          <w:sz w:val="24"/>
          <w:szCs w:val="24"/>
          <w:lang w:eastAsia="en-ZA"/>
        </w:rPr>
        <w:t xml:space="preserve"> </w:t>
      </w:r>
      <w:r w:rsidR="003B7D9B" w:rsidRPr="003B7D9B">
        <w:rPr>
          <w:rFonts w:ascii="Arial" w:eastAsia="Arial" w:hAnsi="Arial" w:cs="Arial"/>
          <w:color w:val="000000"/>
          <w:sz w:val="24"/>
          <w:szCs w:val="24"/>
          <w:lang w:eastAsia="en-ZA"/>
        </w:rPr>
        <w:t>Spoliation</w:t>
      </w:r>
      <w:r w:rsidRPr="003B7D9B">
        <w:rPr>
          <w:rFonts w:ascii="Arial" w:eastAsia="Arial" w:hAnsi="Arial" w:cs="Arial"/>
          <w:color w:val="000000"/>
          <w:sz w:val="24"/>
          <w:szCs w:val="24"/>
          <w:lang w:eastAsia="en-ZA"/>
        </w:rPr>
        <w:t xml:space="preserve"> </w:t>
      </w:r>
      <w:r w:rsidR="0050182F">
        <w:rPr>
          <w:rFonts w:ascii="Arial" w:eastAsia="Arial" w:hAnsi="Arial" w:cs="Arial"/>
          <w:color w:val="000000"/>
          <w:sz w:val="24"/>
          <w:szCs w:val="24"/>
          <w:lang w:eastAsia="en-ZA"/>
        </w:rPr>
        <w:t xml:space="preserve">– Onus on the applicant to prove that it had been </w:t>
      </w:r>
      <w:r w:rsidR="00116F20">
        <w:rPr>
          <w:rFonts w:ascii="Arial" w:eastAsia="Arial" w:hAnsi="Arial" w:cs="Arial"/>
          <w:color w:val="000000"/>
          <w:sz w:val="24"/>
          <w:szCs w:val="24"/>
          <w:lang w:eastAsia="en-ZA"/>
        </w:rPr>
        <w:t>in</w:t>
      </w:r>
      <w:r w:rsidR="0050182F">
        <w:rPr>
          <w:rFonts w:ascii="Arial" w:eastAsia="Arial" w:hAnsi="Arial" w:cs="Arial"/>
          <w:color w:val="000000"/>
          <w:sz w:val="24"/>
          <w:szCs w:val="24"/>
          <w:lang w:eastAsia="en-ZA"/>
        </w:rPr>
        <w:t xml:space="preserve"> peaceful and undisturbed possession of the property o</w:t>
      </w:r>
      <w:r w:rsidR="00116F20">
        <w:rPr>
          <w:rFonts w:ascii="Arial" w:eastAsia="Arial" w:hAnsi="Arial" w:cs="Arial"/>
          <w:color w:val="000000"/>
          <w:sz w:val="24"/>
          <w:szCs w:val="24"/>
          <w:lang w:eastAsia="en-ZA"/>
        </w:rPr>
        <w:t>r the</w:t>
      </w:r>
      <w:r w:rsidR="0050182F">
        <w:rPr>
          <w:rFonts w:ascii="Arial" w:eastAsia="Arial" w:hAnsi="Arial" w:cs="Arial"/>
          <w:color w:val="000000"/>
          <w:sz w:val="24"/>
          <w:szCs w:val="24"/>
          <w:lang w:eastAsia="en-ZA"/>
        </w:rPr>
        <w:t xml:space="preserve"> thing and that he</w:t>
      </w:r>
      <w:r w:rsidR="00116F20">
        <w:rPr>
          <w:rFonts w:ascii="Arial" w:eastAsia="Arial" w:hAnsi="Arial" w:cs="Arial"/>
          <w:color w:val="000000"/>
          <w:sz w:val="24"/>
          <w:szCs w:val="24"/>
          <w:lang w:eastAsia="en-ZA"/>
        </w:rPr>
        <w:t>/she had been unlawfully dispossessed</w:t>
      </w:r>
      <w:r w:rsidR="0050182F">
        <w:rPr>
          <w:rFonts w:ascii="Arial" w:eastAsia="Arial" w:hAnsi="Arial" w:cs="Arial"/>
          <w:color w:val="000000"/>
          <w:sz w:val="24"/>
          <w:szCs w:val="24"/>
          <w:lang w:eastAsia="en-ZA"/>
        </w:rPr>
        <w:t xml:space="preserve"> of such possession, and accordingly whether the applicant is entitled to an order restoring </w:t>
      </w:r>
      <w:r w:rsidR="00116F20">
        <w:rPr>
          <w:rFonts w:ascii="Arial" w:eastAsia="Arial" w:hAnsi="Arial" w:cs="Arial"/>
          <w:color w:val="000000"/>
          <w:sz w:val="24"/>
          <w:szCs w:val="24"/>
          <w:lang w:eastAsia="en-ZA"/>
        </w:rPr>
        <w:t>to him/her</w:t>
      </w:r>
      <w:r w:rsidR="0050182F">
        <w:rPr>
          <w:rFonts w:ascii="Arial" w:eastAsia="Arial" w:hAnsi="Arial" w:cs="Arial"/>
          <w:color w:val="000000"/>
          <w:sz w:val="24"/>
          <w:szCs w:val="24"/>
          <w:lang w:eastAsia="en-ZA"/>
        </w:rPr>
        <w:t xml:space="preserve"> such peaceful and undisturbed possession.</w:t>
      </w:r>
    </w:p>
    <w:p w:rsidR="0050182F" w:rsidRDefault="0050182F" w:rsidP="00B06E43">
      <w:pPr>
        <w:spacing w:after="0" w:line="360" w:lineRule="auto"/>
        <w:jc w:val="both"/>
        <w:rPr>
          <w:rFonts w:ascii="Arial" w:eastAsia="Arial" w:hAnsi="Arial" w:cs="Arial"/>
          <w:color w:val="000000"/>
          <w:sz w:val="24"/>
          <w:szCs w:val="24"/>
          <w:lang w:eastAsia="en-ZA"/>
        </w:rPr>
      </w:pPr>
    </w:p>
    <w:p w:rsidR="0050182F" w:rsidRPr="003B7D9B" w:rsidRDefault="0050182F" w:rsidP="00B06E43">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Lien</w:t>
      </w:r>
      <w:r w:rsidR="00042289">
        <w:rPr>
          <w:rFonts w:ascii="Arial" w:eastAsia="Arial" w:hAnsi="Arial" w:cs="Arial"/>
          <w:color w:val="000000"/>
          <w:sz w:val="24"/>
          <w:szCs w:val="24"/>
          <w:lang w:eastAsia="en-ZA"/>
        </w:rPr>
        <w:t xml:space="preserve"> </w:t>
      </w:r>
      <w:r>
        <w:rPr>
          <w:rFonts w:ascii="Arial" w:eastAsia="Arial" w:hAnsi="Arial" w:cs="Arial"/>
          <w:color w:val="000000"/>
          <w:sz w:val="24"/>
          <w:szCs w:val="24"/>
          <w:lang w:eastAsia="en-ZA"/>
        </w:rPr>
        <w:t>- Builder’s lien</w:t>
      </w:r>
      <w:r w:rsidR="00042289">
        <w:rPr>
          <w:rFonts w:ascii="Arial" w:eastAsia="Arial" w:hAnsi="Arial" w:cs="Arial"/>
          <w:color w:val="000000"/>
          <w:sz w:val="24"/>
          <w:szCs w:val="24"/>
          <w:lang w:eastAsia="en-ZA"/>
        </w:rPr>
        <w:t xml:space="preserve"> </w:t>
      </w:r>
      <w:r w:rsidR="00306021">
        <w:rPr>
          <w:rFonts w:ascii="Arial" w:eastAsia="Arial" w:hAnsi="Arial" w:cs="Arial"/>
          <w:color w:val="000000"/>
          <w:sz w:val="24"/>
          <w:szCs w:val="24"/>
          <w:lang w:eastAsia="en-ZA"/>
        </w:rPr>
        <w:t>- A</w:t>
      </w:r>
      <w:r w:rsidR="00116F20">
        <w:rPr>
          <w:rFonts w:ascii="Arial" w:eastAsia="Arial" w:hAnsi="Arial" w:cs="Arial"/>
          <w:color w:val="000000"/>
          <w:sz w:val="24"/>
          <w:szCs w:val="24"/>
          <w:lang w:eastAsia="en-ZA"/>
        </w:rPr>
        <w:t xml:space="preserve"> b</w:t>
      </w:r>
      <w:r>
        <w:rPr>
          <w:rFonts w:ascii="Arial" w:eastAsia="Arial" w:hAnsi="Arial" w:cs="Arial"/>
          <w:color w:val="000000"/>
          <w:sz w:val="24"/>
          <w:szCs w:val="24"/>
          <w:lang w:eastAsia="en-ZA"/>
        </w:rPr>
        <w:t>uilder</w:t>
      </w:r>
      <w:r w:rsidR="00116F20">
        <w:rPr>
          <w:rFonts w:ascii="Arial" w:eastAsia="Arial" w:hAnsi="Arial" w:cs="Arial"/>
          <w:color w:val="000000"/>
          <w:sz w:val="24"/>
          <w:szCs w:val="24"/>
          <w:lang w:eastAsia="en-ZA"/>
        </w:rPr>
        <w:t xml:space="preserve"> is </w:t>
      </w:r>
      <w:r>
        <w:rPr>
          <w:rFonts w:ascii="Arial" w:eastAsia="Arial" w:hAnsi="Arial" w:cs="Arial"/>
          <w:color w:val="000000"/>
          <w:sz w:val="24"/>
          <w:szCs w:val="24"/>
          <w:lang w:eastAsia="en-ZA"/>
        </w:rPr>
        <w:t xml:space="preserve">entitled to retain possession of the building site based on </w:t>
      </w:r>
      <w:proofErr w:type="spellStart"/>
      <w:r w:rsidRPr="0050182F">
        <w:rPr>
          <w:rFonts w:ascii="Arial" w:eastAsia="Arial" w:hAnsi="Arial" w:cs="Arial"/>
          <w:i/>
          <w:color w:val="000000"/>
          <w:sz w:val="24"/>
          <w:szCs w:val="24"/>
          <w:lang w:eastAsia="en-ZA"/>
        </w:rPr>
        <w:t>ius</w:t>
      </w:r>
      <w:proofErr w:type="spellEnd"/>
      <w:r w:rsidRPr="0050182F">
        <w:rPr>
          <w:rFonts w:ascii="Arial" w:eastAsia="Arial" w:hAnsi="Arial" w:cs="Arial"/>
          <w:i/>
          <w:color w:val="000000"/>
          <w:sz w:val="24"/>
          <w:szCs w:val="24"/>
          <w:lang w:eastAsia="en-ZA"/>
        </w:rPr>
        <w:t xml:space="preserve"> </w:t>
      </w:r>
      <w:proofErr w:type="spellStart"/>
      <w:r w:rsidRPr="0050182F">
        <w:rPr>
          <w:rFonts w:ascii="Arial" w:eastAsia="Arial" w:hAnsi="Arial" w:cs="Arial"/>
          <w:i/>
          <w:color w:val="000000"/>
          <w:sz w:val="24"/>
          <w:szCs w:val="24"/>
          <w:lang w:eastAsia="en-ZA"/>
        </w:rPr>
        <w:t>retentionis</w:t>
      </w:r>
      <w:proofErr w:type="spellEnd"/>
      <w:r>
        <w:rPr>
          <w:rFonts w:ascii="Arial" w:eastAsia="Arial" w:hAnsi="Arial" w:cs="Arial"/>
          <w:color w:val="000000"/>
          <w:sz w:val="24"/>
          <w:szCs w:val="24"/>
          <w:lang w:eastAsia="en-ZA"/>
        </w:rPr>
        <w:t xml:space="preserve"> until such time any money owed to the builder has been paid in full</w:t>
      </w:r>
    </w:p>
    <w:p w:rsidR="00B06E43" w:rsidRDefault="00B06E43" w:rsidP="00B06E43">
      <w:pPr>
        <w:spacing w:after="0" w:line="360" w:lineRule="auto"/>
        <w:jc w:val="both"/>
        <w:rPr>
          <w:rFonts w:ascii="Arial" w:eastAsia="Arial" w:hAnsi="Arial" w:cs="Arial"/>
          <w:color w:val="000000"/>
          <w:sz w:val="24"/>
          <w:szCs w:val="24"/>
          <w:lang w:eastAsia="en-ZA"/>
        </w:rPr>
      </w:pPr>
    </w:p>
    <w:p w:rsidR="00B06E43" w:rsidRDefault="00DA2560" w:rsidP="00B06E43">
      <w:pPr>
        <w:spacing w:after="0" w:line="360" w:lineRule="auto"/>
        <w:jc w:val="both"/>
        <w:rPr>
          <w:rFonts w:ascii="Arial" w:eastAsia="Arial" w:hAnsi="Arial" w:cs="Arial"/>
          <w:b/>
          <w:color w:val="000000"/>
          <w:sz w:val="24"/>
          <w:szCs w:val="24"/>
          <w:lang w:eastAsia="en-ZA"/>
        </w:rPr>
      </w:pPr>
      <w:r w:rsidRPr="00DA2560">
        <w:rPr>
          <w:rFonts w:ascii="Arial" w:eastAsia="Arial" w:hAnsi="Arial" w:cs="Arial"/>
          <w:b/>
          <w:color w:val="000000"/>
          <w:sz w:val="24"/>
          <w:szCs w:val="24"/>
          <w:lang w:eastAsia="en-ZA"/>
        </w:rPr>
        <w:t>Summary:</w:t>
      </w:r>
      <w:r w:rsidRPr="00DA2560">
        <w:rPr>
          <w:rFonts w:ascii="Arial" w:eastAsia="Arial" w:hAnsi="Arial" w:cs="Arial"/>
          <w:color w:val="000000"/>
          <w:sz w:val="24"/>
          <w:szCs w:val="24"/>
          <w:lang w:eastAsia="en-ZA"/>
        </w:rPr>
        <w:t xml:space="preserve"> </w:t>
      </w:r>
      <w:r w:rsidRPr="001004F4">
        <w:rPr>
          <w:rFonts w:ascii="Arial" w:eastAsia="Arial" w:hAnsi="Arial" w:cs="Arial"/>
          <w:color w:val="000000"/>
          <w:sz w:val="24"/>
          <w:szCs w:val="24"/>
          <w:lang w:eastAsia="en-ZA"/>
        </w:rPr>
        <w:t xml:space="preserve">The applicant </w:t>
      </w:r>
      <w:r>
        <w:rPr>
          <w:rFonts w:ascii="Arial" w:eastAsia="Arial" w:hAnsi="Arial" w:cs="Arial"/>
          <w:color w:val="000000"/>
          <w:sz w:val="24"/>
          <w:szCs w:val="24"/>
          <w:lang w:eastAsia="en-ZA"/>
        </w:rPr>
        <w:t xml:space="preserve">a </w:t>
      </w:r>
      <w:r w:rsidRPr="001004F4">
        <w:rPr>
          <w:rFonts w:ascii="Arial" w:eastAsia="Arial" w:hAnsi="Arial" w:cs="Arial"/>
          <w:color w:val="000000"/>
          <w:sz w:val="24"/>
          <w:szCs w:val="24"/>
          <w:lang w:eastAsia="en-ZA"/>
        </w:rPr>
        <w:t xml:space="preserve">building contractor </w:t>
      </w:r>
      <w:r>
        <w:rPr>
          <w:rFonts w:ascii="Arial" w:eastAsia="Arial" w:hAnsi="Arial" w:cs="Arial"/>
          <w:color w:val="000000"/>
          <w:sz w:val="24"/>
          <w:szCs w:val="24"/>
          <w:lang w:eastAsia="en-ZA"/>
        </w:rPr>
        <w:t>who</w:t>
      </w:r>
      <w:r w:rsidRPr="001004F4">
        <w:rPr>
          <w:rFonts w:ascii="Arial" w:eastAsia="Arial" w:hAnsi="Arial" w:cs="Arial"/>
          <w:color w:val="000000"/>
          <w:sz w:val="24"/>
          <w:szCs w:val="24"/>
          <w:lang w:eastAsia="en-ZA"/>
        </w:rPr>
        <w:t xml:space="preserve"> was employed by the f</w:t>
      </w:r>
      <w:r>
        <w:rPr>
          <w:rFonts w:ascii="Arial" w:eastAsia="Arial" w:hAnsi="Arial" w:cs="Arial"/>
          <w:color w:val="000000"/>
          <w:sz w:val="24"/>
          <w:szCs w:val="24"/>
          <w:lang w:eastAsia="en-ZA"/>
        </w:rPr>
        <w:t>irst respondent to construct a Wellness Centre and a G</w:t>
      </w:r>
      <w:r w:rsidRPr="001004F4">
        <w:rPr>
          <w:rFonts w:ascii="Arial" w:eastAsia="Arial" w:hAnsi="Arial" w:cs="Arial"/>
          <w:color w:val="000000"/>
          <w:sz w:val="24"/>
          <w:szCs w:val="24"/>
          <w:lang w:eastAsia="en-ZA"/>
        </w:rPr>
        <w:t>ymnasium on the building site</w:t>
      </w:r>
      <w:r>
        <w:rPr>
          <w:rFonts w:ascii="Arial" w:eastAsia="Arial" w:hAnsi="Arial" w:cs="Arial"/>
          <w:color w:val="000000"/>
          <w:sz w:val="24"/>
          <w:szCs w:val="24"/>
          <w:lang w:eastAsia="en-ZA"/>
        </w:rPr>
        <w:t>.</w:t>
      </w:r>
      <w:r w:rsidRPr="00DA2560">
        <w:rPr>
          <w:rFonts w:ascii="Arial" w:eastAsia="Arial" w:hAnsi="Arial" w:cs="Arial"/>
          <w:color w:val="000000"/>
          <w:sz w:val="24"/>
          <w:szCs w:val="24"/>
          <w:lang w:eastAsia="en-ZA"/>
        </w:rPr>
        <w:t xml:space="preserve"> </w:t>
      </w:r>
      <w:r>
        <w:rPr>
          <w:rFonts w:ascii="Arial" w:eastAsia="Arial" w:hAnsi="Arial" w:cs="Arial"/>
          <w:color w:val="000000"/>
          <w:sz w:val="24"/>
          <w:szCs w:val="24"/>
          <w:lang w:eastAsia="en-ZA"/>
        </w:rPr>
        <w:t xml:space="preserve">The </w:t>
      </w:r>
      <w:r w:rsidR="00116F20">
        <w:rPr>
          <w:rFonts w:ascii="Arial" w:eastAsia="Arial" w:hAnsi="Arial" w:cs="Arial"/>
          <w:color w:val="000000"/>
          <w:sz w:val="24"/>
          <w:szCs w:val="24"/>
          <w:lang w:eastAsia="en-ZA"/>
        </w:rPr>
        <w:t>p</w:t>
      </w:r>
      <w:r>
        <w:rPr>
          <w:rFonts w:ascii="Arial" w:eastAsia="Arial" w:hAnsi="Arial" w:cs="Arial"/>
          <w:color w:val="000000"/>
          <w:sz w:val="24"/>
          <w:szCs w:val="24"/>
          <w:lang w:eastAsia="en-ZA"/>
        </w:rPr>
        <w:t xml:space="preserve">arties the concluded </w:t>
      </w:r>
      <w:r w:rsidR="00C31FEE">
        <w:rPr>
          <w:rFonts w:ascii="Arial" w:eastAsia="Arial" w:hAnsi="Arial" w:cs="Arial"/>
          <w:color w:val="000000"/>
          <w:sz w:val="24"/>
          <w:szCs w:val="24"/>
          <w:lang w:eastAsia="en-ZA"/>
        </w:rPr>
        <w:t>the standard building contract.</w:t>
      </w:r>
      <w:r>
        <w:rPr>
          <w:rFonts w:ascii="Arial" w:eastAsia="Arial" w:hAnsi="Arial" w:cs="Arial"/>
          <w:color w:val="000000"/>
          <w:sz w:val="24"/>
          <w:szCs w:val="24"/>
          <w:lang w:eastAsia="en-ZA"/>
        </w:rPr>
        <w:t xml:space="preserve"> The applicant took occupation of the building si</w:t>
      </w:r>
      <w:r w:rsidR="00116F20">
        <w:rPr>
          <w:rFonts w:ascii="Arial" w:eastAsia="Arial" w:hAnsi="Arial" w:cs="Arial"/>
          <w:color w:val="000000"/>
          <w:sz w:val="24"/>
          <w:szCs w:val="24"/>
          <w:lang w:eastAsia="en-ZA"/>
        </w:rPr>
        <w:t>t</w:t>
      </w:r>
      <w:r>
        <w:rPr>
          <w:rFonts w:ascii="Arial" w:eastAsia="Arial" w:hAnsi="Arial" w:cs="Arial"/>
          <w:color w:val="000000"/>
          <w:sz w:val="24"/>
          <w:szCs w:val="24"/>
          <w:lang w:eastAsia="en-ZA"/>
        </w:rPr>
        <w:t xml:space="preserve">e and had </w:t>
      </w:r>
      <w:r w:rsidR="00044E91">
        <w:rPr>
          <w:rFonts w:ascii="Arial" w:eastAsia="Arial" w:hAnsi="Arial" w:cs="Arial"/>
          <w:color w:val="000000"/>
          <w:sz w:val="24"/>
          <w:szCs w:val="24"/>
          <w:lang w:eastAsia="en-ZA"/>
        </w:rPr>
        <w:t xml:space="preserve">completed </w:t>
      </w:r>
      <w:r>
        <w:rPr>
          <w:rFonts w:ascii="Arial" w:eastAsia="Arial" w:hAnsi="Arial" w:cs="Arial"/>
          <w:color w:val="000000"/>
          <w:sz w:val="24"/>
          <w:szCs w:val="24"/>
          <w:lang w:eastAsia="en-ZA"/>
        </w:rPr>
        <w:t>about 90</w:t>
      </w:r>
      <w:r w:rsidR="00A45AE2">
        <w:rPr>
          <w:rFonts w:ascii="Arial" w:eastAsia="Arial" w:hAnsi="Arial" w:cs="Arial"/>
          <w:color w:val="000000"/>
          <w:sz w:val="24"/>
          <w:szCs w:val="24"/>
          <w:lang w:eastAsia="en-ZA"/>
        </w:rPr>
        <w:t xml:space="preserve"> </w:t>
      </w:r>
      <w:r>
        <w:rPr>
          <w:rFonts w:ascii="Arial" w:eastAsia="Arial" w:hAnsi="Arial" w:cs="Arial"/>
          <w:color w:val="000000"/>
          <w:sz w:val="24"/>
          <w:szCs w:val="24"/>
          <w:lang w:eastAsia="en-ZA"/>
        </w:rPr>
        <w:t>%</w:t>
      </w:r>
      <w:r w:rsidR="00044E91">
        <w:rPr>
          <w:rFonts w:ascii="Arial" w:eastAsia="Arial" w:hAnsi="Arial" w:cs="Arial"/>
          <w:color w:val="000000"/>
          <w:sz w:val="24"/>
          <w:szCs w:val="24"/>
          <w:lang w:eastAsia="en-ZA"/>
        </w:rPr>
        <w:t xml:space="preserve"> of the works when the respondents terminated the contract and took possession of the building site by removing the applicant’s chains and locks a</w:t>
      </w:r>
      <w:r w:rsidR="00116F20">
        <w:rPr>
          <w:rFonts w:ascii="Arial" w:eastAsia="Arial" w:hAnsi="Arial" w:cs="Arial"/>
          <w:color w:val="000000"/>
          <w:sz w:val="24"/>
          <w:szCs w:val="24"/>
          <w:lang w:eastAsia="en-ZA"/>
        </w:rPr>
        <w:t>t</w:t>
      </w:r>
      <w:r w:rsidR="00044E91">
        <w:rPr>
          <w:rFonts w:ascii="Arial" w:eastAsia="Arial" w:hAnsi="Arial" w:cs="Arial"/>
          <w:color w:val="000000"/>
          <w:sz w:val="24"/>
          <w:szCs w:val="24"/>
          <w:lang w:eastAsia="en-ZA"/>
        </w:rPr>
        <w:t xml:space="preserve"> the gate giv</w:t>
      </w:r>
      <w:r w:rsidR="008D47AC">
        <w:rPr>
          <w:rFonts w:ascii="Arial" w:eastAsia="Arial" w:hAnsi="Arial" w:cs="Arial"/>
          <w:color w:val="000000"/>
          <w:sz w:val="24"/>
          <w:szCs w:val="24"/>
          <w:lang w:eastAsia="en-ZA"/>
        </w:rPr>
        <w:t>ing a</w:t>
      </w:r>
      <w:r w:rsidR="00106542">
        <w:rPr>
          <w:rFonts w:ascii="Arial" w:eastAsia="Arial" w:hAnsi="Arial" w:cs="Arial"/>
          <w:color w:val="000000"/>
          <w:sz w:val="24"/>
          <w:szCs w:val="24"/>
          <w:lang w:eastAsia="en-ZA"/>
        </w:rPr>
        <w:t>ccess</w:t>
      </w:r>
      <w:r w:rsidR="00044E91">
        <w:rPr>
          <w:rFonts w:ascii="Arial" w:eastAsia="Arial" w:hAnsi="Arial" w:cs="Arial"/>
          <w:color w:val="000000"/>
          <w:sz w:val="24"/>
          <w:szCs w:val="24"/>
          <w:lang w:eastAsia="en-ZA"/>
        </w:rPr>
        <w:t xml:space="preserve"> to the building site and replacing them with their own. </w:t>
      </w:r>
      <w:r w:rsidR="00106542">
        <w:rPr>
          <w:rFonts w:ascii="Arial" w:eastAsia="Arial" w:hAnsi="Arial" w:cs="Arial"/>
          <w:color w:val="000000"/>
          <w:sz w:val="24"/>
          <w:szCs w:val="24"/>
          <w:lang w:eastAsia="en-ZA"/>
        </w:rPr>
        <w:t>The a</w:t>
      </w:r>
      <w:r w:rsidR="00044E91">
        <w:rPr>
          <w:rFonts w:ascii="Arial" w:eastAsia="Arial" w:hAnsi="Arial" w:cs="Arial"/>
          <w:color w:val="000000"/>
          <w:sz w:val="24"/>
          <w:szCs w:val="24"/>
          <w:lang w:eastAsia="en-ZA"/>
        </w:rPr>
        <w:t>pplicant then brought a spoliation application and simultaneously</w:t>
      </w:r>
      <w:r w:rsidR="00106542">
        <w:rPr>
          <w:rFonts w:ascii="Arial" w:eastAsia="Arial" w:hAnsi="Arial" w:cs="Arial"/>
          <w:color w:val="000000"/>
          <w:sz w:val="24"/>
          <w:szCs w:val="24"/>
          <w:lang w:eastAsia="en-ZA"/>
        </w:rPr>
        <w:t xml:space="preserve"> sought</w:t>
      </w:r>
      <w:r w:rsidR="00044E91">
        <w:rPr>
          <w:rFonts w:ascii="Arial" w:eastAsia="Arial" w:hAnsi="Arial" w:cs="Arial"/>
          <w:color w:val="000000"/>
          <w:sz w:val="24"/>
          <w:szCs w:val="24"/>
          <w:lang w:eastAsia="en-ZA"/>
        </w:rPr>
        <w:t xml:space="preserve"> an order to enforce its builder</w:t>
      </w:r>
      <w:r w:rsidR="00106542">
        <w:rPr>
          <w:rFonts w:ascii="Arial" w:eastAsia="Arial" w:hAnsi="Arial" w:cs="Arial"/>
          <w:color w:val="000000"/>
          <w:sz w:val="24"/>
          <w:szCs w:val="24"/>
          <w:lang w:eastAsia="en-ZA"/>
        </w:rPr>
        <w:t>’s</w:t>
      </w:r>
      <w:r w:rsidR="00C31FEE">
        <w:rPr>
          <w:rFonts w:ascii="Arial" w:eastAsia="Arial" w:hAnsi="Arial" w:cs="Arial"/>
          <w:color w:val="000000"/>
          <w:sz w:val="24"/>
          <w:szCs w:val="24"/>
          <w:lang w:eastAsia="en-ZA"/>
        </w:rPr>
        <w:t xml:space="preserve"> lien. </w:t>
      </w:r>
      <w:r w:rsidR="00106542">
        <w:rPr>
          <w:rFonts w:ascii="Arial" w:eastAsia="Arial" w:hAnsi="Arial" w:cs="Arial"/>
          <w:color w:val="000000"/>
          <w:sz w:val="24"/>
          <w:szCs w:val="24"/>
          <w:lang w:eastAsia="en-ZA"/>
        </w:rPr>
        <w:t>The r</w:t>
      </w:r>
      <w:r w:rsidR="00044E91">
        <w:rPr>
          <w:rFonts w:ascii="Arial" w:eastAsia="Arial" w:hAnsi="Arial" w:cs="Arial"/>
          <w:color w:val="000000"/>
          <w:sz w:val="24"/>
          <w:szCs w:val="24"/>
          <w:lang w:eastAsia="en-ZA"/>
        </w:rPr>
        <w:t>espondent</w:t>
      </w:r>
      <w:r w:rsidR="00106542">
        <w:rPr>
          <w:rFonts w:ascii="Arial" w:eastAsia="Arial" w:hAnsi="Arial" w:cs="Arial"/>
          <w:color w:val="000000"/>
          <w:sz w:val="24"/>
          <w:szCs w:val="24"/>
          <w:lang w:eastAsia="en-ZA"/>
        </w:rPr>
        <w:t>s</w:t>
      </w:r>
      <w:r w:rsidR="00044E91">
        <w:rPr>
          <w:rFonts w:ascii="Arial" w:eastAsia="Arial" w:hAnsi="Arial" w:cs="Arial"/>
          <w:color w:val="000000"/>
          <w:sz w:val="24"/>
          <w:szCs w:val="24"/>
          <w:lang w:eastAsia="en-ZA"/>
        </w:rPr>
        <w:t xml:space="preserve"> contended that the applicant had abandoned the building site and that it had no lien over the site because no money was owed to the applicant. </w:t>
      </w:r>
    </w:p>
    <w:p w:rsidR="00DA2560" w:rsidRPr="00DA2560" w:rsidRDefault="00DA2560" w:rsidP="00B06E43">
      <w:pPr>
        <w:spacing w:after="0" w:line="360" w:lineRule="auto"/>
        <w:jc w:val="both"/>
        <w:rPr>
          <w:rFonts w:ascii="Arial" w:eastAsia="Arial" w:hAnsi="Arial" w:cs="Arial"/>
          <w:b/>
          <w:color w:val="000000"/>
          <w:sz w:val="24"/>
          <w:szCs w:val="24"/>
          <w:lang w:eastAsia="en-ZA"/>
        </w:rPr>
      </w:pPr>
    </w:p>
    <w:p w:rsidR="00DA2560" w:rsidRDefault="00B06E43" w:rsidP="0050182F">
      <w:pPr>
        <w:spacing w:after="0" w:line="360" w:lineRule="auto"/>
        <w:jc w:val="both"/>
        <w:rPr>
          <w:rFonts w:ascii="Arial" w:eastAsia="Arial" w:hAnsi="Arial" w:cs="Arial"/>
          <w:color w:val="000000"/>
          <w:sz w:val="24"/>
          <w:szCs w:val="24"/>
          <w:lang w:eastAsia="en-ZA"/>
        </w:rPr>
      </w:pPr>
      <w:r>
        <w:rPr>
          <w:rFonts w:ascii="Arial" w:eastAsia="Arial" w:hAnsi="Arial" w:cs="Arial"/>
          <w:i/>
          <w:color w:val="000000"/>
          <w:sz w:val="24"/>
          <w:szCs w:val="24"/>
          <w:lang w:eastAsia="en-ZA"/>
        </w:rPr>
        <w:t>Held that</w:t>
      </w:r>
      <w:r w:rsidR="00396529">
        <w:rPr>
          <w:rFonts w:ascii="Arial" w:eastAsia="Arial" w:hAnsi="Arial" w:cs="Arial"/>
          <w:i/>
          <w:color w:val="000000"/>
          <w:sz w:val="24"/>
          <w:szCs w:val="24"/>
          <w:lang w:eastAsia="en-ZA"/>
        </w:rPr>
        <w:t>: -</w:t>
      </w:r>
      <w:r>
        <w:rPr>
          <w:rFonts w:ascii="Arial" w:eastAsia="Arial" w:hAnsi="Arial" w:cs="Arial"/>
          <w:color w:val="000000"/>
          <w:sz w:val="24"/>
          <w:szCs w:val="24"/>
          <w:lang w:eastAsia="en-ZA"/>
        </w:rPr>
        <w:t xml:space="preserve"> </w:t>
      </w:r>
      <w:r w:rsidR="0050182F">
        <w:rPr>
          <w:rFonts w:ascii="Arial" w:eastAsia="Arial" w:hAnsi="Arial" w:cs="Arial"/>
          <w:color w:val="000000"/>
          <w:sz w:val="24"/>
          <w:szCs w:val="24"/>
          <w:lang w:eastAsia="en-ZA"/>
        </w:rPr>
        <w:t>the applicant has made out a case</w:t>
      </w:r>
      <w:r w:rsidR="00106542">
        <w:rPr>
          <w:rFonts w:ascii="Arial" w:eastAsia="Arial" w:hAnsi="Arial" w:cs="Arial"/>
          <w:color w:val="000000"/>
          <w:sz w:val="24"/>
          <w:szCs w:val="24"/>
          <w:lang w:eastAsia="en-ZA"/>
        </w:rPr>
        <w:t xml:space="preserve"> that</w:t>
      </w:r>
      <w:r w:rsidR="0050182F">
        <w:rPr>
          <w:rFonts w:ascii="Arial" w:eastAsia="Arial" w:hAnsi="Arial" w:cs="Arial"/>
          <w:color w:val="000000"/>
          <w:sz w:val="24"/>
          <w:szCs w:val="24"/>
          <w:lang w:eastAsia="en-ZA"/>
        </w:rPr>
        <w:t xml:space="preserve"> it had been in peaceful and undisturbed possession of the building site an</w:t>
      </w:r>
      <w:r w:rsidR="00DA2560">
        <w:rPr>
          <w:rFonts w:ascii="Arial" w:eastAsia="Arial" w:hAnsi="Arial" w:cs="Arial"/>
          <w:color w:val="000000"/>
          <w:sz w:val="24"/>
          <w:szCs w:val="24"/>
          <w:lang w:eastAsia="en-ZA"/>
        </w:rPr>
        <w:t>d</w:t>
      </w:r>
      <w:r w:rsidR="0050182F">
        <w:rPr>
          <w:rFonts w:ascii="Arial" w:eastAsia="Arial" w:hAnsi="Arial" w:cs="Arial"/>
          <w:color w:val="000000"/>
          <w:sz w:val="24"/>
          <w:szCs w:val="24"/>
          <w:lang w:eastAsia="en-ZA"/>
        </w:rPr>
        <w:t xml:space="preserve"> that it was wrongfully and unlawfully dispossessed by the respondents from its peaceful and undisturbed possession of the building site and that the applicant is entitled to be restored into possession</w:t>
      </w:r>
      <w:r w:rsidR="0025426E">
        <w:rPr>
          <w:rFonts w:ascii="Arial" w:eastAsia="Arial" w:hAnsi="Arial" w:cs="Arial"/>
          <w:color w:val="000000"/>
          <w:sz w:val="24"/>
          <w:szCs w:val="24"/>
          <w:lang w:eastAsia="en-ZA"/>
        </w:rPr>
        <w:t xml:space="preserve"> of building site.</w:t>
      </w:r>
    </w:p>
    <w:p w:rsidR="00DA2560" w:rsidRDefault="00DA2560" w:rsidP="0050182F">
      <w:pPr>
        <w:spacing w:after="0" w:line="360" w:lineRule="auto"/>
        <w:jc w:val="both"/>
        <w:rPr>
          <w:rFonts w:ascii="Arial" w:eastAsia="Arial" w:hAnsi="Arial" w:cs="Arial"/>
          <w:color w:val="000000"/>
          <w:sz w:val="24"/>
          <w:szCs w:val="24"/>
          <w:lang w:eastAsia="en-ZA"/>
        </w:rPr>
      </w:pPr>
    </w:p>
    <w:p w:rsidR="00DA2560" w:rsidRDefault="00DA2560" w:rsidP="0050182F">
      <w:pPr>
        <w:spacing w:after="0" w:line="360" w:lineRule="auto"/>
        <w:jc w:val="both"/>
        <w:rPr>
          <w:rFonts w:ascii="Arial" w:eastAsia="Arial" w:hAnsi="Arial" w:cs="Arial"/>
          <w:color w:val="000000"/>
          <w:sz w:val="24"/>
          <w:szCs w:val="24"/>
          <w:lang w:eastAsia="en-ZA"/>
        </w:rPr>
      </w:pPr>
    </w:p>
    <w:p w:rsidR="0050182F" w:rsidRDefault="00DA2560" w:rsidP="0050182F">
      <w:pPr>
        <w:spacing w:after="0" w:line="360" w:lineRule="auto"/>
        <w:jc w:val="both"/>
        <w:rPr>
          <w:rFonts w:ascii="Arial" w:eastAsia="Arial" w:hAnsi="Arial" w:cs="Arial"/>
          <w:color w:val="000000"/>
          <w:sz w:val="24"/>
          <w:szCs w:val="24"/>
          <w:lang w:eastAsia="en-ZA"/>
        </w:rPr>
      </w:pPr>
      <w:r w:rsidRPr="00B254E0">
        <w:rPr>
          <w:rFonts w:ascii="Arial" w:eastAsia="Arial" w:hAnsi="Arial" w:cs="Arial"/>
          <w:i/>
          <w:color w:val="000000"/>
          <w:sz w:val="24"/>
          <w:szCs w:val="24"/>
          <w:lang w:eastAsia="en-ZA"/>
        </w:rPr>
        <w:t>Held that</w:t>
      </w:r>
      <w:r>
        <w:rPr>
          <w:rFonts w:ascii="Arial" w:eastAsia="Arial" w:hAnsi="Arial" w:cs="Arial"/>
          <w:color w:val="000000"/>
          <w:sz w:val="24"/>
          <w:szCs w:val="24"/>
          <w:lang w:eastAsia="en-ZA"/>
        </w:rPr>
        <w:t>:</w:t>
      </w:r>
      <w:r w:rsidR="00B254E0">
        <w:rPr>
          <w:rFonts w:ascii="Arial" w:eastAsia="Arial" w:hAnsi="Arial" w:cs="Arial"/>
          <w:color w:val="000000"/>
          <w:sz w:val="24"/>
          <w:szCs w:val="24"/>
          <w:lang w:eastAsia="en-ZA"/>
        </w:rPr>
        <w:t xml:space="preserve"> </w:t>
      </w:r>
      <w:r>
        <w:rPr>
          <w:rFonts w:ascii="Arial" w:eastAsia="Arial" w:hAnsi="Arial" w:cs="Arial"/>
          <w:color w:val="000000"/>
          <w:sz w:val="24"/>
          <w:szCs w:val="24"/>
          <w:lang w:eastAsia="en-ZA"/>
        </w:rPr>
        <w:t>-</w:t>
      </w:r>
      <w:r w:rsidR="0050182F">
        <w:rPr>
          <w:rFonts w:ascii="Arial" w:eastAsia="Arial" w:hAnsi="Arial" w:cs="Arial"/>
          <w:color w:val="000000"/>
          <w:sz w:val="24"/>
          <w:szCs w:val="24"/>
          <w:lang w:eastAsia="en-ZA"/>
        </w:rPr>
        <w:t xml:space="preserve"> that the applicant is entitled to remain in possession of the of the building site by virtue of </w:t>
      </w:r>
      <w:r w:rsidR="0050182F" w:rsidRPr="00DA2560">
        <w:rPr>
          <w:rFonts w:ascii="Arial" w:eastAsia="Arial" w:hAnsi="Arial" w:cs="Arial"/>
          <w:i/>
          <w:color w:val="000000"/>
          <w:sz w:val="24"/>
          <w:szCs w:val="24"/>
          <w:lang w:eastAsia="en-ZA"/>
        </w:rPr>
        <w:t xml:space="preserve">its </w:t>
      </w:r>
      <w:proofErr w:type="spellStart"/>
      <w:r w:rsidRPr="00DA2560">
        <w:rPr>
          <w:rFonts w:ascii="Arial" w:eastAsia="Arial" w:hAnsi="Arial" w:cs="Arial"/>
          <w:i/>
          <w:color w:val="000000"/>
          <w:sz w:val="24"/>
          <w:szCs w:val="24"/>
          <w:lang w:eastAsia="en-ZA"/>
        </w:rPr>
        <w:t>ius</w:t>
      </w:r>
      <w:proofErr w:type="spellEnd"/>
      <w:r w:rsidRPr="00DA2560">
        <w:rPr>
          <w:rFonts w:ascii="Arial" w:eastAsia="Arial" w:hAnsi="Arial" w:cs="Arial"/>
          <w:i/>
          <w:color w:val="000000"/>
          <w:sz w:val="24"/>
          <w:szCs w:val="24"/>
          <w:lang w:eastAsia="en-ZA"/>
        </w:rPr>
        <w:t xml:space="preserve"> </w:t>
      </w:r>
      <w:proofErr w:type="spellStart"/>
      <w:r w:rsidRPr="00DA2560">
        <w:rPr>
          <w:rFonts w:ascii="Arial" w:eastAsia="Arial" w:hAnsi="Arial" w:cs="Arial"/>
          <w:i/>
          <w:color w:val="000000"/>
          <w:sz w:val="24"/>
          <w:szCs w:val="24"/>
          <w:lang w:eastAsia="en-ZA"/>
        </w:rPr>
        <w:t>retentionis</w:t>
      </w:r>
      <w:proofErr w:type="spellEnd"/>
      <w:r w:rsidR="0050182F">
        <w:rPr>
          <w:rFonts w:ascii="Arial" w:eastAsia="Arial" w:hAnsi="Arial" w:cs="Arial"/>
          <w:color w:val="000000"/>
          <w:sz w:val="24"/>
          <w:szCs w:val="24"/>
          <w:lang w:eastAsia="en-ZA"/>
        </w:rPr>
        <w:t xml:space="preserve"> until it has been fully paid the money owed to </w:t>
      </w:r>
      <w:r>
        <w:rPr>
          <w:rFonts w:ascii="Arial" w:eastAsia="Arial" w:hAnsi="Arial" w:cs="Arial"/>
          <w:color w:val="000000"/>
          <w:sz w:val="24"/>
          <w:szCs w:val="24"/>
          <w:lang w:eastAsia="en-ZA"/>
        </w:rPr>
        <w:t>it in respect of</w:t>
      </w:r>
      <w:r w:rsidR="0050182F">
        <w:rPr>
          <w:rFonts w:ascii="Arial" w:eastAsia="Arial" w:hAnsi="Arial" w:cs="Arial"/>
          <w:color w:val="000000"/>
          <w:sz w:val="24"/>
          <w:szCs w:val="24"/>
          <w:lang w:eastAsia="en-ZA"/>
        </w:rPr>
        <w:t xml:space="preserve"> work done on the respondents’ property.</w:t>
      </w:r>
    </w:p>
    <w:p w:rsidR="00B06E43" w:rsidRDefault="00B06E43" w:rsidP="00B06E43">
      <w:pPr>
        <w:spacing w:after="0" w:line="360" w:lineRule="auto"/>
        <w:jc w:val="both"/>
        <w:rPr>
          <w:rFonts w:ascii="Arial" w:eastAsia="Arial" w:hAnsi="Arial" w:cs="Arial"/>
          <w:color w:val="000000"/>
          <w:sz w:val="24"/>
          <w:szCs w:val="24"/>
          <w:lang w:eastAsia="en-ZA"/>
        </w:rPr>
      </w:pPr>
    </w:p>
    <w:p w:rsidR="00B06E43" w:rsidRDefault="00B06E43" w:rsidP="00B06E43">
      <w:pPr>
        <w:spacing w:after="0" w:line="360" w:lineRule="auto"/>
        <w:ind w:right="368"/>
        <w:jc w:val="right"/>
        <w:rPr>
          <w:rFonts w:ascii="Arial" w:eastAsia="Arial" w:hAnsi="Arial" w:cs="Arial"/>
          <w:sz w:val="24"/>
          <w:szCs w:val="24"/>
          <w:lang w:eastAsia="en-ZA"/>
        </w:rPr>
      </w:pPr>
      <w:r>
        <w:rPr>
          <w:noProof/>
          <w:lang w:val="en-US"/>
        </w:rPr>
        <mc:AlternateContent>
          <mc:Choice Requires="wpg">
            <w:drawing>
              <wp:inline distT="0" distB="0" distL="0" distR="0" wp14:anchorId="3BB138A0" wp14:editId="18D62466">
                <wp:extent cx="5867400" cy="9525"/>
                <wp:effectExtent l="0" t="0" r="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9525"/>
                          <a:chOff x="0" y="0"/>
                          <a:chExt cx="58674" cy="95"/>
                        </a:xfrm>
                      </wpg:grpSpPr>
                      <wps:wsp>
                        <wps:cNvPr id="18" name="Shape 30713"/>
                        <wps:cNvSpPr>
                          <a:spLocks/>
                        </wps:cNvSpPr>
                        <wps:spPr bwMode="auto">
                          <a:xfrm>
                            <a:off x="0" y="0"/>
                            <a:ext cx="58674" cy="95"/>
                          </a:xfrm>
                          <a:custGeom>
                            <a:avLst/>
                            <a:gdLst>
                              <a:gd name="T0" fmla="*/ 0 w 5867400"/>
                              <a:gd name="T1" fmla="*/ 0 h 9525"/>
                              <a:gd name="T2" fmla="*/ 58674 w 5867400"/>
                              <a:gd name="T3" fmla="*/ 0 h 9525"/>
                              <a:gd name="T4" fmla="*/ 58674 w 5867400"/>
                              <a:gd name="T5" fmla="*/ 95 h 9525"/>
                              <a:gd name="T6" fmla="*/ 0 w 5867400"/>
                              <a:gd name="T7" fmla="*/ 95 h 9525"/>
                              <a:gd name="T8" fmla="*/ 0 w 5867400"/>
                              <a:gd name="T9" fmla="*/ 0 h 9525"/>
                              <a:gd name="T10" fmla="*/ 0 60000 65536"/>
                              <a:gd name="T11" fmla="*/ 0 60000 65536"/>
                              <a:gd name="T12" fmla="*/ 0 60000 65536"/>
                              <a:gd name="T13" fmla="*/ 0 60000 65536"/>
                              <a:gd name="T14" fmla="*/ 0 60000 65536"/>
                              <a:gd name="T15" fmla="*/ 0 w 5867400"/>
                              <a:gd name="T16" fmla="*/ 0 h 9525"/>
                              <a:gd name="T17" fmla="*/ 5867400 w 5867400"/>
                              <a:gd name="T18" fmla="*/ 9525 h 9525"/>
                            </a:gdLst>
                            <a:ahLst/>
                            <a:cxnLst>
                              <a:cxn ang="T10">
                                <a:pos x="T0" y="T1"/>
                              </a:cxn>
                              <a:cxn ang="T11">
                                <a:pos x="T2" y="T3"/>
                              </a:cxn>
                              <a:cxn ang="T12">
                                <a:pos x="T4" y="T5"/>
                              </a:cxn>
                              <a:cxn ang="T13">
                                <a:pos x="T6" y="T7"/>
                              </a:cxn>
                              <a:cxn ang="T14">
                                <a:pos x="T8" y="T9"/>
                              </a:cxn>
                            </a:cxnLst>
                            <a:rect l="T15" t="T16" r="T17" b="T18"/>
                            <a:pathLst>
                              <a:path w="5867400" h="9525">
                                <a:moveTo>
                                  <a:pt x="0" y="0"/>
                                </a:moveTo>
                                <a:lnTo>
                                  <a:pt x="5867400" y="0"/>
                                </a:lnTo>
                                <a:lnTo>
                                  <a:pt x="5867400" y="9525"/>
                                </a:lnTo>
                                <a:lnTo>
                                  <a:pt x="0" y="9525"/>
                                </a:lnTo>
                                <a:lnTo>
                                  <a:pt x="0" y="0"/>
                                </a:lnTo>
                              </a:path>
                            </a:pathLst>
                          </a:custGeom>
                          <a:solidFill>
                            <a:srgbClr val="888888"/>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90ECBEA" id="Group 17" o:spid="_x0000_s1026" style="width:462pt;height:.75pt;mso-position-horizontal-relative:char;mso-position-vertical-relative:lin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">
                <v:shape id="Shape 30713" o:spid="_x0000_s1027" style="position:absolute;width:58674;height:95;visibility:visible;mso-wrap-style:square;v-text-anchor:top" coordsize="5867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MLcYA&#10;AADbAAAADwAAAGRycy9kb3ducmV2LnhtbESPQUvDQBCF7wX/wzJCb81GD0Vit6UUhYCgGIuQ25gd&#10;k9Dd2Zhd29Rf3zkUvM3w3rz3zWozeaeONMY+sIG7LAdF3ATbc2tg//G8eAAVE7JFF5gMnCnCZn0z&#10;W2Fhw4nf6VilVkkIxwINdCkNhdax6chjzMJALNp3GD0mWcdW2xFPEu6dvs/zpfbYszR0ONCuo+ZQ&#10;/XoD9FeXr64+P31WW6cP9e6rfPt5MWZ+O20fQSWa0r/5el1awRdY+UUG0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gMLcYAAADbAAAADwAAAAAAAAAAAAAAAACYAgAAZHJz&#10;L2Rvd25yZXYueG1sUEsFBgAAAAAEAAQA9QAAAIsDAAAAAA==&#10;" path="m,l5867400,r,9525l,9525,,e" fillcolor="#888" stroked="f" strokeweight="0">
                  <v:stroke miterlimit="1" joinstyle="miter"/>
                  <v:path arrowok="t" o:connecttype="custom" o:connectlocs="0,0;587,0;587,1;0,1;0,0" o:connectangles="0,0,0,0,0" textboxrect="0,0,5867400,9525"/>
                </v:shape>
                <w10:anchorlock/>
              </v:group>
            </w:pict>
          </mc:Fallback>
        </mc:AlternateContent>
      </w:r>
      <w:r>
        <w:rPr>
          <w:rFonts w:ascii="Arial" w:eastAsia="Arial" w:hAnsi="Arial" w:cs="Arial"/>
          <w:sz w:val="24"/>
          <w:szCs w:val="24"/>
          <w:lang w:eastAsia="en-ZA"/>
        </w:rPr>
        <w:t xml:space="preserve"> </w:t>
      </w:r>
    </w:p>
    <w:p w:rsidR="00730B5F" w:rsidRDefault="00730B5F" w:rsidP="00B06E43">
      <w:pPr>
        <w:spacing w:after="0" w:line="360" w:lineRule="auto"/>
        <w:ind w:left="10" w:hanging="10"/>
        <w:jc w:val="center"/>
        <w:rPr>
          <w:rFonts w:ascii="Arial" w:eastAsia="Arial" w:hAnsi="Arial" w:cs="Arial"/>
          <w:b/>
          <w:sz w:val="24"/>
          <w:szCs w:val="24"/>
          <w:lang w:eastAsia="en-ZA"/>
        </w:rPr>
      </w:pPr>
    </w:p>
    <w:p w:rsidR="00B06E43" w:rsidRDefault="00B06E43" w:rsidP="00B06E43">
      <w:pPr>
        <w:spacing w:after="0" w:line="360" w:lineRule="auto"/>
        <w:ind w:left="10" w:hanging="10"/>
        <w:jc w:val="center"/>
        <w:rPr>
          <w:rFonts w:ascii="Arial" w:eastAsia="Arial" w:hAnsi="Arial" w:cs="Arial"/>
          <w:b/>
          <w:sz w:val="24"/>
          <w:szCs w:val="24"/>
          <w:lang w:eastAsia="en-ZA"/>
        </w:rPr>
      </w:pPr>
      <w:r>
        <w:rPr>
          <w:rFonts w:ascii="Arial" w:eastAsia="Arial" w:hAnsi="Arial" w:cs="Arial"/>
          <w:b/>
          <w:sz w:val="24"/>
          <w:szCs w:val="24"/>
          <w:lang w:eastAsia="en-ZA"/>
        </w:rPr>
        <w:t xml:space="preserve">ORDER </w:t>
      </w:r>
    </w:p>
    <w:p w:rsidR="00434F81" w:rsidRDefault="00434F81" w:rsidP="00434F81">
      <w:pPr>
        <w:spacing w:after="0" w:line="360" w:lineRule="auto"/>
        <w:ind w:right="368"/>
        <w:jc w:val="right"/>
        <w:rPr>
          <w:rFonts w:ascii="Arial" w:eastAsia="Arial" w:hAnsi="Arial" w:cs="Arial"/>
          <w:sz w:val="24"/>
          <w:szCs w:val="24"/>
          <w:lang w:eastAsia="en-ZA"/>
        </w:rPr>
      </w:pPr>
      <w:r>
        <w:rPr>
          <w:noProof/>
          <w:lang w:val="en-US"/>
        </w:rPr>
        <mc:AlternateContent>
          <mc:Choice Requires="wpg">
            <w:drawing>
              <wp:inline distT="0" distB="0" distL="0" distR="0" wp14:anchorId="22F574B4" wp14:editId="3D8AF31C">
                <wp:extent cx="5867400" cy="9525"/>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9525"/>
                          <a:chOff x="0" y="0"/>
                          <a:chExt cx="58674" cy="95"/>
                        </a:xfrm>
                      </wpg:grpSpPr>
                      <wps:wsp>
                        <wps:cNvPr id="2" name="Shape 30713"/>
                        <wps:cNvSpPr>
                          <a:spLocks/>
                        </wps:cNvSpPr>
                        <wps:spPr bwMode="auto">
                          <a:xfrm>
                            <a:off x="0" y="0"/>
                            <a:ext cx="58674" cy="95"/>
                          </a:xfrm>
                          <a:custGeom>
                            <a:avLst/>
                            <a:gdLst>
                              <a:gd name="T0" fmla="*/ 0 w 5867400"/>
                              <a:gd name="T1" fmla="*/ 0 h 9525"/>
                              <a:gd name="T2" fmla="*/ 58674 w 5867400"/>
                              <a:gd name="T3" fmla="*/ 0 h 9525"/>
                              <a:gd name="T4" fmla="*/ 58674 w 5867400"/>
                              <a:gd name="T5" fmla="*/ 95 h 9525"/>
                              <a:gd name="T6" fmla="*/ 0 w 5867400"/>
                              <a:gd name="T7" fmla="*/ 95 h 9525"/>
                              <a:gd name="T8" fmla="*/ 0 w 5867400"/>
                              <a:gd name="T9" fmla="*/ 0 h 9525"/>
                              <a:gd name="T10" fmla="*/ 0 60000 65536"/>
                              <a:gd name="T11" fmla="*/ 0 60000 65536"/>
                              <a:gd name="T12" fmla="*/ 0 60000 65536"/>
                              <a:gd name="T13" fmla="*/ 0 60000 65536"/>
                              <a:gd name="T14" fmla="*/ 0 60000 65536"/>
                              <a:gd name="T15" fmla="*/ 0 w 5867400"/>
                              <a:gd name="T16" fmla="*/ 0 h 9525"/>
                              <a:gd name="T17" fmla="*/ 5867400 w 5867400"/>
                              <a:gd name="T18" fmla="*/ 9525 h 9525"/>
                            </a:gdLst>
                            <a:ahLst/>
                            <a:cxnLst>
                              <a:cxn ang="T10">
                                <a:pos x="T0" y="T1"/>
                              </a:cxn>
                              <a:cxn ang="T11">
                                <a:pos x="T2" y="T3"/>
                              </a:cxn>
                              <a:cxn ang="T12">
                                <a:pos x="T4" y="T5"/>
                              </a:cxn>
                              <a:cxn ang="T13">
                                <a:pos x="T6" y="T7"/>
                              </a:cxn>
                              <a:cxn ang="T14">
                                <a:pos x="T8" y="T9"/>
                              </a:cxn>
                            </a:cxnLst>
                            <a:rect l="T15" t="T16" r="T17" b="T18"/>
                            <a:pathLst>
                              <a:path w="5867400" h="9525">
                                <a:moveTo>
                                  <a:pt x="0" y="0"/>
                                </a:moveTo>
                                <a:lnTo>
                                  <a:pt x="5867400" y="0"/>
                                </a:lnTo>
                                <a:lnTo>
                                  <a:pt x="5867400" y="9525"/>
                                </a:lnTo>
                                <a:lnTo>
                                  <a:pt x="0" y="9525"/>
                                </a:lnTo>
                                <a:lnTo>
                                  <a:pt x="0" y="0"/>
                                </a:lnTo>
                              </a:path>
                            </a:pathLst>
                          </a:custGeom>
                          <a:solidFill>
                            <a:srgbClr val="888888"/>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F7831CC" id="Group 1" o:spid="_x0000_s1026" style="width:462pt;height:.75pt;mso-position-horizontal-relative:char;mso-position-vertical-relative:lin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">
                <v:shape id="Shape 30713" o:spid="_x0000_s1027" style="position:absolute;width:58674;height:95;visibility:visible;mso-wrap-style:square;v-text-anchor:top" coordsize="5867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K28MQA&#10;AADaAAAADwAAAGRycy9kb3ducmV2LnhtbESPQWvCQBSE74X+h+UVvNWNHkpJXSWIQqBQMZVCbq/Z&#10;1yRk923MbjX667uC0OMwM98wi9VojTjR4FvHCmbTBARx5XTLtYLD5/b5FYQPyBqNY1JwIQ+r5ePD&#10;AlPtzrynUxFqESHsU1TQhNCnUvqqIYt+6nri6P24wWKIcqilHvAc4dbIeZK8SIstx4UGe1o3VHXF&#10;r1VA1zL/MOVl81VkRnbl+jvfHd+VmjyN2RuIQGP4D9/buVYwh9uVe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tvDEAAAA2gAAAA8AAAAAAAAAAAAAAAAAmAIAAGRycy9k&#10;b3ducmV2LnhtbFBLBQYAAAAABAAEAPUAAACJAwAAAAA=&#10;" path="m,l5867400,r,9525l,9525,,e" fillcolor="#888" stroked="f" strokeweight="0">
                  <v:stroke miterlimit="1" joinstyle="miter"/>
                  <v:path arrowok="t" o:connecttype="custom" o:connectlocs="0,0;587,0;587,1;0,1;0,0" o:connectangles="0,0,0,0,0" textboxrect="0,0,5867400,9525"/>
                </v:shape>
                <w10:anchorlock/>
              </v:group>
            </w:pict>
          </mc:Fallback>
        </mc:AlternateContent>
      </w:r>
      <w:r>
        <w:rPr>
          <w:rFonts w:ascii="Arial" w:eastAsia="Arial" w:hAnsi="Arial" w:cs="Arial"/>
          <w:sz w:val="24"/>
          <w:szCs w:val="24"/>
          <w:lang w:eastAsia="en-ZA"/>
        </w:rPr>
        <w:t xml:space="preserve"> </w:t>
      </w:r>
    </w:p>
    <w:p w:rsidR="00154F54" w:rsidRDefault="00154F54" w:rsidP="00434F81">
      <w:pPr>
        <w:spacing w:after="0" w:line="360" w:lineRule="auto"/>
        <w:ind w:right="368"/>
        <w:jc w:val="right"/>
        <w:rPr>
          <w:rFonts w:ascii="Arial" w:eastAsia="Arial" w:hAnsi="Arial" w:cs="Arial"/>
          <w:sz w:val="24"/>
          <w:szCs w:val="24"/>
          <w:lang w:eastAsia="en-ZA"/>
        </w:rPr>
      </w:pPr>
    </w:p>
    <w:p w:rsidR="00154F54" w:rsidRDefault="00154F54" w:rsidP="00154F54">
      <w:pPr>
        <w:shd w:val="clear" w:color="auto" w:fill="FFFFFF"/>
        <w:spacing w:after="135" w:line="360" w:lineRule="auto"/>
        <w:jc w:val="both"/>
        <w:rPr>
          <w:rFonts w:ascii="Arial" w:eastAsia="Times New Roman" w:hAnsi="Arial" w:cs="Arial"/>
          <w:sz w:val="24"/>
          <w:szCs w:val="24"/>
        </w:rPr>
      </w:pPr>
      <w:r w:rsidRPr="009E00D8">
        <w:rPr>
          <w:rFonts w:ascii="Arial" w:eastAsia="Times New Roman" w:hAnsi="Arial" w:cs="Arial"/>
          <w:sz w:val="24"/>
          <w:szCs w:val="24"/>
        </w:rPr>
        <w:t>1.</w:t>
      </w:r>
      <w:r>
        <w:rPr>
          <w:rFonts w:ascii="Arial" w:eastAsia="Times New Roman" w:hAnsi="Arial" w:cs="Arial"/>
          <w:sz w:val="24"/>
          <w:szCs w:val="24"/>
        </w:rPr>
        <w:tab/>
      </w:r>
      <w:r w:rsidRPr="009E00D8">
        <w:rPr>
          <w:rFonts w:ascii="Arial" w:eastAsia="Times New Roman" w:hAnsi="Arial" w:cs="Arial"/>
          <w:sz w:val="24"/>
          <w:szCs w:val="24"/>
        </w:rPr>
        <w:t xml:space="preserve">The first and second respondents are ordered to immediately restore to the applicant peaceful and </w:t>
      </w:r>
      <w:r>
        <w:rPr>
          <w:rFonts w:ascii="Arial" w:eastAsia="Times New Roman" w:hAnsi="Arial" w:cs="Arial"/>
          <w:sz w:val="24"/>
          <w:szCs w:val="24"/>
        </w:rPr>
        <w:t>undisturbed possession of the</w:t>
      </w:r>
      <w:r w:rsidR="00E03119">
        <w:rPr>
          <w:rFonts w:ascii="Arial" w:eastAsia="Times New Roman" w:hAnsi="Arial" w:cs="Arial"/>
          <w:sz w:val="24"/>
          <w:szCs w:val="24"/>
        </w:rPr>
        <w:t xml:space="preserve"> property situated at:</w:t>
      </w:r>
    </w:p>
    <w:p w:rsidR="00E03119" w:rsidRDefault="00154F54" w:rsidP="00154F54">
      <w:pPr>
        <w:shd w:val="clear" w:color="auto" w:fill="FFFFFF"/>
        <w:spacing w:after="135" w:line="360" w:lineRule="auto"/>
        <w:jc w:val="both"/>
        <w:rPr>
          <w:rFonts w:ascii="Arial" w:eastAsia="Times New Roman" w:hAnsi="Arial" w:cs="Arial"/>
          <w:sz w:val="24"/>
          <w:szCs w:val="24"/>
        </w:rPr>
      </w:pPr>
      <w:r w:rsidRPr="009E00D8">
        <w:rPr>
          <w:rFonts w:ascii="Arial" w:eastAsia="Times New Roman" w:hAnsi="Arial" w:cs="Arial"/>
          <w:sz w:val="24"/>
          <w:szCs w:val="24"/>
        </w:rPr>
        <w:t>1.1.</w:t>
      </w:r>
      <w:r>
        <w:rPr>
          <w:rFonts w:ascii="Arial" w:eastAsia="Times New Roman" w:hAnsi="Arial" w:cs="Arial"/>
          <w:sz w:val="24"/>
          <w:szCs w:val="24"/>
        </w:rPr>
        <w:tab/>
      </w:r>
      <w:proofErr w:type="spellStart"/>
      <w:r w:rsidRPr="009E00D8">
        <w:rPr>
          <w:rFonts w:ascii="Arial" w:eastAsia="Times New Roman" w:hAnsi="Arial" w:cs="Arial"/>
          <w:sz w:val="24"/>
          <w:szCs w:val="24"/>
        </w:rPr>
        <w:t>Erf</w:t>
      </w:r>
      <w:proofErr w:type="spellEnd"/>
      <w:r w:rsidRPr="009E00D8">
        <w:rPr>
          <w:rFonts w:ascii="Arial" w:eastAsia="Times New Roman" w:hAnsi="Arial" w:cs="Arial"/>
          <w:sz w:val="24"/>
          <w:szCs w:val="24"/>
        </w:rPr>
        <w:t xml:space="preserve"> 8607, Abraham </w:t>
      </w:r>
      <w:proofErr w:type="spellStart"/>
      <w:r w:rsidRPr="009E00D8">
        <w:rPr>
          <w:rFonts w:ascii="Arial" w:eastAsia="Times New Roman" w:hAnsi="Arial" w:cs="Arial"/>
          <w:sz w:val="24"/>
          <w:szCs w:val="24"/>
        </w:rPr>
        <w:t>Mashego</w:t>
      </w:r>
      <w:proofErr w:type="spellEnd"/>
      <w:r w:rsidRPr="009E00D8">
        <w:rPr>
          <w:rFonts w:ascii="Arial" w:eastAsia="Times New Roman" w:hAnsi="Arial" w:cs="Arial"/>
          <w:sz w:val="24"/>
          <w:szCs w:val="24"/>
        </w:rPr>
        <w:t xml:space="preserve"> Street, </w:t>
      </w:r>
      <w:proofErr w:type="spellStart"/>
      <w:r w:rsidRPr="009E00D8">
        <w:rPr>
          <w:rFonts w:ascii="Arial" w:eastAsia="Times New Roman" w:hAnsi="Arial" w:cs="Arial"/>
          <w:sz w:val="24"/>
          <w:szCs w:val="24"/>
        </w:rPr>
        <w:t>Katutura</w:t>
      </w:r>
      <w:proofErr w:type="spellEnd"/>
      <w:r w:rsidRPr="009E00D8">
        <w:rPr>
          <w:rFonts w:ascii="Arial" w:eastAsia="Times New Roman" w:hAnsi="Arial" w:cs="Arial"/>
          <w:sz w:val="24"/>
          <w:szCs w:val="24"/>
        </w:rPr>
        <w:t xml:space="preserve">, Windhoek (“the building site”); and </w:t>
      </w:r>
    </w:p>
    <w:p w:rsidR="00154F54" w:rsidRDefault="00154F54" w:rsidP="00154F54">
      <w:pPr>
        <w:shd w:val="clear" w:color="auto" w:fill="FFFFFF"/>
        <w:spacing w:after="135" w:line="360" w:lineRule="auto"/>
        <w:jc w:val="both"/>
        <w:rPr>
          <w:rFonts w:ascii="Arial" w:eastAsia="Times New Roman" w:hAnsi="Arial" w:cs="Arial"/>
          <w:sz w:val="24"/>
          <w:szCs w:val="24"/>
        </w:rPr>
      </w:pPr>
      <w:r w:rsidRPr="009E00D8">
        <w:rPr>
          <w:rFonts w:ascii="Arial" w:eastAsia="Times New Roman" w:hAnsi="Arial" w:cs="Arial"/>
          <w:sz w:val="24"/>
          <w:szCs w:val="24"/>
        </w:rPr>
        <w:t>1.2.</w:t>
      </w:r>
      <w:r w:rsidR="00E03119">
        <w:rPr>
          <w:rFonts w:ascii="Arial" w:eastAsia="Times New Roman" w:hAnsi="Arial" w:cs="Arial"/>
          <w:sz w:val="24"/>
          <w:szCs w:val="24"/>
        </w:rPr>
        <w:tab/>
      </w:r>
      <w:proofErr w:type="spellStart"/>
      <w:r w:rsidRPr="009E00D8">
        <w:rPr>
          <w:rFonts w:ascii="Arial" w:eastAsia="Times New Roman" w:hAnsi="Arial" w:cs="Arial"/>
          <w:sz w:val="24"/>
          <w:szCs w:val="24"/>
        </w:rPr>
        <w:t>Erf</w:t>
      </w:r>
      <w:proofErr w:type="spellEnd"/>
      <w:r w:rsidRPr="009E00D8">
        <w:rPr>
          <w:rFonts w:ascii="Arial" w:eastAsia="Times New Roman" w:hAnsi="Arial" w:cs="Arial"/>
          <w:sz w:val="24"/>
          <w:szCs w:val="24"/>
        </w:rPr>
        <w:t xml:space="preserve"> 8604, </w:t>
      </w:r>
      <w:proofErr w:type="spellStart"/>
      <w:r w:rsidRPr="009E00D8">
        <w:rPr>
          <w:rFonts w:ascii="Arial" w:eastAsia="Times New Roman" w:hAnsi="Arial" w:cs="Arial"/>
          <w:sz w:val="24"/>
          <w:szCs w:val="24"/>
        </w:rPr>
        <w:t>Katutura</w:t>
      </w:r>
      <w:proofErr w:type="spellEnd"/>
      <w:r w:rsidRPr="009E00D8">
        <w:rPr>
          <w:rFonts w:ascii="Arial" w:eastAsia="Times New Roman" w:hAnsi="Arial" w:cs="Arial"/>
          <w:sz w:val="24"/>
          <w:szCs w:val="24"/>
        </w:rPr>
        <w:t xml:space="preserve">, Windhoek (“the site office”). </w:t>
      </w:r>
    </w:p>
    <w:p w:rsidR="00154F54" w:rsidRDefault="00154F54" w:rsidP="00154F54">
      <w:pPr>
        <w:shd w:val="clear" w:color="auto" w:fill="FFFFFF"/>
        <w:spacing w:after="135" w:line="360" w:lineRule="auto"/>
        <w:jc w:val="both"/>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r>
      <w:r w:rsidRPr="009E00D8">
        <w:rPr>
          <w:rFonts w:ascii="Arial" w:eastAsia="Times New Roman" w:hAnsi="Arial" w:cs="Arial"/>
          <w:sz w:val="24"/>
          <w:szCs w:val="24"/>
        </w:rPr>
        <w:t xml:space="preserve">The first and second respondents are ordered to remove their chains and locks from the entrance to </w:t>
      </w:r>
      <w:proofErr w:type="spellStart"/>
      <w:r w:rsidRPr="009E00D8">
        <w:rPr>
          <w:rFonts w:ascii="Arial" w:eastAsia="Times New Roman" w:hAnsi="Arial" w:cs="Arial"/>
          <w:sz w:val="24"/>
          <w:szCs w:val="24"/>
        </w:rPr>
        <w:t>Erf</w:t>
      </w:r>
      <w:proofErr w:type="spellEnd"/>
      <w:r w:rsidRPr="009E00D8">
        <w:rPr>
          <w:rFonts w:ascii="Arial" w:eastAsia="Times New Roman" w:hAnsi="Arial" w:cs="Arial"/>
          <w:sz w:val="24"/>
          <w:szCs w:val="24"/>
        </w:rPr>
        <w:t xml:space="preserve"> 8687, </w:t>
      </w:r>
      <w:proofErr w:type="spellStart"/>
      <w:r w:rsidRPr="009E00D8">
        <w:rPr>
          <w:rFonts w:ascii="Arial" w:eastAsia="Times New Roman" w:hAnsi="Arial" w:cs="Arial"/>
          <w:sz w:val="24"/>
          <w:szCs w:val="24"/>
        </w:rPr>
        <w:t>Katutura</w:t>
      </w:r>
      <w:proofErr w:type="spellEnd"/>
      <w:r w:rsidRPr="009E00D8">
        <w:rPr>
          <w:rFonts w:ascii="Arial" w:eastAsia="Times New Roman" w:hAnsi="Arial" w:cs="Arial"/>
          <w:sz w:val="24"/>
          <w:szCs w:val="24"/>
        </w:rPr>
        <w:t xml:space="preserve">, </w:t>
      </w:r>
      <w:proofErr w:type="gramStart"/>
      <w:r w:rsidRPr="009E00D8">
        <w:rPr>
          <w:rFonts w:ascii="Arial" w:eastAsia="Times New Roman" w:hAnsi="Arial" w:cs="Arial"/>
          <w:sz w:val="24"/>
          <w:szCs w:val="24"/>
        </w:rPr>
        <w:t>Windhoek</w:t>
      </w:r>
      <w:proofErr w:type="gramEnd"/>
      <w:r w:rsidR="00E03119">
        <w:rPr>
          <w:rFonts w:ascii="Arial" w:eastAsia="Times New Roman" w:hAnsi="Arial" w:cs="Arial"/>
          <w:sz w:val="24"/>
          <w:szCs w:val="24"/>
        </w:rPr>
        <w:t>;</w:t>
      </w:r>
    </w:p>
    <w:p w:rsidR="00154F54" w:rsidRDefault="00154F54" w:rsidP="00154F54">
      <w:pPr>
        <w:shd w:val="clear" w:color="auto" w:fill="FFFFFF"/>
        <w:spacing w:after="135" w:line="360" w:lineRule="auto"/>
        <w:jc w:val="both"/>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r>
      <w:r w:rsidRPr="009E00D8">
        <w:rPr>
          <w:rFonts w:ascii="Arial" w:eastAsia="Times New Roman" w:hAnsi="Arial" w:cs="Arial"/>
          <w:sz w:val="24"/>
          <w:szCs w:val="24"/>
        </w:rPr>
        <w:t>The first and second respondents are ordered to remove any security personnel employed by them to prohibit the applicant and its functionaries and staff from e</w:t>
      </w:r>
      <w:r>
        <w:rPr>
          <w:rFonts w:ascii="Arial" w:eastAsia="Times New Roman" w:hAnsi="Arial" w:cs="Arial"/>
          <w:sz w:val="24"/>
          <w:szCs w:val="24"/>
        </w:rPr>
        <w:t>ntering "the building site” an</w:t>
      </w:r>
      <w:r w:rsidRPr="009E00D8">
        <w:rPr>
          <w:rFonts w:ascii="Arial" w:eastAsia="Times New Roman" w:hAnsi="Arial" w:cs="Arial"/>
          <w:sz w:val="24"/>
          <w:szCs w:val="24"/>
        </w:rPr>
        <w:t>d</w:t>
      </w:r>
      <w:r>
        <w:rPr>
          <w:rFonts w:ascii="Arial" w:eastAsia="Times New Roman" w:hAnsi="Arial" w:cs="Arial"/>
          <w:sz w:val="24"/>
          <w:szCs w:val="24"/>
        </w:rPr>
        <w:t xml:space="preserve"> “the site office”</w:t>
      </w:r>
      <w:r w:rsidR="00E03119">
        <w:rPr>
          <w:rFonts w:ascii="Arial" w:eastAsia="Times New Roman" w:hAnsi="Arial" w:cs="Arial"/>
          <w:sz w:val="24"/>
          <w:szCs w:val="24"/>
        </w:rPr>
        <w:t>;</w:t>
      </w:r>
    </w:p>
    <w:p w:rsidR="00154F54" w:rsidRDefault="00154F54" w:rsidP="00154F54">
      <w:pPr>
        <w:shd w:val="clear" w:color="auto" w:fill="FFFFFF"/>
        <w:spacing w:after="135" w:line="360" w:lineRule="auto"/>
        <w:jc w:val="both"/>
        <w:rPr>
          <w:rFonts w:ascii="Arial" w:eastAsia="Times New Roman" w:hAnsi="Arial" w:cs="Arial"/>
          <w:sz w:val="24"/>
          <w:szCs w:val="24"/>
        </w:rPr>
      </w:pPr>
      <w:r>
        <w:rPr>
          <w:rFonts w:ascii="Arial" w:eastAsia="Times New Roman" w:hAnsi="Arial" w:cs="Arial"/>
          <w:sz w:val="24"/>
          <w:szCs w:val="24"/>
        </w:rPr>
        <w:t>4.</w:t>
      </w:r>
      <w:r>
        <w:rPr>
          <w:rFonts w:ascii="Arial" w:eastAsia="Times New Roman" w:hAnsi="Arial" w:cs="Arial"/>
          <w:sz w:val="24"/>
          <w:szCs w:val="24"/>
        </w:rPr>
        <w:tab/>
      </w:r>
      <w:r w:rsidRPr="009E00D8">
        <w:rPr>
          <w:rFonts w:ascii="Arial" w:eastAsia="Times New Roman" w:hAnsi="Arial" w:cs="Arial"/>
          <w:sz w:val="24"/>
          <w:szCs w:val="24"/>
        </w:rPr>
        <w:t xml:space="preserve">The first and second respondents are ordered to pay the costs of this application jointly and severally the one paying the other to be absolved, such costs to include the costs of </w:t>
      </w:r>
      <w:r>
        <w:rPr>
          <w:rFonts w:ascii="Arial" w:eastAsia="Times New Roman" w:hAnsi="Arial" w:cs="Arial"/>
          <w:sz w:val="24"/>
          <w:szCs w:val="24"/>
        </w:rPr>
        <w:t>one instructing and one instructed counsel.</w:t>
      </w:r>
    </w:p>
    <w:p w:rsidR="00434F81" w:rsidRDefault="00434F81" w:rsidP="00154F54">
      <w:pPr>
        <w:spacing w:after="0" w:line="360" w:lineRule="auto"/>
        <w:ind w:right="368"/>
        <w:jc w:val="both"/>
        <w:rPr>
          <w:rFonts w:ascii="Arial" w:eastAsia="Arial" w:hAnsi="Arial" w:cs="Arial"/>
          <w:sz w:val="24"/>
          <w:szCs w:val="24"/>
          <w:lang w:eastAsia="en-ZA"/>
        </w:rPr>
      </w:pPr>
    </w:p>
    <w:p w:rsidR="00B06E43" w:rsidRDefault="00B06E43" w:rsidP="00B06E43">
      <w:pPr>
        <w:spacing w:after="0" w:line="360" w:lineRule="auto"/>
        <w:ind w:right="368"/>
        <w:jc w:val="right"/>
        <w:rPr>
          <w:rFonts w:ascii="Arial" w:eastAsia="Arial" w:hAnsi="Arial" w:cs="Arial"/>
          <w:b/>
          <w:sz w:val="24"/>
          <w:szCs w:val="24"/>
          <w:lang w:eastAsia="en-ZA"/>
        </w:rPr>
      </w:pPr>
      <w:r>
        <w:rPr>
          <w:noProof/>
          <w:lang w:val="en-US"/>
        </w:rPr>
        <mc:AlternateContent>
          <mc:Choice Requires="wpg">
            <w:drawing>
              <wp:inline distT="0" distB="0" distL="0" distR="0" wp14:anchorId="6A3F2176" wp14:editId="12F3A5DB">
                <wp:extent cx="5867400" cy="9525"/>
                <wp:effectExtent l="0" t="0" r="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9525"/>
                          <a:chOff x="0" y="0"/>
                          <a:chExt cx="58674" cy="95"/>
                        </a:xfrm>
                      </wpg:grpSpPr>
                      <wps:wsp>
                        <wps:cNvPr id="16" name="Shape 30714"/>
                        <wps:cNvSpPr>
                          <a:spLocks/>
                        </wps:cNvSpPr>
                        <wps:spPr bwMode="auto">
                          <a:xfrm>
                            <a:off x="0" y="0"/>
                            <a:ext cx="58674" cy="95"/>
                          </a:xfrm>
                          <a:custGeom>
                            <a:avLst/>
                            <a:gdLst>
                              <a:gd name="T0" fmla="*/ 0 w 5867400"/>
                              <a:gd name="T1" fmla="*/ 0 h 9525"/>
                              <a:gd name="T2" fmla="*/ 58674 w 5867400"/>
                              <a:gd name="T3" fmla="*/ 0 h 9525"/>
                              <a:gd name="T4" fmla="*/ 58674 w 5867400"/>
                              <a:gd name="T5" fmla="*/ 95 h 9525"/>
                              <a:gd name="T6" fmla="*/ 0 w 5867400"/>
                              <a:gd name="T7" fmla="*/ 95 h 9525"/>
                              <a:gd name="T8" fmla="*/ 0 w 5867400"/>
                              <a:gd name="T9" fmla="*/ 0 h 9525"/>
                              <a:gd name="T10" fmla="*/ 0 60000 65536"/>
                              <a:gd name="T11" fmla="*/ 0 60000 65536"/>
                              <a:gd name="T12" fmla="*/ 0 60000 65536"/>
                              <a:gd name="T13" fmla="*/ 0 60000 65536"/>
                              <a:gd name="T14" fmla="*/ 0 60000 65536"/>
                              <a:gd name="T15" fmla="*/ 0 w 5867400"/>
                              <a:gd name="T16" fmla="*/ 0 h 9525"/>
                              <a:gd name="T17" fmla="*/ 5867400 w 5867400"/>
                              <a:gd name="T18" fmla="*/ 9525 h 9525"/>
                            </a:gdLst>
                            <a:ahLst/>
                            <a:cxnLst>
                              <a:cxn ang="T10">
                                <a:pos x="T0" y="T1"/>
                              </a:cxn>
                              <a:cxn ang="T11">
                                <a:pos x="T2" y="T3"/>
                              </a:cxn>
                              <a:cxn ang="T12">
                                <a:pos x="T4" y="T5"/>
                              </a:cxn>
                              <a:cxn ang="T13">
                                <a:pos x="T6" y="T7"/>
                              </a:cxn>
                              <a:cxn ang="T14">
                                <a:pos x="T8" y="T9"/>
                              </a:cxn>
                            </a:cxnLst>
                            <a:rect l="T15" t="T16" r="T17" b="T18"/>
                            <a:pathLst>
                              <a:path w="5867400" h="9525">
                                <a:moveTo>
                                  <a:pt x="0" y="0"/>
                                </a:moveTo>
                                <a:lnTo>
                                  <a:pt x="5867400" y="0"/>
                                </a:lnTo>
                                <a:lnTo>
                                  <a:pt x="5867400" y="9525"/>
                                </a:lnTo>
                                <a:lnTo>
                                  <a:pt x="0" y="9525"/>
                                </a:lnTo>
                                <a:lnTo>
                                  <a:pt x="0" y="0"/>
                                </a:lnTo>
                              </a:path>
                            </a:pathLst>
                          </a:custGeom>
                          <a:solidFill>
                            <a:srgbClr val="888888"/>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A20B35E" id="Group 15" o:spid="_x0000_s1026" style="width:462pt;height:.75pt;mso-position-horizontal-relative:char;mso-position-vertical-relative:lin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">
                <v:shape id="Shape 30714" o:spid="_x0000_s1027" style="position:absolute;width:58674;height:95;visibility:visible;mso-wrap-style:square;v-text-anchor:top" coordsize="5867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9xMIA&#10;AADbAAAADwAAAGRycy9kb3ducmV2LnhtbERPTWvCQBC9F/wPywje6sYepERXEVEIFCqmIuQ2Zsck&#10;uDsbs1uN/vpuodDbPN7nzJe9NeJGnW8cK5iMExDEpdMNVwoOX9vXdxA+IGs0jknBgzwsF4OXOaba&#10;3XlPtzxUIoawT1FBHUKbSunLmiz6sWuJI3d2ncUQYVdJ3eE9hlsj35JkKi02HBtqbGldU3nJv60C&#10;ehbZpykem2O+MvJSrE/Z7vqh1GjYr2YgAvXhX/znznScP4XfX+IB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z3EwgAAANsAAAAPAAAAAAAAAAAAAAAAAJgCAABkcnMvZG93&#10;bnJldi54bWxQSwUGAAAAAAQABAD1AAAAhwMAAAAA&#10;" path="m,l5867400,r,9525l,9525,,e" fillcolor="#888" stroked="f" strokeweight="0">
                  <v:stroke miterlimit="1" joinstyle="miter"/>
                  <v:path arrowok="t" o:connecttype="custom" o:connectlocs="0,0;587,0;587,1;0,1;0,0" o:connectangles="0,0,0,0,0" textboxrect="0,0,5867400,9525"/>
                </v:shape>
                <w10:anchorlock/>
              </v:group>
            </w:pict>
          </mc:Fallback>
        </mc:AlternateContent>
      </w:r>
    </w:p>
    <w:p w:rsidR="00B06E43" w:rsidRDefault="00B06E43" w:rsidP="00B06E43">
      <w:pPr>
        <w:shd w:val="clear" w:color="auto" w:fill="FFFFFF"/>
        <w:spacing w:after="135" w:line="360" w:lineRule="auto"/>
        <w:jc w:val="both"/>
        <w:rPr>
          <w:rFonts w:ascii="Arial" w:eastAsia="Times New Roman" w:hAnsi="Arial" w:cs="Arial"/>
          <w:sz w:val="24"/>
          <w:szCs w:val="24"/>
        </w:rPr>
      </w:pPr>
    </w:p>
    <w:p w:rsidR="00B06E43" w:rsidRDefault="00B06E43" w:rsidP="00B06E43">
      <w:pPr>
        <w:spacing w:after="0" w:line="360" w:lineRule="auto"/>
        <w:ind w:left="10" w:hanging="10"/>
        <w:jc w:val="center"/>
        <w:rPr>
          <w:rFonts w:ascii="Arial" w:eastAsia="Arial" w:hAnsi="Arial" w:cs="Arial"/>
          <w:color w:val="000000"/>
          <w:sz w:val="24"/>
          <w:szCs w:val="24"/>
          <w:lang w:eastAsia="en-ZA"/>
        </w:rPr>
      </w:pPr>
      <w:r>
        <w:rPr>
          <w:rFonts w:ascii="Arial" w:eastAsia="Arial" w:hAnsi="Arial" w:cs="Arial"/>
          <w:b/>
          <w:color w:val="000000"/>
          <w:sz w:val="24"/>
          <w:szCs w:val="24"/>
          <w:lang w:eastAsia="en-ZA"/>
        </w:rPr>
        <w:t>JUDGMENT</w:t>
      </w:r>
    </w:p>
    <w:p w:rsidR="00B06E43" w:rsidRDefault="00B06E43" w:rsidP="00B06E43">
      <w:pPr>
        <w:spacing w:after="0" w:line="360" w:lineRule="auto"/>
        <w:ind w:right="368"/>
        <w:jc w:val="right"/>
        <w:rPr>
          <w:rFonts w:ascii="Arial" w:eastAsia="Arial" w:hAnsi="Arial" w:cs="Arial"/>
          <w:color w:val="000000"/>
          <w:sz w:val="24"/>
          <w:szCs w:val="24"/>
          <w:lang w:eastAsia="en-ZA"/>
        </w:rPr>
      </w:pPr>
      <w:r>
        <w:rPr>
          <w:noProof/>
          <w:lang w:val="en-US"/>
        </w:rPr>
        <mc:AlternateContent>
          <mc:Choice Requires="wpg">
            <w:drawing>
              <wp:inline distT="0" distB="0" distL="0" distR="0" wp14:anchorId="2C75A720" wp14:editId="389933C4">
                <wp:extent cx="5867400" cy="9525"/>
                <wp:effectExtent l="0" t="0" r="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9525"/>
                          <a:chOff x="0" y="0"/>
                          <a:chExt cx="58674" cy="95"/>
                        </a:xfrm>
                      </wpg:grpSpPr>
                      <wps:wsp>
                        <wps:cNvPr id="12" name="Shape 30716"/>
                        <wps:cNvSpPr>
                          <a:spLocks/>
                        </wps:cNvSpPr>
                        <wps:spPr bwMode="auto">
                          <a:xfrm>
                            <a:off x="0" y="0"/>
                            <a:ext cx="58674" cy="95"/>
                          </a:xfrm>
                          <a:custGeom>
                            <a:avLst/>
                            <a:gdLst>
                              <a:gd name="T0" fmla="*/ 0 w 5867400"/>
                              <a:gd name="T1" fmla="*/ 0 h 9525"/>
                              <a:gd name="T2" fmla="*/ 58674 w 5867400"/>
                              <a:gd name="T3" fmla="*/ 0 h 9525"/>
                              <a:gd name="T4" fmla="*/ 58674 w 5867400"/>
                              <a:gd name="T5" fmla="*/ 95 h 9525"/>
                              <a:gd name="T6" fmla="*/ 0 w 5867400"/>
                              <a:gd name="T7" fmla="*/ 95 h 9525"/>
                              <a:gd name="T8" fmla="*/ 0 w 5867400"/>
                              <a:gd name="T9" fmla="*/ 0 h 9525"/>
                              <a:gd name="T10" fmla="*/ 0 60000 65536"/>
                              <a:gd name="T11" fmla="*/ 0 60000 65536"/>
                              <a:gd name="T12" fmla="*/ 0 60000 65536"/>
                              <a:gd name="T13" fmla="*/ 0 60000 65536"/>
                              <a:gd name="T14" fmla="*/ 0 60000 65536"/>
                              <a:gd name="T15" fmla="*/ 0 w 5867400"/>
                              <a:gd name="T16" fmla="*/ 0 h 9525"/>
                              <a:gd name="T17" fmla="*/ 5867400 w 5867400"/>
                              <a:gd name="T18" fmla="*/ 9525 h 9525"/>
                            </a:gdLst>
                            <a:ahLst/>
                            <a:cxnLst>
                              <a:cxn ang="T10">
                                <a:pos x="T0" y="T1"/>
                              </a:cxn>
                              <a:cxn ang="T11">
                                <a:pos x="T2" y="T3"/>
                              </a:cxn>
                              <a:cxn ang="T12">
                                <a:pos x="T4" y="T5"/>
                              </a:cxn>
                              <a:cxn ang="T13">
                                <a:pos x="T6" y="T7"/>
                              </a:cxn>
                              <a:cxn ang="T14">
                                <a:pos x="T8" y="T9"/>
                              </a:cxn>
                            </a:cxnLst>
                            <a:rect l="T15" t="T16" r="T17" b="T18"/>
                            <a:pathLst>
                              <a:path w="5867400" h="9525">
                                <a:moveTo>
                                  <a:pt x="0" y="0"/>
                                </a:moveTo>
                                <a:lnTo>
                                  <a:pt x="5867400" y="0"/>
                                </a:lnTo>
                                <a:lnTo>
                                  <a:pt x="5867400" y="9525"/>
                                </a:lnTo>
                                <a:lnTo>
                                  <a:pt x="0" y="9525"/>
                                </a:lnTo>
                                <a:lnTo>
                                  <a:pt x="0" y="0"/>
                                </a:lnTo>
                              </a:path>
                            </a:pathLst>
                          </a:custGeom>
                          <a:solidFill>
                            <a:srgbClr val="888888"/>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982E3B4" id="Group 11" o:spid="_x0000_s1026" style="width:462pt;height:.75pt;mso-position-horizontal-relative:char;mso-position-vertical-relative:lin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">
                <v:shape id="Shape 30716" o:spid="_x0000_s1027" style="position:absolute;width:58674;height:95;visibility:visible;mso-wrap-style:square;v-text-anchor:top" coordsize="5867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A7x8IA&#10;AADbAAAADwAAAGRycy9kb3ducmV2LnhtbERPTWvCQBC9F/wPywi91Y0epERXEVEIFCymIuQ2Zsck&#10;uDsbs1uN/vpuodDbPN7nzJe9NeJGnW8cKxiPEhDEpdMNVwoOX9u3dxA+IGs0jknBgzwsF4OXOaba&#10;3XlPtzxUIoawT1FBHUKbSunLmiz6kWuJI3d2ncUQYVdJ3eE9hlsjJ0kylRYbjg01trSuqbzk31YB&#10;PYtsZ4rH5pivjLwU61P2ef1Q6nXYr2YgAvXhX/znznScP4HfX+IB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DvHwgAAANsAAAAPAAAAAAAAAAAAAAAAAJgCAABkcnMvZG93&#10;bnJldi54bWxQSwUGAAAAAAQABAD1AAAAhwMAAAAA&#10;" path="m,l5867400,r,9525l,9525,,e" fillcolor="#888" stroked="f" strokeweight="0">
                  <v:stroke miterlimit="1" joinstyle="miter"/>
                  <v:path arrowok="t" o:connecttype="custom" o:connectlocs="0,0;587,0;587,1;0,1;0,0" o:connectangles="0,0,0,0,0" textboxrect="0,0,5867400,9525"/>
                </v:shape>
                <w10:anchorlock/>
              </v:group>
            </w:pict>
          </mc:Fallback>
        </mc:AlternateContent>
      </w:r>
      <w:r>
        <w:rPr>
          <w:rFonts w:ascii="Arial" w:eastAsia="Arial" w:hAnsi="Arial" w:cs="Arial"/>
          <w:b/>
          <w:color w:val="000000"/>
          <w:sz w:val="24"/>
          <w:szCs w:val="24"/>
          <w:lang w:eastAsia="en-ZA"/>
        </w:rPr>
        <w:t xml:space="preserve"> </w:t>
      </w:r>
    </w:p>
    <w:p w:rsidR="00B06E43" w:rsidRDefault="00B06E43" w:rsidP="00B06E43">
      <w:pPr>
        <w:spacing w:after="0" w:line="360" w:lineRule="auto"/>
        <w:jc w:val="both"/>
        <w:rPr>
          <w:rFonts w:ascii="Arial" w:eastAsia="Arial" w:hAnsi="Arial" w:cs="Arial"/>
          <w:color w:val="000000"/>
          <w:sz w:val="24"/>
          <w:szCs w:val="24"/>
          <w:lang w:eastAsia="en-ZA"/>
        </w:rPr>
      </w:pPr>
    </w:p>
    <w:p w:rsidR="00B06E43" w:rsidRDefault="00B06E43" w:rsidP="00B06E43">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 xml:space="preserve">ANGULA, DJP: </w:t>
      </w:r>
    </w:p>
    <w:p w:rsidR="002A211B" w:rsidRDefault="002A211B" w:rsidP="00B06E43">
      <w:pPr>
        <w:spacing w:after="0" w:line="360" w:lineRule="auto"/>
        <w:jc w:val="both"/>
        <w:rPr>
          <w:rFonts w:ascii="Arial" w:eastAsia="Arial" w:hAnsi="Arial" w:cs="Arial"/>
          <w:color w:val="000000"/>
          <w:sz w:val="24"/>
          <w:szCs w:val="24"/>
          <w:lang w:eastAsia="en-ZA"/>
        </w:rPr>
      </w:pPr>
    </w:p>
    <w:p w:rsidR="00A623A4" w:rsidRDefault="00A623A4" w:rsidP="00B06E43">
      <w:pPr>
        <w:spacing w:after="0" w:line="360" w:lineRule="auto"/>
        <w:jc w:val="both"/>
        <w:rPr>
          <w:rFonts w:ascii="Arial" w:eastAsia="Arial" w:hAnsi="Arial" w:cs="Arial"/>
          <w:color w:val="000000"/>
          <w:sz w:val="24"/>
          <w:szCs w:val="24"/>
          <w:lang w:eastAsia="en-ZA"/>
        </w:rPr>
      </w:pPr>
    </w:p>
    <w:p w:rsidR="00022F6D" w:rsidRDefault="00B06E43" w:rsidP="00D61F17">
      <w:pPr>
        <w:spacing w:after="0" w:line="360" w:lineRule="auto"/>
        <w:jc w:val="both"/>
        <w:rPr>
          <w:rFonts w:ascii="Arial" w:eastAsia="Arial" w:hAnsi="Arial" w:cs="Arial"/>
          <w:i/>
          <w:color w:val="000000"/>
          <w:sz w:val="24"/>
          <w:szCs w:val="24"/>
          <w:u w:val="single"/>
          <w:lang w:eastAsia="en-ZA"/>
        </w:rPr>
      </w:pPr>
      <w:r w:rsidRPr="00022F6D">
        <w:rPr>
          <w:rFonts w:ascii="Arial" w:eastAsia="Arial" w:hAnsi="Arial" w:cs="Arial"/>
          <w:i/>
          <w:color w:val="000000"/>
          <w:sz w:val="24"/>
          <w:szCs w:val="24"/>
          <w:u w:val="single"/>
          <w:lang w:eastAsia="en-ZA"/>
        </w:rPr>
        <w:t xml:space="preserve">Introduction </w:t>
      </w:r>
    </w:p>
    <w:p w:rsidR="00022F6D" w:rsidRDefault="00022F6D" w:rsidP="00D61F17">
      <w:pPr>
        <w:spacing w:after="0" w:line="360" w:lineRule="auto"/>
        <w:jc w:val="both"/>
        <w:rPr>
          <w:rFonts w:ascii="Arial" w:eastAsia="Arial" w:hAnsi="Arial" w:cs="Arial"/>
          <w:i/>
          <w:color w:val="000000"/>
          <w:sz w:val="24"/>
          <w:szCs w:val="24"/>
          <w:u w:val="single"/>
          <w:lang w:eastAsia="en-ZA"/>
        </w:rPr>
      </w:pPr>
    </w:p>
    <w:p w:rsidR="00103312" w:rsidRDefault="008543A2" w:rsidP="00D61F1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[1]</w:t>
      </w:r>
      <w:r>
        <w:rPr>
          <w:rFonts w:ascii="Arial" w:eastAsia="Arial" w:hAnsi="Arial" w:cs="Arial"/>
          <w:color w:val="000000"/>
          <w:sz w:val="24"/>
          <w:szCs w:val="24"/>
          <w:lang w:eastAsia="en-ZA"/>
        </w:rPr>
        <w:tab/>
        <w:t>J</w:t>
      </w:r>
      <w:r w:rsidR="006A7CF5">
        <w:rPr>
          <w:rFonts w:ascii="Arial" w:eastAsia="Arial" w:hAnsi="Arial" w:cs="Arial"/>
          <w:color w:val="000000"/>
          <w:sz w:val="24"/>
          <w:szCs w:val="24"/>
          <w:lang w:eastAsia="en-ZA"/>
        </w:rPr>
        <w:t>udges in this division have been</w:t>
      </w:r>
      <w:r w:rsidR="009D0D06">
        <w:rPr>
          <w:rFonts w:ascii="Arial" w:eastAsia="Arial" w:hAnsi="Arial" w:cs="Arial"/>
          <w:color w:val="000000"/>
          <w:sz w:val="24"/>
          <w:szCs w:val="24"/>
          <w:lang w:eastAsia="en-ZA"/>
        </w:rPr>
        <w:t xml:space="preserve"> urged by the Judge President </w:t>
      </w:r>
      <w:r w:rsidR="00503DF3" w:rsidRPr="000916F2">
        <w:rPr>
          <w:rFonts w:ascii="Arial" w:eastAsia="Arial" w:hAnsi="Arial" w:cs="Arial"/>
          <w:color w:val="000000"/>
          <w:sz w:val="24"/>
          <w:szCs w:val="24"/>
          <w:lang w:eastAsia="en-ZA"/>
        </w:rPr>
        <w:t>to</w:t>
      </w:r>
      <w:r w:rsidR="00503DF3">
        <w:rPr>
          <w:rFonts w:ascii="Arial" w:eastAsia="Arial" w:hAnsi="Arial" w:cs="Arial"/>
          <w:color w:val="000000"/>
          <w:sz w:val="24"/>
          <w:szCs w:val="24"/>
          <w:lang w:eastAsia="en-ZA"/>
        </w:rPr>
        <w:t xml:space="preserve"> </w:t>
      </w:r>
      <w:r w:rsidR="006E3B4D">
        <w:rPr>
          <w:rFonts w:ascii="Arial" w:eastAsia="Arial" w:hAnsi="Arial" w:cs="Arial"/>
          <w:color w:val="000000"/>
          <w:sz w:val="24"/>
          <w:szCs w:val="24"/>
          <w:lang w:eastAsia="en-ZA"/>
        </w:rPr>
        <w:t xml:space="preserve">stop writing long judgments, </w:t>
      </w:r>
      <w:r w:rsidR="00103312">
        <w:rPr>
          <w:rFonts w:ascii="Arial" w:eastAsia="Arial" w:hAnsi="Arial" w:cs="Arial"/>
          <w:color w:val="000000"/>
          <w:sz w:val="24"/>
          <w:szCs w:val="24"/>
          <w:lang w:eastAsia="en-ZA"/>
        </w:rPr>
        <w:t>in keeping</w:t>
      </w:r>
      <w:r w:rsidR="009D0D06">
        <w:rPr>
          <w:rFonts w:ascii="Arial" w:eastAsia="Arial" w:hAnsi="Arial" w:cs="Arial"/>
          <w:color w:val="000000"/>
          <w:sz w:val="24"/>
          <w:szCs w:val="24"/>
          <w:lang w:eastAsia="en-ZA"/>
        </w:rPr>
        <w:t xml:space="preserve"> with </w:t>
      </w:r>
      <w:r w:rsidR="00103312">
        <w:rPr>
          <w:rFonts w:ascii="Arial" w:eastAsia="Arial" w:hAnsi="Arial" w:cs="Arial"/>
          <w:color w:val="000000"/>
          <w:sz w:val="24"/>
          <w:szCs w:val="24"/>
          <w:lang w:eastAsia="en-ZA"/>
        </w:rPr>
        <w:t>judicial</w:t>
      </w:r>
      <w:r>
        <w:rPr>
          <w:rFonts w:ascii="Arial" w:eastAsia="Arial" w:hAnsi="Arial" w:cs="Arial"/>
          <w:color w:val="000000"/>
          <w:sz w:val="24"/>
          <w:szCs w:val="24"/>
          <w:lang w:eastAsia="en-ZA"/>
        </w:rPr>
        <w:t xml:space="preserve"> </w:t>
      </w:r>
      <w:r w:rsidR="008948C1">
        <w:rPr>
          <w:rFonts w:ascii="Arial" w:eastAsia="Arial" w:hAnsi="Arial" w:cs="Arial"/>
          <w:color w:val="000000"/>
          <w:sz w:val="24"/>
          <w:szCs w:val="24"/>
          <w:lang w:eastAsia="en-ZA"/>
        </w:rPr>
        <w:t xml:space="preserve">developments in other jurisdictions such as </w:t>
      </w:r>
      <w:r w:rsidR="009D0D06">
        <w:rPr>
          <w:rFonts w:ascii="Arial" w:eastAsia="Arial" w:hAnsi="Arial" w:cs="Arial"/>
          <w:color w:val="000000"/>
          <w:sz w:val="24"/>
          <w:szCs w:val="24"/>
          <w:lang w:eastAsia="en-ZA"/>
        </w:rPr>
        <w:t xml:space="preserve">the </w:t>
      </w:r>
      <w:r w:rsidR="008948C1">
        <w:rPr>
          <w:rFonts w:ascii="Arial" w:eastAsia="Arial" w:hAnsi="Arial" w:cs="Arial"/>
          <w:color w:val="000000"/>
          <w:sz w:val="24"/>
          <w:szCs w:val="24"/>
          <w:lang w:eastAsia="en-ZA"/>
        </w:rPr>
        <w:t>United Kingdom a</w:t>
      </w:r>
      <w:r w:rsidR="009D0D06">
        <w:rPr>
          <w:rFonts w:ascii="Arial" w:eastAsia="Arial" w:hAnsi="Arial" w:cs="Arial"/>
          <w:color w:val="000000"/>
          <w:sz w:val="24"/>
          <w:szCs w:val="24"/>
          <w:lang w:eastAsia="en-ZA"/>
        </w:rPr>
        <w:t>nd other Common</w:t>
      </w:r>
      <w:r w:rsidR="00103312">
        <w:rPr>
          <w:rFonts w:ascii="Arial" w:eastAsia="Arial" w:hAnsi="Arial" w:cs="Arial"/>
          <w:color w:val="000000"/>
          <w:sz w:val="24"/>
          <w:szCs w:val="24"/>
          <w:lang w:eastAsia="en-ZA"/>
        </w:rPr>
        <w:t>w</w:t>
      </w:r>
      <w:r w:rsidR="009D0D06">
        <w:rPr>
          <w:rFonts w:ascii="Arial" w:eastAsia="Arial" w:hAnsi="Arial" w:cs="Arial"/>
          <w:color w:val="000000"/>
          <w:sz w:val="24"/>
          <w:szCs w:val="24"/>
          <w:lang w:eastAsia="en-ZA"/>
        </w:rPr>
        <w:t>ealth jurisdictions</w:t>
      </w:r>
      <w:r w:rsidR="008948C1">
        <w:rPr>
          <w:rFonts w:ascii="Arial" w:eastAsia="Arial" w:hAnsi="Arial" w:cs="Arial"/>
          <w:color w:val="000000"/>
          <w:sz w:val="24"/>
          <w:szCs w:val="24"/>
          <w:lang w:eastAsia="en-ZA"/>
        </w:rPr>
        <w:t xml:space="preserve"> </w:t>
      </w:r>
      <w:r w:rsidR="006A7CF5">
        <w:rPr>
          <w:rFonts w:ascii="Arial" w:eastAsia="Arial" w:hAnsi="Arial" w:cs="Arial"/>
          <w:color w:val="000000"/>
          <w:sz w:val="24"/>
          <w:szCs w:val="24"/>
          <w:lang w:eastAsia="en-ZA"/>
        </w:rPr>
        <w:t>unless the judgement is precedent-setting</w:t>
      </w:r>
      <w:r w:rsidR="008948C1">
        <w:rPr>
          <w:rFonts w:ascii="Arial" w:eastAsia="Arial" w:hAnsi="Arial" w:cs="Arial"/>
          <w:color w:val="000000"/>
          <w:sz w:val="24"/>
          <w:szCs w:val="24"/>
          <w:lang w:eastAsia="en-ZA"/>
        </w:rPr>
        <w:t>.</w:t>
      </w:r>
      <w:r w:rsidR="006A7CF5">
        <w:rPr>
          <w:rFonts w:ascii="Arial" w:eastAsia="Arial" w:hAnsi="Arial" w:cs="Arial"/>
          <w:color w:val="000000"/>
          <w:sz w:val="24"/>
          <w:szCs w:val="24"/>
          <w:lang w:eastAsia="en-ZA"/>
        </w:rPr>
        <w:t xml:space="preserve"> I will try to do so in this judgement</w:t>
      </w:r>
      <w:r w:rsidR="00103312">
        <w:rPr>
          <w:rFonts w:ascii="Arial" w:eastAsia="Arial" w:hAnsi="Arial" w:cs="Arial"/>
          <w:color w:val="000000"/>
          <w:sz w:val="24"/>
          <w:szCs w:val="24"/>
          <w:lang w:eastAsia="en-ZA"/>
        </w:rPr>
        <w:t>,</w:t>
      </w:r>
      <w:r w:rsidR="006A7CF5">
        <w:rPr>
          <w:rFonts w:ascii="Arial" w:eastAsia="Arial" w:hAnsi="Arial" w:cs="Arial"/>
          <w:color w:val="000000"/>
          <w:sz w:val="24"/>
          <w:szCs w:val="24"/>
          <w:lang w:eastAsia="en-ZA"/>
        </w:rPr>
        <w:t xml:space="preserve"> also </w:t>
      </w:r>
      <w:r w:rsidR="009D0D06">
        <w:rPr>
          <w:rFonts w:ascii="Arial" w:eastAsia="Arial" w:hAnsi="Arial" w:cs="Arial"/>
          <w:color w:val="000000"/>
          <w:sz w:val="24"/>
          <w:szCs w:val="24"/>
          <w:lang w:eastAsia="en-ZA"/>
        </w:rPr>
        <w:t>k</w:t>
      </w:r>
      <w:r w:rsidR="006A7CF5">
        <w:rPr>
          <w:rFonts w:ascii="Arial" w:eastAsia="Arial" w:hAnsi="Arial" w:cs="Arial"/>
          <w:color w:val="000000"/>
          <w:sz w:val="24"/>
          <w:szCs w:val="24"/>
          <w:lang w:eastAsia="en-ZA"/>
        </w:rPr>
        <w:t xml:space="preserve">eeping </w:t>
      </w:r>
      <w:r w:rsidR="009D0D06">
        <w:rPr>
          <w:rFonts w:ascii="Arial" w:eastAsia="Arial" w:hAnsi="Arial" w:cs="Arial"/>
          <w:color w:val="000000"/>
          <w:sz w:val="24"/>
          <w:szCs w:val="24"/>
          <w:lang w:eastAsia="en-ZA"/>
        </w:rPr>
        <w:t xml:space="preserve">in mind </w:t>
      </w:r>
      <w:r w:rsidR="006A7CF5">
        <w:rPr>
          <w:rFonts w:ascii="Arial" w:eastAsia="Arial" w:hAnsi="Arial" w:cs="Arial"/>
          <w:color w:val="000000"/>
          <w:sz w:val="24"/>
          <w:szCs w:val="24"/>
          <w:lang w:eastAsia="en-ZA"/>
        </w:rPr>
        <w:t xml:space="preserve">the fact that </w:t>
      </w:r>
      <w:r w:rsidR="008C2381">
        <w:rPr>
          <w:rFonts w:ascii="Arial" w:eastAsia="Arial" w:hAnsi="Arial" w:cs="Arial"/>
          <w:color w:val="000000"/>
          <w:sz w:val="24"/>
          <w:szCs w:val="24"/>
          <w:lang w:eastAsia="en-ZA"/>
        </w:rPr>
        <w:t>this court</w:t>
      </w:r>
      <w:r w:rsidR="006A7CF5">
        <w:rPr>
          <w:rFonts w:ascii="Arial" w:eastAsia="Arial" w:hAnsi="Arial" w:cs="Arial"/>
          <w:color w:val="000000"/>
          <w:sz w:val="24"/>
          <w:szCs w:val="24"/>
          <w:lang w:eastAsia="en-ZA"/>
        </w:rPr>
        <w:t xml:space="preserve"> ha</w:t>
      </w:r>
      <w:r w:rsidR="00103312">
        <w:rPr>
          <w:rFonts w:ascii="Arial" w:eastAsia="Arial" w:hAnsi="Arial" w:cs="Arial"/>
          <w:color w:val="000000"/>
          <w:sz w:val="24"/>
          <w:szCs w:val="24"/>
          <w:lang w:eastAsia="en-ZA"/>
        </w:rPr>
        <w:t>s</w:t>
      </w:r>
      <w:r w:rsidR="006A7CF5">
        <w:rPr>
          <w:rFonts w:ascii="Arial" w:eastAsia="Arial" w:hAnsi="Arial" w:cs="Arial"/>
          <w:color w:val="000000"/>
          <w:sz w:val="24"/>
          <w:szCs w:val="24"/>
          <w:lang w:eastAsia="en-ZA"/>
        </w:rPr>
        <w:t xml:space="preserve"> written a number of judgment</w:t>
      </w:r>
      <w:r w:rsidR="008C2381">
        <w:rPr>
          <w:rFonts w:ascii="Arial" w:eastAsia="Arial" w:hAnsi="Arial" w:cs="Arial"/>
          <w:color w:val="000000"/>
          <w:sz w:val="24"/>
          <w:szCs w:val="24"/>
          <w:lang w:eastAsia="en-ZA"/>
        </w:rPr>
        <w:t>s</w:t>
      </w:r>
      <w:r w:rsidR="006A7CF5">
        <w:rPr>
          <w:rFonts w:ascii="Arial" w:eastAsia="Arial" w:hAnsi="Arial" w:cs="Arial"/>
          <w:color w:val="000000"/>
          <w:sz w:val="24"/>
          <w:szCs w:val="24"/>
          <w:lang w:eastAsia="en-ZA"/>
        </w:rPr>
        <w:t xml:space="preserve"> on the subject of spoliation.</w:t>
      </w:r>
    </w:p>
    <w:p w:rsidR="00103312" w:rsidRDefault="00103312" w:rsidP="00D61F17">
      <w:pPr>
        <w:spacing w:after="0" w:line="360" w:lineRule="auto"/>
        <w:jc w:val="both"/>
        <w:rPr>
          <w:rFonts w:ascii="Arial" w:eastAsia="Arial" w:hAnsi="Arial" w:cs="Arial"/>
          <w:color w:val="000000"/>
          <w:sz w:val="24"/>
          <w:szCs w:val="24"/>
          <w:lang w:eastAsia="en-ZA"/>
        </w:rPr>
      </w:pPr>
    </w:p>
    <w:p w:rsidR="009D0D06" w:rsidRDefault="00103312" w:rsidP="00D61F1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[2]</w:t>
      </w:r>
      <w:r>
        <w:rPr>
          <w:rFonts w:ascii="Arial" w:eastAsia="Arial" w:hAnsi="Arial" w:cs="Arial"/>
          <w:color w:val="000000"/>
          <w:sz w:val="24"/>
          <w:szCs w:val="24"/>
          <w:lang w:eastAsia="en-ZA"/>
        </w:rPr>
        <w:tab/>
      </w:r>
      <w:r w:rsidR="006A7CF5">
        <w:rPr>
          <w:rFonts w:ascii="Arial" w:eastAsia="Arial" w:hAnsi="Arial" w:cs="Arial"/>
          <w:color w:val="000000"/>
          <w:sz w:val="24"/>
          <w:szCs w:val="24"/>
          <w:lang w:eastAsia="en-ZA"/>
        </w:rPr>
        <w:t xml:space="preserve">I must </w:t>
      </w:r>
      <w:r>
        <w:rPr>
          <w:rFonts w:ascii="Arial" w:eastAsia="Arial" w:hAnsi="Arial" w:cs="Arial"/>
          <w:color w:val="000000"/>
          <w:sz w:val="24"/>
          <w:szCs w:val="24"/>
          <w:lang w:eastAsia="en-ZA"/>
        </w:rPr>
        <w:t xml:space="preserve">preface my judgment by </w:t>
      </w:r>
      <w:r w:rsidR="006A7CF5">
        <w:rPr>
          <w:rFonts w:ascii="Arial" w:eastAsia="Arial" w:hAnsi="Arial" w:cs="Arial"/>
          <w:color w:val="000000"/>
          <w:sz w:val="24"/>
          <w:szCs w:val="24"/>
          <w:lang w:eastAsia="en-ZA"/>
        </w:rPr>
        <w:t>say</w:t>
      </w:r>
      <w:r>
        <w:rPr>
          <w:rFonts w:ascii="Arial" w:eastAsia="Arial" w:hAnsi="Arial" w:cs="Arial"/>
          <w:color w:val="000000"/>
          <w:sz w:val="24"/>
          <w:szCs w:val="24"/>
          <w:lang w:eastAsia="en-ZA"/>
        </w:rPr>
        <w:t>ing</w:t>
      </w:r>
      <w:r w:rsidR="006A7CF5">
        <w:rPr>
          <w:rFonts w:ascii="Arial" w:eastAsia="Arial" w:hAnsi="Arial" w:cs="Arial"/>
          <w:color w:val="000000"/>
          <w:sz w:val="24"/>
          <w:szCs w:val="24"/>
          <w:lang w:eastAsia="en-ZA"/>
        </w:rPr>
        <w:t xml:space="preserve"> that it is saddening that we have</w:t>
      </w:r>
      <w:r w:rsidR="00FF73D5">
        <w:rPr>
          <w:rFonts w:ascii="Arial" w:eastAsia="Arial" w:hAnsi="Arial" w:cs="Arial"/>
          <w:color w:val="000000"/>
          <w:sz w:val="24"/>
          <w:szCs w:val="24"/>
          <w:lang w:eastAsia="en-ZA"/>
        </w:rPr>
        <w:t xml:space="preserve"> had</w:t>
      </w:r>
      <w:r w:rsidR="000266A8">
        <w:rPr>
          <w:rFonts w:ascii="Arial" w:eastAsia="Arial" w:hAnsi="Arial" w:cs="Arial"/>
          <w:color w:val="000000"/>
          <w:sz w:val="24"/>
          <w:szCs w:val="24"/>
          <w:lang w:eastAsia="en-ZA"/>
        </w:rPr>
        <w:t xml:space="preserve"> many</w:t>
      </w:r>
      <w:r w:rsidR="006A7CF5">
        <w:rPr>
          <w:rFonts w:ascii="Arial" w:eastAsia="Arial" w:hAnsi="Arial" w:cs="Arial"/>
          <w:color w:val="000000"/>
          <w:sz w:val="24"/>
          <w:szCs w:val="24"/>
          <w:lang w:eastAsia="en-ZA"/>
        </w:rPr>
        <w:t xml:space="preserve"> </w:t>
      </w:r>
      <w:r w:rsidR="008C2381">
        <w:rPr>
          <w:rFonts w:ascii="Arial" w:eastAsia="Arial" w:hAnsi="Arial" w:cs="Arial"/>
          <w:color w:val="000000"/>
          <w:sz w:val="24"/>
          <w:szCs w:val="24"/>
          <w:lang w:eastAsia="en-ZA"/>
        </w:rPr>
        <w:t>spoliation</w:t>
      </w:r>
      <w:r w:rsidR="006A7CF5">
        <w:rPr>
          <w:rFonts w:ascii="Arial" w:eastAsia="Arial" w:hAnsi="Arial" w:cs="Arial"/>
          <w:color w:val="000000"/>
          <w:sz w:val="24"/>
          <w:szCs w:val="24"/>
          <w:lang w:eastAsia="en-ZA"/>
        </w:rPr>
        <w:t xml:space="preserve"> cases </w:t>
      </w:r>
      <w:r w:rsidR="00FF73D5">
        <w:rPr>
          <w:rFonts w:ascii="Arial" w:eastAsia="Arial" w:hAnsi="Arial" w:cs="Arial"/>
          <w:color w:val="000000"/>
          <w:sz w:val="24"/>
          <w:szCs w:val="24"/>
          <w:lang w:eastAsia="en-ZA"/>
        </w:rPr>
        <w:t xml:space="preserve">in recent past, </w:t>
      </w:r>
      <w:r w:rsidR="008C2381">
        <w:rPr>
          <w:rFonts w:ascii="Arial" w:eastAsia="Arial" w:hAnsi="Arial" w:cs="Arial"/>
          <w:color w:val="000000"/>
          <w:sz w:val="24"/>
          <w:szCs w:val="24"/>
          <w:lang w:eastAsia="en-ZA"/>
        </w:rPr>
        <w:t xml:space="preserve">coming </w:t>
      </w:r>
      <w:r w:rsidR="006A7CF5">
        <w:rPr>
          <w:rFonts w:ascii="Arial" w:eastAsia="Arial" w:hAnsi="Arial" w:cs="Arial"/>
          <w:color w:val="000000"/>
          <w:sz w:val="24"/>
          <w:szCs w:val="24"/>
          <w:lang w:eastAsia="en-ZA"/>
        </w:rPr>
        <w:t>before</w:t>
      </w:r>
      <w:r w:rsidR="008C2381">
        <w:rPr>
          <w:rFonts w:ascii="Arial" w:eastAsia="Arial" w:hAnsi="Arial" w:cs="Arial"/>
          <w:color w:val="000000"/>
          <w:sz w:val="24"/>
          <w:szCs w:val="24"/>
          <w:lang w:eastAsia="en-ZA"/>
        </w:rPr>
        <w:t xml:space="preserve"> this</w:t>
      </w:r>
      <w:r w:rsidR="006A7CF5">
        <w:rPr>
          <w:rFonts w:ascii="Arial" w:eastAsia="Arial" w:hAnsi="Arial" w:cs="Arial"/>
          <w:color w:val="000000"/>
          <w:sz w:val="24"/>
          <w:szCs w:val="24"/>
          <w:lang w:eastAsia="en-ZA"/>
        </w:rPr>
        <w:t xml:space="preserve"> court where </w:t>
      </w:r>
      <w:r>
        <w:rPr>
          <w:rFonts w:ascii="Arial" w:eastAsia="Arial" w:hAnsi="Arial" w:cs="Arial"/>
          <w:color w:val="000000"/>
          <w:sz w:val="24"/>
          <w:szCs w:val="24"/>
          <w:lang w:eastAsia="en-ZA"/>
        </w:rPr>
        <w:t>persons</w:t>
      </w:r>
      <w:r w:rsidR="008C2381">
        <w:rPr>
          <w:rFonts w:ascii="Arial" w:eastAsia="Arial" w:hAnsi="Arial" w:cs="Arial"/>
          <w:color w:val="000000"/>
          <w:sz w:val="24"/>
          <w:szCs w:val="24"/>
          <w:lang w:eastAsia="en-ZA"/>
        </w:rPr>
        <w:t xml:space="preserve"> </w:t>
      </w:r>
      <w:r>
        <w:rPr>
          <w:rFonts w:ascii="Arial" w:eastAsia="Arial" w:hAnsi="Arial" w:cs="Arial"/>
          <w:color w:val="000000"/>
          <w:sz w:val="24"/>
          <w:szCs w:val="24"/>
          <w:lang w:eastAsia="en-ZA"/>
        </w:rPr>
        <w:t>in</w:t>
      </w:r>
      <w:r w:rsidR="008C2381">
        <w:rPr>
          <w:rFonts w:ascii="Arial" w:eastAsia="Arial" w:hAnsi="Arial" w:cs="Arial"/>
          <w:color w:val="000000"/>
          <w:sz w:val="24"/>
          <w:szCs w:val="24"/>
          <w:lang w:eastAsia="en-ZA"/>
        </w:rPr>
        <w:t xml:space="preserve"> this Republic have</w:t>
      </w:r>
      <w:r w:rsidR="006A7CF5">
        <w:rPr>
          <w:rFonts w:ascii="Arial" w:eastAsia="Arial" w:hAnsi="Arial" w:cs="Arial"/>
          <w:color w:val="000000"/>
          <w:sz w:val="24"/>
          <w:szCs w:val="24"/>
          <w:lang w:eastAsia="en-ZA"/>
        </w:rPr>
        <w:t xml:space="preserve"> </w:t>
      </w:r>
      <w:r w:rsidR="009D0D06">
        <w:rPr>
          <w:rFonts w:ascii="Arial" w:eastAsia="Arial" w:hAnsi="Arial" w:cs="Arial"/>
          <w:color w:val="000000"/>
          <w:sz w:val="24"/>
          <w:szCs w:val="24"/>
          <w:lang w:eastAsia="en-ZA"/>
        </w:rPr>
        <w:t>take</w:t>
      </w:r>
      <w:r w:rsidR="008C2381">
        <w:rPr>
          <w:rFonts w:ascii="Arial" w:eastAsia="Arial" w:hAnsi="Arial" w:cs="Arial"/>
          <w:color w:val="000000"/>
          <w:sz w:val="24"/>
          <w:szCs w:val="24"/>
          <w:lang w:eastAsia="en-ZA"/>
        </w:rPr>
        <w:t>n</w:t>
      </w:r>
      <w:r w:rsidR="006A7CF5">
        <w:rPr>
          <w:rFonts w:ascii="Arial" w:eastAsia="Arial" w:hAnsi="Arial" w:cs="Arial"/>
          <w:color w:val="000000"/>
          <w:sz w:val="24"/>
          <w:szCs w:val="24"/>
          <w:lang w:eastAsia="en-ZA"/>
        </w:rPr>
        <w:t xml:space="preserve"> the law into their own hands</w:t>
      </w:r>
      <w:r w:rsidR="008C2381">
        <w:rPr>
          <w:rFonts w:ascii="Arial" w:eastAsia="Arial" w:hAnsi="Arial" w:cs="Arial"/>
          <w:color w:val="000000"/>
          <w:sz w:val="24"/>
          <w:szCs w:val="24"/>
          <w:lang w:eastAsia="en-ZA"/>
        </w:rPr>
        <w:t>.</w:t>
      </w:r>
      <w:r w:rsidR="000266A8">
        <w:rPr>
          <w:rFonts w:ascii="Arial" w:eastAsia="Arial" w:hAnsi="Arial" w:cs="Arial"/>
          <w:color w:val="000000"/>
          <w:sz w:val="24"/>
          <w:szCs w:val="24"/>
          <w:lang w:eastAsia="en-ZA"/>
        </w:rPr>
        <w:t xml:space="preserve"> </w:t>
      </w:r>
      <w:r w:rsidR="008C2381">
        <w:rPr>
          <w:rFonts w:ascii="Arial" w:eastAsia="Arial" w:hAnsi="Arial" w:cs="Arial"/>
          <w:color w:val="000000"/>
          <w:sz w:val="24"/>
          <w:szCs w:val="24"/>
          <w:lang w:eastAsia="en-ZA"/>
        </w:rPr>
        <w:t>It</w:t>
      </w:r>
      <w:r w:rsidR="008B30D2">
        <w:rPr>
          <w:rFonts w:ascii="Arial" w:eastAsia="Arial" w:hAnsi="Arial" w:cs="Arial"/>
          <w:color w:val="000000"/>
          <w:sz w:val="24"/>
          <w:szCs w:val="24"/>
          <w:lang w:eastAsia="en-ZA"/>
        </w:rPr>
        <w:t xml:space="preserve"> is saddening we have had many spoliation cases</w:t>
      </w:r>
      <w:r w:rsidR="008543A2">
        <w:rPr>
          <w:rFonts w:ascii="Arial" w:eastAsia="Arial" w:hAnsi="Arial" w:cs="Arial"/>
          <w:color w:val="000000"/>
          <w:sz w:val="24"/>
          <w:szCs w:val="24"/>
          <w:lang w:eastAsia="en-ZA"/>
        </w:rPr>
        <w:t xml:space="preserve"> </w:t>
      </w:r>
      <w:r w:rsidR="008B30D2">
        <w:rPr>
          <w:rFonts w:ascii="Arial" w:eastAsia="Arial" w:hAnsi="Arial" w:cs="Arial"/>
          <w:color w:val="000000"/>
          <w:sz w:val="24"/>
          <w:szCs w:val="24"/>
          <w:lang w:eastAsia="en-ZA"/>
        </w:rPr>
        <w:t>coming before this court in the recent past where persons in this Republic have taken the law into their own hands.</w:t>
      </w:r>
      <w:r w:rsidR="008C2381">
        <w:rPr>
          <w:rFonts w:ascii="Arial" w:eastAsia="Arial" w:hAnsi="Arial" w:cs="Arial"/>
          <w:color w:val="000000"/>
          <w:sz w:val="24"/>
          <w:szCs w:val="24"/>
          <w:lang w:eastAsia="en-ZA"/>
        </w:rPr>
        <w:t xml:space="preserve"> </w:t>
      </w:r>
      <w:r w:rsidR="008543A2">
        <w:rPr>
          <w:rFonts w:ascii="Arial" w:eastAsia="Arial" w:hAnsi="Arial" w:cs="Arial"/>
          <w:color w:val="000000"/>
          <w:sz w:val="24"/>
          <w:szCs w:val="24"/>
          <w:lang w:eastAsia="en-ZA"/>
        </w:rPr>
        <w:t xml:space="preserve">It is </w:t>
      </w:r>
      <w:r w:rsidR="008B30D2">
        <w:rPr>
          <w:rFonts w:ascii="Arial" w:eastAsia="Arial" w:hAnsi="Arial" w:cs="Arial"/>
          <w:color w:val="000000"/>
          <w:sz w:val="24"/>
          <w:szCs w:val="24"/>
          <w:lang w:eastAsia="en-ZA"/>
        </w:rPr>
        <w:t>disconcerting that many more spoliation cases are s</w:t>
      </w:r>
      <w:r w:rsidR="00625C84">
        <w:rPr>
          <w:rFonts w:ascii="Arial" w:eastAsia="Arial" w:hAnsi="Arial" w:cs="Arial"/>
          <w:color w:val="000000"/>
          <w:sz w:val="24"/>
          <w:szCs w:val="24"/>
          <w:lang w:eastAsia="en-ZA"/>
        </w:rPr>
        <w:t xml:space="preserve">till coming before this court. </w:t>
      </w:r>
      <w:r w:rsidR="008B30D2">
        <w:rPr>
          <w:rFonts w:ascii="Arial" w:eastAsia="Arial" w:hAnsi="Arial" w:cs="Arial"/>
          <w:color w:val="000000"/>
          <w:sz w:val="24"/>
          <w:szCs w:val="24"/>
          <w:lang w:eastAsia="en-ZA"/>
        </w:rPr>
        <w:t xml:space="preserve">It is an </w:t>
      </w:r>
      <w:r w:rsidR="00555ED2">
        <w:rPr>
          <w:rFonts w:ascii="Arial" w:eastAsia="Arial" w:hAnsi="Arial" w:cs="Arial"/>
          <w:color w:val="000000"/>
          <w:sz w:val="24"/>
          <w:szCs w:val="24"/>
          <w:lang w:eastAsia="en-ZA"/>
        </w:rPr>
        <w:t>indictment</w:t>
      </w:r>
      <w:r w:rsidR="008B30D2">
        <w:rPr>
          <w:rFonts w:ascii="Arial" w:eastAsia="Arial" w:hAnsi="Arial" w:cs="Arial"/>
          <w:color w:val="000000"/>
          <w:sz w:val="24"/>
          <w:szCs w:val="24"/>
          <w:lang w:eastAsia="en-ZA"/>
        </w:rPr>
        <w:t xml:space="preserve"> </w:t>
      </w:r>
      <w:r w:rsidR="00555ED2">
        <w:rPr>
          <w:rFonts w:ascii="Arial" w:eastAsia="Arial" w:hAnsi="Arial" w:cs="Arial"/>
          <w:color w:val="000000"/>
          <w:sz w:val="24"/>
          <w:szCs w:val="24"/>
          <w:lang w:eastAsia="en-ZA"/>
        </w:rPr>
        <w:t>that some persons in t</w:t>
      </w:r>
      <w:r w:rsidR="008543A2">
        <w:rPr>
          <w:rFonts w:ascii="Arial" w:eastAsia="Arial" w:hAnsi="Arial" w:cs="Arial"/>
          <w:color w:val="000000"/>
          <w:sz w:val="24"/>
          <w:szCs w:val="24"/>
          <w:lang w:eastAsia="en-ZA"/>
        </w:rPr>
        <w:t xml:space="preserve">his Republic tend to resort to self-help which is in an </w:t>
      </w:r>
      <w:r w:rsidR="008543A2" w:rsidRPr="006E3B4D">
        <w:rPr>
          <w:rFonts w:ascii="Arial" w:eastAsia="Arial" w:hAnsi="Arial" w:cs="Arial"/>
          <w:color w:val="000000"/>
          <w:sz w:val="24"/>
          <w:szCs w:val="24"/>
          <w:lang w:eastAsia="en-ZA"/>
        </w:rPr>
        <w:t xml:space="preserve">inimical </w:t>
      </w:r>
      <w:r w:rsidR="006E3B4D" w:rsidRPr="006E3B4D">
        <w:rPr>
          <w:rFonts w:ascii="Arial" w:eastAsia="Arial" w:hAnsi="Arial" w:cs="Arial"/>
          <w:color w:val="000000"/>
          <w:sz w:val="24"/>
          <w:szCs w:val="24"/>
          <w:lang w:eastAsia="en-ZA"/>
        </w:rPr>
        <w:t>to</w:t>
      </w:r>
      <w:r w:rsidR="008543A2">
        <w:rPr>
          <w:rFonts w:ascii="Arial" w:eastAsia="Arial" w:hAnsi="Arial" w:cs="Arial"/>
          <w:color w:val="000000"/>
          <w:sz w:val="24"/>
          <w:szCs w:val="24"/>
          <w:lang w:eastAsia="en-ZA"/>
        </w:rPr>
        <w:t xml:space="preserve"> the rule of law upon which </w:t>
      </w:r>
      <w:r w:rsidR="006E3B4D">
        <w:rPr>
          <w:rFonts w:ascii="Arial" w:eastAsia="Arial" w:hAnsi="Arial" w:cs="Arial"/>
          <w:color w:val="000000"/>
          <w:sz w:val="24"/>
          <w:szCs w:val="24"/>
          <w:lang w:eastAsia="en-ZA"/>
        </w:rPr>
        <w:t>our C</w:t>
      </w:r>
      <w:r w:rsidR="008543A2">
        <w:rPr>
          <w:rFonts w:ascii="Arial" w:eastAsia="Arial" w:hAnsi="Arial" w:cs="Arial"/>
          <w:color w:val="000000"/>
          <w:sz w:val="24"/>
          <w:szCs w:val="24"/>
          <w:lang w:eastAsia="en-ZA"/>
        </w:rPr>
        <w:t>onstitution is based</w:t>
      </w:r>
      <w:r w:rsidR="002B0731">
        <w:rPr>
          <w:rFonts w:ascii="Arial" w:eastAsia="Arial" w:hAnsi="Arial" w:cs="Arial"/>
          <w:color w:val="000000"/>
          <w:sz w:val="24"/>
          <w:szCs w:val="24"/>
          <w:lang w:eastAsia="en-ZA"/>
        </w:rPr>
        <w:t>.</w:t>
      </w:r>
    </w:p>
    <w:p w:rsidR="009D0D06" w:rsidRDefault="009D0D06" w:rsidP="00D61F17">
      <w:pPr>
        <w:spacing w:after="0" w:line="360" w:lineRule="auto"/>
        <w:jc w:val="both"/>
        <w:rPr>
          <w:rFonts w:ascii="Arial" w:eastAsia="Arial" w:hAnsi="Arial" w:cs="Arial"/>
          <w:color w:val="000000"/>
          <w:sz w:val="24"/>
          <w:szCs w:val="24"/>
          <w:lang w:eastAsia="en-ZA"/>
        </w:rPr>
      </w:pPr>
    </w:p>
    <w:p w:rsidR="00022F6D" w:rsidRPr="00022F6D" w:rsidRDefault="008543A2" w:rsidP="00D61F17">
      <w:pPr>
        <w:spacing w:after="0" w:line="360" w:lineRule="auto"/>
        <w:jc w:val="both"/>
        <w:rPr>
          <w:rFonts w:ascii="Arial" w:eastAsia="Arial" w:hAnsi="Arial" w:cs="Arial"/>
          <w:i/>
          <w:color w:val="000000"/>
          <w:sz w:val="24"/>
          <w:szCs w:val="24"/>
          <w:u w:val="single"/>
          <w:lang w:eastAsia="en-ZA"/>
        </w:rPr>
      </w:pPr>
      <w:r>
        <w:rPr>
          <w:rFonts w:ascii="Arial" w:eastAsia="Arial" w:hAnsi="Arial" w:cs="Arial"/>
          <w:i/>
          <w:color w:val="000000"/>
          <w:sz w:val="24"/>
          <w:szCs w:val="24"/>
          <w:u w:val="single"/>
          <w:lang w:eastAsia="en-ZA"/>
        </w:rPr>
        <w:t>The question</w:t>
      </w:r>
      <w:r w:rsidR="0038738B">
        <w:rPr>
          <w:rFonts w:ascii="Arial" w:eastAsia="Arial" w:hAnsi="Arial" w:cs="Arial"/>
          <w:i/>
          <w:color w:val="000000"/>
          <w:sz w:val="24"/>
          <w:szCs w:val="24"/>
          <w:u w:val="single"/>
          <w:lang w:eastAsia="en-ZA"/>
        </w:rPr>
        <w:t>s</w:t>
      </w:r>
      <w:r>
        <w:rPr>
          <w:rFonts w:ascii="Arial" w:eastAsia="Arial" w:hAnsi="Arial" w:cs="Arial"/>
          <w:i/>
          <w:color w:val="000000"/>
          <w:sz w:val="24"/>
          <w:szCs w:val="24"/>
          <w:u w:val="single"/>
          <w:lang w:eastAsia="en-ZA"/>
        </w:rPr>
        <w:t xml:space="preserve"> for determination</w:t>
      </w:r>
    </w:p>
    <w:p w:rsidR="00B64E2F" w:rsidRPr="00022F6D" w:rsidRDefault="00B64E2F" w:rsidP="00D61F17">
      <w:pPr>
        <w:spacing w:after="0" w:line="360" w:lineRule="auto"/>
        <w:jc w:val="both"/>
        <w:rPr>
          <w:rFonts w:ascii="Arial" w:eastAsia="Arial" w:hAnsi="Arial" w:cs="Arial"/>
          <w:color w:val="000000"/>
          <w:sz w:val="24"/>
          <w:szCs w:val="24"/>
          <w:lang w:eastAsia="en-ZA"/>
        </w:rPr>
      </w:pPr>
    </w:p>
    <w:p w:rsidR="00AE163F" w:rsidRPr="00AE163F" w:rsidRDefault="00B64E2F" w:rsidP="0094792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555ED2">
        <w:rPr>
          <w:rFonts w:ascii="Arial" w:eastAsia="Arial" w:hAnsi="Arial" w:cs="Arial"/>
          <w:color w:val="000000"/>
          <w:sz w:val="24"/>
          <w:szCs w:val="24"/>
          <w:lang w:eastAsia="en-ZA"/>
        </w:rPr>
        <w:t>3</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8543A2">
        <w:rPr>
          <w:rFonts w:ascii="Arial" w:eastAsia="Arial" w:hAnsi="Arial" w:cs="Arial"/>
          <w:color w:val="000000"/>
          <w:sz w:val="24"/>
          <w:szCs w:val="24"/>
          <w:lang w:eastAsia="en-ZA"/>
        </w:rPr>
        <w:t xml:space="preserve">Like in </w:t>
      </w:r>
      <w:r w:rsidR="000266A8">
        <w:rPr>
          <w:rFonts w:ascii="Arial" w:eastAsia="Arial" w:hAnsi="Arial" w:cs="Arial"/>
          <w:color w:val="000000"/>
          <w:sz w:val="24"/>
          <w:szCs w:val="24"/>
          <w:lang w:eastAsia="en-ZA"/>
        </w:rPr>
        <w:t>many</w:t>
      </w:r>
      <w:r w:rsidR="008C2381">
        <w:rPr>
          <w:rFonts w:ascii="Arial" w:eastAsia="Arial" w:hAnsi="Arial" w:cs="Arial"/>
          <w:color w:val="000000"/>
          <w:sz w:val="24"/>
          <w:szCs w:val="24"/>
          <w:lang w:eastAsia="en-ZA"/>
        </w:rPr>
        <w:t xml:space="preserve"> case</w:t>
      </w:r>
      <w:r w:rsidR="000266A8">
        <w:rPr>
          <w:rFonts w:ascii="Arial" w:eastAsia="Arial" w:hAnsi="Arial" w:cs="Arial"/>
          <w:color w:val="000000"/>
          <w:sz w:val="24"/>
          <w:szCs w:val="24"/>
          <w:lang w:eastAsia="en-ZA"/>
        </w:rPr>
        <w:t>s</w:t>
      </w:r>
      <w:r w:rsidR="008C2381">
        <w:rPr>
          <w:rFonts w:ascii="Arial" w:eastAsia="Arial" w:hAnsi="Arial" w:cs="Arial"/>
          <w:color w:val="000000"/>
          <w:sz w:val="24"/>
          <w:szCs w:val="24"/>
          <w:lang w:eastAsia="en-ZA"/>
        </w:rPr>
        <w:t xml:space="preserve"> of spoliation</w:t>
      </w:r>
      <w:r w:rsidR="008543A2">
        <w:rPr>
          <w:rFonts w:ascii="Arial" w:eastAsia="Arial" w:hAnsi="Arial" w:cs="Arial"/>
          <w:color w:val="000000"/>
          <w:sz w:val="24"/>
          <w:szCs w:val="24"/>
          <w:lang w:eastAsia="en-ZA"/>
        </w:rPr>
        <w:t>, the question</w:t>
      </w:r>
      <w:r w:rsidR="000266A8">
        <w:rPr>
          <w:rFonts w:ascii="Arial" w:eastAsia="Arial" w:hAnsi="Arial" w:cs="Arial"/>
          <w:color w:val="000000"/>
          <w:sz w:val="24"/>
          <w:szCs w:val="24"/>
          <w:lang w:eastAsia="en-ZA"/>
        </w:rPr>
        <w:t>s</w:t>
      </w:r>
      <w:r w:rsidR="008C2381">
        <w:rPr>
          <w:rFonts w:ascii="Arial" w:eastAsia="Arial" w:hAnsi="Arial" w:cs="Arial"/>
          <w:color w:val="000000"/>
          <w:sz w:val="24"/>
          <w:szCs w:val="24"/>
          <w:lang w:eastAsia="en-ZA"/>
        </w:rPr>
        <w:t xml:space="preserve"> for determination</w:t>
      </w:r>
      <w:r w:rsidR="008543A2">
        <w:rPr>
          <w:rFonts w:ascii="Arial" w:eastAsia="Arial" w:hAnsi="Arial" w:cs="Arial"/>
          <w:color w:val="000000"/>
          <w:sz w:val="24"/>
          <w:szCs w:val="24"/>
          <w:lang w:eastAsia="en-ZA"/>
        </w:rPr>
        <w:t xml:space="preserve"> in this matter, </w:t>
      </w:r>
      <w:r w:rsidR="00555ED2">
        <w:rPr>
          <w:rFonts w:ascii="Arial" w:eastAsia="Arial" w:hAnsi="Arial" w:cs="Arial"/>
          <w:color w:val="000000"/>
          <w:sz w:val="24"/>
          <w:szCs w:val="24"/>
          <w:lang w:eastAsia="en-ZA"/>
        </w:rPr>
        <w:t>are</w:t>
      </w:r>
      <w:r w:rsidR="008543A2">
        <w:rPr>
          <w:rFonts w:ascii="Arial" w:eastAsia="Arial" w:hAnsi="Arial" w:cs="Arial"/>
          <w:color w:val="000000"/>
          <w:sz w:val="24"/>
          <w:szCs w:val="24"/>
          <w:lang w:eastAsia="en-ZA"/>
        </w:rPr>
        <w:t xml:space="preserve"> whether the applicant had been in peaceful and undisturbed possession of the </w:t>
      </w:r>
      <w:r w:rsidR="000266A8">
        <w:rPr>
          <w:rFonts w:ascii="Arial" w:eastAsia="Arial" w:hAnsi="Arial" w:cs="Arial"/>
          <w:color w:val="000000"/>
          <w:sz w:val="24"/>
          <w:szCs w:val="24"/>
          <w:lang w:eastAsia="en-ZA"/>
        </w:rPr>
        <w:t>building site</w:t>
      </w:r>
      <w:r w:rsidR="008543A2">
        <w:rPr>
          <w:rFonts w:ascii="Arial" w:eastAsia="Arial" w:hAnsi="Arial" w:cs="Arial"/>
          <w:color w:val="000000"/>
          <w:sz w:val="24"/>
          <w:szCs w:val="24"/>
          <w:lang w:eastAsia="en-ZA"/>
        </w:rPr>
        <w:t xml:space="preserve"> and whether the </w:t>
      </w:r>
      <w:r w:rsidR="000266A8">
        <w:rPr>
          <w:rFonts w:ascii="Arial" w:eastAsia="Arial" w:hAnsi="Arial" w:cs="Arial"/>
          <w:color w:val="000000"/>
          <w:sz w:val="24"/>
          <w:szCs w:val="24"/>
          <w:lang w:eastAsia="en-ZA"/>
        </w:rPr>
        <w:t xml:space="preserve">first and second </w:t>
      </w:r>
      <w:r w:rsidR="008543A2">
        <w:rPr>
          <w:rFonts w:ascii="Arial" w:eastAsia="Arial" w:hAnsi="Arial" w:cs="Arial"/>
          <w:color w:val="000000"/>
          <w:sz w:val="24"/>
          <w:szCs w:val="24"/>
          <w:lang w:eastAsia="en-ZA"/>
        </w:rPr>
        <w:t>respondent</w:t>
      </w:r>
      <w:r w:rsidR="000266A8">
        <w:rPr>
          <w:rFonts w:ascii="Arial" w:eastAsia="Arial" w:hAnsi="Arial" w:cs="Arial"/>
          <w:color w:val="000000"/>
          <w:sz w:val="24"/>
          <w:szCs w:val="24"/>
          <w:lang w:eastAsia="en-ZA"/>
        </w:rPr>
        <w:t>s</w:t>
      </w:r>
      <w:r w:rsidR="008543A2">
        <w:rPr>
          <w:rFonts w:ascii="Arial" w:eastAsia="Arial" w:hAnsi="Arial" w:cs="Arial"/>
          <w:color w:val="000000"/>
          <w:sz w:val="24"/>
          <w:szCs w:val="24"/>
          <w:lang w:eastAsia="en-ZA"/>
        </w:rPr>
        <w:t xml:space="preserve"> unlawfully dispossessed the applicant </w:t>
      </w:r>
      <w:r w:rsidR="000266A8">
        <w:rPr>
          <w:rFonts w:ascii="Arial" w:eastAsia="Arial" w:hAnsi="Arial" w:cs="Arial"/>
          <w:color w:val="000000"/>
          <w:sz w:val="24"/>
          <w:szCs w:val="24"/>
          <w:lang w:eastAsia="en-ZA"/>
        </w:rPr>
        <w:t>of</w:t>
      </w:r>
      <w:r w:rsidR="008543A2">
        <w:rPr>
          <w:rFonts w:ascii="Arial" w:eastAsia="Arial" w:hAnsi="Arial" w:cs="Arial"/>
          <w:color w:val="000000"/>
          <w:sz w:val="24"/>
          <w:szCs w:val="24"/>
          <w:lang w:eastAsia="en-ZA"/>
        </w:rPr>
        <w:t xml:space="preserve"> such possession and accordingly whether the applicant is entitled to an order restoring it to such peaceful and undisturbed possession</w:t>
      </w:r>
      <w:r w:rsidR="00555ED2">
        <w:rPr>
          <w:rFonts w:ascii="Arial" w:eastAsia="Arial" w:hAnsi="Arial" w:cs="Arial"/>
          <w:color w:val="000000"/>
          <w:sz w:val="24"/>
          <w:szCs w:val="24"/>
          <w:lang w:eastAsia="en-ZA"/>
        </w:rPr>
        <w:t xml:space="preserve"> of the building site</w:t>
      </w:r>
      <w:r w:rsidR="008543A2">
        <w:rPr>
          <w:rFonts w:ascii="Arial" w:eastAsia="Arial" w:hAnsi="Arial" w:cs="Arial"/>
          <w:color w:val="000000"/>
          <w:sz w:val="24"/>
          <w:szCs w:val="24"/>
          <w:lang w:eastAsia="en-ZA"/>
        </w:rPr>
        <w:t>.</w:t>
      </w:r>
    </w:p>
    <w:p w:rsidR="00AE163F" w:rsidRDefault="00AE163F" w:rsidP="00AE163F">
      <w:pPr>
        <w:spacing w:after="0" w:line="360" w:lineRule="auto"/>
        <w:jc w:val="both"/>
        <w:rPr>
          <w:rFonts w:ascii="Arial" w:eastAsia="Arial" w:hAnsi="Arial" w:cs="Arial"/>
          <w:color w:val="000000"/>
          <w:sz w:val="24"/>
          <w:szCs w:val="24"/>
          <w:lang w:eastAsia="en-ZA"/>
        </w:rPr>
      </w:pPr>
    </w:p>
    <w:p w:rsidR="0038738B" w:rsidRDefault="00456891" w:rsidP="00AE163F">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555ED2">
        <w:rPr>
          <w:rFonts w:ascii="Arial" w:eastAsia="Arial" w:hAnsi="Arial" w:cs="Arial"/>
          <w:color w:val="000000"/>
          <w:sz w:val="24"/>
          <w:szCs w:val="24"/>
          <w:lang w:eastAsia="en-ZA"/>
        </w:rPr>
        <w:t>4</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555ED2">
        <w:rPr>
          <w:rFonts w:ascii="Arial" w:eastAsia="Arial" w:hAnsi="Arial" w:cs="Arial"/>
          <w:color w:val="000000"/>
          <w:sz w:val="24"/>
          <w:szCs w:val="24"/>
          <w:lang w:eastAsia="en-ZA"/>
        </w:rPr>
        <w:t>A further question arising for deamination is w</w:t>
      </w:r>
      <w:r w:rsidR="0038738B">
        <w:rPr>
          <w:rFonts w:ascii="Arial" w:eastAsia="Arial" w:hAnsi="Arial" w:cs="Arial"/>
          <w:color w:val="000000"/>
          <w:sz w:val="24"/>
          <w:szCs w:val="24"/>
          <w:lang w:eastAsia="en-ZA"/>
        </w:rPr>
        <w:t xml:space="preserve">hether the applicant has </w:t>
      </w:r>
      <w:r>
        <w:rPr>
          <w:rFonts w:ascii="Arial" w:eastAsia="Arial" w:hAnsi="Arial" w:cs="Arial"/>
          <w:color w:val="000000"/>
          <w:sz w:val="24"/>
          <w:szCs w:val="24"/>
          <w:lang w:eastAsia="en-ZA"/>
        </w:rPr>
        <w:t xml:space="preserve">a </w:t>
      </w:r>
      <w:r w:rsidR="0027764B">
        <w:rPr>
          <w:rFonts w:ascii="Arial" w:eastAsia="Arial" w:hAnsi="Arial" w:cs="Arial"/>
          <w:color w:val="000000"/>
          <w:sz w:val="24"/>
          <w:szCs w:val="24"/>
          <w:lang w:eastAsia="en-ZA"/>
        </w:rPr>
        <w:t>builder’s lien</w:t>
      </w:r>
      <w:r w:rsidR="0038738B">
        <w:rPr>
          <w:rFonts w:ascii="Arial" w:eastAsia="Arial" w:hAnsi="Arial" w:cs="Arial"/>
          <w:color w:val="000000"/>
          <w:sz w:val="24"/>
          <w:szCs w:val="24"/>
          <w:lang w:eastAsia="en-ZA"/>
        </w:rPr>
        <w:t xml:space="preserve"> over the respondents’ property by virtue of which it is entitled to remain in possession until such time it has been paid the money owed to it for works done on the respondents’ property.</w:t>
      </w:r>
    </w:p>
    <w:p w:rsidR="0038738B" w:rsidRDefault="0038738B" w:rsidP="00AE163F">
      <w:pPr>
        <w:spacing w:after="0" w:line="360" w:lineRule="auto"/>
        <w:jc w:val="both"/>
        <w:rPr>
          <w:rFonts w:ascii="Arial" w:eastAsia="Arial" w:hAnsi="Arial" w:cs="Arial"/>
          <w:color w:val="000000"/>
          <w:sz w:val="24"/>
          <w:szCs w:val="24"/>
          <w:lang w:eastAsia="en-ZA"/>
        </w:rPr>
      </w:pPr>
    </w:p>
    <w:p w:rsidR="00111FF0" w:rsidRDefault="00111FF0" w:rsidP="00AE163F">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br w:type="page"/>
      </w:r>
    </w:p>
    <w:p w:rsidR="00555ED2" w:rsidRDefault="00555ED2" w:rsidP="00AE163F">
      <w:pPr>
        <w:spacing w:after="0" w:line="360" w:lineRule="auto"/>
        <w:jc w:val="both"/>
        <w:rPr>
          <w:rFonts w:ascii="Arial" w:eastAsia="Arial" w:hAnsi="Arial" w:cs="Arial"/>
          <w:color w:val="000000"/>
          <w:sz w:val="24"/>
          <w:szCs w:val="24"/>
          <w:lang w:eastAsia="en-ZA"/>
        </w:rPr>
      </w:pPr>
    </w:p>
    <w:p w:rsidR="008C2381" w:rsidRDefault="008C2381" w:rsidP="00AE163F">
      <w:pPr>
        <w:spacing w:after="0" w:line="360" w:lineRule="auto"/>
        <w:jc w:val="both"/>
        <w:rPr>
          <w:rFonts w:ascii="Arial" w:eastAsia="Arial" w:hAnsi="Arial" w:cs="Arial"/>
          <w:color w:val="000000"/>
          <w:sz w:val="24"/>
          <w:szCs w:val="24"/>
          <w:u w:val="single"/>
          <w:lang w:eastAsia="en-ZA"/>
        </w:rPr>
      </w:pPr>
      <w:r w:rsidRPr="008C2381">
        <w:rPr>
          <w:rFonts w:ascii="Arial" w:eastAsia="Arial" w:hAnsi="Arial" w:cs="Arial"/>
          <w:color w:val="000000"/>
          <w:sz w:val="24"/>
          <w:szCs w:val="24"/>
          <w:u w:val="single"/>
          <w:lang w:eastAsia="en-ZA"/>
        </w:rPr>
        <w:t>Background</w:t>
      </w:r>
    </w:p>
    <w:p w:rsidR="00091001" w:rsidRDefault="00091001" w:rsidP="00AE163F">
      <w:pPr>
        <w:spacing w:after="0" w:line="360" w:lineRule="auto"/>
        <w:jc w:val="both"/>
        <w:rPr>
          <w:rFonts w:ascii="Arial" w:eastAsia="Arial" w:hAnsi="Arial" w:cs="Arial"/>
          <w:color w:val="000000"/>
          <w:sz w:val="24"/>
          <w:szCs w:val="24"/>
          <w:u w:val="single"/>
          <w:lang w:eastAsia="en-ZA"/>
        </w:rPr>
      </w:pPr>
    </w:p>
    <w:p w:rsidR="00091001" w:rsidRDefault="00091001" w:rsidP="00AE163F">
      <w:pPr>
        <w:spacing w:after="0" w:line="360" w:lineRule="auto"/>
        <w:jc w:val="both"/>
        <w:rPr>
          <w:rFonts w:ascii="Arial" w:eastAsia="Arial" w:hAnsi="Arial" w:cs="Arial"/>
          <w:color w:val="000000"/>
          <w:sz w:val="24"/>
          <w:szCs w:val="24"/>
          <w:u w:val="single"/>
          <w:lang w:eastAsia="en-ZA"/>
        </w:rPr>
      </w:pPr>
      <w:r>
        <w:rPr>
          <w:rFonts w:ascii="Arial" w:eastAsia="Arial" w:hAnsi="Arial" w:cs="Arial"/>
          <w:color w:val="000000"/>
          <w:sz w:val="24"/>
          <w:szCs w:val="24"/>
          <w:u w:val="single"/>
          <w:lang w:eastAsia="en-ZA"/>
        </w:rPr>
        <w:t>Applicant’s case</w:t>
      </w:r>
    </w:p>
    <w:p w:rsidR="00555ED2" w:rsidRDefault="00555ED2" w:rsidP="00AE163F">
      <w:pPr>
        <w:spacing w:after="0" w:line="360" w:lineRule="auto"/>
        <w:jc w:val="both"/>
        <w:rPr>
          <w:rFonts w:ascii="Arial" w:eastAsia="Arial" w:hAnsi="Arial" w:cs="Arial"/>
          <w:color w:val="000000"/>
          <w:sz w:val="24"/>
          <w:szCs w:val="24"/>
          <w:u w:val="single"/>
          <w:lang w:eastAsia="en-ZA"/>
        </w:rPr>
      </w:pPr>
    </w:p>
    <w:p w:rsidR="008C2381" w:rsidRDefault="00B04351" w:rsidP="001004F4">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A47F6E">
        <w:rPr>
          <w:rFonts w:ascii="Arial" w:eastAsia="Arial" w:hAnsi="Arial" w:cs="Arial"/>
          <w:color w:val="000000"/>
          <w:sz w:val="24"/>
          <w:szCs w:val="24"/>
          <w:lang w:eastAsia="en-ZA"/>
        </w:rPr>
        <w:t>5</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1004F4" w:rsidRPr="001004F4">
        <w:rPr>
          <w:rFonts w:ascii="Arial" w:eastAsia="Arial" w:hAnsi="Arial" w:cs="Arial"/>
          <w:color w:val="000000"/>
          <w:sz w:val="24"/>
          <w:szCs w:val="24"/>
          <w:lang w:eastAsia="en-ZA"/>
        </w:rPr>
        <w:t xml:space="preserve">The applicant is a building contractor </w:t>
      </w:r>
      <w:r w:rsidR="00555ED2">
        <w:rPr>
          <w:rFonts w:ascii="Arial" w:eastAsia="Arial" w:hAnsi="Arial" w:cs="Arial"/>
          <w:color w:val="000000"/>
          <w:sz w:val="24"/>
          <w:szCs w:val="24"/>
          <w:lang w:eastAsia="en-ZA"/>
        </w:rPr>
        <w:t>who</w:t>
      </w:r>
      <w:r w:rsidR="001004F4" w:rsidRPr="001004F4">
        <w:rPr>
          <w:rFonts w:ascii="Arial" w:eastAsia="Arial" w:hAnsi="Arial" w:cs="Arial"/>
          <w:color w:val="000000"/>
          <w:sz w:val="24"/>
          <w:szCs w:val="24"/>
          <w:lang w:eastAsia="en-ZA"/>
        </w:rPr>
        <w:t xml:space="preserve"> was employed by the f</w:t>
      </w:r>
      <w:r w:rsidR="002B3062">
        <w:rPr>
          <w:rFonts w:ascii="Arial" w:eastAsia="Arial" w:hAnsi="Arial" w:cs="Arial"/>
          <w:color w:val="000000"/>
          <w:sz w:val="24"/>
          <w:szCs w:val="24"/>
          <w:lang w:eastAsia="en-ZA"/>
        </w:rPr>
        <w:t>irst respondent to construct a Wellness Centre and a G</w:t>
      </w:r>
      <w:r w:rsidR="001004F4" w:rsidRPr="001004F4">
        <w:rPr>
          <w:rFonts w:ascii="Arial" w:eastAsia="Arial" w:hAnsi="Arial" w:cs="Arial"/>
          <w:color w:val="000000"/>
          <w:sz w:val="24"/>
          <w:szCs w:val="24"/>
          <w:lang w:eastAsia="en-ZA"/>
        </w:rPr>
        <w:t>ymnasium on the building site</w:t>
      </w:r>
      <w:r w:rsidR="001004F4">
        <w:rPr>
          <w:rFonts w:ascii="Arial" w:eastAsia="Arial" w:hAnsi="Arial" w:cs="Arial"/>
          <w:color w:val="000000"/>
          <w:sz w:val="24"/>
          <w:szCs w:val="24"/>
          <w:lang w:eastAsia="en-ZA"/>
        </w:rPr>
        <w:t xml:space="preserve"> situated at </w:t>
      </w:r>
      <w:r w:rsidR="0038738B">
        <w:rPr>
          <w:rFonts w:ascii="Arial" w:eastAsia="Arial" w:hAnsi="Arial" w:cs="Arial"/>
          <w:color w:val="000000"/>
          <w:sz w:val="24"/>
          <w:szCs w:val="24"/>
          <w:lang w:eastAsia="en-ZA"/>
        </w:rPr>
        <w:t>Erf</w:t>
      </w:r>
      <w:r w:rsidR="001004F4">
        <w:rPr>
          <w:rFonts w:ascii="Arial" w:eastAsia="Arial" w:hAnsi="Arial" w:cs="Arial"/>
          <w:color w:val="000000"/>
          <w:sz w:val="24"/>
          <w:szCs w:val="24"/>
          <w:lang w:eastAsia="en-ZA"/>
        </w:rPr>
        <w:t xml:space="preserve"> number 8607 Abraham </w:t>
      </w:r>
      <w:proofErr w:type="spellStart"/>
      <w:r w:rsidR="001004F4">
        <w:rPr>
          <w:rFonts w:ascii="Arial" w:eastAsia="Arial" w:hAnsi="Arial" w:cs="Arial"/>
          <w:color w:val="000000"/>
          <w:sz w:val="24"/>
          <w:szCs w:val="24"/>
          <w:lang w:eastAsia="en-ZA"/>
        </w:rPr>
        <w:t>Mashego</w:t>
      </w:r>
      <w:proofErr w:type="spellEnd"/>
      <w:r w:rsidR="001004F4">
        <w:rPr>
          <w:rFonts w:ascii="Arial" w:eastAsia="Arial" w:hAnsi="Arial" w:cs="Arial"/>
          <w:color w:val="000000"/>
          <w:sz w:val="24"/>
          <w:szCs w:val="24"/>
          <w:lang w:eastAsia="en-ZA"/>
        </w:rPr>
        <w:t xml:space="preserve"> Street, </w:t>
      </w:r>
      <w:proofErr w:type="spellStart"/>
      <w:r w:rsidR="001004F4">
        <w:rPr>
          <w:rFonts w:ascii="Arial" w:eastAsia="Arial" w:hAnsi="Arial" w:cs="Arial"/>
          <w:color w:val="000000"/>
          <w:sz w:val="24"/>
          <w:szCs w:val="24"/>
          <w:lang w:eastAsia="en-ZA"/>
        </w:rPr>
        <w:t>Katutura</w:t>
      </w:r>
      <w:proofErr w:type="spellEnd"/>
      <w:r w:rsidR="001004F4">
        <w:rPr>
          <w:rFonts w:ascii="Arial" w:eastAsia="Arial" w:hAnsi="Arial" w:cs="Arial"/>
          <w:color w:val="000000"/>
          <w:sz w:val="24"/>
          <w:szCs w:val="24"/>
          <w:lang w:eastAsia="en-ZA"/>
        </w:rPr>
        <w:t>, Windhoek. (“</w:t>
      </w:r>
      <w:proofErr w:type="gramStart"/>
      <w:r w:rsidR="001004F4" w:rsidRPr="00D968B2">
        <w:rPr>
          <w:rFonts w:ascii="Arial" w:eastAsia="Arial" w:hAnsi="Arial" w:cs="Arial"/>
          <w:i/>
          <w:color w:val="000000"/>
          <w:lang w:eastAsia="en-ZA"/>
        </w:rPr>
        <w:t>the</w:t>
      </w:r>
      <w:proofErr w:type="gramEnd"/>
      <w:r w:rsidR="001004F4" w:rsidRPr="00D968B2">
        <w:rPr>
          <w:rFonts w:ascii="Arial" w:eastAsia="Arial" w:hAnsi="Arial" w:cs="Arial"/>
          <w:i/>
          <w:color w:val="000000"/>
          <w:lang w:eastAsia="en-ZA"/>
        </w:rPr>
        <w:t xml:space="preserve"> building site</w:t>
      </w:r>
      <w:r w:rsidR="001004F4">
        <w:rPr>
          <w:rFonts w:ascii="Arial" w:eastAsia="Arial" w:hAnsi="Arial" w:cs="Arial"/>
          <w:color w:val="000000"/>
          <w:sz w:val="24"/>
          <w:szCs w:val="24"/>
          <w:lang w:eastAsia="en-ZA"/>
        </w:rPr>
        <w:t xml:space="preserve">”) Adjacent to the building site is a site office which is situated at </w:t>
      </w:r>
      <w:proofErr w:type="spellStart"/>
      <w:r w:rsidR="0038738B">
        <w:rPr>
          <w:rFonts w:ascii="Arial" w:eastAsia="Arial" w:hAnsi="Arial" w:cs="Arial"/>
          <w:color w:val="000000"/>
          <w:sz w:val="24"/>
          <w:szCs w:val="24"/>
          <w:lang w:eastAsia="en-ZA"/>
        </w:rPr>
        <w:t>Erf</w:t>
      </w:r>
      <w:proofErr w:type="spellEnd"/>
      <w:r w:rsidR="0076743F">
        <w:rPr>
          <w:rFonts w:ascii="Arial" w:eastAsia="Arial" w:hAnsi="Arial" w:cs="Arial"/>
          <w:color w:val="000000"/>
          <w:sz w:val="24"/>
          <w:szCs w:val="24"/>
          <w:lang w:eastAsia="en-ZA"/>
        </w:rPr>
        <w:t xml:space="preserve"> </w:t>
      </w:r>
      <w:r w:rsidR="001004F4">
        <w:rPr>
          <w:rFonts w:ascii="Arial" w:eastAsia="Arial" w:hAnsi="Arial" w:cs="Arial"/>
          <w:color w:val="000000"/>
          <w:sz w:val="24"/>
          <w:szCs w:val="24"/>
          <w:lang w:eastAsia="en-ZA"/>
        </w:rPr>
        <w:t xml:space="preserve">number 8604, </w:t>
      </w:r>
      <w:proofErr w:type="spellStart"/>
      <w:r w:rsidR="001004F4">
        <w:rPr>
          <w:rFonts w:ascii="Arial" w:eastAsia="Arial" w:hAnsi="Arial" w:cs="Arial"/>
          <w:color w:val="000000"/>
          <w:sz w:val="24"/>
          <w:szCs w:val="24"/>
          <w:lang w:eastAsia="en-ZA"/>
        </w:rPr>
        <w:t>Katutura</w:t>
      </w:r>
      <w:proofErr w:type="spellEnd"/>
      <w:r w:rsidR="001004F4">
        <w:rPr>
          <w:rFonts w:ascii="Arial" w:eastAsia="Arial" w:hAnsi="Arial" w:cs="Arial"/>
          <w:color w:val="000000"/>
          <w:sz w:val="24"/>
          <w:szCs w:val="24"/>
          <w:lang w:eastAsia="en-ZA"/>
        </w:rPr>
        <w:t>.</w:t>
      </w:r>
      <w:r w:rsidR="002B3062">
        <w:rPr>
          <w:rFonts w:ascii="Arial" w:eastAsia="Arial" w:hAnsi="Arial" w:cs="Arial"/>
          <w:color w:val="000000"/>
          <w:sz w:val="24"/>
          <w:szCs w:val="24"/>
          <w:lang w:eastAsia="en-ZA"/>
        </w:rPr>
        <w:t xml:space="preserve"> The relationship between the parties was governed by</w:t>
      </w:r>
      <w:r w:rsidR="00A47F6E">
        <w:rPr>
          <w:rFonts w:ascii="Arial" w:eastAsia="Arial" w:hAnsi="Arial" w:cs="Arial"/>
          <w:color w:val="000000"/>
          <w:sz w:val="24"/>
          <w:szCs w:val="24"/>
          <w:lang w:eastAsia="en-ZA"/>
        </w:rPr>
        <w:t xml:space="preserve"> a</w:t>
      </w:r>
      <w:r w:rsidR="002B3062">
        <w:rPr>
          <w:rFonts w:ascii="Arial" w:eastAsia="Arial" w:hAnsi="Arial" w:cs="Arial"/>
          <w:color w:val="000000"/>
          <w:sz w:val="24"/>
          <w:szCs w:val="24"/>
          <w:lang w:eastAsia="en-ZA"/>
        </w:rPr>
        <w:t xml:space="preserve"> written building </w:t>
      </w:r>
      <w:r w:rsidR="00FF73D5">
        <w:rPr>
          <w:rFonts w:ascii="Arial" w:eastAsia="Arial" w:hAnsi="Arial" w:cs="Arial"/>
          <w:color w:val="000000"/>
          <w:sz w:val="24"/>
          <w:szCs w:val="24"/>
          <w:lang w:eastAsia="en-ZA"/>
        </w:rPr>
        <w:t>contract</w:t>
      </w:r>
      <w:r w:rsidR="002B3062">
        <w:rPr>
          <w:rFonts w:ascii="Arial" w:eastAsia="Arial" w:hAnsi="Arial" w:cs="Arial"/>
          <w:color w:val="000000"/>
          <w:sz w:val="24"/>
          <w:szCs w:val="24"/>
          <w:lang w:eastAsia="en-ZA"/>
        </w:rPr>
        <w:t xml:space="preserve"> which was </w:t>
      </w:r>
      <w:r>
        <w:rPr>
          <w:rFonts w:ascii="Arial" w:eastAsia="Arial" w:hAnsi="Arial" w:cs="Arial"/>
          <w:color w:val="000000"/>
          <w:sz w:val="24"/>
          <w:szCs w:val="24"/>
          <w:lang w:eastAsia="en-ZA"/>
        </w:rPr>
        <w:t xml:space="preserve">entered </w:t>
      </w:r>
      <w:r w:rsidR="002B3062">
        <w:rPr>
          <w:rFonts w:ascii="Arial" w:eastAsia="Arial" w:hAnsi="Arial" w:cs="Arial"/>
          <w:color w:val="000000"/>
          <w:sz w:val="24"/>
          <w:szCs w:val="24"/>
          <w:lang w:eastAsia="en-ZA"/>
        </w:rPr>
        <w:t>in</w:t>
      </w:r>
      <w:r>
        <w:rPr>
          <w:rFonts w:ascii="Arial" w:eastAsia="Arial" w:hAnsi="Arial" w:cs="Arial"/>
          <w:color w:val="000000"/>
          <w:sz w:val="24"/>
          <w:szCs w:val="24"/>
          <w:lang w:eastAsia="en-ZA"/>
        </w:rPr>
        <w:t>to</w:t>
      </w:r>
      <w:r w:rsidR="002B3062">
        <w:rPr>
          <w:rFonts w:ascii="Arial" w:eastAsia="Arial" w:hAnsi="Arial" w:cs="Arial"/>
          <w:color w:val="000000"/>
          <w:sz w:val="24"/>
          <w:szCs w:val="24"/>
          <w:lang w:eastAsia="en-ZA"/>
        </w:rPr>
        <w:t xml:space="preserve"> on 26 April 2015. In terms of the </w:t>
      </w:r>
      <w:r w:rsidR="00FF73D5">
        <w:rPr>
          <w:rFonts w:ascii="Arial" w:eastAsia="Arial" w:hAnsi="Arial" w:cs="Arial"/>
          <w:color w:val="000000"/>
          <w:sz w:val="24"/>
          <w:szCs w:val="24"/>
          <w:lang w:eastAsia="en-ZA"/>
        </w:rPr>
        <w:t>contract</w:t>
      </w:r>
      <w:r w:rsidR="002B3062">
        <w:rPr>
          <w:rFonts w:ascii="Arial" w:eastAsia="Arial" w:hAnsi="Arial" w:cs="Arial"/>
          <w:color w:val="000000"/>
          <w:sz w:val="24"/>
          <w:szCs w:val="24"/>
          <w:lang w:eastAsia="en-ZA"/>
        </w:rPr>
        <w:t xml:space="preserve"> the completion date would be 1 January 201</w:t>
      </w:r>
      <w:r w:rsidR="00A47F6E">
        <w:rPr>
          <w:rFonts w:ascii="Arial" w:eastAsia="Arial" w:hAnsi="Arial" w:cs="Arial"/>
          <w:color w:val="000000"/>
          <w:sz w:val="24"/>
          <w:szCs w:val="24"/>
          <w:lang w:eastAsia="en-ZA"/>
        </w:rPr>
        <w:t>6</w:t>
      </w:r>
      <w:r w:rsidR="002B3062">
        <w:rPr>
          <w:rFonts w:ascii="Arial" w:eastAsia="Arial" w:hAnsi="Arial" w:cs="Arial"/>
          <w:color w:val="000000"/>
          <w:sz w:val="24"/>
          <w:szCs w:val="24"/>
          <w:lang w:eastAsia="en-ZA"/>
        </w:rPr>
        <w:t>.</w:t>
      </w:r>
      <w:r w:rsidR="00FF73D5">
        <w:rPr>
          <w:rFonts w:ascii="Arial" w:eastAsia="Arial" w:hAnsi="Arial" w:cs="Arial"/>
          <w:color w:val="000000"/>
          <w:sz w:val="24"/>
          <w:szCs w:val="24"/>
          <w:lang w:eastAsia="en-ZA"/>
        </w:rPr>
        <w:t xml:space="preserve"> </w:t>
      </w:r>
      <w:r w:rsidR="002B3062">
        <w:rPr>
          <w:rFonts w:ascii="Arial" w:eastAsia="Arial" w:hAnsi="Arial" w:cs="Arial"/>
          <w:color w:val="000000"/>
          <w:sz w:val="24"/>
          <w:szCs w:val="24"/>
          <w:lang w:eastAsia="en-ZA"/>
        </w:rPr>
        <w:t>The applicant was given possession of the building site on 2</w:t>
      </w:r>
      <w:r w:rsidR="00A47F6E">
        <w:rPr>
          <w:rFonts w:ascii="Arial" w:eastAsia="Arial" w:hAnsi="Arial" w:cs="Arial"/>
          <w:color w:val="000000"/>
          <w:sz w:val="24"/>
          <w:szCs w:val="24"/>
          <w:lang w:eastAsia="en-ZA"/>
        </w:rPr>
        <w:t>7</w:t>
      </w:r>
      <w:r w:rsidR="002B3062">
        <w:rPr>
          <w:rFonts w:ascii="Arial" w:eastAsia="Arial" w:hAnsi="Arial" w:cs="Arial"/>
          <w:color w:val="000000"/>
          <w:sz w:val="24"/>
          <w:szCs w:val="24"/>
          <w:lang w:eastAsia="en-ZA"/>
        </w:rPr>
        <w:t xml:space="preserve"> April 2015.</w:t>
      </w:r>
    </w:p>
    <w:p w:rsidR="0038738B" w:rsidRDefault="0038738B" w:rsidP="001004F4">
      <w:pPr>
        <w:spacing w:after="0" w:line="360" w:lineRule="auto"/>
        <w:jc w:val="both"/>
        <w:rPr>
          <w:rFonts w:ascii="Arial" w:eastAsia="Arial" w:hAnsi="Arial" w:cs="Arial"/>
          <w:color w:val="000000"/>
          <w:sz w:val="24"/>
          <w:szCs w:val="24"/>
          <w:lang w:eastAsia="en-ZA"/>
        </w:rPr>
      </w:pPr>
    </w:p>
    <w:p w:rsidR="002B3062" w:rsidRDefault="00A7034B" w:rsidP="001004F4">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A47F6E">
        <w:rPr>
          <w:rFonts w:ascii="Arial" w:eastAsia="Arial" w:hAnsi="Arial" w:cs="Arial"/>
          <w:color w:val="000000"/>
          <w:sz w:val="24"/>
          <w:szCs w:val="24"/>
          <w:lang w:eastAsia="en-ZA"/>
        </w:rPr>
        <w:t>6</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B04351">
        <w:rPr>
          <w:rFonts w:ascii="Arial" w:eastAsia="Arial" w:hAnsi="Arial" w:cs="Arial"/>
          <w:color w:val="000000"/>
          <w:sz w:val="24"/>
          <w:szCs w:val="24"/>
          <w:lang w:eastAsia="en-ZA"/>
        </w:rPr>
        <w:t xml:space="preserve">The second respondent is a member of the first respondent. The third respondent is an architect and is employed by first and the second respondent as principal </w:t>
      </w:r>
      <w:r w:rsidR="00A76DEE">
        <w:rPr>
          <w:rFonts w:ascii="Arial" w:eastAsia="Arial" w:hAnsi="Arial" w:cs="Arial"/>
          <w:color w:val="000000"/>
          <w:sz w:val="24"/>
          <w:szCs w:val="24"/>
          <w:lang w:eastAsia="en-ZA"/>
        </w:rPr>
        <w:t>agent for</w:t>
      </w:r>
      <w:r w:rsidR="00B04351">
        <w:rPr>
          <w:rFonts w:ascii="Arial" w:eastAsia="Arial" w:hAnsi="Arial" w:cs="Arial"/>
          <w:color w:val="000000"/>
          <w:sz w:val="24"/>
          <w:szCs w:val="24"/>
          <w:lang w:eastAsia="en-ZA"/>
        </w:rPr>
        <w:t xml:space="preserve"> the building project.</w:t>
      </w:r>
      <w:r w:rsidR="00D968B2">
        <w:rPr>
          <w:rFonts w:ascii="Arial" w:eastAsia="Arial" w:hAnsi="Arial" w:cs="Arial"/>
          <w:color w:val="000000"/>
          <w:sz w:val="24"/>
          <w:szCs w:val="24"/>
          <w:lang w:eastAsia="en-ZA"/>
        </w:rPr>
        <w:t xml:space="preserve"> </w:t>
      </w:r>
      <w:r w:rsidR="00A76DEE">
        <w:rPr>
          <w:rFonts w:ascii="Arial" w:eastAsia="Arial" w:hAnsi="Arial" w:cs="Arial"/>
          <w:color w:val="000000"/>
          <w:sz w:val="24"/>
          <w:szCs w:val="24"/>
          <w:lang w:eastAsia="en-ZA"/>
        </w:rPr>
        <w:t>The fo</w:t>
      </w:r>
      <w:r w:rsidR="00A47F6E">
        <w:rPr>
          <w:rFonts w:ascii="Arial" w:eastAsia="Arial" w:hAnsi="Arial" w:cs="Arial"/>
          <w:color w:val="000000"/>
          <w:sz w:val="24"/>
          <w:szCs w:val="24"/>
          <w:lang w:eastAsia="en-ZA"/>
        </w:rPr>
        <w:t>u</w:t>
      </w:r>
      <w:r w:rsidR="00A76DEE">
        <w:rPr>
          <w:rFonts w:ascii="Arial" w:eastAsia="Arial" w:hAnsi="Arial" w:cs="Arial"/>
          <w:color w:val="000000"/>
          <w:sz w:val="24"/>
          <w:szCs w:val="24"/>
          <w:lang w:eastAsia="en-ZA"/>
        </w:rPr>
        <w:t>rth respondent ha</w:t>
      </w:r>
      <w:r w:rsidR="00A47F6E">
        <w:rPr>
          <w:rFonts w:ascii="Arial" w:eastAsia="Arial" w:hAnsi="Arial" w:cs="Arial"/>
          <w:color w:val="000000"/>
          <w:sz w:val="24"/>
          <w:szCs w:val="24"/>
          <w:lang w:eastAsia="en-ZA"/>
        </w:rPr>
        <w:t>d</w:t>
      </w:r>
      <w:r w:rsidR="00A76DEE">
        <w:rPr>
          <w:rFonts w:ascii="Arial" w:eastAsia="Arial" w:hAnsi="Arial" w:cs="Arial"/>
          <w:color w:val="000000"/>
          <w:sz w:val="24"/>
          <w:szCs w:val="24"/>
          <w:lang w:eastAsia="en-ZA"/>
        </w:rPr>
        <w:t xml:space="preserve"> advanced money to the first and second respondents in connection with the building project. No relief is sought against both the third and fourth respondents.</w:t>
      </w:r>
      <w:r w:rsidR="00EE0061">
        <w:rPr>
          <w:rFonts w:ascii="Arial" w:eastAsia="Arial" w:hAnsi="Arial" w:cs="Arial"/>
          <w:color w:val="000000"/>
          <w:sz w:val="24"/>
          <w:szCs w:val="24"/>
          <w:lang w:eastAsia="en-ZA"/>
        </w:rPr>
        <w:t xml:space="preserve"> </w:t>
      </w:r>
      <w:r w:rsidR="00496272">
        <w:rPr>
          <w:rFonts w:ascii="Arial" w:eastAsia="Arial" w:hAnsi="Arial" w:cs="Arial"/>
          <w:color w:val="000000"/>
          <w:sz w:val="24"/>
          <w:szCs w:val="24"/>
          <w:lang w:eastAsia="en-ZA"/>
        </w:rPr>
        <w:t>Unless the context clearly indicates otherwise, I will henceforth in this judgment refer to the first and second respondents simply as</w:t>
      </w:r>
      <w:r w:rsidR="001A5166">
        <w:rPr>
          <w:rFonts w:ascii="Arial" w:eastAsia="Arial" w:hAnsi="Arial" w:cs="Arial"/>
          <w:color w:val="000000"/>
          <w:sz w:val="24"/>
          <w:szCs w:val="24"/>
          <w:lang w:eastAsia="en-ZA"/>
        </w:rPr>
        <w:t xml:space="preserve"> “</w:t>
      </w:r>
      <w:r w:rsidR="00496272">
        <w:rPr>
          <w:rFonts w:ascii="Arial" w:eastAsia="Arial" w:hAnsi="Arial" w:cs="Arial"/>
          <w:color w:val="000000"/>
          <w:sz w:val="24"/>
          <w:szCs w:val="24"/>
          <w:lang w:eastAsia="en-ZA"/>
        </w:rPr>
        <w:t>the respondents”</w:t>
      </w:r>
      <w:r w:rsidR="001A5166">
        <w:rPr>
          <w:rFonts w:ascii="Arial" w:eastAsia="Arial" w:hAnsi="Arial" w:cs="Arial"/>
          <w:color w:val="000000"/>
          <w:sz w:val="24"/>
          <w:szCs w:val="24"/>
          <w:lang w:eastAsia="en-ZA"/>
        </w:rPr>
        <w:t>.</w:t>
      </w:r>
    </w:p>
    <w:p w:rsidR="00A7034B" w:rsidRDefault="00A7034B" w:rsidP="001004F4">
      <w:pPr>
        <w:spacing w:after="0" w:line="360" w:lineRule="auto"/>
        <w:jc w:val="both"/>
        <w:rPr>
          <w:rFonts w:ascii="Arial" w:eastAsia="Arial" w:hAnsi="Arial" w:cs="Arial"/>
          <w:color w:val="000000"/>
          <w:sz w:val="24"/>
          <w:szCs w:val="24"/>
          <w:lang w:eastAsia="en-ZA"/>
        </w:rPr>
      </w:pPr>
    </w:p>
    <w:p w:rsidR="002B3062" w:rsidRDefault="000F6E25" w:rsidP="001004F4">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A47F6E">
        <w:rPr>
          <w:rFonts w:ascii="Arial" w:eastAsia="Arial" w:hAnsi="Arial" w:cs="Arial"/>
          <w:color w:val="000000"/>
          <w:sz w:val="24"/>
          <w:szCs w:val="24"/>
          <w:lang w:eastAsia="en-ZA"/>
        </w:rPr>
        <w:t>7</w:t>
      </w:r>
      <w:r w:rsidR="00B04351">
        <w:rPr>
          <w:rFonts w:ascii="Arial" w:eastAsia="Arial" w:hAnsi="Arial" w:cs="Arial"/>
          <w:color w:val="000000"/>
          <w:sz w:val="24"/>
          <w:szCs w:val="24"/>
          <w:lang w:eastAsia="en-ZA"/>
        </w:rPr>
        <w:t>]</w:t>
      </w:r>
      <w:r w:rsidR="00B04351">
        <w:rPr>
          <w:rFonts w:ascii="Arial" w:eastAsia="Arial" w:hAnsi="Arial" w:cs="Arial"/>
          <w:color w:val="000000"/>
          <w:sz w:val="24"/>
          <w:szCs w:val="24"/>
          <w:lang w:eastAsia="en-ZA"/>
        </w:rPr>
        <w:tab/>
      </w:r>
      <w:r w:rsidR="002B3062">
        <w:rPr>
          <w:rFonts w:ascii="Arial" w:eastAsia="Arial" w:hAnsi="Arial" w:cs="Arial"/>
          <w:color w:val="000000"/>
          <w:sz w:val="24"/>
          <w:szCs w:val="24"/>
          <w:lang w:eastAsia="en-ZA"/>
        </w:rPr>
        <w:t>According to the applicant the building work</w:t>
      </w:r>
      <w:r w:rsidR="00A7034B">
        <w:rPr>
          <w:rFonts w:ascii="Arial" w:eastAsia="Arial" w:hAnsi="Arial" w:cs="Arial"/>
          <w:color w:val="000000"/>
          <w:sz w:val="24"/>
          <w:szCs w:val="24"/>
          <w:lang w:eastAsia="en-ZA"/>
        </w:rPr>
        <w:t>s</w:t>
      </w:r>
      <w:r w:rsidR="002B3062">
        <w:rPr>
          <w:rFonts w:ascii="Arial" w:eastAsia="Arial" w:hAnsi="Arial" w:cs="Arial"/>
          <w:color w:val="000000"/>
          <w:sz w:val="24"/>
          <w:szCs w:val="24"/>
          <w:lang w:eastAsia="en-ZA"/>
        </w:rPr>
        <w:t xml:space="preserve"> are 90</w:t>
      </w:r>
      <w:r w:rsidR="00043C01">
        <w:rPr>
          <w:rFonts w:ascii="Arial" w:eastAsia="Arial" w:hAnsi="Arial" w:cs="Arial"/>
          <w:color w:val="000000"/>
          <w:sz w:val="24"/>
          <w:szCs w:val="24"/>
          <w:lang w:eastAsia="en-ZA"/>
        </w:rPr>
        <w:t xml:space="preserve"> </w:t>
      </w:r>
      <w:r w:rsidR="002B3062">
        <w:rPr>
          <w:rFonts w:ascii="Arial" w:eastAsia="Arial" w:hAnsi="Arial" w:cs="Arial"/>
          <w:color w:val="000000"/>
          <w:sz w:val="24"/>
          <w:szCs w:val="24"/>
          <w:lang w:eastAsia="en-ZA"/>
        </w:rPr>
        <w:t>% completed and the applicant has received payment</w:t>
      </w:r>
      <w:r w:rsidR="00A7034B">
        <w:rPr>
          <w:rFonts w:ascii="Arial" w:eastAsia="Arial" w:hAnsi="Arial" w:cs="Arial"/>
          <w:color w:val="000000"/>
          <w:sz w:val="24"/>
          <w:szCs w:val="24"/>
          <w:lang w:eastAsia="en-ZA"/>
        </w:rPr>
        <w:t xml:space="preserve"> in the </w:t>
      </w:r>
      <w:r w:rsidR="00CA2AA4">
        <w:rPr>
          <w:rFonts w:ascii="Arial" w:eastAsia="Arial" w:hAnsi="Arial" w:cs="Arial"/>
          <w:color w:val="000000"/>
          <w:sz w:val="24"/>
          <w:szCs w:val="24"/>
          <w:lang w:eastAsia="en-ZA"/>
        </w:rPr>
        <w:t xml:space="preserve">total sum of </w:t>
      </w:r>
      <w:r w:rsidR="00A47F6E">
        <w:rPr>
          <w:rFonts w:ascii="Arial" w:eastAsia="Arial" w:hAnsi="Arial" w:cs="Arial"/>
          <w:color w:val="000000"/>
          <w:sz w:val="24"/>
          <w:szCs w:val="24"/>
          <w:lang w:eastAsia="en-ZA"/>
        </w:rPr>
        <w:t xml:space="preserve">N$9 </w:t>
      </w:r>
      <w:r w:rsidR="002B3062" w:rsidRPr="00FE51B6">
        <w:rPr>
          <w:rFonts w:ascii="Arial" w:eastAsia="Arial" w:hAnsi="Arial" w:cs="Arial"/>
          <w:color w:val="000000"/>
          <w:sz w:val="24"/>
          <w:szCs w:val="24"/>
          <w:lang w:eastAsia="en-ZA"/>
        </w:rPr>
        <w:t>272</w:t>
      </w:r>
      <w:r w:rsidR="00043C01">
        <w:rPr>
          <w:rFonts w:ascii="Arial" w:eastAsia="Arial" w:hAnsi="Arial" w:cs="Arial"/>
          <w:color w:val="000000"/>
          <w:sz w:val="24"/>
          <w:szCs w:val="24"/>
          <w:lang w:eastAsia="en-ZA"/>
        </w:rPr>
        <w:t> </w:t>
      </w:r>
      <w:r w:rsidR="00CA2AA4" w:rsidRPr="00FE51B6">
        <w:rPr>
          <w:rFonts w:ascii="Arial" w:eastAsia="Arial" w:hAnsi="Arial" w:cs="Arial"/>
          <w:color w:val="000000"/>
          <w:sz w:val="24"/>
          <w:szCs w:val="24"/>
          <w:lang w:eastAsia="en-ZA"/>
        </w:rPr>
        <w:t>259</w:t>
      </w:r>
      <w:r w:rsidR="00043C01">
        <w:rPr>
          <w:rFonts w:ascii="Arial" w:eastAsia="Arial" w:hAnsi="Arial" w:cs="Arial"/>
          <w:color w:val="000000"/>
          <w:sz w:val="24"/>
          <w:szCs w:val="24"/>
          <w:lang w:eastAsia="en-ZA"/>
        </w:rPr>
        <w:t>,</w:t>
      </w:r>
      <w:r w:rsidR="00CA2AA4" w:rsidRPr="00FE51B6">
        <w:rPr>
          <w:rFonts w:ascii="Arial" w:eastAsia="Arial" w:hAnsi="Arial" w:cs="Arial"/>
          <w:color w:val="000000"/>
          <w:sz w:val="24"/>
          <w:szCs w:val="24"/>
          <w:lang w:eastAsia="en-ZA"/>
        </w:rPr>
        <w:t>00</w:t>
      </w:r>
      <w:r w:rsidR="0034159A" w:rsidRPr="00FE51B6">
        <w:rPr>
          <w:rFonts w:ascii="Arial" w:eastAsia="Arial" w:hAnsi="Arial" w:cs="Arial"/>
          <w:color w:val="000000"/>
          <w:sz w:val="24"/>
          <w:szCs w:val="24"/>
          <w:lang w:eastAsia="en-ZA"/>
        </w:rPr>
        <w:t>.</w:t>
      </w:r>
      <w:r w:rsidR="00A7034B">
        <w:rPr>
          <w:rFonts w:ascii="Arial" w:eastAsia="Arial" w:hAnsi="Arial" w:cs="Arial"/>
          <w:color w:val="000000"/>
          <w:sz w:val="24"/>
          <w:szCs w:val="24"/>
          <w:lang w:eastAsia="en-ZA"/>
        </w:rPr>
        <w:t xml:space="preserve"> An amount of about N$</w:t>
      </w:r>
      <w:r w:rsidR="002B3062">
        <w:rPr>
          <w:rFonts w:ascii="Arial" w:eastAsia="Arial" w:hAnsi="Arial" w:cs="Arial"/>
          <w:color w:val="000000"/>
          <w:sz w:val="24"/>
          <w:szCs w:val="24"/>
          <w:lang w:eastAsia="en-ZA"/>
        </w:rPr>
        <w:t>3.8 million</w:t>
      </w:r>
      <w:r w:rsidR="00A7034B">
        <w:rPr>
          <w:rFonts w:ascii="Arial" w:eastAsia="Arial" w:hAnsi="Arial" w:cs="Arial"/>
          <w:color w:val="000000"/>
          <w:sz w:val="24"/>
          <w:szCs w:val="24"/>
          <w:lang w:eastAsia="en-ZA"/>
        </w:rPr>
        <w:t xml:space="preserve"> is</w:t>
      </w:r>
      <w:r w:rsidR="00A47F6E">
        <w:rPr>
          <w:rFonts w:ascii="Arial" w:eastAsia="Arial" w:hAnsi="Arial" w:cs="Arial"/>
          <w:color w:val="000000"/>
          <w:sz w:val="24"/>
          <w:szCs w:val="24"/>
          <w:lang w:eastAsia="en-ZA"/>
        </w:rPr>
        <w:t xml:space="preserve"> however </w:t>
      </w:r>
      <w:r w:rsidR="00A7034B">
        <w:rPr>
          <w:rFonts w:ascii="Arial" w:eastAsia="Arial" w:hAnsi="Arial" w:cs="Arial"/>
          <w:color w:val="000000"/>
          <w:sz w:val="24"/>
          <w:szCs w:val="24"/>
          <w:lang w:eastAsia="en-ZA"/>
        </w:rPr>
        <w:t>owed to the applicant</w:t>
      </w:r>
      <w:r w:rsidR="008D43D3">
        <w:rPr>
          <w:rFonts w:ascii="Arial" w:eastAsia="Arial" w:hAnsi="Arial" w:cs="Arial"/>
          <w:color w:val="000000"/>
          <w:sz w:val="24"/>
          <w:szCs w:val="24"/>
          <w:lang w:eastAsia="en-ZA"/>
        </w:rPr>
        <w:t>.</w:t>
      </w:r>
      <w:r w:rsidR="00A47F6E">
        <w:rPr>
          <w:rFonts w:ascii="Arial" w:eastAsia="Arial" w:hAnsi="Arial" w:cs="Arial"/>
          <w:color w:val="000000"/>
          <w:sz w:val="24"/>
          <w:szCs w:val="24"/>
          <w:lang w:eastAsia="en-ZA"/>
        </w:rPr>
        <w:t xml:space="preserve"> </w:t>
      </w:r>
      <w:r w:rsidR="008D43D3">
        <w:rPr>
          <w:rFonts w:ascii="Arial" w:eastAsia="Arial" w:hAnsi="Arial" w:cs="Arial"/>
          <w:color w:val="000000"/>
          <w:sz w:val="24"/>
          <w:szCs w:val="24"/>
          <w:lang w:eastAsia="en-ZA"/>
        </w:rPr>
        <w:t xml:space="preserve">On 1 March 2017 the applicant received a letter from the third respondent </w:t>
      </w:r>
      <w:r w:rsidR="00A7034B">
        <w:rPr>
          <w:rFonts w:ascii="Arial" w:eastAsia="Arial" w:hAnsi="Arial" w:cs="Arial"/>
          <w:color w:val="000000"/>
          <w:sz w:val="24"/>
          <w:szCs w:val="24"/>
          <w:lang w:eastAsia="en-ZA"/>
        </w:rPr>
        <w:t>stating that he</w:t>
      </w:r>
      <w:r w:rsidR="008D43D3">
        <w:rPr>
          <w:rFonts w:ascii="Arial" w:eastAsia="Arial" w:hAnsi="Arial" w:cs="Arial"/>
          <w:color w:val="000000"/>
          <w:sz w:val="24"/>
          <w:szCs w:val="24"/>
          <w:lang w:eastAsia="en-ZA"/>
        </w:rPr>
        <w:t xml:space="preserve"> ha</w:t>
      </w:r>
      <w:r w:rsidR="00A47F6E">
        <w:rPr>
          <w:rFonts w:ascii="Arial" w:eastAsia="Arial" w:hAnsi="Arial" w:cs="Arial"/>
          <w:color w:val="000000"/>
          <w:sz w:val="24"/>
          <w:szCs w:val="24"/>
          <w:lang w:eastAsia="en-ZA"/>
        </w:rPr>
        <w:t>d</w:t>
      </w:r>
      <w:r w:rsidR="008D43D3">
        <w:rPr>
          <w:rFonts w:ascii="Arial" w:eastAsia="Arial" w:hAnsi="Arial" w:cs="Arial"/>
          <w:color w:val="000000"/>
          <w:sz w:val="24"/>
          <w:szCs w:val="24"/>
          <w:lang w:eastAsia="en-ZA"/>
        </w:rPr>
        <w:t xml:space="preserve"> been instructed by </w:t>
      </w:r>
      <w:r w:rsidR="00A7034B">
        <w:rPr>
          <w:rFonts w:ascii="Arial" w:eastAsia="Arial" w:hAnsi="Arial" w:cs="Arial"/>
          <w:color w:val="000000"/>
          <w:sz w:val="24"/>
          <w:szCs w:val="24"/>
          <w:lang w:eastAsia="en-ZA"/>
        </w:rPr>
        <w:t>his</w:t>
      </w:r>
      <w:r w:rsidR="008D43D3">
        <w:rPr>
          <w:rFonts w:ascii="Arial" w:eastAsia="Arial" w:hAnsi="Arial" w:cs="Arial"/>
          <w:color w:val="000000"/>
          <w:sz w:val="24"/>
          <w:szCs w:val="24"/>
          <w:lang w:eastAsia="en-ZA"/>
        </w:rPr>
        <w:t xml:space="preserve"> client, the second respondent</w:t>
      </w:r>
      <w:r w:rsidR="00A47F6E">
        <w:rPr>
          <w:rFonts w:ascii="Arial" w:eastAsia="Arial" w:hAnsi="Arial" w:cs="Arial"/>
          <w:color w:val="000000"/>
          <w:sz w:val="24"/>
          <w:szCs w:val="24"/>
          <w:lang w:eastAsia="en-ZA"/>
        </w:rPr>
        <w:t>,</w:t>
      </w:r>
      <w:r w:rsidR="008D43D3">
        <w:rPr>
          <w:rFonts w:ascii="Arial" w:eastAsia="Arial" w:hAnsi="Arial" w:cs="Arial"/>
          <w:color w:val="000000"/>
          <w:sz w:val="24"/>
          <w:szCs w:val="24"/>
          <w:lang w:eastAsia="en-ZA"/>
        </w:rPr>
        <w:t xml:space="preserve"> to terminate the </w:t>
      </w:r>
      <w:r w:rsidR="00FF73D5">
        <w:rPr>
          <w:rFonts w:ascii="Arial" w:eastAsia="Arial" w:hAnsi="Arial" w:cs="Arial"/>
          <w:color w:val="000000"/>
          <w:sz w:val="24"/>
          <w:szCs w:val="24"/>
          <w:lang w:eastAsia="en-ZA"/>
        </w:rPr>
        <w:t>contract</w:t>
      </w:r>
      <w:r w:rsidR="008D43D3">
        <w:rPr>
          <w:rFonts w:ascii="Arial" w:eastAsia="Arial" w:hAnsi="Arial" w:cs="Arial"/>
          <w:color w:val="000000"/>
          <w:sz w:val="24"/>
          <w:szCs w:val="24"/>
          <w:lang w:eastAsia="en-ZA"/>
        </w:rPr>
        <w:t xml:space="preserve"> between the parties due to</w:t>
      </w:r>
      <w:r w:rsidR="00A7034B">
        <w:rPr>
          <w:rFonts w:ascii="Arial" w:eastAsia="Arial" w:hAnsi="Arial" w:cs="Arial"/>
          <w:color w:val="000000"/>
          <w:sz w:val="24"/>
          <w:szCs w:val="24"/>
          <w:lang w:eastAsia="en-ZA"/>
        </w:rPr>
        <w:t xml:space="preserve"> the applicant’s</w:t>
      </w:r>
      <w:r w:rsidR="008D43D3">
        <w:rPr>
          <w:rFonts w:ascii="Arial" w:eastAsia="Arial" w:hAnsi="Arial" w:cs="Arial"/>
          <w:color w:val="000000"/>
          <w:sz w:val="24"/>
          <w:szCs w:val="24"/>
          <w:lang w:eastAsia="en-ZA"/>
        </w:rPr>
        <w:t xml:space="preserve"> non-compliance with the terms of the </w:t>
      </w:r>
      <w:r w:rsidR="00FF73D5">
        <w:rPr>
          <w:rFonts w:ascii="Arial" w:eastAsia="Arial" w:hAnsi="Arial" w:cs="Arial"/>
          <w:color w:val="000000"/>
          <w:sz w:val="24"/>
          <w:szCs w:val="24"/>
          <w:lang w:eastAsia="en-ZA"/>
        </w:rPr>
        <w:t>contract</w:t>
      </w:r>
      <w:r w:rsidR="00A7034B">
        <w:rPr>
          <w:rFonts w:ascii="Arial" w:eastAsia="Arial" w:hAnsi="Arial" w:cs="Arial"/>
          <w:color w:val="000000"/>
          <w:sz w:val="24"/>
          <w:szCs w:val="24"/>
          <w:lang w:eastAsia="en-ZA"/>
        </w:rPr>
        <w:t>.</w:t>
      </w:r>
      <w:r w:rsidR="008D43D3">
        <w:rPr>
          <w:rFonts w:ascii="Arial" w:eastAsia="Arial" w:hAnsi="Arial" w:cs="Arial"/>
          <w:color w:val="000000"/>
          <w:sz w:val="24"/>
          <w:szCs w:val="24"/>
          <w:lang w:eastAsia="en-ZA"/>
        </w:rPr>
        <w:t xml:space="preserve"> Thereafter the applicant consulted </w:t>
      </w:r>
      <w:r w:rsidR="00A47F6E">
        <w:rPr>
          <w:rFonts w:ascii="Arial" w:eastAsia="Arial" w:hAnsi="Arial" w:cs="Arial"/>
          <w:color w:val="000000"/>
          <w:sz w:val="24"/>
          <w:szCs w:val="24"/>
          <w:lang w:eastAsia="en-ZA"/>
        </w:rPr>
        <w:t>its</w:t>
      </w:r>
      <w:r w:rsidR="008D43D3">
        <w:rPr>
          <w:rFonts w:ascii="Arial" w:eastAsia="Arial" w:hAnsi="Arial" w:cs="Arial"/>
          <w:color w:val="000000"/>
          <w:sz w:val="24"/>
          <w:szCs w:val="24"/>
          <w:lang w:eastAsia="en-ZA"/>
        </w:rPr>
        <w:t xml:space="preserve"> legal practitioner for</w:t>
      </w:r>
      <w:r w:rsidR="00FF73D5">
        <w:rPr>
          <w:rFonts w:ascii="Arial" w:eastAsia="Arial" w:hAnsi="Arial" w:cs="Arial"/>
          <w:color w:val="000000"/>
          <w:sz w:val="24"/>
          <w:szCs w:val="24"/>
          <w:lang w:eastAsia="en-ZA"/>
        </w:rPr>
        <w:t xml:space="preserve"> legal</w:t>
      </w:r>
      <w:r w:rsidR="008D43D3">
        <w:rPr>
          <w:rFonts w:ascii="Arial" w:eastAsia="Arial" w:hAnsi="Arial" w:cs="Arial"/>
          <w:color w:val="000000"/>
          <w:sz w:val="24"/>
          <w:szCs w:val="24"/>
          <w:lang w:eastAsia="en-ZA"/>
        </w:rPr>
        <w:t xml:space="preserve"> advice. The</w:t>
      </w:r>
      <w:r w:rsidR="00A7034B">
        <w:rPr>
          <w:rFonts w:ascii="Arial" w:eastAsia="Arial" w:hAnsi="Arial" w:cs="Arial"/>
          <w:color w:val="000000"/>
          <w:sz w:val="24"/>
          <w:szCs w:val="24"/>
          <w:lang w:eastAsia="en-ZA"/>
        </w:rPr>
        <w:t xml:space="preserve"> Applicant’s</w:t>
      </w:r>
      <w:r w:rsidR="008D43D3">
        <w:rPr>
          <w:rFonts w:ascii="Arial" w:eastAsia="Arial" w:hAnsi="Arial" w:cs="Arial"/>
          <w:color w:val="000000"/>
          <w:sz w:val="24"/>
          <w:szCs w:val="24"/>
          <w:lang w:eastAsia="en-ZA"/>
        </w:rPr>
        <w:t xml:space="preserve"> legal practitioner then address</w:t>
      </w:r>
      <w:r w:rsidR="00496272">
        <w:rPr>
          <w:rFonts w:ascii="Arial" w:eastAsia="Arial" w:hAnsi="Arial" w:cs="Arial"/>
          <w:color w:val="000000"/>
          <w:sz w:val="24"/>
          <w:szCs w:val="24"/>
          <w:lang w:eastAsia="en-ZA"/>
        </w:rPr>
        <w:t>ed</w:t>
      </w:r>
      <w:r w:rsidR="008D43D3">
        <w:rPr>
          <w:rFonts w:ascii="Arial" w:eastAsia="Arial" w:hAnsi="Arial" w:cs="Arial"/>
          <w:color w:val="000000"/>
          <w:sz w:val="24"/>
          <w:szCs w:val="24"/>
          <w:lang w:eastAsia="en-ZA"/>
        </w:rPr>
        <w:t xml:space="preserve"> a letter to the second respondent stating </w:t>
      </w:r>
      <w:r w:rsidR="008D43D3" w:rsidRPr="00A7034B">
        <w:rPr>
          <w:rFonts w:ascii="Arial" w:eastAsia="Arial" w:hAnsi="Arial" w:cs="Arial"/>
          <w:i/>
          <w:color w:val="000000"/>
          <w:sz w:val="24"/>
          <w:szCs w:val="24"/>
          <w:lang w:eastAsia="en-ZA"/>
        </w:rPr>
        <w:t>inter alia</w:t>
      </w:r>
      <w:r w:rsidR="008D43D3">
        <w:rPr>
          <w:rFonts w:ascii="Arial" w:eastAsia="Arial" w:hAnsi="Arial" w:cs="Arial"/>
          <w:color w:val="000000"/>
          <w:sz w:val="24"/>
          <w:szCs w:val="24"/>
          <w:lang w:eastAsia="en-ZA"/>
        </w:rPr>
        <w:t xml:space="preserve"> that the applicant had not been paid in terms of the </w:t>
      </w:r>
      <w:r w:rsidR="00FF73D5">
        <w:rPr>
          <w:rFonts w:ascii="Arial" w:eastAsia="Arial" w:hAnsi="Arial" w:cs="Arial"/>
          <w:color w:val="000000"/>
          <w:sz w:val="24"/>
          <w:szCs w:val="24"/>
          <w:lang w:eastAsia="en-ZA"/>
        </w:rPr>
        <w:t>contract</w:t>
      </w:r>
      <w:r w:rsidR="008D43D3">
        <w:rPr>
          <w:rFonts w:ascii="Arial" w:eastAsia="Arial" w:hAnsi="Arial" w:cs="Arial"/>
          <w:color w:val="000000"/>
          <w:sz w:val="24"/>
          <w:szCs w:val="24"/>
          <w:lang w:eastAsia="en-ZA"/>
        </w:rPr>
        <w:t xml:space="preserve">; that the </w:t>
      </w:r>
      <w:r w:rsidR="00FF73D5">
        <w:rPr>
          <w:rFonts w:ascii="Arial" w:eastAsia="Arial" w:hAnsi="Arial" w:cs="Arial"/>
          <w:color w:val="000000"/>
          <w:sz w:val="24"/>
          <w:szCs w:val="24"/>
          <w:lang w:eastAsia="en-ZA"/>
        </w:rPr>
        <w:t>contract</w:t>
      </w:r>
      <w:r w:rsidR="008D43D3">
        <w:rPr>
          <w:rFonts w:ascii="Arial" w:eastAsia="Arial" w:hAnsi="Arial" w:cs="Arial"/>
          <w:color w:val="000000"/>
          <w:sz w:val="24"/>
          <w:szCs w:val="24"/>
          <w:lang w:eastAsia="en-ZA"/>
        </w:rPr>
        <w:t xml:space="preserve"> ha</w:t>
      </w:r>
      <w:r w:rsidR="00496272">
        <w:rPr>
          <w:rFonts w:ascii="Arial" w:eastAsia="Arial" w:hAnsi="Arial" w:cs="Arial"/>
          <w:color w:val="000000"/>
          <w:sz w:val="24"/>
          <w:szCs w:val="24"/>
          <w:lang w:eastAsia="en-ZA"/>
        </w:rPr>
        <w:t>d</w:t>
      </w:r>
      <w:r w:rsidR="008D43D3">
        <w:rPr>
          <w:rFonts w:ascii="Arial" w:eastAsia="Arial" w:hAnsi="Arial" w:cs="Arial"/>
          <w:color w:val="000000"/>
          <w:sz w:val="24"/>
          <w:szCs w:val="24"/>
          <w:lang w:eastAsia="en-ZA"/>
        </w:rPr>
        <w:t xml:space="preserve"> been unlawfully cancelled; and finally</w:t>
      </w:r>
      <w:r w:rsidR="00496272">
        <w:rPr>
          <w:rFonts w:ascii="Arial" w:eastAsia="Arial" w:hAnsi="Arial" w:cs="Arial"/>
          <w:color w:val="000000"/>
          <w:sz w:val="24"/>
          <w:szCs w:val="24"/>
          <w:lang w:eastAsia="en-ZA"/>
        </w:rPr>
        <w:t>,</w:t>
      </w:r>
      <w:r w:rsidR="008D43D3">
        <w:rPr>
          <w:rFonts w:ascii="Arial" w:eastAsia="Arial" w:hAnsi="Arial" w:cs="Arial"/>
          <w:color w:val="000000"/>
          <w:sz w:val="24"/>
          <w:szCs w:val="24"/>
          <w:lang w:eastAsia="en-ZA"/>
        </w:rPr>
        <w:t xml:space="preserve"> demanded payment of the outstanding amount of N$3.8 million within 10 days</w:t>
      </w:r>
      <w:r w:rsidR="00A7034B">
        <w:rPr>
          <w:rFonts w:ascii="Arial" w:eastAsia="Arial" w:hAnsi="Arial" w:cs="Arial"/>
          <w:color w:val="000000"/>
          <w:sz w:val="24"/>
          <w:szCs w:val="24"/>
          <w:lang w:eastAsia="en-ZA"/>
        </w:rPr>
        <w:t xml:space="preserve"> calculated from the date of the letter.</w:t>
      </w:r>
    </w:p>
    <w:p w:rsidR="008D43D3" w:rsidRDefault="008D43D3" w:rsidP="001004F4">
      <w:pPr>
        <w:spacing w:after="0" w:line="360" w:lineRule="auto"/>
        <w:jc w:val="both"/>
        <w:rPr>
          <w:rFonts w:ascii="Arial" w:eastAsia="Arial" w:hAnsi="Arial" w:cs="Arial"/>
          <w:color w:val="000000"/>
          <w:sz w:val="24"/>
          <w:szCs w:val="24"/>
          <w:lang w:eastAsia="en-ZA"/>
        </w:rPr>
      </w:pPr>
    </w:p>
    <w:p w:rsidR="008D43D3" w:rsidRDefault="00A7034B" w:rsidP="001004F4">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496272">
        <w:rPr>
          <w:rFonts w:ascii="Arial" w:eastAsia="Arial" w:hAnsi="Arial" w:cs="Arial"/>
          <w:color w:val="000000"/>
          <w:sz w:val="24"/>
          <w:szCs w:val="24"/>
          <w:lang w:eastAsia="en-ZA"/>
        </w:rPr>
        <w:t>8</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8D43D3">
        <w:rPr>
          <w:rFonts w:ascii="Arial" w:eastAsia="Arial" w:hAnsi="Arial" w:cs="Arial"/>
          <w:color w:val="000000"/>
          <w:sz w:val="24"/>
          <w:szCs w:val="24"/>
          <w:lang w:eastAsia="en-ZA"/>
        </w:rPr>
        <w:t xml:space="preserve">On 9 March 2017 the legal practitioner for the </w:t>
      </w:r>
      <w:r>
        <w:rPr>
          <w:rFonts w:ascii="Arial" w:eastAsia="Arial" w:hAnsi="Arial" w:cs="Arial"/>
          <w:color w:val="000000"/>
          <w:sz w:val="24"/>
          <w:szCs w:val="24"/>
          <w:lang w:eastAsia="en-ZA"/>
        </w:rPr>
        <w:t>applicant</w:t>
      </w:r>
      <w:r w:rsidR="008D43D3">
        <w:rPr>
          <w:rFonts w:ascii="Arial" w:eastAsia="Arial" w:hAnsi="Arial" w:cs="Arial"/>
          <w:color w:val="000000"/>
          <w:sz w:val="24"/>
          <w:szCs w:val="24"/>
          <w:lang w:eastAsia="en-ZA"/>
        </w:rPr>
        <w:t xml:space="preserve"> received a letter from the first and second respondent</w:t>
      </w:r>
      <w:r>
        <w:rPr>
          <w:rFonts w:ascii="Arial" w:eastAsia="Arial" w:hAnsi="Arial" w:cs="Arial"/>
          <w:color w:val="000000"/>
          <w:sz w:val="24"/>
          <w:szCs w:val="24"/>
          <w:lang w:eastAsia="en-ZA"/>
        </w:rPr>
        <w:t>s’</w:t>
      </w:r>
      <w:r w:rsidR="008D43D3">
        <w:rPr>
          <w:rFonts w:ascii="Arial" w:eastAsia="Arial" w:hAnsi="Arial" w:cs="Arial"/>
          <w:color w:val="000000"/>
          <w:sz w:val="24"/>
          <w:szCs w:val="24"/>
          <w:lang w:eastAsia="en-ZA"/>
        </w:rPr>
        <w:t xml:space="preserve"> legal practitioner confirming </w:t>
      </w:r>
      <w:r w:rsidR="008D43D3" w:rsidRPr="008F743A">
        <w:rPr>
          <w:rFonts w:ascii="Arial" w:eastAsia="Arial" w:hAnsi="Arial" w:cs="Arial"/>
          <w:i/>
          <w:color w:val="000000"/>
          <w:sz w:val="24"/>
          <w:szCs w:val="24"/>
          <w:lang w:eastAsia="en-ZA"/>
        </w:rPr>
        <w:t>int</w:t>
      </w:r>
      <w:r w:rsidRPr="008F743A">
        <w:rPr>
          <w:rFonts w:ascii="Arial" w:eastAsia="Arial" w:hAnsi="Arial" w:cs="Arial"/>
          <w:i/>
          <w:color w:val="000000"/>
          <w:sz w:val="24"/>
          <w:szCs w:val="24"/>
          <w:lang w:eastAsia="en-ZA"/>
        </w:rPr>
        <w:t>er alia</w:t>
      </w:r>
      <w:r w:rsidR="008D43D3">
        <w:rPr>
          <w:rFonts w:ascii="Arial" w:eastAsia="Arial" w:hAnsi="Arial" w:cs="Arial"/>
          <w:color w:val="000000"/>
          <w:sz w:val="24"/>
          <w:szCs w:val="24"/>
          <w:lang w:eastAsia="en-ZA"/>
        </w:rPr>
        <w:t xml:space="preserve"> that the </w:t>
      </w:r>
      <w:r w:rsidR="00FF73D5">
        <w:rPr>
          <w:rFonts w:ascii="Arial" w:eastAsia="Arial" w:hAnsi="Arial" w:cs="Arial"/>
          <w:color w:val="000000"/>
          <w:sz w:val="24"/>
          <w:szCs w:val="24"/>
          <w:lang w:eastAsia="en-ZA"/>
        </w:rPr>
        <w:t>contract</w:t>
      </w:r>
      <w:r w:rsidR="008D43D3">
        <w:rPr>
          <w:rFonts w:ascii="Arial" w:eastAsia="Arial" w:hAnsi="Arial" w:cs="Arial"/>
          <w:color w:val="000000"/>
          <w:sz w:val="24"/>
          <w:szCs w:val="24"/>
          <w:lang w:eastAsia="en-ZA"/>
        </w:rPr>
        <w:t xml:space="preserve"> ha</w:t>
      </w:r>
      <w:r w:rsidR="00496272">
        <w:rPr>
          <w:rFonts w:ascii="Arial" w:eastAsia="Arial" w:hAnsi="Arial" w:cs="Arial"/>
          <w:color w:val="000000"/>
          <w:sz w:val="24"/>
          <w:szCs w:val="24"/>
          <w:lang w:eastAsia="en-ZA"/>
        </w:rPr>
        <w:t>d</w:t>
      </w:r>
      <w:r w:rsidR="008D43D3">
        <w:rPr>
          <w:rFonts w:ascii="Arial" w:eastAsia="Arial" w:hAnsi="Arial" w:cs="Arial"/>
          <w:color w:val="000000"/>
          <w:sz w:val="24"/>
          <w:szCs w:val="24"/>
          <w:lang w:eastAsia="en-ZA"/>
        </w:rPr>
        <w:t xml:space="preserve"> been cancelled and that the applicant and its employees and representative</w:t>
      </w:r>
      <w:r w:rsidR="00496272">
        <w:rPr>
          <w:rFonts w:ascii="Arial" w:eastAsia="Arial" w:hAnsi="Arial" w:cs="Arial"/>
          <w:color w:val="000000"/>
          <w:sz w:val="24"/>
          <w:szCs w:val="24"/>
          <w:lang w:eastAsia="en-ZA"/>
        </w:rPr>
        <w:t>s</w:t>
      </w:r>
      <w:r w:rsidR="008D43D3">
        <w:rPr>
          <w:rFonts w:ascii="Arial" w:eastAsia="Arial" w:hAnsi="Arial" w:cs="Arial"/>
          <w:color w:val="000000"/>
          <w:sz w:val="24"/>
          <w:szCs w:val="24"/>
          <w:lang w:eastAsia="en-ZA"/>
        </w:rPr>
        <w:t xml:space="preserve"> would </w:t>
      </w:r>
      <w:r w:rsidR="00496272">
        <w:rPr>
          <w:rFonts w:ascii="Arial" w:eastAsia="Arial" w:hAnsi="Arial" w:cs="Arial"/>
          <w:color w:val="000000"/>
          <w:sz w:val="24"/>
          <w:szCs w:val="24"/>
          <w:lang w:eastAsia="en-ZA"/>
        </w:rPr>
        <w:t>t</w:t>
      </w:r>
      <w:r w:rsidR="008D43D3">
        <w:rPr>
          <w:rFonts w:ascii="Arial" w:eastAsia="Arial" w:hAnsi="Arial" w:cs="Arial"/>
          <w:color w:val="000000"/>
          <w:sz w:val="24"/>
          <w:szCs w:val="24"/>
          <w:lang w:eastAsia="en-ZA"/>
        </w:rPr>
        <w:t xml:space="preserve">henceforth not be allowed on the building site. </w:t>
      </w:r>
      <w:r w:rsidR="00A43929">
        <w:rPr>
          <w:rFonts w:ascii="Arial" w:eastAsia="Arial" w:hAnsi="Arial" w:cs="Arial"/>
          <w:color w:val="000000"/>
          <w:sz w:val="24"/>
          <w:szCs w:val="24"/>
          <w:lang w:eastAsia="en-ZA"/>
        </w:rPr>
        <w:t>In response to the respondents</w:t>
      </w:r>
      <w:r w:rsidR="00496272">
        <w:rPr>
          <w:rFonts w:ascii="Arial" w:eastAsia="Arial" w:hAnsi="Arial" w:cs="Arial"/>
          <w:color w:val="000000"/>
          <w:sz w:val="24"/>
          <w:szCs w:val="24"/>
          <w:lang w:eastAsia="en-ZA"/>
        </w:rPr>
        <w:t>’</w:t>
      </w:r>
      <w:r w:rsidR="00A43929">
        <w:rPr>
          <w:rFonts w:ascii="Arial" w:eastAsia="Arial" w:hAnsi="Arial" w:cs="Arial"/>
          <w:color w:val="000000"/>
          <w:sz w:val="24"/>
          <w:szCs w:val="24"/>
          <w:lang w:eastAsia="en-ZA"/>
        </w:rPr>
        <w:t xml:space="preserve"> letter the applicant through its legal representative address</w:t>
      </w:r>
      <w:r w:rsidR="00496272">
        <w:rPr>
          <w:rFonts w:ascii="Arial" w:eastAsia="Arial" w:hAnsi="Arial" w:cs="Arial"/>
          <w:color w:val="000000"/>
          <w:sz w:val="24"/>
          <w:szCs w:val="24"/>
          <w:lang w:eastAsia="en-ZA"/>
        </w:rPr>
        <w:t>ed</w:t>
      </w:r>
      <w:r w:rsidR="00A43929">
        <w:rPr>
          <w:rFonts w:ascii="Arial" w:eastAsia="Arial" w:hAnsi="Arial" w:cs="Arial"/>
          <w:color w:val="000000"/>
          <w:sz w:val="24"/>
          <w:szCs w:val="24"/>
          <w:lang w:eastAsia="en-ZA"/>
        </w:rPr>
        <w:t xml:space="preserve"> further letter to the respondent</w:t>
      </w:r>
      <w:r>
        <w:rPr>
          <w:rFonts w:ascii="Arial" w:eastAsia="Arial" w:hAnsi="Arial" w:cs="Arial"/>
          <w:color w:val="000000"/>
          <w:sz w:val="24"/>
          <w:szCs w:val="24"/>
          <w:lang w:eastAsia="en-ZA"/>
        </w:rPr>
        <w:t>s’</w:t>
      </w:r>
      <w:r w:rsidR="00A43929">
        <w:rPr>
          <w:rFonts w:ascii="Arial" w:eastAsia="Arial" w:hAnsi="Arial" w:cs="Arial"/>
          <w:color w:val="000000"/>
          <w:sz w:val="24"/>
          <w:szCs w:val="24"/>
          <w:lang w:eastAsia="en-ZA"/>
        </w:rPr>
        <w:t xml:space="preserve"> legal representative on </w:t>
      </w:r>
      <w:r w:rsidR="004253A3">
        <w:rPr>
          <w:rFonts w:ascii="Arial" w:eastAsia="Arial" w:hAnsi="Arial" w:cs="Arial"/>
          <w:color w:val="000000"/>
          <w:sz w:val="24"/>
          <w:szCs w:val="24"/>
          <w:lang w:eastAsia="en-ZA"/>
        </w:rPr>
        <w:t>10</w:t>
      </w:r>
      <w:r w:rsidR="00A43929">
        <w:rPr>
          <w:rFonts w:ascii="Arial" w:eastAsia="Arial" w:hAnsi="Arial" w:cs="Arial"/>
          <w:color w:val="000000"/>
          <w:sz w:val="24"/>
          <w:szCs w:val="24"/>
          <w:lang w:eastAsia="en-ZA"/>
        </w:rPr>
        <w:t xml:space="preserve"> March </w:t>
      </w:r>
      <w:r w:rsidR="004253A3">
        <w:rPr>
          <w:rFonts w:ascii="Arial" w:eastAsia="Arial" w:hAnsi="Arial" w:cs="Arial"/>
          <w:color w:val="000000"/>
          <w:sz w:val="24"/>
          <w:szCs w:val="24"/>
          <w:lang w:eastAsia="en-ZA"/>
        </w:rPr>
        <w:t xml:space="preserve">2017 </w:t>
      </w:r>
      <w:r w:rsidR="00A43929">
        <w:rPr>
          <w:rFonts w:ascii="Arial" w:eastAsia="Arial" w:hAnsi="Arial" w:cs="Arial"/>
          <w:color w:val="000000"/>
          <w:sz w:val="24"/>
          <w:szCs w:val="24"/>
          <w:lang w:eastAsia="en-ZA"/>
        </w:rPr>
        <w:t xml:space="preserve">in which </w:t>
      </w:r>
      <w:r w:rsidR="004253A3">
        <w:rPr>
          <w:rFonts w:ascii="Arial" w:eastAsia="Arial" w:hAnsi="Arial" w:cs="Arial"/>
          <w:color w:val="000000"/>
          <w:sz w:val="24"/>
          <w:szCs w:val="24"/>
          <w:lang w:eastAsia="en-ZA"/>
        </w:rPr>
        <w:t>it was stated that</w:t>
      </w:r>
      <w:r w:rsidR="00A43929">
        <w:rPr>
          <w:rFonts w:ascii="Arial" w:eastAsia="Arial" w:hAnsi="Arial" w:cs="Arial"/>
          <w:color w:val="000000"/>
          <w:sz w:val="24"/>
          <w:szCs w:val="24"/>
          <w:lang w:eastAsia="en-ZA"/>
        </w:rPr>
        <w:t xml:space="preserve"> they have been informed that the respondent</w:t>
      </w:r>
      <w:r w:rsidR="00867AD4">
        <w:rPr>
          <w:rFonts w:ascii="Arial" w:eastAsia="Arial" w:hAnsi="Arial" w:cs="Arial"/>
          <w:color w:val="000000"/>
          <w:sz w:val="24"/>
          <w:szCs w:val="24"/>
          <w:lang w:eastAsia="en-ZA"/>
        </w:rPr>
        <w:t>s</w:t>
      </w:r>
      <w:r w:rsidR="00A43929">
        <w:rPr>
          <w:rFonts w:ascii="Arial" w:eastAsia="Arial" w:hAnsi="Arial" w:cs="Arial"/>
          <w:color w:val="000000"/>
          <w:sz w:val="24"/>
          <w:szCs w:val="24"/>
          <w:lang w:eastAsia="en-ZA"/>
        </w:rPr>
        <w:t xml:space="preserve"> have proceeded to remove the applicant’s chains and lo</w:t>
      </w:r>
      <w:r w:rsidR="004253A3">
        <w:rPr>
          <w:rFonts w:ascii="Arial" w:eastAsia="Arial" w:hAnsi="Arial" w:cs="Arial"/>
          <w:color w:val="000000"/>
          <w:sz w:val="24"/>
          <w:szCs w:val="24"/>
          <w:lang w:eastAsia="en-ZA"/>
        </w:rPr>
        <w:t>ck</w:t>
      </w:r>
      <w:r w:rsidR="00592860">
        <w:rPr>
          <w:rFonts w:ascii="Arial" w:eastAsia="Arial" w:hAnsi="Arial" w:cs="Arial"/>
          <w:color w:val="000000"/>
          <w:sz w:val="24"/>
          <w:szCs w:val="24"/>
          <w:lang w:eastAsia="en-ZA"/>
        </w:rPr>
        <w:t>s</w:t>
      </w:r>
      <w:r w:rsidR="004253A3">
        <w:rPr>
          <w:rFonts w:ascii="Arial" w:eastAsia="Arial" w:hAnsi="Arial" w:cs="Arial"/>
          <w:color w:val="000000"/>
          <w:sz w:val="24"/>
          <w:szCs w:val="24"/>
          <w:lang w:eastAsia="en-ZA"/>
        </w:rPr>
        <w:t xml:space="preserve"> at the gate</w:t>
      </w:r>
      <w:r w:rsidR="00A43929">
        <w:rPr>
          <w:rFonts w:ascii="Arial" w:eastAsia="Arial" w:hAnsi="Arial" w:cs="Arial"/>
          <w:color w:val="000000"/>
          <w:sz w:val="24"/>
          <w:szCs w:val="24"/>
          <w:lang w:eastAsia="en-ZA"/>
        </w:rPr>
        <w:t xml:space="preserve"> and</w:t>
      </w:r>
      <w:r w:rsidR="00310AB4">
        <w:rPr>
          <w:rFonts w:ascii="Arial" w:eastAsia="Arial" w:hAnsi="Arial" w:cs="Arial"/>
          <w:color w:val="000000"/>
          <w:sz w:val="24"/>
          <w:szCs w:val="24"/>
          <w:lang w:eastAsia="en-ZA"/>
        </w:rPr>
        <w:t xml:space="preserve"> had</w:t>
      </w:r>
      <w:r w:rsidR="00A43929">
        <w:rPr>
          <w:rFonts w:ascii="Arial" w:eastAsia="Arial" w:hAnsi="Arial" w:cs="Arial"/>
          <w:color w:val="000000"/>
          <w:sz w:val="24"/>
          <w:szCs w:val="24"/>
          <w:lang w:eastAsia="en-ZA"/>
        </w:rPr>
        <w:t xml:space="preserve"> replace</w:t>
      </w:r>
      <w:r w:rsidR="00310AB4">
        <w:rPr>
          <w:rFonts w:ascii="Arial" w:eastAsia="Arial" w:hAnsi="Arial" w:cs="Arial"/>
          <w:color w:val="000000"/>
          <w:sz w:val="24"/>
          <w:szCs w:val="24"/>
          <w:lang w:eastAsia="en-ZA"/>
        </w:rPr>
        <w:t>d</w:t>
      </w:r>
      <w:r w:rsidR="00A43929">
        <w:rPr>
          <w:rFonts w:ascii="Arial" w:eastAsia="Arial" w:hAnsi="Arial" w:cs="Arial"/>
          <w:color w:val="000000"/>
          <w:sz w:val="24"/>
          <w:szCs w:val="24"/>
          <w:lang w:eastAsia="en-ZA"/>
        </w:rPr>
        <w:t xml:space="preserve"> them with new ones without the applicant’s knowledge </w:t>
      </w:r>
      <w:r w:rsidR="004253A3">
        <w:rPr>
          <w:rFonts w:ascii="Arial" w:eastAsia="Arial" w:hAnsi="Arial" w:cs="Arial"/>
          <w:color w:val="000000"/>
          <w:sz w:val="24"/>
          <w:szCs w:val="24"/>
          <w:lang w:eastAsia="en-ZA"/>
        </w:rPr>
        <w:t xml:space="preserve">or </w:t>
      </w:r>
      <w:r w:rsidR="00A43929">
        <w:rPr>
          <w:rFonts w:ascii="Arial" w:eastAsia="Arial" w:hAnsi="Arial" w:cs="Arial"/>
          <w:color w:val="000000"/>
          <w:sz w:val="24"/>
          <w:szCs w:val="24"/>
          <w:lang w:eastAsia="en-ZA"/>
        </w:rPr>
        <w:t>consent. The letter demanded that the respondent</w:t>
      </w:r>
      <w:r w:rsidR="004253A3">
        <w:rPr>
          <w:rFonts w:ascii="Arial" w:eastAsia="Arial" w:hAnsi="Arial" w:cs="Arial"/>
          <w:color w:val="000000"/>
          <w:sz w:val="24"/>
          <w:szCs w:val="24"/>
          <w:lang w:eastAsia="en-ZA"/>
        </w:rPr>
        <w:t>s</w:t>
      </w:r>
      <w:r w:rsidR="00A43929">
        <w:rPr>
          <w:rFonts w:ascii="Arial" w:eastAsia="Arial" w:hAnsi="Arial" w:cs="Arial"/>
          <w:color w:val="000000"/>
          <w:sz w:val="24"/>
          <w:szCs w:val="24"/>
          <w:lang w:eastAsia="en-ZA"/>
        </w:rPr>
        <w:t xml:space="preserve"> immediately </w:t>
      </w:r>
      <w:r w:rsidR="004253A3">
        <w:rPr>
          <w:rFonts w:ascii="Arial" w:eastAsia="Arial" w:hAnsi="Arial" w:cs="Arial"/>
          <w:color w:val="000000"/>
          <w:sz w:val="24"/>
          <w:szCs w:val="24"/>
          <w:lang w:eastAsia="en-ZA"/>
        </w:rPr>
        <w:t>remove</w:t>
      </w:r>
      <w:r w:rsidR="00A43929">
        <w:rPr>
          <w:rFonts w:ascii="Arial" w:eastAsia="Arial" w:hAnsi="Arial" w:cs="Arial"/>
          <w:color w:val="000000"/>
          <w:sz w:val="24"/>
          <w:szCs w:val="24"/>
          <w:lang w:eastAsia="en-ZA"/>
        </w:rPr>
        <w:t xml:space="preserve"> the said chains and lo</w:t>
      </w:r>
      <w:r w:rsidR="004253A3">
        <w:rPr>
          <w:rFonts w:ascii="Arial" w:eastAsia="Arial" w:hAnsi="Arial" w:cs="Arial"/>
          <w:color w:val="000000"/>
          <w:sz w:val="24"/>
          <w:szCs w:val="24"/>
          <w:lang w:eastAsia="en-ZA"/>
        </w:rPr>
        <w:t>cks</w:t>
      </w:r>
      <w:r w:rsidR="00A43929">
        <w:rPr>
          <w:rFonts w:ascii="Arial" w:eastAsia="Arial" w:hAnsi="Arial" w:cs="Arial"/>
          <w:color w:val="000000"/>
          <w:sz w:val="24"/>
          <w:szCs w:val="24"/>
          <w:lang w:eastAsia="en-ZA"/>
        </w:rPr>
        <w:t xml:space="preserve"> and restore possession of the</w:t>
      </w:r>
      <w:r w:rsidR="004253A3">
        <w:rPr>
          <w:rFonts w:ascii="Arial" w:eastAsia="Arial" w:hAnsi="Arial" w:cs="Arial"/>
          <w:color w:val="000000"/>
          <w:sz w:val="24"/>
          <w:szCs w:val="24"/>
          <w:lang w:eastAsia="en-ZA"/>
        </w:rPr>
        <w:t xml:space="preserve"> building site</w:t>
      </w:r>
      <w:r w:rsidR="00A43929">
        <w:rPr>
          <w:rFonts w:ascii="Arial" w:eastAsia="Arial" w:hAnsi="Arial" w:cs="Arial"/>
          <w:color w:val="000000"/>
          <w:sz w:val="24"/>
          <w:szCs w:val="24"/>
          <w:lang w:eastAsia="en-ZA"/>
        </w:rPr>
        <w:t xml:space="preserve"> to the applicant</w:t>
      </w:r>
      <w:r w:rsidR="00D968B2">
        <w:rPr>
          <w:rFonts w:ascii="Arial" w:eastAsia="Arial" w:hAnsi="Arial" w:cs="Arial"/>
          <w:color w:val="000000"/>
          <w:sz w:val="24"/>
          <w:szCs w:val="24"/>
          <w:lang w:eastAsia="en-ZA"/>
        </w:rPr>
        <w:t xml:space="preserve">. </w:t>
      </w:r>
      <w:r w:rsidR="004253A3">
        <w:rPr>
          <w:rFonts w:ascii="Arial" w:eastAsia="Arial" w:hAnsi="Arial" w:cs="Arial"/>
          <w:color w:val="000000"/>
          <w:sz w:val="24"/>
          <w:szCs w:val="24"/>
          <w:lang w:eastAsia="en-ZA"/>
        </w:rPr>
        <w:t xml:space="preserve">The </w:t>
      </w:r>
      <w:r w:rsidR="00A43929">
        <w:rPr>
          <w:rFonts w:ascii="Arial" w:eastAsia="Arial" w:hAnsi="Arial" w:cs="Arial"/>
          <w:color w:val="000000"/>
          <w:sz w:val="24"/>
          <w:szCs w:val="24"/>
          <w:lang w:eastAsia="en-ZA"/>
        </w:rPr>
        <w:t xml:space="preserve">letter further recorded that the applicant holds </w:t>
      </w:r>
      <w:r w:rsidR="004253A3">
        <w:rPr>
          <w:rFonts w:ascii="Arial" w:eastAsia="Arial" w:hAnsi="Arial" w:cs="Arial"/>
          <w:color w:val="000000"/>
          <w:sz w:val="24"/>
          <w:szCs w:val="24"/>
          <w:lang w:eastAsia="en-ZA"/>
        </w:rPr>
        <w:t>a</w:t>
      </w:r>
      <w:r w:rsidR="00A43929">
        <w:rPr>
          <w:rFonts w:ascii="Arial" w:eastAsia="Arial" w:hAnsi="Arial" w:cs="Arial"/>
          <w:color w:val="000000"/>
          <w:sz w:val="24"/>
          <w:szCs w:val="24"/>
          <w:lang w:eastAsia="en-ZA"/>
        </w:rPr>
        <w:t xml:space="preserve"> builder’s lien over the </w:t>
      </w:r>
      <w:r w:rsidR="004253A3">
        <w:rPr>
          <w:rFonts w:ascii="Arial" w:eastAsia="Arial" w:hAnsi="Arial" w:cs="Arial"/>
          <w:color w:val="000000"/>
          <w:sz w:val="24"/>
          <w:szCs w:val="24"/>
          <w:lang w:eastAsia="en-ZA"/>
        </w:rPr>
        <w:t xml:space="preserve">building </w:t>
      </w:r>
      <w:r w:rsidR="00A43929">
        <w:rPr>
          <w:rFonts w:ascii="Arial" w:eastAsia="Arial" w:hAnsi="Arial" w:cs="Arial"/>
          <w:color w:val="000000"/>
          <w:sz w:val="24"/>
          <w:szCs w:val="24"/>
          <w:lang w:eastAsia="en-ZA"/>
        </w:rPr>
        <w:t>site</w:t>
      </w:r>
      <w:r w:rsidR="004253A3">
        <w:rPr>
          <w:rFonts w:ascii="Arial" w:eastAsia="Arial" w:hAnsi="Arial" w:cs="Arial"/>
          <w:color w:val="000000"/>
          <w:sz w:val="24"/>
          <w:szCs w:val="24"/>
          <w:lang w:eastAsia="en-ZA"/>
        </w:rPr>
        <w:t>; that the respondents have been informed of the outstanding amount but</w:t>
      </w:r>
      <w:r w:rsidR="00310AB4">
        <w:rPr>
          <w:rFonts w:ascii="Arial" w:eastAsia="Arial" w:hAnsi="Arial" w:cs="Arial"/>
          <w:color w:val="000000"/>
          <w:sz w:val="24"/>
          <w:szCs w:val="24"/>
          <w:lang w:eastAsia="en-ZA"/>
        </w:rPr>
        <w:t xml:space="preserve"> had</w:t>
      </w:r>
      <w:r w:rsidR="004253A3">
        <w:rPr>
          <w:rFonts w:ascii="Arial" w:eastAsia="Arial" w:hAnsi="Arial" w:cs="Arial"/>
          <w:color w:val="000000"/>
          <w:sz w:val="24"/>
          <w:szCs w:val="24"/>
          <w:lang w:eastAsia="en-ZA"/>
        </w:rPr>
        <w:t xml:space="preserve"> failed to pay such amount; and </w:t>
      </w:r>
      <w:r w:rsidR="00A43929">
        <w:rPr>
          <w:rFonts w:ascii="Arial" w:eastAsia="Arial" w:hAnsi="Arial" w:cs="Arial"/>
          <w:color w:val="000000"/>
          <w:sz w:val="24"/>
          <w:szCs w:val="24"/>
          <w:lang w:eastAsia="en-ZA"/>
        </w:rPr>
        <w:t>that the applicant intend</w:t>
      </w:r>
      <w:r w:rsidR="004253A3">
        <w:rPr>
          <w:rFonts w:ascii="Arial" w:eastAsia="Arial" w:hAnsi="Arial" w:cs="Arial"/>
          <w:color w:val="000000"/>
          <w:sz w:val="24"/>
          <w:szCs w:val="24"/>
          <w:lang w:eastAsia="en-ZA"/>
        </w:rPr>
        <w:t>s</w:t>
      </w:r>
      <w:r w:rsidR="00A43929">
        <w:rPr>
          <w:rFonts w:ascii="Arial" w:eastAsia="Arial" w:hAnsi="Arial" w:cs="Arial"/>
          <w:color w:val="000000"/>
          <w:sz w:val="24"/>
          <w:szCs w:val="24"/>
          <w:lang w:eastAsia="en-ZA"/>
        </w:rPr>
        <w:t xml:space="preserve"> to complete the project and as such will not abandon </w:t>
      </w:r>
      <w:r w:rsidR="00DC2F53">
        <w:rPr>
          <w:rFonts w:ascii="Arial" w:eastAsia="Arial" w:hAnsi="Arial" w:cs="Arial"/>
          <w:color w:val="000000"/>
          <w:sz w:val="24"/>
          <w:szCs w:val="24"/>
          <w:lang w:eastAsia="en-ZA"/>
        </w:rPr>
        <w:t xml:space="preserve">the building </w:t>
      </w:r>
      <w:r w:rsidR="00A43929">
        <w:rPr>
          <w:rFonts w:ascii="Arial" w:eastAsia="Arial" w:hAnsi="Arial" w:cs="Arial"/>
          <w:color w:val="000000"/>
          <w:sz w:val="24"/>
          <w:szCs w:val="24"/>
          <w:lang w:eastAsia="en-ZA"/>
        </w:rPr>
        <w:t>site. The letter</w:t>
      </w:r>
      <w:r w:rsidR="00DC2F53">
        <w:rPr>
          <w:rFonts w:ascii="Arial" w:eastAsia="Arial" w:hAnsi="Arial" w:cs="Arial"/>
          <w:color w:val="000000"/>
          <w:sz w:val="24"/>
          <w:szCs w:val="24"/>
          <w:lang w:eastAsia="en-ZA"/>
        </w:rPr>
        <w:t xml:space="preserve"> finally</w:t>
      </w:r>
      <w:r w:rsidR="00A43929">
        <w:rPr>
          <w:rFonts w:ascii="Arial" w:eastAsia="Arial" w:hAnsi="Arial" w:cs="Arial"/>
          <w:color w:val="000000"/>
          <w:sz w:val="24"/>
          <w:szCs w:val="24"/>
          <w:lang w:eastAsia="en-ZA"/>
        </w:rPr>
        <w:t xml:space="preserve"> demanded restoration o</w:t>
      </w:r>
      <w:r w:rsidR="00DC2F53">
        <w:rPr>
          <w:rFonts w:ascii="Arial" w:eastAsia="Arial" w:hAnsi="Arial" w:cs="Arial"/>
          <w:color w:val="000000"/>
          <w:sz w:val="24"/>
          <w:szCs w:val="24"/>
          <w:lang w:eastAsia="en-ZA"/>
        </w:rPr>
        <w:t>f</w:t>
      </w:r>
      <w:r w:rsidR="00A43929">
        <w:rPr>
          <w:rFonts w:ascii="Arial" w:eastAsia="Arial" w:hAnsi="Arial" w:cs="Arial"/>
          <w:color w:val="000000"/>
          <w:sz w:val="24"/>
          <w:szCs w:val="24"/>
          <w:lang w:eastAsia="en-ZA"/>
        </w:rPr>
        <w:t xml:space="preserve"> possession of the </w:t>
      </w:r>
      <w:r w:rsidR="00DC2F53">
        <w:rPr>
          <w:rFonts w:ascii="Arial" w:eastAsia="Arial" w:hAnsi="Arial" w:cs="Arial"/>
          <w:color w:val="000000"/>
          <w:sz w:val="24"/>
          <w:szCs w:val="24"/>
          <w:lang w:eastAsia="en-ZA"/>
        </w:rPr>
        <w:t xml:space="preserve">building </w:t>
      </w:r>
      <w:r w:rsidR="00A43929">
        <w:rPr>
          <w:rFonts w:ascii="Arial" w:eastAsia="Arial" w:hAnsi="Arial" w:cs="Arial"/>
          <w:color w:val="000000"/>
          <w:sz w:val="24"/>
          <w:szCs w:val="24"/>
          <w:lang w:eastAsia="en-ZA"/>
        </w:rPr>
        <w:t>site failing which</w:t>
      </w:r>
      <w:r w:rsidR="00310AB4">
        <w:rPr>
          <w:rFonts w:ascii="Arial" w:eastAsia="Arial" w:hAnsi="Arial" w:cs="Arial"/>
          <w:color w:val="000000"/>
          <w:sz w:val="24"/>
          <w:szCs w:val="24"/>
          <w:lang w:eastAsia="en-ZA"/>
        </w:rPr>
        <w:t xml:space="preserve"> an</w:t>
      </w:r>
      <w:r w:rsidR="00A43929">
        <w:rPr>
          <w:rFonts w:ascii="Arial" w:eastAsia="Arial" w:hAnsi="Arial" w:cs="Arial"/>
          <w:color w:val="000000"/>
          <w:sz w:val="24"/>
          <w:szCs w:val="24"/>
          <w:lang w:eastAsia="en-ZA"/>
        </w:rPr>
        <w:t xml:space="preserve"> application would be made to court on</w:t>
      </w:r>
      <w:r w:rsidR="00310AB4">
        <w:rPr>
          <w:rFonts w:ascii="Arial" w:eastAsia="Arial" w:hAnsi="Arial" w:cs="Arial"/>
          <w:color w:val="000000"/>
          <w:sz w:val="24"/>
          <w:szCs w:val="24"/>
          <w:lang w:eastAsia="en-ZA"/>
        </w:rPr>
        <w:t xml:space="preserve"> an</w:t>
      </w:r>
      <w:r w:rsidR="00A43929">
        <w:rPr>
          <w:rFonts w:ascii="Arial" w:eastAsia="Arial" w:hAnsi="Arial" w:cs="Arial"/>
          <w:color w:val="000000"/>
          <w:sz w:val="24"/>
          <w:szCs w:val="24"/>
          <w:lang w:eastAsia="en-ZA"/>
        </w:rPr>
        <w:t xml:space="preserve"> urgent basis</w:t>
      </w:r>
      <w:r w:rsidR="00310AB4">
        <w:rPr>
          <w:rFonts w:ascii="Arial" w:eastAsia="Arial" w:hAnsi="Arial" w:cs="Arial"/>
          <w:color w:val="000000"/>
          <w:sz w:val="24"/>
          <w:szCs w:val="24"/>
          <w:lang w:eastAsia="en-ZA"/>
        </w:rPr>
        <w:t xml:space="preserve"> for an appropriate relief</w:t>
      </w:r>
      <w:r w:rsidR="00A43929">
        <w:rPr>
          <w:rFonts w:ascii="Arial" w:eastAsia="Arial" w:hAnsi="Arial" w:cs="Arial"/>
          <w:color w:val="000000"/>
          <w:sz w:val="24"/>
          <w:szCs w:val="24"/>
          <w:lang w:eastAsia="en-ZA"/>
        </w:rPr>
        <w:t>.</w:t>
      </w:r>
    </w:p>
    <w:p w:rsidR="00A43929" w:rsidRDefault="00A43929" w:rsidP="001004F4">
      <w:pPr>
        <w:spacing w:after="0" w:line="360" w:lineRule="auto"/>
        <w:jc w:val="both"/>
        <w:rPr>
          <w:rFonts w:ascii="Arial" w:eastAsia="Arial" w:hAnsi="Arial" w:cs="Arial"/>
          <w:color w:val="000000"/>
          <w:sz w:val="24"/>
          <w:szCs w:val="24"/>
          <w:lang w:eastAsia="en-ZA"/>
        </w:rPr>
      </w:pPr>
    </w:p>
    <w:p w:rsidR="00091001" w:rsidRDefault="006E45B1" w:rsidP="001004F4">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310AB4">
        <w:rPr>
          <w:rFonts w:ascii="Arial" w:eastAsia="Arial" w:hAnsi="Arial" w:cs="Arial"/>
          <w:color w:val="000000"/>
          <w:sz w:val="24"/>
          <w:szCs w:val="24"/>
          <w:lang w:eastAsia="en-ZA"/>
        </w:rPr>
        <w:t>9</w:t>
      </w:r>
      <w:r w:rsidR="00DC2F53">
        <w:rPr>
          <w:rFonts w:ascii="Arial" w:eastAsia="Arial" w:hAnsi="Arial" w:cs="Arial"/>
          <w:color w:val="000000"/>
          <w:sz w:val="24"/>
          <w:szCs w:val="24"/>
          <w:lang w:eastAsia="en-ZA"/>
        </w:rPr>
        <w:t>]</w:t>
      </w:r>
      <w:r w:rsidR="00DC2F53">
        <w:rPr>
          <w:rFonts w:ascii="Arial" w:eastAsia="Arial" w:hAnsi="Arial" w:cs="Arial"/>
          <w:color w:val="000000"/>
          <w:sz w:val="24"/>
          <w:szCs w:val="24"/>
          <w:lang w:eastAsia="en-ZA"/>
        </w:rPr>
        <w:tab/>
      </w:r>
      <w:r w:rsidR="00A43929">
        <w:rPr>
          <w:rFonts w:ascii="Arial" w:eastAsia="Arial" w:hAnsi="Arial" w:cs="Arial"/>
          <w:color w:val="000000"/>
          <w:sz w:val="24"/>
          <w:szCs w:val="24"/>
          <w:lang w:eastAsia="en-ZA"/>
        </w:rPr>
        <w:t>With regard to the possession of the building site the applicant points out</w:t>
      </w:r>
      <w:r w:rsidR="00DC2F53">
        <w:rPr>
          <w:rFonts w:ascii="Arial" w:eastAsia="Arial" w:hAnsi="Arial" w:cs="Arial"/>
          <w:color w:val="000000"/>
          <w:sz w:val="24"/>
          <w:szCs w:val="24"/>
          <w:lang w:eastAsia="en-ZA"/>
        </w:rPr>
        <w:t xml:space="preserve"> in </w:t>
      </w:r>
      <w:r w:rsidR="00310AB4">
        <w:rPr>
          <w:rFonts w:ascii="Arial" w:eastAsia="Arial" w:hAnsi="Arial" w:cs="Arial"/>
          <w:color w:val="000000"/>
          <w:sz w:val="24"/>
          <w:szCs w:val="24"/>
          <w:lang w:eastAsia="en-ZA"/>
        </w:rPr>
        <w:t xml:space="preserve">its </w:t>
      </w:r>
      <w:r w:rsidR="00DC2F53">
        <w:rPr>
          <w:rFonts w:ascii="Arial" w:eastAsia="Arial" w:hAnsi="Arial" w:cs="Arial"/>
          <w:color w:val="000000"/>
          <w:sz w:val="24"/>
          <w:szCs w:val="24"/>
          <w:lang w:eastAsia="en-ZA"/>
        </w:rPr>
        <w:t>founding affidavit</w:t>
      </w:r>
      <w:r w:rsidR="00A43929">
        <w:rPr>
          <w:rFonts w:ascii="Arial" w:eastAsia="Arial" w:hAnsi="Arial" w:cs="Arial"/>
          <w:color w:val="000000"/>
          <w:sz w:val="24"/>
          <w:szCs w:val="24"/>
          <w:lang w:eastAsia="en-ZA"/>
        </w:rPr>
        <w:t xml:space="preserve"> that it has been in</w:t>
      </w:r>
      <w:r w:rsidR="00592860">
        <w:rPr>
          <w:rFonts w:ascii="Arial" w:eastAsia="Arial" w:hAnsi="Arial" w:cs="Arial"/>
          <w:color w:val="000000"/>
          <w:sz w:val="24"/>
          <w:szCs w:val="24"/>
          <w:lang w:eastAsia="en-ZA"/>
        </w:rPr>
        <w:t xml:space="preserve"> peaceful and</w:t>
      </w:r>
      <w:r w:rsidR="00A43929">
        <w:rPr>
          <w:rFonts w:ascii="Arial" w:eastAsia="Arial" w:hAnsi="Arial" w:cs="Arial"/>
          <w:color w:val="000000"/>
          <w:sz w:val="24"/>
          <w:szCs w:val="24"/>
          <w:lang w:eastAsia="en-ZA"/>
        </w:rPr>
        <w:t xml:space="preserve"> undisturbed possession</w:t>
      </w:r>
      <w:r w:rsidR="00310AB4">
        <w:rPr>
          <w:rFonts w:ascii="Arial" w:eastAsia="Arial" w:hAnsi="Arial" w:cs="Arial"/>
          <w:color w:val="000000"/>
          <w:sz w:val="24"/>
          <w:szCs w:val="24"/>
          <w:lang w:eastAsia="en-ZA"/>
        </w:rPr>
        <w:t xml:space="preserve"> of the building site</w:t>
      </w:r>
      <w:r w:rsidR="00A43929">
        <w:rPr>
          <w:rFonts w:ascii="Arial" w:eastAsia="Arial" w:hAnsi="Arial" w:cs="Arial"/>
          <w:color w:val="000000"/>
          <w:sz w:val="24"/>
          <w:szCs w:val="24"/>
          <w:lang w:eastAsia="en-ZA"/>
        </w:rPr>
        <w:t xml:space="preserve"> and at no stage did it relinquish possession thereof.</w:t>
      </w:r>
      <w:r w:rsidR="00592860">
        <w:rPr>
          <w:rFonts w:ascii="Arial" w:eastAsia="Arial" w:hAnsi="Arial" w:cs="Arial"/>
          <w:color w:val="000000"/>
          <w:sz w:val="24"/>
          <w:szCs w:val="24"/>
          <w:lang w:eastAsia="en-ZA"/>
        </w:rPr>
        <w:t xml:space="preserve"> </w:t>
      </w:r>
      <w:r w:rsidR="00A43929">
        <w:rPr>
          <w:rFonts w:ascii="Arial" w:eastAsia="Arial" w:hAnsi="Arial" w:cs="Arial"/>
          <w:color w:val="000000"/>
          <w:sz w:val="24"/>
          <w:szCs w:val="24"/>
          <w:lang w:eastAsia="en-ZA"/>
        </w:rPr>
        <w:t>Furthermore that</w:t>
      </w:r>
      <w:r w:rsidR="00592860">
        <w:rPr>
          <w:rFonts w:ascii="Arial" w:eastAsia="Arial" w:hAnsi="Arial" w:cs="Arial"/>
          <w:color w:val="000000"/>
          <w:sz w:val="24"/>
          <w:szCs w:val="24"/>
          <w:lang w:eastAsia="en-ZA"/>
        </w:rPr>
        <w:t xml:space="preserve"> it</w:t>
      </w:r>
      <w:r w:rsidR="00A43929">
        <w:rPr>
          <w:rFonts w:ascii="Arial" w:eastAsia="Arial" w:hAnsi="Arial" w:cs="Arial"/>
          <w:color w:val="000000"/>
          <w:sz w:val="24"/>
          <w:szCs w:val="24"/>
          <w:lang w:eastAsia="en-ZA"/>
        </w:rPr>
        <w:t xml:space="preserve"> has plant and machinery and equipment on the</w:t>
      </w:r>
      <w:r w:rsidR="00DC2F53">
        <w:rPr>
          <w:rFonts w:ascii="Arial" w:eastAsia="Arial" w:hAnsi="Arial" w:cs="Arial"/>
          <w:color w:val="000000"/>
          <w:sz w:val="24"/>
          <w:szCs w:val="24"/>
          <w:lang w:eastAsia="en-ZA"/>
        </w:rPr>
        <w:t xml:space="preserve"> building</w:t>
      </w:r>
      <w:r w:rsidR="00A43929">
        <w:rPr>
          <w:rFonts w:ascii="Arial" w:eastAsia="Arial" w:hAnsi="Arial" w:cs="Arial"/>
          <w:color w:val="000000"/>
          <w:sz w:val="24"/>
          <w:szCs w:val="24"/>
          <w:lang w:eastAsia="en-ZA"/>
        </w:rPr>
        <w:t xml:space="preserve"> site such as concrete mixers, tools, sh</w:t>
      </w:r>
      <w:r w:rsidR="00DC2F53">
        <w:rPr>
          <w:rFonts w:ascii="Arial" w:eastAsia="Arial" w:hAnsi="Arial" w:cs="Arial"/>
          <w:color w:val="000000"/>
          <w:sz w:val="24"/>
          <w:szCs w:val="24"/>
          <w:lang w:eastAsia="en-ZA"/>
        </w:rPr>
        <w:t>utter</w:t>
      </w:r>
      <w:r w:rsidR="00A43929">
        <w:rPr>
          <w:rFonts w:ascii="Arial" w:eastAsia="Arial" w:hAnsi="Arial" w:cs="Arial"/>
          <w:color w:val="000000"/>
          <w:sz w:val="24"/>
          <w:szCs w:val="24"/>
          <w:lang w:eastAsia="en-ZA"/>
        </w:rPr>
        <w:t xml:space="preserve"> boards and scaffolding</w:t>
      </w:r>
      <w:r w:rsidR="00DC2F53">
        <w:rPr>
          <w:rFonts w:ascii="Arial" w:eastAsia="Arial" w:hAnsi="Arial" w:cs="Arial"/>
          <w:color w:val="000000"/>
          <w:sz w:val="24"/>
          <w:szCs w:val="24"/>
          <w:lang w:eastAsia="en-ZA"/>
        </w:rPr>
        <w:t>s</w:t>
      </w:r>
      <w:r w:rsidR="00A43929">
        <w:rPr>
          <w:rFonts w:ascii="Arial" w:eastAsia="Arial" w:hAnsi="Arial" w:cs="Arial"/>
          <w:color w:val="000000"/>
          <w:sz w:val="24"/>
          <w:szCs w:val="24"/>
          <w:lang w:eastAsia="en-ZA"/>
        </w:rPr>
        <w:t xml:space="preserve">. </w:t>
      </w:r>
      <w:r w:rsidR="00091001">
        <w:rPr>
          <w:rFonts w:ascii="Arial" w:eastAsia="Arial" w:hAnsi="Arial" w:cs="Arial"/>
          <w:color w:val="000000"/>
          <w:sz w:val="24"/>
          <w:szCs w:val="24"/>
          <w:lang w:eastAsia="en-ZA"/>
        </w:rPr>
        <w:t>The applicant further point</w:t>
      </w:r>
      <w:r w:rsidR="00DC2F53">
        <w:rPr>
          <w:rFonts w:ascii="Arial" w:eastAsia="Arial" w:hAnsi="Arial" w:cs="Arial"/>
          <w:color w:val="000000"/>
          <w:sz w:val="24"/>
          <w:szCs w:val="24"/>
          <w:lang w:eastAsia="en-ZA"/>
        </w:rPr>
        <w:t>s</w:t>
      </w:r>
      <w:r w:rsidR="00091001">
        <w:rPr>
          <w:rFonts w:ascii="Arial" w:eastAsia="Arial" w:hAnsi="Arial" w:cs="Arial"/>
          <w:color w:val="000000"/>
          <w:sz w:val="24"/>
          <w:szCs w:val="24"/>
          <w:lang w:eastAsia="en-ZA"/>
        </w:rPr>
        <w:t xml:space="preserve"> out that it </w:t>
      </w:r>
      <w:r w:rsidR="00592860">
        <w:rPr>
          <w:rFonts w:ascii="Arial" w:eastAsia="Arial" w:hAnsi="Arial" w:cs="Arial"/>
          <w:color w:val="000000"/>
          <w:sz w:val="24"/>
          <w:szCs w:val="24"/>
          <w:lang w:eastAsia="en-ZA"/>
        </w:rPr>
        <w:t xml:space="preserve">has </w:t>
      </w:r>
      <w:r w:rsidR="00DC2F53">
        <w:rPr>
          <w:rFonts w:ascii="Arial" w:eastAsia="Arial" w:hAnsi="Arial" w:cs="Arial"/>
          <w:color w:val="000000"/>
          <w:sz w:val="24"/>
          <w:szCs w:val="24"/>
          <w:lang w:eastAsia="en-ZA"/>
        </w:rPr>
        <w:t>a</w:t>
      </w:r>
      <w:r w:rsidR="00091001">
        <w:rPr>
          <w:rFonts w:ascii="Arial" w:eastAsia="Arial" w:hAnsi="Arial" w:cs="Arial"/>
          <w:color w:val="000000"/>
          <w:sz w:val="24"/>
          <w:szCs w:val="24"/>
          <w:lang w:eastAsia="en-ZA"/>
        </w:rPr>
        <w:t xml:space="preserve"> large quantity of building materials on</w:t>
      </w:r>
      <w:r w:rsidR="00592860">
        <w:rPr>
          <w:rFonts w:ascii="Arial" w:eastAsia="Arial" w:hAnsi="Arial" w:cs="Arial"/>
          <w:color w:val="000000"/>
          <w:sz w:val="24"/>
          <w:szCs w:val="24"/>
          <w:lang w:eastAsia="en-ZA"/>
        </w:rPr>
        <w:t xml:space="preserve"> the building</w:t>
      </w:r>
      <w:r w:rsidR="00091001">
        <w:rPr>
          <w:rFonts w:ascii="Arial" w:eastAsia="Arial" w:hAnsi="Arial" w:cs="Arial"/>
          <w:color w:val="000000"/>
          <w:sz w:val="24"/>
          <w:szCs w:val="24"/>
          <w:lang w:eastAsia="en-ZA"/>
        </w:rPr>
        <w:t xml:space="preserve"> site</w:t>
      </w:r>
      <w:r w:rsidR="00DC2F53">
        <w:rPr>
          <w:rFonts w:ascii="Arial" w:eastAsia="Arial" w:hAnsi="Arial" w:cs="Arial"/>
          <w:color w:val="000000"/>
          <w:sz w:val="24"/>
          <w:szCs w:val="24"/>
          <w:lang w:eastAsia="en-ZA"/>
        </w:rPr>
        <w:t>.</w:t>
      </w:r>
    </w:p>
    <w:p w:rsidR="00091001" w:rsidRDefault="00091001" w:rsidP="001004F4">
      <w:pPr>
        <w:spacing w:after="0" w:line="360" w:lineRule="auto"/>
        <w:jc w:val="both"/>
        <w:rPr>
          <w:rFonts w:ascii="Arial" w:eastAsia="Arial" w:hAnsi="Arial" w:cs="Arial"/>
          <w:color w:val="000000"/>
          <w:sz w:val="24"/>
          <w:szCs w:val="24"/>
          <w:lang w:eastAsia="en-ZA"/>
        </w:rPr>
      </w:pPr>
    </w:p>
    <w:p w:rsidR="00091001" w:rsidRDefault="00DC2F53" w:rsidP="001004F4">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C673F1">
        <w:rPr>
          <w:rFonts w:ascii="Arial" w:eastAsia="Arial" w:hAnsi="Arial" w:cs="Arial"/>
          <w:color w:val="000000"/>
          <w:sz w:val="24"/>
          <w:szCs w:val="24"/>
          <w:lang w:eastAsia="en-ZA"/>
        </w:rPr>
        <w:t>10</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091001">
        <w:rPr>
          <w:rFonts w:ascii="Arial" w:eastAsia="Arial" w:hAnsi="Arial" w:cs="Arial"/>
          <w:color w:val="000000"/>
          <w:sz w:val="24"/>
          <w:szCs w:val="24"/>
          <w:lang w:eastAsia="en-ZA"/>
        </w:rPr>
        <w:t>According to the applicant</w:t>
      </w:r>
      <w:r w:rsidR="00310AB4">
        <w:rPr>
          <w:rFonts w:ascii="Arial" w:eastAsia="Arial" w:hAnsi="Arial" w:cs="Arial"/>
          <w:color w:val="000000"/>
          <w:sz w:val="24"/>
          <w:szCs w:val="24"/>
          <w:lang w:eastAsia="en-ZA"/>
        </w:rPr>
        <w:t>,</w:t>
      </w:r>
      <w:r w:rsidR="00091001">
        <w:rPr>
          <w:rFonts w:ascii="Arial" w:eastAsia="Arial" w:hAnsi="Arial" w:cs="Arial"/>
          <w:color w:val="000000"/>
          <w:sz w:val="24"/>
          <w:szCs w:val="24"/>
          <w:lang w:eastAsia="en-ZA"/>
        </w:rPr>
        <w:t xml:space="preserve"> it rented a separate </w:t>
      </w:r>
      <w:r>
        <w:rPr>
          <w:rFonts w:ascii="Arial" w:eastAsia="Arial" w:hAnsi="Arial" w:cs="Arial"/>
          <w:color w:val="000000"/>
          <w:sz w:val="24"/>
          <w:szCs w:val="24"/>
          <w:lang w:eastAsia="en-ZA"/>
        </w:rPr>
        <w:t>piece of land</w:t>
      </w:r>
      <w:r w:rsidR="00091001">
        <w:rPr>
          <w:rFonts w:ascii="Arial" w:eastAsia="Arial" w:hAnsi="Arial" w:cs="Arial"/>
          <w:color w:val="000000"/>
          <w:sz w:val="24"/>
          <w:szCs w:val="24"/>
          <w:lang w:eastAsia="en-ZA"/>
        </w:rPr>
        <w:t xml:space="preserve"> which is situated </w:t>
      </w:r>
      <w:r w:rsidR="00592860">
        <w:rPr>
          <w:rFonts w:ascii="Arial" w:eastAsia="Arial" w:hAnsi="Arial" w:cs="Arial"/>
          <w:color w:val="000000"/>
          <w:sz w:val="24"/>
          <w:szCs w:val="24"/>
          <w:lang w:eastAsia="en-ZA"/>
        </w:rPr>
        <w:t xml:space="preserve">adjacent, but not </w:t>
      </w:r>
      <w:r w:rsidR="00091001">
        <w:rPr>
          <w:rFonts w:ascii="Arial" w:eastAsia="Arial" w:hAnsi="Arial" w:cs="Arial"/>
          <w:color w:val="000000"/>
          <w:sz w:val="24"/>
          <w:szCs w:val="24"/>
          <w:lang w:eastAsia="en-ZA"/>
        </w:rPr>
        <w:t>apart from the building site</w:t>
      </w:r>
      <w:r>
        <w:rPr>
          <w:rFonts w:ascii="Arial" w:eastAsia="Arial" w:hAnsi="Arial" w:cs="Arial"/>
          <w:color w:val="000000"/>
          <w:sz w:val="24"/>
          <w:szCs w:val="24"/>
          <w:lang w:eastAsia="en-ZA"/>
        </w:rPr>
        <w:t>,</w:t>
      </w:r>
      <w:r w:rsidR="00091001">
        <w:rPr>
          <w:rFonts w:ascii="Arial" w:eastAsia="Arial" w:hAnsi="Arial" w:cs="Arial"/>
          <w:color w:val="000000"/>
          <w:sz w:val="24"/>
          <w:szCs w:val="24"/>
          <w:lang w:eastAsia="en-ZA"/>
        </w:rPr>
        <w:t xml:space="preserve"> referred to as a “site office”</w:t>
      </w:r>
      <w:r w:rsidR="00310AB4">
        <w:rPr>
          <w:rFonts w:ascii="Arial" w:eastAsia="Arial" w:hAnsi="Arial" w:cs="Arial"/>
          <w:color w:val="000000"/>
          <w:sz w:val="24"/>
          <w:szCs w:val="24"/>
          <w:lang w:eastAsia="en-ZA"/>
        </w:rPr>
        <w:t>. It is situated at E</w:t>
      </w:r>
      <w:r w:rsidR="008F46A2">
        <w:rPr>
          <w:rFonts w:ascii="Arial" w:eastAsia="Arial" w:hAnsi="Arial" w:cs="Arial"/>
          <w:color w:val="000000"/>
          <w:sz w:val="24"/>
          <w:szCs w:val="24"/>
          <w:lang w:eastAsia="en-ZA"/>
        </w:rPr>
        <w:t xml:space="preserve">rf </w:t>
      </w:r>
      <w:r w:rsidR="00091001">
        <w:rPr>
          <w:rFonts w:ascii="Arial" w:eastAsia="Arial" w:hAnsi="Arial" w:cs="Arial"/>
          <w:color w:val="000000"/>
          <w:sz w:val="24"/>
          <w:szCs w:val="24"/>
          <w:lang w:eastAsia="en-ZA"/>
        </w:rPr>
        <w:t xml:space="preserve">number 8604. The reason for the applicant </w:t>
      </w:r>
      <w:r w:rsidR="00592860">
        <w:rPr>
          <w:rFonts w:ascii="Arial" w:eastAsia="Arial" w:hAnsi="Arial" w:cs="Arial"/>
          <w:color w:val="000000"/>
          <w:sz w:val="24"/>
          <w:szCs w:val="24"/>
          <w:lang w:eastAsia="en-ZA"/>
        </w:rPr>
        <w:t>renting</w:t>
      </w:r>
      <w:r w:rsidR="00091001">
        <w:rPr>
          <w:rFonts w:ascii="Arial" w:eastAsia="Arial" w:hAnsi="Arial" w:cs="Arial"/>
          <w:color w:val="000000"/>
          <w:sz w:val="24"/>
          <w:szCs w:val="24"/>
          <w:lang w:eastAsia="en-ZA"/>
        </w:rPr>
        <w:t xml:space="preserve"> this piece of land was because it was beneficial for the applicant to have a site office adjacent to the building site.</w:t>
      </w:r>
      <w:r>
        <w:rPr>
          <w:rFonts w:ascii="Arial" w:eastAsia="Arial" w:hAnsi="Arial" w:cs="Arial"/>
          <w:color w:val="000000"/>
          <w:sz w:val="24"/>
          <w:szCs w:val="24"/>
          <w:lang w:eastAsia="en-ZA"/>
        </w:rPr>
        <w:t xml:space="preserve"> </w:t>
      </w:r>
      <w:r w:rsidR="00091001">
        <w:rPr>
          <w:rFonts w:ascii="Arial" w:eastAsia="Arial" w:hAnsi="Arial" w:cs="Arial"/>
          <w:color w:val="000000"/>
          <w:sz w:val="24"/>
          <w:szCs w:val="24"/>
          <w:lang w:eastAsia="en-ZA"/>
        </w:rPr>
        <w:t>Access to the site office is gained by entering the building site through a gate which is situated between the two sites.</w:t>
      </w:r>
    </w:p>
    <w:p w:rsidR="00091001" w:rsidRDefault="00091001" w:rsidP="001004F4">
      <w:pPr>
        <w:spacing w:after="0" w:line="360" w:lineRule="auto"/>
        <w:jc w:val="both"/>
        <w:rPr>
          <w:rFonts w:ascii="Arial" w:eastAsia="Arial" w:hAnsi="Arial" w:cs="Arial"/>
          <w:color w:val="000000"/>
          <w:sz w:val="24"/>
          <w:szCs w:val="24"/>
          <w:lang w:eastAsia="en-ZA"/>
        </w:rPr>
      </w:pPr>
    </w:p>
    <w:p w:rsidR="00091001" w:rsidRDefault="00DC2F53" w:rsidP="001004F4">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6E45B1">
        <w:rPr>
          <w:rFonts w:ascii="Arial" w:eastAsia="Arial" w:hAnsi="Arial" w:cs="Arial"/>
          <w:color w:val="000000"/>
          <w:sz w:val="24"/>
          <w:szCs w:val="24"/>
          <w:lang w:eastAsia="en-ZA"/>
        </w:rPr>
        <w:t>1</w:t>
      </w:r>
      <w:r w:rsidR="00C673F1">
        <w:rPr>
          <w:rFonts w:ascii="Arial" w:eastAsia="Arial" w:hAnsi="Arial" w:cs="Arial"/>
          <w:color w:val="000000"/>
          <w:sz w:val="24"/>
          <w:szCs w:val="24"/>
          <w:lang w:eastAsia="en-ZA"/>
        </w:rPr>
        <w:t>1</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091001">
        <w:rPr>
          <w:rFonts w:ascii="Arial" w:eastAsia="Arial" w:hAnsi="Arial" w:cs="Arial"/>
          <w:color w:val="000000"/>
          <w:sz w:val="24"/>
          <w:szCs w:val="24"/>
          <w:lang w:eastAsia="en-ZA"/>
        </w:rPr>
        <w:t>Finally</w:t>
      </w:r>
      <w:r w:rsidR="00C673F1">
        <w:rPr>
          <w:rFonts w:ascii="Arial" w:eastAsia="Arial" w:hAnsi="Arial" w:cs="Arial"/>
          <w:color w:val="000000"/>
          <w:sz w:val="24"/>
          <w:szCs w:val="24"/>
          <w:lang w:eastAsia="en-ZA"/>
        </w:rPr>
        <w:t>,</w:t>
      </w:r>
      <w:r w:rsidR="00091001">
        <w:rPr>
          <w:rFonts w:ascii="Arial" w:eastAsia="Arial" w:hAnsi="Arial" w:cs="Arial"/>
          <w:color w:val="000000"/>
          <w:sz w:val="24"/>
          <w:szCs w:val="24"/>
          <w:lang w:eastAsia="en-ZA"/>
        </w:rPr>
        <w:t xml:space="preserve"> the applicant points out that it was in undisturbed possession of </w:t>
      </w:r>
      <w:r>
        <w:rPr>
          <w:rFonts w:ascii="Arial" w:eastAsia="Arial" w:hAnsi="Arial" w:cs="Arial"/>
          <w:color w:val="000000"/>
          <w:sz w:val="24"/>
          <w:szCs w:val="24"/>
          <w:lang w:eastAsia="en-ZA"/>
        </w:rPr>
        <w:t>the building s</w:t>
      </w:r>
      <w:r w:rsidR="00091001">
        <w:rPr>
          <w:rFonts w:ascii="Arial" w:eastAsia="Arial" w:hAnsi="Arial" w:cs="Arial"/>
          <w:color w:val="000000"/>
          <w:sz w:val="24"/>
          <w:szCs w:val="24"/>
          <w:lang w:eastAsia="en-ZA"/>
        </w:rPr>
        <w:t>ite and was unlawfully deprived of such possession by the first and second respondent</w:t>
      </w:r>
      <w:r>
        <w:rPr>
          <w:rFonts w:ascii="Arial" w:eastAsia="Arial" w:hAnsi="Arial" w:cs="Arial"/>
          <w:color w:val="000000"/>
          <w:sz w:val="24"/>
          <w:szCs w:val="24"/>
          <w:lang w:eastAsia="en-ZA"/>
        </w:rPr>
        <w:t>s</w:t>
      </w:r>
      <w:r w:rsidR="00091001">
        <w:rPr>
          <w:rFonts w:ascii="Arial" w:eastAsia="Arial" w:hAnsi="Arial" w:cs="Arial"/>
          <w:color w:val="000000"/>
          <w:sz w:val="24"/>
          <w:szCs w:val="24"/>
          <w:lang w:eastAsia="en-ZA"/>
        </w:rPr>
        <w:t xml:space="preserve"> on 10 March 2017 when the applicant’s </w:t>
      </w:r>
      <w:r>
        <w:rPr>
          <w:rFonts w:ascii="Arial" w:eastAsia="Arial" w:hAnsi="Arial" w:cs="Arial"/>
          <w:color w:val="000000"/>
          <w:sz w:val="24"/>
          <w:szCs w:val="24"/>
          <w:lang w:eastAsia="en-ZA"/>
        </w:rPr>
        <w:t>chains</w:t>
      </w:r>
      <w:r w:rsidR="00091001">
        <w:rPr>
          <w:rFonts w:ascii="Arial" w:eastAsia="Arial" w:hAnsi="Arial" w:cs="Arial"/>
          <w:color w:val="000000"/>
          <w:sz w:val="24"/>
          <w:szCs w:val="24"/>
          <w:lang w:eastAsia="en-ZA"/>
        </w:rPr>
        <w:t xml:space="preserve"> and lo</w:t>
      </w:r>
      <w:r>
        <w:rPr>
          <w:rFonts w:ascii="Arial" w:eastAsia="Arial" w:hAnsi="Arial" w:cs="Arial"/>
          <w:color w:val="000000"/>
          <w:sz w:val="24"/>
          <w:szCs w:val="24"/>
          <w:lang w:eastAsia="en-ZA"/>
        </w:rPr>
        <w:t>ck</w:t>
      </w:r>
      <w:r w:rsidR="00091001">
        <w:rPr>
          <w:rFonts w:ascii="Arial" w:eastAsia="Arial" w:hAnsi="Arial" w:cs="Arial"/>
          <w:color w:val="000000"/>
          <w:sz w:val="24"/>
          <w:szCs w:val="24"/>
          <w:lang w:eastAsia="en-ZA"/>
        </w:rPr>
        <w:t xml:space="preserve">s were unlawfully removed and replaced with those of the first and second respondents. </w:t>
      </w:r>
    </w:p>
    <w:p w:rsidR="00091001" w:rsidRDefault="00091001" w:rsidP="001004F4">
      <w:pPr>
        <w:spacing w:after="0" w:line="360" w:lineRule="auto"/>
        <w:jc w:val="both"/>
        <w:rPr>
          <w:rFonts w:ascii="Arial" w:eastAsia="Arial" w:hAnsi="Arial" w:cs="Arial"/>
          <w:color w:val="000000"/>
          <w:sz w:val="24"/>
          <w:szCs w:val="24"/>
          <w:lang w:eastAsia="en-ZA"/>
        </w:rPr>
      </w:pPr>
    </w:p>
    <w:p w:rsidR="00091001" w:rsidRDefault="00091001" w:rsidP="001004F4">
      <w:pPr>
        <w:spacing w:after="0" w:line="360" w:lineRule="auto"/>
        <w:jc w:val="both"/>
        <w:rPr>
          <w:rFonts w:ascii="Arial" w:eastAsia="Arial" w:hAnsi="Arial" w:cs="Arial"/>
          <w:i/>
          <w:color w:val="000000"/>
          <w:sz w:val="24"/>
          <w:szCs w:val="24"/>
          <w:u w:val="single"/>
          <w:lang w:eastAsia="en-ZA"/>
        </w:rPr>
      </w:pPr>
      <w:r w:rsidRPr="00091001">
        <w:rPr>
          <w:rFonts w:ascii="Arial" w:eastAsia="Arial" w:hAnsi="Arial" w:cs="Arial"/>
          <w:i/>
          <w:color w:val="000000"/>
          <w:sz w:val="24"/>
          <w:szCs w:val="24"/>
          <w:u w:val="single"/>
          <w:lang w:eastAsia="en-ZA"/>
        </w:rPr>
        <w:t>Respondents’ opposition</w:t>
      </w:r>
    </w:p>
    <w:p w:rsidR="00DC2F53" w:rsidRDefault="00DC2F53" w:rsidP="001004F4">
      <w:pPr>
        <w:spacing w:after="0" w:line="360" w:lineRule="auto"/>
        <w:jc w:val="both"/>
        <w:rPr>
          <w:rFonts w:ascii="Arial" w:eastAsia="Arial" w:hAnsi="Arial" w:cs="Arial"/>
          <w:i/>
          <w:color w:val="000000"/>
          <w:sz w:val="24"/>
          <w:szCs w:val="24"/>
          <w:u w:val="single"/>
          <w:lang w:eastAsia="en-ZA"/>
        </w:rPr>
      </w:pPr>
    </w:p>
    <w:p w:rsidR="00A43929" w:rsidRDefault="001F6ABB" w:rsidP="001004F4">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D10F5D">
        <w:rPr>
          <w:rFonts w:ascii="Arial" w:eastAsia="Arial" w:hAnsi="Arial" w:cs="Arial"/>
          <w:color w:val="000000"/>
          <w:sz w:val="24"/>
          <w:szCs w:val="24"/>
          <w:lang w:eastAsia="en-ZA"/>
        </w:rPr>
        <w:t>1</w:t>
      </w:r>
      <w:r w:rsidR="00C673F1">
        <w:rPr>
          <w:rFonts w:ascii="Arial" w:eastAsia="Arial" w:hAnsi="Arial" w:cs="Arial"/>
          <w:color w:val="000000"/>
          <w:sz w:val="24"/>
          <w:szCs w:val="24"/>
          <w:lang w:eastAsia="en-ZA"/>
        </w:rPr>
        <w:t>2</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091001">
        <w:rPr>
          <w:rFonts w:ascii="Arial" w:eastAsia="Arial" w:hAnsi="Arial" w:cs="Arial"/>
          <w:color w:val="000000"/>
          <w:sz w:val="24"/>
          <w:szCs w:val="24"/>
          <w:lang w:eastAsia="en-ZA"/>
        </w:rPr>
        <w:t>The respondent</w:t>
      </w:r>
      <w:r w:rsidR="00DC2F53">
        <w:rPr>
          <w:rFonts w:ascii="Arial" w:eastAsia="Arial" w:hAnsi="Arial" w:cs="Arial"/>
          <w:color w:val="000000"/>
          <w:sz w:val="24"/>
          <w:szCs w:val="24"/>
          <w:lang w:eastAsia="en-ZA"/>
        </w:rPr>
        <w:t>s</w:t>
      </w:r>
      <w:r w:rsidR="00091001">
        <w:rPr>
          <w:rFonts w:ascii="Arial" w:eastAsia="Arial" w:hAnsi="Arial" w:cs="Arial"/>
          <w:color w:val="000000"/>
          <w:sz w:val="24"/>
          <w:szCs w:val="24"/>
          <w:lang w:eastAsia="en-ZA"/>
        </w:rPr>
        <w:t xml:space="preserve"> oppose the application. The opposing affidavit</w:t>
      </w:r>
      <w:r w:rsidR="00DC2F53">
        <w:rPr>
          <w:rFonts w:ascii="Arial" w:eastAsia="Arial" w:hAnsi="Arial" w:cs="Arial"/>
          <w:color w:val="000000"/>
          <w:sz w:val="24"/>
          <w:szCs w:val="24"/>
          <w:lang w:eastAsia="en-ZA"/>
        </w:rPr>
        <w:t xml:space="preserve"> has been deposed to </w:t>
      </w:r>
      <w:r w:rsidR="00091001">
        <w:rPr>
          <w:rFonts w:ascii="Arial" w:eastAsia="Arial" w:hAnsi="Arial" w:cs="Arial"/>
          <w:color w:val="000000"/>
          <w:sz w:val="24"/>
          <w:szCs w:val="24"/>
          <w:lang w:eastAsia="en-ZA"/>
        </w:rPr>
        <w:t>by the second respondent. The first and second respondent</w:t>
      </w:r>
      <w:r w:rsidR="00E80C2E">
        <w:rPr>
          <w:rFonts w:ascii="Arial" w:eastAsia="Arial" w:hAnsi="Arial" w:cs="Arial"/>
          <w:color w:val="000000"/>
          <w:sz w:val="24"/>
          <w:szCs w:val="24"/>
          <w:lang w:eastAsia="en-ZA"/>
        </w:rPr>
        <w:t>s</w:t>
      </w:r>
      <w:r w:rsidR="00091001">
        <w:rPr>
          <w:rFonts w:ascii="Arial" w:eastAsia="Arial" w:hAnsi="Arial" w:cs="Arial"/>
          <w:color w:val="000000"/>
          <w:sz w:val="24"/>
          <w:szCs w:val="24"/>
          <w:lang w:eastAsia="en-ZA"/>
        </w:rPr>
        <w:t xml:space="preserve"> deny that</w:t>
      </w:r>
      <w:r w:rsidR="000F5563">
        <w:rPr>
          <w:rFonts w:ascii="Arial" w:eastAsia="Arial" w:hAnsi="Arial" w:cs="Arial"/>
          <w:color w:val="000000"/>
          <w:sz w:val="24"/>
          <w:szCs w:val="24"/>
          <w:lang w:eastAsia="en-ZA"/>
        </w:rPr>
        <w:t xml:space="preserve"> the applicant </w:t>
      </w:r>
      <w:r w:rsidR="00DC2F53">
        <w:rPr>
          <w:rFonts w:ascii="Arial" w:eastAsia="Arial" w:hAnsi="Arial" w:cs="Arial"/>
          <w:color w:val="000000"/>
          <w:sz w:val="24"/>
          <w:szCs w:val="24"/>
          <w:lang w:eastAsia="en-ZA"/>
        </w:rPr>
        <w:t>holds a builder’s</w:t>
      </w:r>
      <w:r w:rsidR="000F5563">
        <w:rPr>
          <w:rFonts w:ascii="Arial" w:eastAsia="Arial" w:hAnsi="Arial" w:cs="Arial"/>
          <w:color w:val="000000"/>
          <w:sz w:val="24"/>
          <w:szCs w:val="24"/>
          <w:lang w:eastAsia="en-ZA"/>
        </w:rPr>
        <w:t xml:space="preserve"> lien of </w:t>
      </w:r>
      <w:r w:rsidR="00430DC4">
        <w:rPr>
          <w:rFonts w:ascii="Arial" w:eastAsia="Arial" w:hAnsi="Arial" w:cs="Arial"/>
          <w:color w:val="000000"/>
          <w:sz w:val="24"/>
          <w:szCs w:val="24"/>
          <w:lang w:eastAsia="en-ZA"/>
        </w:rPr>
        <w:t xml:space="preserve">over </w:t>
      </w:r>
      <w:r w:rsidR="00C673F1">
        <w:rPr>
          <w:rFonts w:ascii="Arial" w:eastAsia="Arial" w:hAnsi="Arial" w:cs="Arial"/>
          <w:color w:val="000000"/>
          <w:sz w:val="24"/>
          <w:szCs w:val="24"/>
          <w:lang w:eastAsia="en-ZA"/>
        </w:rPr>
        <w:t xml:space="preserve">the </w:t>
      </w:r>
      <w:r w:rsidR="00430DC4">
        <w:rPr>
          <w:rFonts w:ascii="Arial" w:eastAsia="Arial" w:hAnsi="Arial" w:cs="Arial"/>
          <w:color w:val="000000"/>
          <w:sz w:val="24"/>
          <w:szCs w:val="24"/>
          <w:lang w:eastAsia="en-ZA"/>
        </w:rPr>
        <w:t>building</w:t>
      </w:r>
      <w:r w:rsidR="000F5563">
        <w:rPr>
          <w:rFonts w:ascii="Arial" w:eastAsia="Arial" w:hAnsi="Arial" w:cs="Arial"/>
          <w:color w:val="000000"/>
          <w:sz w:val="24"/>
          <w:szCs w:val="24"/>
          <w:lang w:eastAsia="en-ZA"/>
        </w:rPr>
        <w:t xml:space="preserve"> site; </w:t>
      </w:r>
      <w:r w:rsidR="00430DC4">
        <w:rPr>
          <w:rFonts w:ascii="Arial" w:eastAsia="Arial" w:hAnsi="Arial" w:cs="Arial"/>
          <w:color w:val="000000"/>
          <w:sz w:val="24"/>
          <w:szCs w:val="24"/>
          <w:lang w:eastAsia="en-ZA"/>
        </w:rPr>
        <w:t>the respondents further</w:t>
      </w:r>
      <w:r w:rsidR="000F5563">
        <w:rPr>
          <w:rFonts w:ascii="Arial" w:eastAsia="Arial" w:hAnsi="Arial" w:cs="Arial"/>
          <w:color w:val="000000"/>
          <w:sz w:val="24"/>
          <w:szCs w:val="24"/>
          <w:lang w:eastAsia="en-ZA"/>
        </w:rPr>
        <w:t xml:space="preserve"> deny that the applicant was in </w:t>
      </w:r>
      <w:r w:rsidR="00430DC4">
        <w:rPr>
          <w:rFonts w:ascii="Arial" w:eastAsia="Arial" w:hAnsi="Arial" w:cs="Arial"/>
          <w:color w:val="000000"/>
          <w:sz w:val="24"/>
          <w:szCs w:val="24"/>
          <w:lang w:eastAsia="en-ZA"/>
        </w:rPr>
        <w:t xml:space="preserve">peaceful and </w:t>
      </w:r>
      <w:r w:rsidR="000F5563">
        <w:rPr>
          <w:rFonts w:ascii="Arial" w:eastAsia="Arial" w:hAnsi="Arial" w:cs="Arial"/>
          <w:color w:val="000000"/>
          <w:sz w:val="24"/>
          <w:szCs w:val="24"/>
          <w:lang w:eastAsia="en-ZA"/>
        </w:rPr>
        <w:t>undisturbed possession on the</w:t>
      </w:r>
      <w:r w:rsidR="00430DC4">
        <w:rPr>
          <w:rFonts w:ascii="Arial" w:eastAsia="Arial" w:hAnsi="Arial" w:cs="Arial"/>
          <w:color w:val="000000"/>
          <w:sz w:val="24"/>
          <w:szCs w:val="24"/>
          <w:lang w:eastAsia="en-ZA"/>
        </w:rPr>
        <w:t xml:space="preserve"> building site or that it</w:t>
      </w:r>
      <w:r w:rsidR="000F5563">
        <w:rPr>
          <w:rFonts w:ascii="Arial" w:eastAsia="Arial" w:hAnsi="Arial" w:cs="Arial"/>
          <w:color w:val="000000"/>
          <w:sz w:val="24"/>
          <w:szCs w:val="24"/>
          <w:lang w:eastAsia="en-ZA"/>
        </w:rPr>
        <w:t xml:space="preserve"> was not removed by coercion or force from the building site.</w:t>
      </w:r>
    </w:p>
    <w:p w:rsidR="000F5563" w:rsidRDefault="000F5563" w:rsidP="001004F4">
      <w:pPr>
        <w:spacing w:after="0" w:line="360" w:lineRule="auto"/>
        <w:jc w:val="both"/>
        <w:rPr>
          <w:rFonts w:ascii="Arial" w:eastAsia="Arial" w:hAnsi="Arial" w:cs="Arial"/>
          <w:color w:val="000000"/>
          <w:sz w:val="24"/>
          <w:szCs w:val="24"/>
          <w:lang w:eastAsia="en-ZA"/>
        </w:rPr>
      </w:pPr>
    </w:p>
    <w:p w:rsidR="000F5563" w:rsidRDefault="00C679B3" w:rsidP="001004F4">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[1</w:t>
      </w:r>
      <w:r w:rsidR="004E75A2">
        <w:rPr>
          <w:rFonts w:ascii="Arial" w:eastAsia="Arial" w:hAnsi="Arial" w:cs="Arial"/>
          <w:color w:val="000000"/>
          <w:sz w:val="24"/>
          <w:szCs w:val="24"/>
          <w:lang w:eastAsia="en-ZA"/>
        </w:rPr>
        <w:t>3</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0F5563">
        <w:rPr>
          <w:rFonts w:ascii="Arial" w:eastAsia="Arial" w:hAnsi="Arial" w:cs="Arial"/>
          <w:color w:val="000000"/>
          <w:sz w:val="24"/>
          <w:szCs w:val="24"/>
          <w:lang w:eastAsia="en-ZA"/>
        </w:rPr>
        <w:t>Regarding the possession of the building site</w:t>
      </w:r>
      <w:r w:rsidR="00C673F1">
        <w:rPr>
          <w:rFonts w:ascii="Arial" w:eastAsia="Arial" w:hAnsi="Arial" w:cs="Arial"/>
          <w:color w:val="000000"/>
          <w:sz w:val="24"/>
          <w:szCs w:val="24"/>
          <w:lang w:eastAsia="en-ZA"/>
        </w:rPr>
        <w:t>,</w:t>
      </w:r>
      <w:r w:rsidR="000F5563">
        <w:rPr>
          <w:rFonts w:ascii="Arial" w:eastAsia="Arial" w:hAnsi="Arial" w:cs="Arial"/>
          <w:color w:val="000000"/>
          <w:sz w:val="24"/>
          <w:szCs w:val="24"/>
          <w:lang w:eastAsia="en-ZA"/>
        </w:rPr>
        <w:t xml:space="preserve"> second respondent</w:t>
      </w:r>
      <w:r w:rsidR="006F2E6D">
        <w:rPr>
          <w:rFonts w:ascii="Arial" w:eastAsia="Arial" w:hAnsi="Arial" w:cs="Arial"/>
          <w:color w:val="000000"/>
          <w:sz w:val="24"/>
          <w:szCs w:val="24"/>
          <w:lang w:eastAsia="en-ZA"/>
        </w:rPr>
        <w:t>s</w:t>
      </w:r>
      <w:r w:rsidR="000F5563">
        <w:rPr>
          <w:rFonts w:ascii="Arial" w:eastAsia="Arial" w:hAnsi="Arial" w:cs="Arial"/>
          <w:color w:val="000000"/>
          <w:sz w:val="24"/>
          <w:szCs w:val="24"/>
          <w:lang w:eastAsia="en-ZA"/>
        </w:rPr>
        <w:t xml:space="preserve"> contended that after the applicant was served with the letter of termination on 1 Ma</w:t>
      </w:r>
      <w:r w:rsidR="00C673F1">
        <w:rPr>
          <w:rFonts w:ascii="Arial" w:eastAsia="Arial" w:hAnsi="Arial" w:cs="Arial"/>
          <w:color w:val="000000"/>
          <w:sz w:val="24"/>
          <w:szCs w:val="24"/>
          <w:lang w:eastAsia="en-ZA"/>
        </w:rPr>
        <w:t>rch 2017, the following day the applicant returned</w:t>
      </w:r>
      <w:r w:rsidR="000F5563">
        <w:rPr>
          <w:rFonts w:ascii="Arial" w:eastAsia="Arial" w:hAnsi="Arial" w:cs="Arial"/>
          <w:color w:val="000000"/>
          <w:sz w:val="24"/>
          <w:szCs w:val="24"/>
          <w:lang w:eastAsia="en-ZA"/>
        </w:rPr>
        <w:t xml:space="preserve"> to the site to load some of the building materials and equipment; that on 9 March 2017 the applicant’s representative and all employees came back again to load more construction material and equipment.</w:t>
      </w:r>
      <w:r w:rsidR="004E75A2">
        <w:rPr>
          <w:rFonts w:ascii="Arial" w:eastAsia="Arial" w:hAnsi="Arial" w:cs="Arial"/>
          <w:color w:val="000000"/>
          <w:sz w:val="24"/>
          <w:szCs w:val="24"/>
          <w:lang w:eastAsia="en-ZA"/>
        </w:rPr>
        <w:t xml:space="preserve"> </w:t>
      </w:r>
      <w:r w:rsidR="000F5563">
        <w:rPr>
          <w:rFonts w:ascii="Arial" w:eastAsia="Arial" w:hAnsi="Arial" w:cs="Arial"/>
          <w:color w:val="000000"/>
          <w:sz w:val="24"/>
          <w:szCs w:val="24"/>
          <w:lang w:eastAsia="en-ZA"/>
        </w:rPr>
        <w:t xml:space="preserve">As proof of this point the respondent </w:t>
      </w:r>
      <w:r>
        <w:rPr>
          <w:rFonts w:ascii="Arial" w:eastAsia="Arial" w:hAnsi="Arial" w:cs="Arial"/>
          <w:color w:val="000000"/>
          <w:sz w:val="24"/>
          <w:szCs w:val="24"/>
          <w:lang w:eastAsia="en-ZA"/>
        </w:rPr>
        <w:t>attached</w:t>
      </w:r>
      <w:r w:rsidR="000F5563">
        <w:rPr>
          <w:rFonts w:ascii="Arial" w:eastAsia="Arial" w:hAnsi="Arial" w:cs="Arial"/>
          <w:color w:val="000000"/>
          <w:sz w:val="24"/>
          <w:szCs w:val="24"/>
          <w:lang w:eastAsia="en-ZA"/>
        </w:rPr>
        <w:t xml:space="preserve"> photographs of the applicant</w:t>
      </w:r>
      <w:r w:rsidR="004E75A2">
        <w:rPr>
          <w:rFonts w:ascii="Arial" w:eastAsia="Arial" w:hAnsi="Arial" w:cs="Arial"/>
          <w:color w:val="000000"/>
          <w:sz w:val="24"/>
          <w:szCs w:val="24"/>
          <w:lang w:eastAsia="en-ZA"/>
        </w:rPr>
        <w:t>’s</w:t>
      </w:r>
      <w:r>
        <w:rPr>
          <w:rFonts w:ascii="Arial" w:eastAsia="Arial" w:hAnsi="Arial" w:cs="Arial"/>
          <w:color w:val="000000"/>
          <w:sz w:val="24"/>
          <w:szCs w:val="24"/>
          <w:lang w:eastAsia="en-ZA"/>
        </w:rPr>
        <w:t xml:space="preserve"> truck being </w:t>
      </w:r>
      <w:r w:rsidR="000F5563">
        <w:rPr>
          <w:rFonts w:ascii="Arial" w:eastAsia="Arial" w:hAnsi="Arial" w:cs="Arial"/>
          <w:color w:val="000000"/>
          <w:sz w:val="24"/>
          <w:szCs w:val="24"/>
          <w:lang w:eastAsia="en-ZA"/>
        </w:rPr>
        <w:t>loaded with build</w:t>
      </w:r>
      <w:r>
        <w:rPr>
          <w:rFonts w:ascii="Arial" w:eastAsia="Arial" w:hAnsi="Arial" w:cs="Arial"/>
          <w:color w:val="000000"/>
          <w:sz w:val="24"/>
          <w:szCs w:val="24"/>
          <w:lang w:eastAsia="en-ZA"/>
        </w:rPr>
        <w:t xml:space="preserve">ing materials. Accordingly second </w:t>
      </w:r>
      <w:r w:rsidR="000F5563">
        <w:rPr>
          <w:rFonts w:ascii="Arial" w:eastAsia="Arial" w:hAnsi="Arial" w:cs="Arial"/>
          <w:color w:val="000000"/>
          <w:sz w:val="24"/>
          <w:szCs w:val="24"/>
          <w:lang w:eastAsia="en-ZA"/>
        </w:rPr>
        <w:t>respondent submit</w:t>
      </w:r>
      <w:r>
        <w:rPr>
          <w:rFonts w:ascii="Arial" w:eastAsia="Arial" w:hAnsi="Arial" w:cs="Arial"/>
          <w:color w:val="000000"/>
          <w:sz w:val="24"/>
          <w:szCs w:val="24"/>
          <w:lang w:eastAsia="en-ZA"/>
        </w:rPr>
        <w:t>s</w:t>
      </w:r>
      <w:r w:rsidR="000F5563">
        <w:rPr>
          <w:rFonts w:ascii="Arial" w:eastAsia="Arial" w:hAnsi="Arial" w:cs="Arial"/>
          <w:color w:val="000000"/>
          <w:sz w:val="24"/>
          <w:szCs w:val="24"/>
          <w:lang w:eastAsia="en-ZA"/>
        </w:rPr>
        <w:t xml:space="preserve"> that the applicant was not in peaceful and undisturbed possession of the building site because they vacated the premises wilfully and voluntarily.</w:t>
      </w:r>
    </w:p>
    <w:p w:rsidR="000A430E" w:rsidRDefault="000A430E" w:rsidP="001004F4">
      <w:pPr>
        <w:spacing w:after="0" w:line="360" w:lineRule="auto"/>
        <w:jc w:val="both"/>
        <w:rPr>
          <w:rFonts w:ascii="Arial" w:eastAsia="Arial" w:hAnsi="Arial" w:cs="Arial"/>
          <w:color w:val="000000"/>
          <w:sz w:val="24"/>
          <w:szCs w:val="24"/>
          <w:lang w:eastAsia="en-ZA"/>
        </w:rPr>
      </w:pPr>
    </w:p>
    <w:p w:rsidR="00555D37" w:rsidRDefault="00C679B3" w:rsidP="00555D3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[1</w:t>
      </w:r>
      <w:r w:rsidR="004E75A2">
        <w:rPr>
          <w:rFonts w:ascii="Arial" w:eastAsia="Arial" w:hAnsi="Arial" w:cs="Arial"/>
          <w:color w:val="000000"/>
          <w:sz w:val="24"/>
          <w:szCs w:val="24"/>
          <w:lang w:eastAsia="en-ZA"/>
        </w:rPr>
        <w:t>4</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555D37">
        <w:rPr>
          <w:rFonts w:ascii="Arial" w:eastAsia="Arial" w:hAnsi="Arial" w:cs="Arial"/>
          <w:color w:val="000000"/>
          <w:sz w:val="24"/>
          <w:szCs w:val="24"/>
          <w:lang w:eastAsia="en-ZA"/>
        </w:rPr>
        <w:t>With regard to the replacement of chains and locks o</w:t>
      </w:r>
      <w:r w:rsidR="004E75A2">
        <w:rPr>
          <w:rFonts w:ascii="Arial" w:eastAsia="Arial" w:hAnsi="Arial" w:cs="Arial"/>
          <w:color w:val="000000"/>
          <w:sz w:val="24"/>
          <w:szCs w:val="24"/>
          <w:lang w:eastAsia="en-ZA"/>
        </w:rPr>
        <w:t>n</w:t>
      </w:r>
      <w:r w:rsidR="00555D37">
        <w:rPr>
          <w:rFonts w:ascii="Arial" w:eastAsia="Arial" w:hAnsi="Arial" w:cs="Arial"/>
          <w:color w:val="000000"/>
          <w:sz w:val="24"/>
          <w:szCs w:val="24"/>
          <w:lang w:eastAsia="en-ZA"/>
        </w:rPr>
        <w:t xml:space="preserve"> the gate</w:t>
      </w:r>
      <w:r w:rsidR="004E75A2">
        <w:rPr>
          <w:rFonts w:ascii="Arial" w:eastAsia="Arial" w:hAnsi="Arial" w:cs="Arial"/>
          <w:color w:val="000000"/>
          <w:sz w:val="24"/>
          <w:szCs w:val="24"/>
          <w:lang w:eastAsia="en-ZA"/>
        </w:rPr>
        <w:t>,</w:t>
      </w:r>
      <w:r w:rsidR="00555D37">
        <w:rPr>
          <w:rFonts w:ascii="Arial" w:eastAsia="Arial" w:hAnsi="Arial" w:cs="Arial"/>
          <w:color w:val="000000"/>
          <w:sz w:val="24"/>
          <w:szCs w:val="24"/>
          <w:lang w:eastAsia="en-ZA"/>
        </w:rPr>
        <w:t xml:space="preserve"> the second respondent merely stated that he had not seen</w:t>
      </w:r>
      <w:r w:rsidR="004F5C88">
        <w:rPr>
          <w:rFonts w:ascii="Arial" w:eastAsia="Arial" w:hAnsi="Arial" w:cs="Arial"/>
          <w:color w:val="000000"/>
          <w:sz w:val="24"/>
          <w:szCs w:val="24"/>
          <w:lang w:eastAsia="en-ZA"/>
        </w:rPr>
        <w:t xml:space="preserve"> chains and locks on the gate. </w:t>
      </w:r>
      <w:r w:rsidR="00555D37">
        <w:rPr>
          <w:rFonts w:ascii="Arial" w:eastAsia="Arial" w:hAnsi="Arial" w:cs="Arial"/>
          <w:color w:val="000000"/>
          <w:sz w:val="24"/>
          <w:szCs w:val="24"/>
          <w:lang w:eastAsia="en-ZA"/>
        </w:rPr>
        <w:t>In this connection he referred to the confirmatory affidavit by the</w:t>
      </w:r>
      <w:r w:rsidR="004E75A2">
        <w:rPr>
          <w:rFonts w:ascii="Arial" w:eastAsia="Arial" w:hAnsi="Arial" w:cs="Arial"/>
          <w:color w:val="000000"/>
          <w:sz w:val="24"/>
          <w:szCs w:val="24"/>
          <w:lang w:eastAsia="en-ZA"/>
        </w:rPr>
        <w:t xml:space="preserve"> respondents’</w:t>
      </w:r>
      <w:r w:rsidR="00555D37">
        <w:rPr>
          <w:rFonts w:ascii="Arial" w:eastAsia="Arial" w:hAnsi="Arial" w:cs="Arial"/>
          <w:color w:val="000000"/>
          <w:sz w:val="24"/>
          <w:szCs w:val="24"/>
          <w:lang w:eastAsia="en-ZA"/>
        </w:rPr>
        <w:t xml:space="preserve"> operational manager a certain Mr </w:t>
      </w:r>
      <w:proofErr w:type="spellStart"/>
      <w:r w:rsidR="00555D37">
        <w:rPr>
          <w:rFonts w:ascii="Arial" w:eastAsia="Arial" w:hAnsi="Arial" w:cs="Arial"/>
          <w:color w:val="000000"/>
          <w:sz w:val="24"/>
          <w:szCs w:val="24"/>
          <w:lang w:eastAsia="en-ZA"/>
        </w:rPr>
        <w:t>Mutumbu</w:t>
      </w:r>
      <w:proofErr w:type="spellEnd"/>
      <w:r w:rsidR="00555D37">
        <w:rPr>
          <w:rFonts w:ascii="Arial" w:eastAsia="Arial" w:hAnsi="Arial" w:cs="Arial"/>
          <w:color w:val="000000"/>
          <w:sz w:val="24"/>
          <w:szCs w:val="24"/>
          <w:lang w:eastAsia="en-ZA"/>
        </w:rPr>
        <w:t xml:space="preserve"> who is alleged to be on the building site on a daily basis and who confirmed to the second respondent that he had not seen any chains and locks on the gate.</w:t>
      </w:r>
    </w:p>
    <w:p w:rsidR="00555D37" w:rsidRDefault="00555D37" w:rsidP="00555D37">
      <w:pPr>
        <w:spacing w:after="0" w:line="360" w:lineRule="auto"/>
        <w:jc w:val="both"/>
        <w:rPr>
          <w:rFonts w:ascii="Arial" w:eastAsia="Arial" w:hAnsi="Arial" w:cs="Arial"/>
          <w:color w:val="000000"/>
          <w:sz w:val="24"/>
          <w:szCs w:val="24"/>
          <w:lang w:eastAsia="en-ZA"/>
        </w:rPr>
      </w:pPr>
    </w:p>
    <w:p w:rsidR="000A430E" w:rsidRDefault="006E45B1" w:rsidP="001004F4">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[1</w:t>
      </w:r>
      <w:r w:rsidR="00D43A87">
        <w:rPr>
          <w:rFonts w:ascii="Arial" w:eastAsia="Arial" w:hAnsi="Arial" w:cs="Arial"/>
          <w:color w:val="000000"/>
          <w:sz w:val="24"/>
          <w:szCs w:val="24"/>
          <w:lang w:eastAsia="en-ZA"/>
        </w:rPr>
        <w:t>5</w:t>
      </w:r>
      <w:r w:rsidR="00555D37">
        <w:rPr>
          <w:rFonts w:ascii="Arial" w:eastAsia="Arial" w:hAnsi="Arial" w:cs="Arial"/>
          <w:color w:val="000000"/>
          <w:sz w:val="24"/>
          <w:szCs w:val="24"/>
          <w:lang w:eastAsia="en-ZA"/>
        </w:rPr>
        <w:t>]</w:t>
      </w:r>
      <w:r w:rsidR="00555D37">
        <w:rPr>
          <w:rFonts w:ascii="Arial" w:eastAsia="Arial" w:hAnsi="Arial" w:cs="Arial"/>
          <w:color w:val="000000"/>
          <w:sz w:val="24"/>
          <w:szCs w:val="24"/>
          <w:lang w:eastAsia="en-ZA"/>
        </w:rPr>
        <w:tab/>
      </w:r>
      <w:r w:rsidR="004E75A2">
        <w:rPr>
          <w:rFonts w:ascii="Arial" w:eastAsia="Arial" w:hAnsi="Arial" w:cs="Arial"/>
          <w:color w:val="000000"/>
          <w:sz w:val="24"/>
          <w:szCs w:val="24"/>
          <w:lang w:eastAsia="en-ZA"/>
        </w:rPr>
        <w:t xml:space="preserve">The </w:t>
      </w:r>
      <w:r w:rsidR="000A430E">
        <w:rPr>
          <w:rFonts w:ascii="Arial" w:eastAsia="Arial" w:hAnsi="Arial" w:cs="Arial"/>
          <w:color w:val="000000"/>
          <w:sz w:val="24"/>
          <w:szCs w:val="24"/>
          <w:lang w:eastAsia="en-ZA"/>
        </w:rPr>
        <w:t>respondent</w:t>
      </w:r>
      <w:r w:rsidR="004528B0">
        <w:rPr>
          <w:rFonts w:ascii="Arial" w:eastAsia="Arial" w:hAnsi="Arial" w:cs="Arial"/>
          <w:color w:val="000000"/>
          <w:sz w:val="24"/>
          <w:szCs w:val="24"/>
          <w:lang w:eastAsia="en-ZA"/>
        </w:rPr>
        <w:t>s</w:t>
      </w:r>
      <w:r w:rsidR="000A430E">
        <w:rPr>
          <w:rFonts w:ascii="Arial" w:eastAsia="Arial" w:hAnsi="Arial" w:cs="Arial"/>
          <w:color w:val="000000"/>
          <w:sz w:val="24"/>
          <w:szCs w:val="24"/>
          <w:lang w:eastAsia="en-ZA"/>
        </w:rPr>
        <w:t xml:space="preserve"> argued </w:t>
      </w:r>
      <w:r w:rsidR="00C679B3">
        <w:rPr>
          <w:rFonts w:ascii="Arial" w:eastAsia="Arial" w:hAnsi="Arial" w:cs="Arial"/>
          <w:color w:val="000000"/>
          <w:sz w:val="24"/>
          <w:szCs w:val="24"/>
          <w:lang w:eastAsia="en-ZA"/>
        </w:rPr>
        <w:t xml:space="preserve">further </w:t>
      </w:r>
      <w:r w:rsidR="000A430E">
        <w:rPr>
          <w:rFonts w:ascii="Arial" w:eastAsia="Arial" w:hAnsi="Arial" w:cs="Arial"/>
          <w:color w:val="000000"/>
          <w:sz w:val="24"/>
          <w:szCs w:val="24"/>
          <w:lang w:eastAsia="en-ZA"/>
        </w:rPr>
        <w:t xml:space="preserve">that there is </w:t>
      </w:r>
      <w:r w:rsidR="006F2E6D">
        <w:rPr>
          <w:rFonts w:ascii="Arial" w:eastAsia="Arial" w:hAnsi="Arial" w:cs="Arial"/>
          <w:color w:val="000000"/>
          <w:sz w:val="24"/>
          <w:szCs w:val="24"/>
          <w:lang w:eastAsia="en-ZA"/>
        </w:rPr>
        <w:t xml:space="preserve">no </w:t>
      </w:r>
      <w:r w:rsidR="000A430E">
        <w:rPr>
          <w:rFonts w:ascii="Arial" w:eastAsia="Arial" w:hAnsi="Arial" w:cs="Arial"/>
          <w:color w:val="000000"/>
          <w:sz w:val="24"/>
          <w:szCs w:val="24"/>
          <w:lang w:eastAsia="en-ZA"/>
        </w:rPr>
        <w:t xml:space="preserve">outstanding amount due and owing to the applicant because </w:t>
      </w:r>
      <w:r w:rsidR="00592860">
        <w:rPr>
          <w:rFonts w:ascii="Arial" w:eastAsia="Arial" w:hAnsi="Arial" w:cs="Arial"/>
          <w:color w:val="000000"/>
          <w:sz w:val="24"/>
          <w:szCs w:val="24"/>
          <w:lang w:eastAsia="en-ZA"/>
        </w:rPr>
        <w:t xml:space="preserve">no </w:t>
      </w:r>
      <w:r w:rsidR="000A430E">
        <w:rPr>
          <w:rFonts w:ascii="Arial" w:eastAsia="Arial" w:hAnsi="Arial" w:cs="Arial"/>
          <w:color w:val="000000"/>
          <w:sz w:val="24"/>
          <w:szCs w:val="24"/>
          <w:lang w:eastAsia="en-ZA"/>
        </w:rPr>
        <w:t>single payment certificate</w:t>
      </w:r>
      <w:r w:rsidR="00592860">
        <w:rPr>
          <w:rFonts w:ascii="Arial" w:eastAsia="Arial" w:hAnsi="Arial" w:cs="Arial"/>
          <w:color w:val="000000"/>
          <w:sz w:val="24"/>
          <w:szCs w:val="24"/>
          <w:lang w:eastAsia="en-ZA"/>
        </w:rPr>
        <w:t xml:space="preserve"> has been</w:t>
      </w:r>
      <w:r w:rsidR="000A430E">
        <w:rPr>
          <w:rFonts w:ascii="Arial" w:eastAsia="Arial" w:hAnsi="Arial" w:cs="Arial"/>
          <w:color w:val="000000"/>
          <w:sz w:val="24"/>
          <w:szCs w:val="24"/>
          <w:lang w:eastAsia="en-ZA"/>
        </w:rPr>
        <w:t xml:space="preserve"> issued </w:t>
      </w:r>
      <w:r w:rsidR="006F2E6D">
        <w:rPr>
          <w:rFonts w:ascii="Arial" w:eastAsia="Arial" w:hAnsi="Arial" w:cs="Arial"/>
          <w:color w:val="000000"/>
          <w:sz w:val="24"/>
          <w:szCs w:val="24"/>
          <w:lang w:eastAsia="en-ZA"/>
        </w:rPr>
        <w:t xml:space="preserve">by the architect </w:t>
      </w:r>
      <w:r w:rsidR="000A430E">
        <w:rPr>
          <w:rFonts w:ascii="Arial" w:eastAsia="Arial" w:hAnsi="Arial" w:cs="Arial"/>
          <w:color w:val="000000"/>
          <w:sz w:val="24"/>
          <w:szCs w:val="24"/>
          <w:lang w:eastAsia="en-ZA"/>
        </w:rPr>
        <w:t>in terms of clause 25 of the contract between the parties. The first respondent further alleged that he had always undisturbed access to the building site and further alleged that the property was vacant</w:t>
      </w:r>
      <w:r w:rsidR="004E75A2">
        <w:rPr>
          <w:rFonts w:ascii="Arial" w:eastAsia="Arial" w:hAnsi="Arial" w:cs="Arial"/>
          <w:color w:val="000000"/>
          <w:sz w:val="24"/>
          <w:szCs w:val="24"/>
          <w:lang w:eastAsia="en-ZA"/>
        </w:rPr>
        <w:t>,</w:t>
      </w:r>
      <w:r w:rsidR="000A430E">
        <w:rPr>
          <w:rFonts w:ascii="Arial" w:eastAsia="Arial" w:hAnsi="Arial" w:cs="Arial"/>
          <w:color w:val="000000"/>
          <w:sz w:val="24"/>
          <w:szCs w:val="24"/>
          <w:lang w:eastAsia="en-ZA"/>
        </w:rPr>
        <w:t xml:space="preserve"> with no person exercising any form of control on behalf of the applicant when that first respondent</w:t>
      </w:r>
      <w:r w:rsidR="004E75A2">
        <w:rPr>
          <w:rFonts w:ascii="Arial" w:eastAsia="Arial" w:hAnsi="Arial" w:cs="Arial"/>
          <w:color w:val="000000"/>
          <w:sz w:val="24"/>
          <w:szCs w:val="24"/>
          <w:lang w:eastAsia="en-ZA"/>
        </w:rPr>
        <w:t>,</w:t>
      </w:r>
      <w:r w:rsidR="000A430E">
        <w:rPr>
          <w:rFonts w:ascii="Arial" w:eastAsia="Arial" w:hAnsi="Arial" w:cs="Arial"/>
          <w:color w:val="000000"/>
          <w:sz w:val="24"/>
          <w:szCs w:val="24"/>
          <w:lang w:eastAsia="en-ZA"/>
        </w:rPr>
        <w:t xml:space="preserve"> acting in terms of the </w:t>
      </w:r>
      <w:r w:rsidR="00592860">
        <w:rPr>
          <w:rFonts w:ascii="Arial" w:eastAsia="Arial" w:hAnsi="Arial" w:cs="Arial"/>
          <w:color w:val="000000"/>
          <w:sz w:val="24"/>
          <w:szCs w:val="24"/>
          <w:lang w:eastAsia="en-ZA"/>
        </w:rPr>
        <w:t>contract</w:t>
      </w:r>
      <w:r w:rsidR="004E75A2">
        <w:rPr>
          <w:rFonts w:ascii="Arial" w:eastAsia="Arial" w:hAnsi="Arial" w:cs="Arial"/>
          <w:color w:val="000000"/>
          <w:sz w:val="24"/>
          <w:szCs w:val="24"/>
          <w:lang w:eastAsia="en-ZA"/>
        </w:rPr>
        <w:t>,</w:t>
      </w:r>
      <w:r w:rsidR="000A430E">
        <w:rPr>
          <w:rFonts w:ascii="Arial" w:eastAsia="Arial" w:hAnsi="Arial" w:cs="Arial"/>
          <w:color w:val="000000"/>
          <w:sz w:val="24"/>
          <w:szCs w:val="24"/>
          <w:lang w:eastAsia="en-ZA"/>
        </w:rPr>
        <w:t xml:space="preserve"> entered the </w:t>
      </w:r>
      <w:r w:rsidR="006F2E6D">
        <w:rPr>
          <w:rFonts w:ascii="Arial" w:eastAsia="Arial" w:hAnsi="Arial" w:cs="Arial"/>
          <w:color w:val="000000"/>
          <w:sz w:val="24"/>
          <w:szCs w:val="24"/>
          <w:lang w:eastAsia="en-ZA"/>
        </w:rPr>
        <w:t xml:space="preserve">building site </w:t>
      </w:r>
      <w:r w:rsidR="000A430E">
        <w:rPr>
          <w:rFonts w:ascii="Arial" w:eastAsia="Arial" w:hAnsi="Arial" w:cs="Arial"/>
          <w:color w:val="000000"/>
          <w:sz w:val="24"/>
          <w:szCs w:val="24"/>
          <w:lang w:eastAsia="en-ZA"/>
        </w:rPr>
        <w:t xml:space="preserve">to arrange for a new contractor </w:t>
      </w:r>
      <w:r w:rsidR="00592860">
        <w:rPr>
          <w:rFonts w:ascii="Arial" w:eastAsia="Arial" w:hAnsi="Arial" w:cs="Arial"/>
          <w:color w:val="000000"/>
          <w:sz w:val="24"/>
          <w:szCs w:val="24"/>
          <w:lang w:eastAsia="en-ZA"/>
        </w:rPr>
        <w:t xml:space="preserve">to </w:t>
      </w:r>
      <w:r w:rsidR="000A430E">
        <w:rPr>
          <w:rFonts w:ascii="Arial" w:eastAsia="Arial" w:hAnsi="Arial" w:cs="Arial"/>
          <w:color w:val="000000"/>
          <w:sz w:val="24"/>
          <w:szCs w:val="24"/>
          <w:lang w:eastAsia="en-ZA"/>
        </w:rPr>
        <w:t>complete the building work</w:t>
      </w:r>
      <w:r w:rsidR="00C679B3">
        <w:rPr>
          <w:rFonts w:ascii="Arial" w:eastAsia="Arial" w:hAnsi="Arial" w:cs="Arial"/>
          <w:color w:val="000000"/>
          <w:sz w:val="24"/>
          <w:szCs w:val="24"/>
          <w:lang w:eastAsia="en-ZA"/>
        </w:rPr>
        <w:t>s</w:t>
      </w:r>
      <w:r w:rsidR="00827611">
        <w:rPr>
          <w:rFonts w:ascii="Arial" w:eastAsia="Arial" w:hAnsi="Arial" w:cs="Arial"/>
          <w:color w:val="000000"/>
          <w:sz w:val="24"/>
          <w:szCs w:val="24"/>
          <w:lang w:eastAsia="en-ZA"/>
        </w:rPr>
        <w:t xml:space="preserve">. </w:t>
      </w:r>
      <w:r w:rsidR="00555D37">
        <w:rPr>
          <w:rFonts w:ascii="Arial" w:eastAsia="Arial" w:hAnsi="Arial" w:cs="Arial"/>
          <w:color w:val="000000"/>
          <w:sz w:val="24"/>
          <w:szCs w:val="24"/>
          <w:lang w:eastAsia="en-ZA"/>
        </w:rPr>
        <w:t>The s</w:t>
      </w:r>
      <w:r w:rsidR="000A430E">
        <w:rPr>
          <w:rFonts w:ascii="Arial" w:eastAsia="Arial" w:hAnsi="Arial" w:cs="Arial"/>
          <w:color w:val="000000"/>
          <w:sz w:val="24"/>
          <w:szCs w:val="24"/>
          <w:lang w:eastAsia="en-ZA"/>
        </w:rPr>
        <w:t>econd respondent further reiterated the fact that the applicant does not p</w:t>
      </w:r>
      <w:r w:rsidR="00C679B3">
        <w:rPr>
          <w:rFonts w:ascii="Arial" w:eastAsia="Arial" w:hAnsi="Arial" w:cs="Arial"/>
          <w:color w:val="000000"/>
          <w:sz w:val="24"/>
          <w:szCs w:val="24"/>
          <w:lang w:eastAsia="en-ZA"/>
        </w:rPr>
        <w:t>ossess a builder’s lien a</w:t>
      </w:r>
      <w:r w:rsidR="000A430E">
        <w:rPr>
          <w:rFonts w:ascii="Arial" w:eastAsia="Arial" w:hAnsi="Arial" w:cs="Arial"/>
          <w:color w:val="000000"/>
          <w:sz w:val="24"/>
          <w:szCs w:val="24"/>
          <w:lang w:eastAsia="en-ZA"/>
        </w:rPr>
        <w:t>s no money</w:t>
      </w:r>
      <w:r w:rsidR="00C679B3">
        <w:rPr>
          <w:rFonts w:ascii="Arial" w:eastAsia="Arial" w:hAnsi="Arial" w:cs="Arial"/>
          <w:color w:val="000000"/>
          <w:sz w:val="24"/>
          <w:szCs w:val="24"/>
          <w:lang w:eastAsia="en-ZA"/>
        </w:rPr>
        <w:t xml:space="preserve"> is owed by the respondents to the applicant</w:t>
      </w:r>
      <w:r w:rsidR="00827611">
        <w:rPr>
          <w:rFonts w:ascii="Arial" w:eastAsia="Arial" w:hAnsi="Arial" w:cs="Arial"/>
          <w:color w:val="000000"/>
          <w:sz w:val="24"/>
          <w:szCs w:val="24"/>
          <w:lang w:eastAsia="en-ZA"/>
        </w:rPr>
        <w:t xml:space="preserve"> </w:t>
      </w:r>
      <w:r w:rsidR="00F47CBE">
        <w:rPr>
          <w:rFonts w:ascii="Arial" w:eastAsia="Arial" w:hAnsi="Arial" w:cs="Arial"/>
          <w:color w:val="000000"/>
          <w:sz w:val="24"/>
          <w:szCs w:val="24"/>
          <w:lang w:eastAsia="en-ZA"/>
        </w:rPr>
        <w:t>i</w:t>
      </w:r>
      <w:r w:rsidR="00827611" w:rsidRPr="00F47CBE">
        <w:rPr>
          <w:rFonts w:ascii="Arial" w:eastAsia="Arial" w:hAnsi="Arial" w:cs="Arial"/>
          <w:color w:val="000000"/>
          <w:sz w:val="24"/>
          <w:szCs w:val="24"/>
          <w:lang w:eastAsia="en-ZA"/>
        </w:rPr>
        <w:t>n</w:t>
      </w:r>
      <w:r w:rsidR="000A430E">
        <w:rPr>
          <w:rFonts w:ascii="Arial" w:eastAsia="Arial" w:hAnsi="Arial" w:cs="Arial"/>
          <w:color w:val="000000"/>
          <w:sz w:val="24"/>
          <w:szCs w:val="24"/>
          <w:lang w:eastAsia="en-ZA"/>
        </w:rPr>
        <w:t xml:space="preserve"> respect of which the </w:t>
      </w:r>
      <w:r w:rsidR="00C679B3">
        <w:rPr>
          <w:rFonts w:ascii="Arial" w:eastAsia="Arial" w:hAnsi="Arial" w:cs="Arial"/>
          <w:color w:val="000000"/>
          <w:sz w:val="24"/>
          <w:szCs w:val="24"/>
          <w:lang w:eastAsia="en-ZA"/>
        </w:rPr>
        <w:t>builder’s lien would be based</w:t>
      </w:r>
      <w:r w:rsidR="00555D37">
        <w:rPr>
          <w:rFonts w:ascii="Arial" w:eastAsia="Arial" w:hAnsi="Arial" w:cs="Arial"/>
          <w:color w:val="000000"/>
          <w:sz w:val="24"/>
          <w:szCs w:val="24"/>
          <w:lang w:eastAsia="en-ZA"/>
        </w:rPr>
        <w:t>.</w:t>
      </w:r>
    </w:p>
    <w:p w:rsidR="000A430E" w:rsidRDefault="000A430E" w:rsidP="001004F4">
      <w:pPr>
        <w:spacing w:after="0" w:line="360" w:lineRule="auto"/>
        <w:jc w:val="both"/>
        <w:rPr>
          <w:rFonts w:ascii="Arial" w:eastAsia="Arial" w:hAnsi="Arial" w:cs="Arial"/>
          <w:color w:val="000000"/>
          <w:sz w:val="24"/>
          <w:szCs w:val="24"/>
          <w:lang w:eastAsia="en-ZA"/>
        </w:rPr>
      </w:pPr>
    </w:p>
    <w:p w:rsidR="00C679B3" w:rsidRPr="001F6ABB" w:rsidRDefault="00C679B3" w:rsidP="00C679B3">
      <w:pPr>
        <w:spacing w:after="0" w:line="360" w:lineRule="auto"/>
        <w:jc w:val="both"/>
        <w:rPr>
          <w:rFonts w:ascii="Arial" w:eastAsia="Arial" w:hAnsi="Arial" w:cs="Arial"/>
          <w:i/>
          <w:color w:val="000000"/>
          <w:sz w:val="24"/>
          <w:szCs w:val="24"/>
          <w:u w:val="single"/>
          <w:lang w:eastAsia="en-ZA"/>
        </w:rPr>
      </w:pPr>
      <w:r w:rsidRPr="001F6ABB">
        <w:rPr>
          <w:rFonts w:ascii="Arial" w:eastAsia="Arial" w:hAnsi="Arial" w:cs="Arial"/>
          <w:i/>
          <w:color w:val="000000"/>
          <w:sz w:val="24"/>
          <w:szCs w:val="24"/>
          <w:u w:val="single"/>
          <w:lang w:eastAsia="en-ZA"/>
        </w:rPr>
        <w:t>First and second respondents points in limine.</w:t>
      </w:r>
    </w:p>
    <w:p w:rsidR="00C679B3" w:rsidRDefault="00C679B3" w:rsidP="00C679B3">
      <w:pPr>
        <w:spacing w:after="0" w:line="360" w:lineRule="auto"/>
        <w:jc w:val="both"/>
        <w:rPr>
          <w:rFonts w:ascii="Arial" w:eastAsia="Arial" w:hAnsi="Arial" w:cs="Arial"/>
          <w:color w:val="000000"/>
          <w:sz w:val="24"/>
          <w:szCs w:val="24"/>
          <w:lang w:eastAsia="en-ZA"/>
        </w:rPr>
      </w:pPr>
    </w:p>
    <w:p w:rsidR="00C679B3" w:rsidRDefault="00C679B3" w:rsidP="00C679B3">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[1</w:t>
      </w:r>
      <w:r w:rsidR="0023763C">
        <w:rPr>
          <w:rFonts w:ascii="Arial" w:eastAsia="Arial" w:hAnsi="Arial" w:cs="Arial"/>
          <w:color w:val="000000"/>
          <w:sz w:val="24"/>
          <w:szCs w:val="24"/>
          <w:lang w:eastAsia="en-ZA"/>
        </w:rPr>
        <w:t>6</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t>The respondents</w:t>
      </w:r>
      <w:r w:rsidR="004E75A2">
        <w:rPr>
          <w:rFonts w:ascii="Arial" w:eastAsia="Arial" w:hAnsi="Arial" w:cs="Arial"/>
          <w:color w:val="000000"/>
          <w:sz w:val="24"/>
          <w:szCs w:val="24"/>
          <w:lang w:eastAsia="en-ZA"/>
        </w:rPr>
        <w:t xml:space="preserve"> also raised points of law</w:t>
      </w:r>
      <w:r>
        <w:rPr>
          <w:rFonts w:ascii="Arial" w:eastAsia="Arial" w:hAnsi="Arial" w:cs="Arial"/>
          <w:color w:val="000000"/>
          <w:sz w:val="24"/>
          <w:szCs w:val="24"/>
          <w:lang w:eastAsia="en-ZA"/>
        </w:rPr>
        <w:t xml:space="preserve"> </w:t>
      </w:r>
      <w:r w:rsidRPr="00430DC4">
        <w:rPr>
          <w:rFonts w:ascii="Arial" w:eastAsia="Arial" w:hAnsi="Arial" w:cs="Arial"/>
          <w:i/>
          <w:color w:val="000000"/>
          <w:sz w:val="24"/>
          <w:szCs w:val="24"/>
          <w:lang w:eastAsia="en-ZA"/>
        </w:rPr>
        <w:t>in limine</w:t>
      </w:r>
      <w:r>
        <w:rPr>
          <w:rFonts w:ascii="Arial" w:eastAsia="Arial" w:hAnsi="Arial" w:cs="Arial"/>
          <w:color w:val="000000"/>
          <w:sz w:val="24"/>
          <w:szCs w:val="24"/>
          <w:lang w:eastAsia="en-ZA"/>
        </w:rPr>
        <w:t xml:space="preserve"> </w:t>
      </w:r>
      <w:r w:rsidR="004E75A2">
        <w:rPr>
          <w:rFonts w:ascii="Arial" w:eastAsia="Arial" w:hAnsi="Arial" w:cs="Arial"/>
          <w:color w:val="000000"/>
          <w:sz w:val="24"/>
          <w:szCs w:val="24"/>
          <w:lang w:eastAsia="en-ZA"/>
        </w:rPr>
        <w:t xml:space="preserve">in their answering affidavit.  The first point </w:t>
      </w:r>
      <w:r w:rsidR="004E75A2" w:rsidRPr="009B79D6">
        <w:rPr>
          <w:rFonts w:ascii="Arial" w:eastAsia="Arial" w:hAnsi="Arial" w:cs="Arial"/>
          <w:i/>
          <w:color w:val="000000"/>
          <w:sz w:val="24"/>
          <w:szCs w:val="24"/>
          <w:lang w:eastAsia="en-ZA"/>
        </w:rPr>
        <w:t>in limine</w:t>
      </w:r>
      <w:r w:rsidR="004E75A2">
        <w:rPr>
          <w:rFonts w:ascii="Arial" w:eastAsia="Arial" w:hAnsi="Arial" w:cs="Arial"/>
          <w:color w:val="000000"/>
          <w:sz w:val="24"/>
          <w:szCs w:val="24"/>
          <w:lang w:eastAsia="en-ZA"/>
        </w:rPr>
        <w:t xml:space="preserve"> </w:t>
      </w:r>
      <w:r>
        <w:rPr>
          <w:rFonts w:ascii="Arial" w:eastAsia="Arial" w:hAnsi="Arial" w:cs="Arial"/>
          <w:color w:val="000000"/>
          <w:sz w:val="24"/>
          <w:szCs w:val="24"/>
          <w:lang w:eastAsia="en-ZA"/>
        </w:rPr>
        <w:t>related to the alleged defective</w:t>
      </w:r>
      <w:r w:rsidR="00F1778B">
        <w:rPr>
          <w:rFonts w:ascii="Arial" w:eastAsia="Arial" w:hAnsi="Arial" w:cs="Arial"/>
          <w:color w:val="000000"/>
          <w:sz w:val="24"/>
          <w:szCs w:val="24"/>
          <w:lang w:eastAsia="en-ZA"/>
        </w:rPr>
        <w:t xml:space="preserve"> timeline set out in the </w:t>
      </w:r>
      <w:r>
        <w:rPr>
          <w:rFonts w:ascii="Arial" w:eastAsia="Arial" w:hAnsi="Arial" w:cs="Arial"/>
          <w:color w:val="000000"/>
          <w:sz w:val="24"/>
          <w:szCs w:val="24"/>
          <w:lang w:eastAsia="en-ZA"/>
        </w:rPr>
        <w:t xml:space="preserve">notice of motion filed </w:t>
      </w:r>
      <w:r w:rsidR="000757F0">
        <w:rPr>
          <w:rFonts w:ascii="Arial" w:eastAsia="Arial" w:hAnsi="Arial" w:cs="Arial"/>
          <w:color w:val="000000"/>
          <w:sz w:val="24"/>
          <w:szCs w:val="24"/>
          <w:lang w:eastAsia="en-ZA"/>
        </w:rPr>
        <w:t>on behalf of the applicant</w:t>
      </w:r>
      <w:r w:rsidR="00F1778B">
        <w:rPr>
          <w:rFonts w:ascii="Arial" w:eastAsia="Arial" w:hAnsi="Arial" w:cs="Arial"/>
          <w:color w:val="000000"/>
          <w:sz w:val="24"/>
          <w:szCs w:val="24"/>
          <w:lang w:eastAsia="en-ZA"/>
        </w:rPr>
        <w:t xml:space="preserve"> which time line was not in accordance with the timeline stipulated by the rules of this court</w:t>
      </w:r>
      <w:r>
        <w:rPr>
          <w:rFonts w:ascii="Arial" w:eastAsia="Arial" w:hAnsi="Arial" w:cs="Arial"/>
          <w:color w:val="000000"/>
          <w:sz w:val="24"/>
          <w:szCs w:val="24"/>
          <w:lang w:eastAsia="en-ZA"/>
        </w:rPr>
        <w:t>. After counsel for the applicant</w:t>
      </w:r>
      <w:r w:rsidR="000757F0">
        <w:rPr>
          <w:rFonts w:ascii="Arial" w:eastAsia="Arial" w:hAnsi="Arial" w:cs="Arial"/>
          <w:color w:val="000000"/>
          <w:sz w:val="24"/>
          <w:szCs w:val="24"/>
          <w:lang w:eastAsia="en-ZA"/>
        </w:rPr>
        <w:t xml:space="preserve"> ha</w:t>
      </w:r>
      <w:r w:rsidR="00F1778B">
        <w:rPr>
          <w:rFonts w:ascii="Arial" w:eastAsia="Arial" w:hAnsi="Arial" w:cs="Arial"/>
          <w:color w:val="000000"/>
          <w:sz w:val="24"/>
          <w:szCs w:val="24"/>
          <w:lang w:eastAsia="en-ZA"/>
        </w:rPr>
        <w:t>d</w:t>
      </w:r>
      <w:r w:rsidR="000757F0">
        <w:rPr>
          <w:rFonts w:ascii="Arial" w:eastAsia="Arial" w:hAnsi="Arial" w:cs="Arial"/>
          <w:color w:val="000000"/>
          <w:sz w:val="24"/>
          <w:szCs w:val="24"/>
          <w:lang w:eastAsia="en-ZA"/>
        </w:rPr>
        <w:t xml:space="preserve"> </w:t>
      </w:r>
      <w:r w:rsidR="0064530D">
        <w:rPr>
          <w:rFonts w:ascii="Arial" w:eastAsia="Arial" w:hAnsi="Arial" w:cs="Arial"/>
          <w:color w:val="000000"/>
          <w:sz w:val="24"/>
          <w:szCs w:val="24"/>
          <w:lang w:eastAsia="en-ZA"/>
        </w:rPr>
        <w:t xml:space="preserve">explained that the defect is </w:t>
      </w:r>
      <w:proofErr w:type="spellStart"/>
      <w:r w:rsidR="0064530D">
        <w:rPr>
          <w:rFonts w:ascii="Arial" w:eastAsia="Arial" w:hAnsi="Arial" w:cs="Arial"/>
          <w:color w:val="000000"/>
          <w:sz w:val="24"/>
          <w:szCs w:val="24"/>
          <w:lang w:eastAsia="en-ZA"/>
        </w:rPr>
        <w:t>ej</w:t>
      </w:r>
      <w:r>
        <w:rPr>
          <w:rFonts w:ascii="Arial" w:eastAsia="Arial" w:hAnsi="Arial" w:cs="Arial"/>
          <w:color w:val="000000"/>
          <w:sz w:val="24"/>
          <w:szCs w:val="24"/>
          <w:lang w:eastAsia="en-ZA"/>
        </w:rPr>
        <w:t>ustice</w:t>
      </w:r>
      <w:proofErr w:type="spellEnd"/>
      <w:r>
        <w:rPr>
          <w:rFonts w:ascii="Arial" w:eastAsia="Arial" w:hAnsi="Arial" w:cs="Arial"/>
          <w:color w:val="000000"/>
          <w:sz w:val="24"/>
          <w:szCs w:val="24"/>
          <w:lang w:eastAsia="en-ZA"/>
        </w:rPr>
        <w:t xml:space="preserve"> system based counsel for</w:t>
      </w:r>
      <w:r w:rsidR="00BB66E5">
        <w:rPr>
          <w:rFonts w:ascii="Arial" w:eastAsia="Arial" w:hAnsi="Arial" w:cs="Arial"/>
          <w:color w:val="000000"/>
          <w:sz w:val="24"/>
          <w:szCs w:val="24"/>
          <w:lang w:eastAsia="en-ZA"/>
        </w:rPr>
        <w:t xml:space="preserve"> the </w:t>
      </w:r>
      <w:r w:rsidR="0046194A">
        <w:rPr>
          <w:rFonts w:ascii="Arial" w:eastAsia="Arial" w:hAnsi="Arial" w:cs="Arial"/>
          <w:color w:val="000000"/>
          <w:sz w:val="24"/>
          <w:szCs w:val="24"/>
          <w:lang w:eastAsia="en-ZA"/>
        </w:rPr>
        <w:t>first and s</w:t>
      </w:r>
      <w:r w:rsidR="00555D37">
        <w:rPr>
          <w:rFonts w:ascii="Arial" w:eastAsia="Arial" w:hAnsi="Arial" w:cs="Arial"/>
          <w:color w:val="000000"/>
          <w:sz w:val="24"/>
          <w:szCs w:val="24"/>
          <w:lang w:eastAsia="en-ZA"/>
        </w:rPr>
        <w:t>econ</w:t>
      </w:r>
      <w:r w:rsidR="0046194A">
        <w:rPr>
          <w:rFonts w:ascii="Arial" w:eastAsia="Arial" w:hAnsi="Arial" w:cs="Arial"/>
          <w:color w:val="000000"/>
          <w:sz w:val="24"/>
          <w:szCs w:val="24"/>
          <w:lang w:eastAsia="en-ZA"/>
        </w:rPr>
        <w:t>d</w:t>
      </w:r>
      <w:r w:rsidR="00555D37">
        <w:rPr>
          <w:rFonts w:ascii="Arial" w:eastAsia="Arial" w:hAnsi="Arial" w:cs="Arial"/>
          <w:color w:val="000000"/>
          <w:sz w:val="24"/>
          <w:szCs w:val="24"/>
          <w:lang w:eastAsia="en-ZA"/>
        </w:rPr>
        <w:t xml:space="preserve"> respondents</w:t>
      </w:r>
      <w:r>
        <w:rPr>
          <w:rFonts w:ascii="Arial" w:eastAsia="Arial" w:hAnsi="Arial" w:cs="Arial"/>
          <w:color w:val="000000"/>
          <w:sz w:val="24"/>
          <w:szCs w:val="24"/>
          <w:lang w:eastAsia="en-ZA"/>
        </w:rPr>
        <w:t>, correctly in my view</w:t>
      </w:r>
      <w:r w:rsidR="00555D37">
        <w:rPr>
          <w:rFonts w:ascii="Arial" w:eastAsia="Arial" w:hAnsi="Arial" w:cs="Arial"/>
          <w:color w:val="000000"/>
          <w:sz w:val="24"/>
          <w:szCs w:val="24"/>
          <w:lang w:eastAsia="en-ZA"/>
        </w:rPr>
        <w:t xml:space="preserve">, </w:t>
      </w:r>
      <w:r>
        <w:rPr>
          <w:rFonts w:ascii="Arial" w:eastAsia="Arial" w:hAnsi="Arial" w:cs="Arial"/>
          <w:color w:val="000000"/>
          <w:sz w:val="24"/>
          <w:szCs w:val="24"/>
          <w:lang w:eastAsia="en-ZA"/>
        </w:rPr>
        <w:t>decided not persisted with point.</w:t>
      </w:r>
    </w:p>
    <w:p w:rsidR="00C679B3" w:rsidRDefault="00C679B3" w:rsidP="00C679B3">
      <w:pPr>
        <w:spacing w:after="0" w:line="360" w:lineRule="auto"/>
        <w:jc w:val="both"/>
        <w:rPr>
          <w:rFonts w:ascii="Arial" w:eastAsia="Arial" w:hAnsi="Arial" w:cs="Arial"/>
          <w:color w:val="000000"/>
          <w:sz w:val="24"/>
          <w:szCs w:val="24"/>
          <w:lang w:eastAsia="en-ZA"/>
        </w:rPr>
      </w:pPr>
    </w:p>
    <w:p w:rsidR="00C679B3" w:rsidRDefault="00C679B3" w:rsidP="00C679B3">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[1</w:t>
      </w:r>
      <w:r w:rsidR="0023763C">
        <w:rPr>
          <w:rFonts w:ascii="Arial" w:eastAsia="Arial" w:hAnsi="Arial" w:cs="Arial"/>
          <w:color w:val="000000"/>
          <w:sz w:val="24"/>
          <w:szCs w:val="24"/>
          <w:lang w:eastAsia="en-ZA"/>
        </w:rPr>
        <w:t>7</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t xml:space="preserve">The second point </w:t>
      </w:r>
      <w:r w:rsidRPr="000757F0">
        <w:rPr>
          <w:rFonts w:ascii="Arial" w:eastAsia="Arial" w:hAnsi="Arial" w:cs="Arial"/>
          <w:i/>
          <w:color w:val="000000"/>
          <w:sz w:val="24"/>
          <w:szCs w:val="24"/>
          <w:lang w:eastAsia="en-ZA"/>
        </w:rPr>
        <w:t>in limine</w:t>
      </w:r>
      <w:r>
        <w:rPr>
          <w:rFonts w:ascii="Arial" w:eastAsia="Arial" w:hAnsi="Arial" w:cs="Arial"/>
          <w:color w:val="000000"/>
          <w:sz w:val="24"/>
          <w:szCs w:val="24"/>
          <w:lang w:eastAsia="en-ZA"/>
        </w:rPr>
        <w:t xml:space="preserve"> was</w:t>
      </w:r>
      <w:r w:rsidR="000757F0">
        <w:rPr>
          <w:rFonts w:ascii="Arial" w:eastAsia="Arial" w:hAnsi="Arial" w:cs="Arial"/>
          <w:color w:val="000000"/>
          <w:sz w:val="24"/>
          <w:szCs w:val="24"/>
          <w:lang w:eastAsia="en-ZA"/>
        </w:rPr>
        <w:t xml:space="preserve"> the that</w:t>
      </w:r>
      <w:r w:rsidR="00F1778B">
        <w:rPr>
          <w:rFonts w:ascii="Arial" w:eastAsia="Arial" w:hAnsi="Arial" w:cs="Arial"/>
          <w:color w:val="000000"/>
          <w:sz w:val="24"/>
          <w:szCs w:val="24"/>
          <w:lang w:eastAsia="en-ZA"/>
        </w:rPr>
        <w:t>,</w:t>
      </w:r>
      <w:r w:rsidR="000757F0">
        <w:rPr>
          <w:rFonts w:ascii="Arial" w:eastAsia="Arial" w:hAnsi="Arial" w:cs="Arial"/>
          <w:color w:val="000000"/>
          <w:sz w:val="24"/>
          <w:szCs w:val="24"/>
          <w:lang w:eastAsia="en-ZA"/>
        </w:rPr>
        <w:t xml:space="preserve"> </w:t>
      </w:r>
      <w:r>
        <w:rPr>
          <w:rFonts w:ascii="Arial" w:eastAsia="Arial" w:hAnsi="Arial" w:cs="Arial"/>
          <w:color w:val="000000"/>
          <w:sz w:val="24"/>
          <w:szCs w:val="24"/>
          <w:lang w:eastAsia="en-ZA"/>
        </w:rPr>
        <w:t>in terms of</w:t>
      </w:r>
      <w:r w:rsidR="00F1778B">
        <w:rPr>
          <w:rFonts w:ascii="Arial" w:eastAsia="Arial" w:hAnsi="Arial" w:cs="Arial"/>
          <w:color w:val="000000"/>
          <w:sz w:val="24"/>
          <w:szCs w:val="24"/>
          <w:lang w:eastAsia="en-ZA"/>
        </w:rPr>
        <w:t xml:space="preserve"> the </w:t>
      </w:r>
      <w:r>
        <w:rPr>
          <w:rFonts w:ascii="Arial" w:eastAsia="Arial" w:hAnsi="Arial" w:cs="Arial"/>
          <w:color w:val="000000"/>
          <w:sz w:val="24"/>
          <w:szCs w:val="24"/>
          <w:lang w:eastAsia="en-ZA"/>
        </w:rPr>
        <w:t>written document</w:t>
      </w:r>
      <w:r w:rsidR="00F1778B">
        <w:rPr>
          <w:rFonts w:ascii="Arial" w:eastAsia="Arial" w:hAnsi="Arial" w:cs="Arial"/>
          <w:color w:val="000000"/>
          <w:sz w:val="24"/>
          <w:szCs w:val="24"/>
          <w:lang w:eastAsia="en-ZA"/>
        </w:rPr>
        <w:t xml:space="preserve"> attached to the founding affidavit as VIN 14</w:t>
      </w:r>
      <w:r>
        <w:rPr>
          <w:rFonts w:ascii="Arial" w:eastAsia="Arial" w:hAnsi="Arial" w:cs="Arial"/>
          <w:color w:val="000000"/>
          <w:sz w:val="24"/>
          <w:szCs w:val="24"/>
          <w:lang w:eastAsia="en-ZA"/>
        </w:rPr>
        <w:t xml:space="preserve"> </w:t>
      </w:r>
      <w:r w:rsidR="000757F0">
        <w:rPr>
          <w:rFonts w:ascii="Arial" w:eastAsia="Arial" w:hAnsi="Arial" w:cs="Arial"/>
          <w:color w:val="000000"/>
          <w:sz w:val="24"/>
          <w:szCs w:val="24"/>
          <w:lang w:eastAsia="en-ZA"/>
        </w:rPr>
        <w:t>t</w:t>
      </w:r>
      <w:r>
        <w:rPr>
          <w:rFonts w:ascii="Arial" w:eastAsia="Arial" w:hAnsi="Arial" w:cs="Arial"/>
          <w:color w:val="000000"/>
          <w:sz w:val="24"/>
          <w:szCs w:val="24"/>
          <w:lang w:eastAsia="en-ZA"/>
        </w:rPr>
        <w:t>he applicant ha</w:t>
      </w:r>
      <w:r w:rsidR="00D43A87">
        <w:rPr>
          <w:rFonts w:ascii="Arial" w:eastAsia="Arial" w:hAnsi="Arial" w:cs="Arial"/>
          <w:color w:val="000000"/>
          <w:sz w:val="24"/>
          <w:szCs w:val="24"/>
          <w:lang w:eastAsia="en-ZA"/>
        </w:rPr>
        <w:t>d</w:t>
      </w:r>
      <w:r>
        <w:rPr>
          <w:rFonts w:ascii="Arial" w:eastAsia="Arial" w:hAnsi="Arial" w:cs="Arial"/>
          <w:color w:val="000000"/>
          <w:sz w:val="24"/>
          <w:szCs w:val="24"/>
          <w:lang w:eastAsia="en-ZA"/>
        </w:rPr>
        <w:t xml:space="preserve"> renounce</w:t>
      </w:r>
      <w:r w:rsidR="000757F0">
        <w:rPr>
          <w:rFonts w:ascii="Arial" w:eastAsia="Arial" w:hAnsi="Arial" w:cs="Arial"/>
          <w:color w:val="000000"/>
          <w:sz w:val="24"/>
          <w:szCs w:val="24"/>
          <w:lang w:eastAsia="en-ZA"/>
        </w:rPr>
        <w:t xml:space="preserve"> or</w:t>
      </w:r>
      <w:r>
        <w:rPr>
          <w:rFonts w:ascii="Arial" w:eastAsia="Arial" w:hAnsi="Arial" w:cs="Arial"/>
          <w:color w:val="000000"/>
          <w:sz w:val="24"/>
          <w:szCs w:val="24"/>
          <w:lang w:eastAsia="en-ZA"/>
        </w:rPr>
        <w:t xml:space="preserve"> waived its builder’s lien in favour of the fourth respondent, The Develop</w:t>
      </w:r>
      <w:r w:rsidR="00D43A87">
        <w:rPr>
          <w:rFonts w:ascii="Arial" w:eastAsia="Arial" w:hAnsi="Arial" w:cs="Arial"/>
          <w:color w:val="000000"/>
          <w:sz w:val="24"/>
          <w:szCs w:val="24"/>
          <w:lang w:eastAsia="en-ZA"/>
        </w:rPr>
        <w:t>ment</w:t>
      </w:r>
      <w:r>
        <w:rPr>
          <w:rFonts w:ascii="Arial" w:eastAsia="Arial" w:hAnsi="Arial" w:cs="Arial"/>
          <w:color w:val="000000"/>
          <w:sz w:val="24"/>
          <w:szCs w:val="24"/>
          <w:lang w:eastAsia="en-ZA"/>
        </w:rPr>
        <w:t xml:space="preserve"> Bank of Namibia.</w:t>
      </w:r>
      <w:r w:rsidR="001A674A">
        <w:rPr>
          <w:rFonts w:ascii="Arial" w:eastAsia="Arial" w:hAnsi="Arial" w:cs="Arial"/>
          <w:color w:val="000000"/>
          <w:sz w:val="24"/>
          <w:szCs w:val="24"/>
          <w:lang w:eastAsia="en-ZA"/>
        </w:rPr>
        <w:t xml:space="preserve"> </w:t>
      </w:r>
      <w:r w:rsidR="00F1778B">
        <w:rPr>
          <w:rFonts w:ascii="Arial" w:eastAsia="Arial" w:hAnsi="Arial" w:cs="Arial"/>
          <w:color w:val="000000"/>
          <w:sz w:val="24"/>
          <w:szCs w:val="24"/>
          <w:lang w:eastAsia="en-ZA"/>
        </w:rPr>
        <w:t xml:space="preserve">According to the </w:t>
      </w:r>
      <w:r w:rsidR="00824957">
        <w:rPr>
          <w:rFonts w:ascii="Arial" w:eastAsia="Arial" w:hAnsi="Arial" w:cs="Arial"/>
          <w:color w:val="000000"/>
          <w:sz w:val="24"/>
          <w:szCs w:val="24"/>
          <w:lang w:eastAsia="en-ZA"/>
        </w:rPr>
        <w:t xml:space="preserve">applicant was required to sign the said document in favour of the Development Bank of Namibia which was condition for the respondents to be able to procure the financial assistance from the DBN. </w:t>
      </w:r>
      <w:r>
        <w:rPr>
          <w:rFonts w:ascii="Arial" w:eastAsia="Arial" w:hAnsi="Arial" w:cs="Arial"/>
          <w:color w:val="000000"/>
          <w:sz w:val="24"/>
          <w:szCs w:val="24"/>
          <w:lang w:eastAsia="en-ZA"/>
        </w:rPr>
        <w:t xml:space="preserve">After hearing submissions from counsel for the parties I dismissed this point </w:t>
      </w:r>
      <w:r w:rsidRPr="000757F0">
        <w:rPr>
          <w:rFonts w:ascii="Arial" w:eastAsia="Arial" w:hAnsi="Arial" w:cs="Arial"/>
          <w:i/>
          <w:color w:val="000000"/>
          <w:sz w:val="24"/>
          <w:szCs w:val="24"/>
          <w:lang w:eastAsia="en-ZA"/>
        </w:rPr>
        <w:t>in limine</w:t>
      </w:r>
      <w:r w:rsidR="00D43A87">
        <w:rPr>
          <w:rFonts w:ascii="Arial" w:eastAsia="Arial" w:hAnsi="Arial" w:cs="Arial"/>
          <w:i/>
          <w:color w:val="000000"/>
          <w:sz w:val="24"/>
          <w:szCs w:val="24"/>
          <w:lang w:eastAsia="en-ZA"/>
        </w:rPr>
        <w:t>,</w:t>
      </w:r>
      <w:r>
        <w:rPr>
          <w:rFonts w:ascii="Arial" w:eastAsia="Arial" w:hAnsi="Arial" w:cs="Arial"/>
          <w:color w:val="000000"/>
          <w:sz w:val="24"/>
          <w:szCs w:val="24"/>
          <w:lang w:eastAsia="en-ZA"/>
        </w:rPr>
        <w:t xml:space="preserve"> ruling that the first and second respondents are not privy to the agreement between the applicant and the fourth respondent and cannot therefore rely on the provision</w:t>
      </w:r>
      <w:r w:rsidR="00D43A87">
        <w:rPr>
          <w:rFonts w:ascii="Arial" w:eastAsia="Arial" w:hAnsi="Arial" w:cs="Arial"/>
          <w:color w:val="000000"/>
          <w:sz w:val="24"/>
          <w:szCs w:val="24"/>
          <w:lang w:eastAsia="en-ZA"/>
        </w:rPr>
        <w:t>s</w:t>
      </w:r>
      <w:r>
        <w:rPr>
          <w:rFonts w:ascii="Arial" w:eastAsia="Arial" w:hAnsi="Arial" w:cs="Arial"/>
          <w:color w:val="000000"/>
          <w:sz w:val="24"/>
          <w:szCs w:val="24"/>
          <w:lang w:eastAsia="en-ZA"/>
        </w:rPr>
        <w:t xml:space="preserve"> of </w:t>
      </w:r>
      <w:r w:rsidR="00D43A87">
        <w:rPr>
          <w:rFonts w:ascii="Arial" w:eastAsia="Arial" w:hAnsi="Arial" w:cs="Arial"/>
          <w:color w:val="000000"/>
          <w:sz w:val="24"/>
          <w:szCs w:val="24"/>
          <w:lang w:eastAsia="en-ZA"/>
        </w:rPr>
        <w:t>an</w:t>
      </w:r>
      <w:r>
        <w:rPr>
          <w:rFonts w:ascii="Arial" w:eastAsia="Arial" w:hAnsi="Arial" w:cs="Arial"/>
          <w:color w:val="000000"/>
          <w:sz w:val="24"/>
          <w:szCs w:val="24"/>
          <w:lang w:eastAsia="en-ZA"/>
        </w:rPr>
        <w:t xml:space="preserve"> agreement to which they are not parties.</w:t>
      </w:r>
      <w:r w:rsidR="00555D37">
        <w:rPr>
          <w:rFonts w:ascii="Arial" w:eastAsia="Arial" w:hAnsi="Arial" w:cs="Arial"/>
          <w:color w:val="000000"/>
          <w:sz w:val="24"/>
          <w:szCs w:val="24"/>
          <w:lang w:eastAsia="en-ZA"/>
        </w:rPr>
        <w:t xml:space="preserve"> </w:t>
      </w:r>
      <w:r w:rsidR="00E064D0">
        <w:rPr>
          <w:rFonts w:ascii="Arial" w:eastAsia="Arial" w:hAnsi="Arial" w:cs="Arial"/>
          <w:color w:val="000000"/>
          <w:sz w:val="24"/>
          <w:szCs w:val="24"/>
          <w:lang w:eastAsia="en-ZA"/>
        </w:rPr>
        <w:t>Furthermore</w:t>
      </w:r>
      <w:r w:rsidR="00555D37">
        <w:rPr>
          <w:rFonts w:ascii="Arial" w:eastAsia="Arial" w:hAnsi="Arial" w:cs="Arial"/>
          <w:color w:val="000000"/>
          <w:sz w:val="24"/>
          <w:szCs w:val="24"/>
          <w:lang w:eastAsia="en-ZA"/>
        </w:rPr>
        <w:t xml:space="preserve"> it has been held that a waiver of a lien by contractor in favour of a </w:t>
      </w:r>
      <w:r w:rsidR="00F91651">
        <w:rPr>
          <w:rFonts w:ascii="Arial" w:eastAsia="Arial" w:hAnsi="Arial" w:cs="Arial"/>
          <w:color w:val="000000"/>
          <w:sz w:val="24"/>
          <w:szCs w:val="24"/>
          <w:lang w:eastAsia="en-ZA"/>
        </w:rPr>
        <w:t xml:space="preserve">party who agreed to advance money to the contractor does not constitute a waiver of the contractor’s </w:t>
      </w:r>
      <w:proofErr w:type="spellStart"/>
      <w:r w:rsidR="00F91651" w:rsidRPr="00E064D0">
        <w:rPr>
          <w:rFonts w:ascii="Arial" w:eastAsia="Arial" w:hAnsi="Arial" w:cs="Arial"/>
          <w:i/>
          <w:color w:val="000000"/>
          <w:sz w:val="24"/>
          <w:szCs w:val="24"/>
          <w:lang w:eastAsia="en-ZA"/>
        </w:rPr>
        <w:t>ius</w:t>
      </w:r>
      <w:proofErr w:type="spellEnd"/>
      <w:r w:rsidR="00F91651" w:rsidRPr="00E064D0">
        <w:rPr>
          <w:rFonts w:ascii="Arial" w:eastAsia="Arial" w:hAnsi="Arial" w:cs="Arial"/>
          <w:i/>
          <w:color w:val="000000"/>
          <w:sz w:val="24"/>
          <w:szCs w:val="24"/>
          <w:lang w:eastAsia="en-ZA"/>
        </w:rPr>
        <w:t xml:space="preserve"> </w:t>
      </w:r>
      <w:proofErr w:type="spellStart"/>
      <w:r w:rsidR="00F91651" w:rsidRPr="00E064D0">
        <w:rPr>
          <w:rFonts w:ascii="Arial" w:eastAsia="Arial" w:hAnsi="Arial" w:cs="Arial"/>
          <w:i/>
          <w:color w:val="000000"/>
          <w:sz w:val="24"/>
          <w:szCs w:val="24"/>
          <w:lang w:eastAsia="en-ZA"/>
        </w:rPr>
        <w:t>retention</w:t>
      </w:r>
      <w:r w:rsidR="00E064D0" w:rsidRPr="00E064D0">
        <w:rPr>
          <w:rFonts w:ascii="Arial" w:eastAsia="Arial" w:hAnsi="Arial" w:cs="Arial"/>
          <w:i/>
          <w:color w:val="000000"/>
          <w:sz w:val="24"/>
          <w:szCs w:val="24"/>
          <w:lang w:eastAsia="en-ZA"/>
        </w:rPr>
        <w:t>is</w:t>
      </w:r>
      <w:proofErr w:type="spellEnd"/>
      <w:r w:rsidR="00F91651">
        <w:rPr>
          <w:rFonts w:ascii="Arial" w:eastAsia="Arial" w:hAnsi="Arial" w:cs="Arial"/>
          <w:color w:val="000000"/>
          <w:sz w:val="24"/>
          <w:szCs w:val="24"/>
          <w:lang w:eastAsia="en-ZA"/>
        </w:rPr>
        <w:t xml:space="preserve"> </w:t>
      </w:r>
      <w:r w:rsidR="00E064D0">
        <w:rPr>
          <w:rFonts w:ascii="Arial" w:eastAsia="Arial" w:hAnsi="Arial" w:cs="Arial"/>
          <w:color w:val="000000"/>
          <w:sz w:val="24"/>
          <w:szCs w:val="24"/>
          <w:lang w:eastAsia="en-ZA"/>
        </w:rPr>
        <w:t>against</w:t>
      </w:r>
      <w:r w:rsidR="00F91651">
        <w:rPr>
          <w:rFonts w:ascii="Arial" w:eastAsia="Arial" w:hAnsi="Arial" w:cs="Arial"/>
          <w:color w:val="000000"/>
          <w:sz w:val="24"/>
          <w:szCs w:val="24"/>
          <w:lang w:eastAsia="en-ZA"/>
        </w:rPr>
        <w:t xml:space="preserve"> the owner.</w:t>
      </w:r>
      <w:r w:rsidR="00F91651">
        <w:rPr>
          <w:rStyle w:val="FootnoteReference"/>
          <w:rFonts w:ascii="Arial" w:eastAsia="Arial" w:hAnsi="Arial" w:cs="Arial"/>
          <w:color w:val="000000"/>
          <w:sz w:val="24"/>
          <w:szCs w:val="24"/>
          <w:lang w:eastAsia="en-ZA"/>
        </w:rPr>
        <w:footnoteReference w:id="1"/>
      </w:r>
    </w:p>
    <w:p w:rsidR="00D43A87" w:rsidRDefault="00D43A87" w:rsidP="00C679B3">
      <w:pPr>
        <w:spacing w:after="0" w:line="360" w:lineRule="auto"/>
        <w:jc w:val="both"/>
        <w:rPr>
          <w:rFonts w:ascii="Arial" w:eastAsia="Arial" w:hAnsi="Arial" w:cs="Arial"/>
          <w:color w:val="000000"/>
          <w:sz w:val="24"/>
          <w:szCs w:val="24"/>
          <w:lang w:eastAsia="en-ZA"/>
        </w:rPr>
      </w:pPr>
    </w:p>
    <w:p w:rsidR="00D43A87" w:rsidRDefault="00D43A87" w:rsidP="00C679B3">
      <w:pPr>
        <w:spacing w:after="0" w:line="360" w:lineRule="auto"/>
        <w:jc w:val="both"/>
        <w:rPr>
          <w:rFonts w:ascii="Arial" w:eastAsia="Arial" w:hAnsi="Arial" w:cs="Arial"/>
          <w:color w:val="000000"/>
          <w:sz w:val="24"/>
          <w:szCs w:val="24"/>
          <w:lang w:eastAsia="en-ZA"/>
        </w:rPr>
      </w:pPr>
    </w:p>
    <w:p w:rsidR="00D43A87" w:rsidRDefault="0023763C" w:rsidP="00C679B3">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[18]</w:t>
      </w:r>
      <w:r>
        <w:rPr>
          <w:rFonts w:ascii="Arial" w:eastAsia="Arial" w:hAnsi="Arial" w:cs="Arial"/>
          <w:color w:val="000000"/>
          <w:sz w:val="24"/>
          <w:szCs w:val="24"/>
          <w:lang w:eastAsia="en-ZA"/>
        </w:rPr>
        <w:tab/>
      </w:r>
      <w:r w:rsidR="00D43A87">
        <w:rPr>
          <w:rFonts w:ascii="Arial" w:eastAsia="Arial" w:hAnsi="Arial" w:cs="Arial"/>
          <w:color w:val="000000"/>
          <w:sz w:val="24"/>
          <w:szCs w:val="24"/>
          <w:lang w:eastAsia="en-ZA"/>
        </w:rPr>
        <w:t xml:space="preserve">Both points </w:t>
      </w:r>
      <w:r w:rsidR="00D43A87" w:rsidRPr="00F12298">
        <w:rPr>
          <w:rFonts w:ascii="Arial" w:eastAsia="Arial" w:hAnsi="Arial" w:cs="Arial"/>
          <w:i/>
          <w:color w:val="000000"/>
          <w:sz w:val="24"/>
          <w:szCs w:val="24"/>
          <w:lang w:eastAsia="en-ZA"/>
        </w:rPr>
        <w:t>in limine</w:t>
      </w:r>
      <w:r w:rsidR="00D43A87">
        <w:rPr>
          <w:rFonts w:ascii="Arial" w:eastAsia="Arial" w:hAnsi="Arial" w:cs="Arial"/>
          <w:color w:val="000000"/>
          <w:sz w:val="24"/>
          <w:szCs w:val="24"/>
          <w:lang w:eastAsia="en-ZA"/>
        </w:rPr>
        <w:t xml:space="preserve"> therefore stand dismissed.</w:t>
      </w:r>
    </w:p>
    <w:p w:rsidR="0071226F" w:rsidRDefault="0071226F" w:rsidP="001004F4">
      <w:pPr>
        <w:spacing w:after="0" w:line="360" w:lineRule="auto"/>
        <w:jc w:val="both"/>
        <w:rPr>
          <w:rFonts w:ascii="Arial" w:eastAsia="Arial" w:hAnsi="Arial" w:cs="Arial"/>
          <w:color w:val="000000"/>
          <w:sz w:val="24"/>
          <w:szCs w:val="24"/>
          <w:lang w:eastAsia="en-ZA"/>
        </w:rPr>
      </w:pPr>
    </w:p>
    <w:p w:rsidR="0071226F" w:rsidRDefault="0071226F" w:rsidP="001004F4">
      <w:pPr>
        <w:spacing w:after="0" w:line="360" w:lineRule="auto"/>
        <w:jc w:val="both"/>
        <w:rPr>
          <w:rFonts w:ascii="Arial" w:eastAsia="Arial" w:hAnsi="Arial" w:cs="Arial"/>
          <w:i/>
          <w:color w:val="000000"/>
          <w:sz w:val="24"/>
          <w:szCs w:val="24"/>
          <w:u w:val="single"/>
          <w:lang w:eastAsia="en-ZA"/>
        </w:rPr>
      </w:pPr>
      <w:r w:rsidRPr="0071226F">
        <w:rPr>
          <w:rFonts w:ascii="Arial" w:eastAsia="Arial" w:hAnsi="Arial" w:cs="Arial"/>
          <w:i/>
          <w:color w:val="000000"/>
          <w:sz w:val="24"/>
          <w:szCs w:val="24"/>
          <w:u w:val="single"/>
          <w:lang w:eastAsia="en-ZA"/>
        </w:rPr>
        <w:t>Applicable legal principles</w:t>
      </w:r>
    </w:p>
    <w:p w:rsidR="0071226F" w:rsidRDefault="0071226F" w:rsidP="001004F4">
      <w:pPr>
        <w:spacing w:after="0" w:line="360" w:lineRule="auto"/>
        <w:jc w:val="both"/>
        <w:rPr>
          <w:rFonts w:ascii="Arial" w:eastAsia="Arial" w:hAnsi="Arial" w:cs="Arial"/>
          <w:i/>
          <w:color w:val="000000"/>
          <w:sz w:val="24"/>
          <w:szCs w:val="24"/>
          <w:u w:val="single"/>
          <w:lang w:eastAsia="en-ZA"/>
        </w:rPr>
      </w:pPr>
    </w:p>
    <w:p w:rsidR="0023763C" w:rsidRPr="0071226F" w:rsidRDefault="0023763C" w:rsidP="001004F4">
      <w:pPr>
        <w:spacing w:after="0" w:line="360" w:lineRule="auto"/>
        <w:jc w:val="both"/>
        <w:rPr>
          <w:rFonts w:ascii="Arial" w:eastAsia="Arial" w:hAnsi="Arial" w:cs="Arial"/>
          <w:i/>
          <w:color w:val="000000"/>
          <w:sz w:val="24"/>
          <w:szCs w:val="24"/>
          <w:u w:val="single"/>
          <w:lang w:eastAsia="en-ZA"/>
        </w:rPr>
      </w:pPr>
    </w:p>
    <w:p w:rsidR="005D7AF4" w:rsidRDefault="000757F0" w:rsidP="001004F4">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[1</w:t>
      </w:r>
      <w:r w:rsidR="0023763C">
        <w:rPr>
          <w:rFonts w:ascii="Arial" w:eastAsia="Arial" w:hAnsi="Arial" w:cs="Arial"/>
          <w:color w:val="000000"/>
          <w:sz w:val="24"/>
          <w:szCs w:val="24"/>
          <w:lang w:eastAsia="en-ZA"/>
        </w:rPr>
        <w:t>9</w:t>
      </w:r>
      <w:r w:rsidR="00A6179F">
        <w:rPr>
          <w:rFonts w:ascii="Arial" w:eastAsia="Arial" w:hAnsi="Arial" w:cs="Arial"/>
          <w:color w:val="000000"/>
          <w:sz w:val="24"/>
          <w:szCs w:val="24"/>
          <w:lang w:eastAsia="en-ZA"/>
        </w:rPr>
        <w:t>]</w:t>
      </w:r>
      <w:r>
        <w:rPr>
          <w:rFonts w:ascii="Arial" w:eastAsia="Arial" w:hAnsi="Arial" w:cs="Arial"/>
          <w:color w:val="000000"/>
          <w:sz w:val="24"/>
          <w:szCs w:val="24"/>
          <w:lang w:eastAsia="en-ZA"/>
        </w:rPr>
        <w:tab/>
        <w:t>It is trite that in a spoliation</w:t>
      </w:r>
      <w:r w:rsidR="0023763C">
        <w:rPr>
          <w:rFonts w:ascii="Arial" w:eastAsia="Arial" w:hAnsi="Arial" w:cs="Arial"/>
          <w:color w:val="000000"/>
          <w:sz w:val="24"/>
          <w:szCs w:val="24"/>
          <w:lang w:eastAsia="en-ZA"/>
        </w:rPr>
        <w:t>,</w:t>
      </w:r>
      <w:r>
        <w:rPr>
          <w:rFonts w:ascii="Arial" w:eastAsia="Arial" w:hAnsi="Arial" w:cs="Arial"/>
          <w:color w:val="000000"/>
          <w:sz w:val="24"/>
          <w:szCs w:val="24"/>
          <w:lang w:eastAsia="en-ZA"/>
        </w:rPr>
        <w:t xml:space="preserve"> application t</w:t>
      </w:r>
      <w:r w:rsidR="0071226F">
        <w:rPr>
          <w:rFonts w:ascii="Arial" w:eastAsia="Arial" w:hAnsi="Arial" w:cs="Arial"/>
          <w:color w:val="000000"/>
          <w:sz w:val="24"/>
          <w:szCs w:val="24"/>
          <w:lang w:eastAsia="en-ZA"/>
        </w:rPr>
        <w:t xml:space="preserve">he </w:t>
      </w:r>
      <w:r>
        <w:rPr>
          <w:rFonts w:ascii="Arial" w:eastAsia="Arial" w:hAnsi="Arial" w:cs="Arial"/>
          <w:color w:val="000000"/>
          <w:sz w:val="24"/>
          <w:szCs w:val="24"/>
          <w:lang w:eastAsia="en-ZA"/>
        </w:rPr>
        <w:t>onus</w:t>
      </w:r>
      <w:r w:rsidR="0071226F">
        <w:rPr>
          <w:rFonts w:ascii="Arial" w:eastAsia="Arial" w:hAnsi="Arial" w:cs="Arial"/>
          <w:color w:val="000000"/>
          <w:sz w:val="24"/>
          <w:szCs w:val="24"/>
          <w:lang w:eastAsia="en-ZA"/>
        </w:rPr>
        <w:t xml:space="preserve"> rest</w:t>
      </w:r>
      <w:r w:rsidR="0023763C">
        <w:rPr>
          <w:rFonts w:ascii="Arial" w:eastAsia="Arial" w:hAnsi="Arial" w:cs="Arial"/>
          <w:color w:val="000000"/>
          <w:sz w:val="24"/>
          <w:szCs w:val="24"/>
          <w:lang w:eastAsia="en-ZA"/>
        </w:rPr>
        <w:t>s</w:t>
      </w:r>
      <w:r w:rsidR="0071226F">
        <w:rPr>
          <w:rFonts w:ascii="Arial" w:eastAsia="Arial" w:hAnsi="Arial" w:cs="Arial"/>
          <w:color w:val="000000"/>
          <w:sz w:val="24"/>
          <w:szCs w:val="24"/>
          <w:lang w:eastAsia="en-ZA"/>
        </w:rPr>
        <w:t xml:space="preserve"> on the applicant to prove on the balance of probabilit</w:t>
      </w:r>
      <w:r w:rsidR="00963875">
        <w:rPr>
          <w:rFonts w:ascii="Arial" w:eastAsia="Arial" w:hAnsi="Arial" w:cs="Arial"/>
          <w:color w:val="000000"/>
          <w:sz w:val="24"/>
          <w:szCs w:val="24"/>
          <w:lang w:eastAsia="en-ZA"/>
        </w:rPr>
        <w:t>ies</w:t>
      </w:r>
      <w:r w:rsidR="0071226F">
        <w:rPr>
          <w:rFonts w:ascii="Arial" w:eastAsia="Arial" w:hAnsi="Arial" w:cs="Arial"/>
          <w:color w:val="000000"/>
          <w:sz w:val="24"/>
          <w:szCs w:val="24"/>
          <w:lang w:eastAsia="en-ZA"/>
        </w:rPr>
        <w:t xml:space="preserve"> that he was</w:t>
      </w:r>
      <w:r w:rsidR="00963875">
        <w:rPr>
          <w:rFonts w:ascii="Arial" w:eastAsia="Arial" w:hAnsi="Arial" w:cs="Arial"/>
          <w:color w:val="000000"/>
          <w:sz w:val="24"/>
          <w:szCs w:val="24"/>
          <w:lang w:eastAsia="en-ZA"/>
        </w:rPr>
        <w:t xml:space="preserve"> in </w:t>
      </w:r>
      <w:r w:rsidR="0071226F">
        <w:rPr>
          <w:rFonts w:ascii="Arial" w:eastAsia="Arial" w:hAnsi="Arial" w:cs="Arial"/>
          <w:color w:val="000000"/>
          <w:sz w:val="24"/>
          <w:szCs w:val="24"/>
          <w:lang w:eastAsia="en-ZA"/>
        </w:rPr>
        <w:t xml:space="preserve">peaceful and undisturbed possession of the </w:t>
      </w:r>
      <w:r w:rsidR="00963875">
        <w:rPr>
          <w:rFonts w:ascii="Arial" w:eastAsia="Arial" w:hAnsi="Arial" w:cs="Arial"/>
          <w:color w:val="000000"/>
          <w:sz w:val="24"/>
          <w:szCs w:val="24"/>
          <w:lang w:eastAsia="en-ZA"/>
        </w:rPr>
        <w:t xml:space="preserve">building </w:t>
      </w:r>
      <w:r w:rsidR="0071226F">
        <w:rPr>
          <w:rFonts w:ascii="Arial" w:eastAsia="Arial" w:hAnsi="Arial" w:cs="Arial"/>
          <w:color w:val="000000"/>
          <w:sz w:val="24"/>
          <w:szCs w:val="24"/>
          <w:lang w:eastAsia="en-ZA"/>
        </w:rPr>
        <w:t>site</w:t>
      </w:r>
      <w:r w:rsidR="0039588F">
        <w:rPr>
          <w:rFonts w:ascii="Arial" w:eastAsia="Arial" w:hAnsi="Arial" w:cs="Arial"/>
          <w:color w:val="000000"/>
          <w:sz w:val="24"/>
          <w:szCs w:val="24"/>
          <w:lang w:eastAsia="en-ZA"/>
        </w:rPr>
        <w:t xml:space="preserve"> or a thing </w:t>
      </w:r>
      <w:r w:rsidR="0071226F">
        <w:rPr>
          <w:rFonts w:ascii="Arial" w:eastAsia="Arial" w:hAnsi="Arial" w:cs="Arial"/>
          <w:color w:val="000000"/>
          <w:sz w:val="24"/>
          <w:szCs w:val="24"/>
          <w:lang w:eastAsia="en-ZA"/>
        </w:rPr>
        <w:t xml:space="preserve">and that he was unlawfully deprived </w:t>
      </w:r>
      <w:r w:rsidR="00177427">
        <w:rPr>
          <w:rFonts w:ascii="Arial" w:eastAsia="Arial" w:hAnsi="Arial" w:cs="Arial"/>
          <w:color w:val="000000"/>
          <w:sz w:val="24"/>
          <w:szCs w:val="24"/>
          <w:lang w:eastAsia="en-ZA"/>
        </w:rPr>
        <w:t>o</w:t>
      </w:r>
      <w:r w:rsidR="0071226F">
        <w:rPr>
          <w:rFonts w:ascii="Arial" w:eastAsia="Arial" w:hAnsi="Arial" w:cs="Arial"/>
          <w:color w:val="000000"/>
          <w:sz w:val="24"/>
          <w:szCs w:val="24"/>
          <w:lang w:eastAsia="en-ZA"/>
        </w:rPr>
        <w:t>f such possession by the respondent</w:t>
      </w:r>
      <w:r w:rsidR="00963875">
        <w:rPr>
          <w:rFonts w:ascii="Arial" w:eastAsia="Arial" w:hAnsi="Arial" w:cs="Arial"/>
          <w:color w:val="000000"/>
          <w:sz w:val="24"/>
          <w:szCs w:val="24"/>
          <w:lang w:eastAsia="en-ZA"/>
        </w:rPr>
        <w:t>s.</w:t>
      </w:r>
      <w:r w:rsidR="0039588F">
        <w:rPr>
          <w:rStyle w:val="FootnoteReference"/>
          <w:rFonts w:ascii="Arial" w:eastAsia="Arial" w:hAnsi="Arial" w:cs="Arial"/>
          <w:color w:val="000000"/>
          <w:sz w:val="24"/>
          <w:szCs w:val="24"/>
          <w:lang w:eastAsia="en-ZA"/>
        </w:rPr>
        <w:footnoteReference w:id="2"/>
      </w:r>
      <w:r w:rsidR="00963875">
        <w:rPr>
          <w:rFonts w:ascii="Arial" w:eastAsia="Arial" w:hAnsi="Arial" w:cs="Arial"/>
          <w:color w:val="000000"/>
          <w:sz w:val="24"/>
          <w:szCs w:val="24"/>
          <w:lang w:eastAsia="en-ZA"/>
        </w:rPr>
        <w:t xml:space="preserve"> </w:t>
      </w:r>
      <w:r w:rsidR="0065279E">
        <w:rPr>
          <w:rFonts w:ascii="Arial" w:eastAsia="Arial" w:hAnsi="Arial" w:cs="Arial"/>
          <w:color w:val="000000"/>
          <w:sz w:val="24"/>
          <w:szCs w:val="24"/>
          <w:lang w:eastAsia="en-ZA"/>
        </w:rPr>
        <w:t>The words ‘peaceful and undisturbed possession’ mean sufficient stable or durable possession for the law to take cognisance thereof.</w:t>
      </w:r>
      <w:r w:rsidR="0065279E">
        <w:rPr>
          <w:rStyle w:val="FootnoteReference"/>
          <w:rFonts w:ascii="Arial" w:eastAsia="Arial" w:hAnsi="Arial" w:cs="Arial"/>
          <w:color w:val="000000"/>
          <w:sz w:val="24"/>
          <w:szCs w:val="24"/>
          <w:lang w:eastAsia="en-ZA"/>
        </w:rPr>
        <w:footnoteReference w:id="3"/>
      </w:r>
      <w:r w:rsidR="00963875">
        <w:rPr>
          <w:rFonts w:ascii="Arial" w:eastAsia="Arial" w:hAnsi="Arial" w:cs="Arial"/>
          <w:color w:val="000000"/>
          <w:sz w:val="24"/>
          <w:szCs w:val="24"/>
          <w:lang w:eastAsia="en-ZA"/>
        </w:rPr>
        <w:t xml:space="preserve"> </w:t>
      </w:r>
      <w:r w:rsidR="00177427">
        <w:rPr>
          <w:rFonts w:ascii="Arial" w:eastAsia="Arial" w:hAnsi="Arial" w:cs="Arial"/>
          <w:color w:val="000000"/>
          <w:sz w:val="24"/>
          <w:szCs w:val="24"/>
          <w:lang w:eastAsia="en-ZA"/>
        </w:rPr>
        <w:t>Both c</w:t>
      </w:r>
      <w:r w:rsidR="005D7AF4">
        <w:rPr>
          <w:rFonts w:ascii="Arial" w:eastAsia="Arial" w:hAnsi="Arial" w:cs="Arial"/>
          <w:color w:val="000000"/>
          <w:sz w:val="24"/>
          <w:szCs w:val="24"/>
          <w:lang w:eastAsia="en-ZA"/>
        </w:rPr>
        <w:t xml:space="preserve">ounsel were </w:t>
      </w:r>
      <w:r w:rsidR="00177427">
        <w:rPr>
          <w:rFonts w:ascii="Arial" w:eastAsia="Arial" w:hAnsi="Arial" w:cs="Arial"/>
          <w:color w:val="000000"/>
          <w:sz w:val="24"/>
          <w:szCs w:val="24"/>
          <w:lang w:eastAsia="en-ZA"/>
        </w:rPr>
        <w:t>in</w:t>
      </w:r>
      <w:r w:rsidR="005D7AF4">
        <w:rPr>
          <w:rFonts w:ascii="Arial" w:eastAsia="Arial" w:hAnsi="Arial" w:cs="Arial"/>
          <w:color w:val="000000"/>
          <w:sz w:val="24"/>
          <w:szCs w:val="24"/>
          <w:lang w:eastAsia="en-ZA"/>
        </w:rPr>
        <w:t xml:space="preserve"> agreement on applicable legal principles relating the remedy of spoliation.</w:t>
      </w:r>
      <w:r w:rsidR="00E064D0">
        <w:rPr>
          <w:rFonts w:ascii="Arial" w:eastAsia="Arial" w:hAnsi="Arial" w:cs="Arial"/>
          <w:color w:val="000000"/>
          <w:sz w:val="24"/>
          <w:szCs w:val="24"/>
          <w:lang w:eastAsia="en-ZA"/>
        </w:rPr>
        <w:t xml:space="preserve"> It was on the application of the legal principles to the facts that they differed.</w:t>
      </w:r>
    </w:p>
    <w:p w:rsidR="005D7AF4" w:rsidRDefault="005D7AF4" w:rsidP="001004F4">
      <w:pPr>
        <w:spacing w:after="0" w:line="360" w:lineRule="auto"/>
        <w:jc w:val="both"/>
        <w:rPr>
          <w:rFonts w:ascii="Arial" w:eastAsia="Arial" w:hAnsi="Arial" w:cs="Arial"/>
          <w:color w:val="000000"/>
          <w:sz w:val="24"/>
          <w:szCs w:val="24"/>
          <w:lang w:eastAsia="en-ZA"/>
        </w:rPr>
      </w:pPr>
    </w:p>
    <w:p w:rsidR="0071226F" w:rsidRDefault="00EB5A00" w:rsidP="001004F4">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177427">
        <w:rPr>
          <w:rFonts w:ascii="Arial" w:eastAsia="Arial" w:hAnsi="Arial" w:cs="Arial"/>
          <w:color w:val="000000"/>
          <w:sz w:val="24"/>
          <w:szCs w:val="24"/>
          <w:lang w:eastAsia="en-ZA"/>
        </w:rPr>
        <w:t>20</w:t>
      </w:r>
      <w:r w:rsidR="005D7AF4">
        <w:rPr>
          <w:rFonts w:ascii="Arial" w:eastAsia="Arial" w:hAnsi="Arial" w:cs="Arial"/>
          <w:color w:val="000000"/>
          <w:sz w:val="24"/>
          <w:szCs w:val="24"/>
          <w:lang w:eastAsia="en-ZA"/>
        </w:rPr>
        <w:t>]</w:t>
      </w:r>
      <w:r w:rsidR="005D7AF4">
        <w:rPr>
          <w:rFonts w:ascii="Arial" w:eastAsia="Arial" w:hAnsi="Arial" w:cs="Arial"/>
          <w:color w:val="000000"/>
          <w:sz w:val="24"/>
          <w:szCs w:val="24"/>
          <w:lang w:eastAsia="en-ZA"/>
        </w:rPr>
        <w:tab/>
      </w:r>
      <w:r w:rsidR="000757F0">
        <w:rPr>
          <w:rFonts w:ascii="Arial" w:eastAsia="Arial" w:hAnsi="Arial" w:cs="Arial"/>
          <w:color w:val="000000"/>
          <w:sz w:val="24"/>
          <w:szCs w:val="24"/>
          <w:lang w:eastAsia="en-ZA"/>
        </w:rPr>
        <w:t xml:space="preserve">As it appears from the summary of the applicant’s </w:t>
      </w:r>
      <w:r w:rsidR="00177427">
        <w:rPr>
          <w:rFonts w:ascii="Arial" w:eastAsia="Arial" w:hAnsi="Arial" w:cs="Arial"/>
          <w:color w:val="000000"/>
          <w:sz w:val="24"/>
          <w:szCs w:val="24"/>
          <w:lang w:eastAsia="en-ZA"/>
        </w:rPr>
        <w:t>case,</w:t>
      </w:r>
      <w:r w:rsidR="00177427" w:rsidRPr="00177427">
        <w:rPr>
          <w:rFonts w:ascii="Arial" w:eastAsia="Arial" w:hAnsi="Arial" w:cs="Arial"/>
          <w:color w:val="000000"/>
          <w:sz w:val="24"/>
          <w:szCs w:val="24"/>
          <w:lang w:eastAsia="en-ZA"/>
        </w:rPr>
        <w:t xml:space="preserve"> in</w:t>
      </w:r>
      <w:r w:rsidR="000757F0">
        <w:rPr>
          <w:rFonts w:ascii="Arial" w:eastAsia="Arial" w:hAnsi="Arial" w:cs="Arial"/>
          <w:color w:val="000000"/>
          <w:sz w:val="24"/>
          <w:szCs w:val="24"/>
          <w:lang w:eastAsia="en-ZA"/>
        </w:rPr>
        <w:t xml:space="preserve"> addition to relying on the </w:t>
      </w:r>
      <w:r w:rsidR="00963875">
        <w:rPr>
          <w:rFonts w:ascii="Arial" w:eastAsia="Arial" w:hAnsi="Arial" w:cs="Arial"/>
          <w:color w:val="000000"/>
          <w:sz w:val="24"/>
          <w:szCs w:val="24"/>
          <w:lang w:eastAsia="en-ZA"/>
        </w:rPr>
        <w:t>remedy of spoliation</w:t>
      </w:r>
      <w:r w:rsidR="00177427">
        <w:rPr>
          <w:rFonts w:ascii="Arial" w:eastAsia="Arial" w:hAnsi="Arial" w:cs="Arial"/>
          <w:color w:val="000000"/>
          <w:sz w:val="24"/>
          <w:szCs w:val="24"/>
          <w:lang w:eastAsia="en-ZA"/>
        </w:rPr>
        <w:t>,</w:t>
      </w:r>
      <w:r w:rsidR="00963875">
        <w:rPr>
          <w:rFonts w:ascii="Arial" w:eastAsia="Arial" w:hAnsi="Arial" w:cs="Arial"/>
          <w:color w:val="000000"/>
          <w:sz w:val="24"/>
          <w:szCs w:val="24"/>
          <w:lang w:eastAsia="en-ZA"/>
        </w:rPr>
        <w:t xml:space="preserve"> the applicant also relies on a build</w:t>
      </w:r>
      <w:r w:rsidR="000757F0">
        <w:rPr>
          <w:rFonts w:ascii="Arial" w:eastAsia="Arial" w:hAnsi="Arial" w:cs="Arial"/>
          <w:color w:val="000000"/>
          <w:sz w:val="24"/>
          <w:szCs w:val="24"/>
          <w:lang w:eastAsia="en-ZA"/>
        </w:rPr>
        <w:t>er</w:t>
      </w:r>
      <w:r w:rsidR="00177427">
        <w:rPr>
          <w:rFonts w:ascii="Arial" w:eastAsia="Arial" w:hAnsi="Arial" w:cs="Arial"/>
          <w:color w:val="000000"/>
          <w:sz w:val="24"/>
          <w:szCs w:val="24"/>
          <w:lang w:eastAsia="en-ZA"/>
        </w:rPr>
        <w:t>’s</w:t>
      </w:r>
      <w:r w:rsidR="00963875">
        <w:rPr>
          <w:rFonts w:ascii="Arial" w:eastAsia="Arial" w:hAnsi="Arial" w:cs="Arial"/>
          <w:color w:val="000000"/>
          <w:sz w:val="24"/>
          <w:szCs w:val="24"/>
          <w:lang w:eastAsia="en-ZA"/>
        </w:rPr>
        <w:t xml:space="preserve"> lien which</w:t>
      </w:r>
      <w:r w:rsidR="00E064D0">
        <w:rPr>
          <w:rFonts w:ascii="Arial" w:eastAsia="Arial" w:hAnsi="Arial" w:cs="Arial"/>
          <w:color w:val="000000"/>
          <w:sz w:val="24"/>
          <w:szCs w:val="24"/>
          <w:lang w:eastAsia="en-ZA"/>
        </w:rPr>
        <w:t xml:space="preserve"> he says he</w:t>
      </w:r>
      <w:r w:rsidR="00963875">
        <w:rPr>
          <w:rFonts w:ascii="Arial" w:eastAsia="Arial" w:hAnsi="Arial" w:cs="Arial"/>
          <w:color w:val="000000"/>
          <w:sz w:val="24"/>
          <w:szCs w:val="24"/>
          <w:lang w:eastAsia="en-ZA"/>
        </w:rPr>
        <w:t xml:space="preserve"> has over the work he has done on the property</w:t>
      </w:r>
      <w:r w:rsidR="009E4767">
        <w:rPr>
          <w:rFonts w:ascii="Arial" w:eastAsia="Arial" w:hAnsi="Arial" w:cs="Arial"/>
          <w:color w:val="000000"/>
          <w:sz w:val="24"/>
          <w:szCs w:val="24"/>
          <w:lang w:eastAsia="en-ZA"/>
        </w:rPr>
        <w:t xml:space="preserve"> by </w:t>
      </w:r>
      <w:r w:rsidR="00687F4E" w:rsidRPr="00177427">
        <w:rPr>
          <w:rFonts w:ascii="Arial" w:eastAsia="Arial" w:hAnsi="Arial" w:cs="Arial"/>
          <w:color w:val="000000"/>
          <w:sz w:val="24"/>
          <w:szCs w:val="24"/>
          <w:lang w:eastAsia="en-ZA"/>
        </w:rPr>
        <w:t>constructing</w:t>
      </w:r>
      <w:r w:rsidR="009E4767">
        <w:rPr>
          <w:rFonts w:ascii="Arial" w:eastAsia="Arial" w:hAnsi="Arial" w:cs="Arial"/>
          <w:color w:val="000000"/>
          <w:sz w:val="24"/>
          <w:szCs w:val="24"/>
          <w:lang w:eastAsia="en-ZA"/>
        </w:rPr>
        <w:t xml:space="preserve"> the Wellness Centre and Gymnasium for the respondents</w:t>
      </w:r>
      <w:r w:rsidR="00963875">
        <w:rPr>
          <w:rFonts w:ascii="Arial" w:eastAsia="Arial" w:hAnsi="Arial" w:cs="Arial"/>
          <w:color w:val="000000"/>
          <w:sz w:val="24"/>
          <w:szCs w:val="24"/>
          <w:lang w:eastAsia="en-ZA"/>
        </w:rPr>
        <w:t>.</w:t>
      </w:r>
      <w:r w:rsidR="005D7AF4">
        <w:rPr>
          <w:rFonts w:ascii="Arial" w:eastAsia="Arial" w:hAnsi="Arial" w:cs="Arial"/>
          <w:color w:val="000000"/>
          <w:sz w:val="24"/>
          <w:szCs w:val="24"/>
          <w:lang w:eastAsia="en-ZA"/>
        </w:rPr>
        <w:t xml:space="preserve"> The </w:t>
      </w:r>
      <w:r w:rsidR="005D2D15">
        <w:rPr>
          <w:rFonts w:ascii="Arial" w:eastAsia="Arial" w:hAnsi="Arial" w:cs="Arial"/>
          <w:color w:val="000000"/>
          <w:sz w:val="24"/>
          <w:szCs w:val="24"/>
          <w:lang w:eastAsia="en-ZA"/>
        </w:rPr>
        <w:t>builder’s</w:t>
      </w:r>
      <w:r w:rsidR="005D7AF4">
        <w:rPr>
          <w:rFonts w:ascii="Arial" w:eastAsia="Arial" w:hAnsi="Arial" w:cs="Arial"/>
          <w:color w:val="000000"/>
          <w:sz w:val="24"/>
          <w:szCs w:val="24"/>
          <w:lang w:eastAsia="en-ZA"/>
        </w:rPr>
        <w:t xml:space="preserve"> lien is</w:t>
      </w:r>
      <w:r w:rsidR="009E4767">
        <w:rPr>
          <w:rFonts w:ascii="Arial" w:eastAsia="Arial" w:hAnsi="Arial" w:cs="Arial"/>
          <w:color w:val="000000"/>
          <w:sz w:val="24"/>
          <w:szCs w:val="24"/>
          <w:lang w:eastAsia="en-ZA"/>
        </w:rPr>
        <w:t xml:space="preserve"> said to be</w:t>
      </w:r>
      <w:r w:rsidR="005D7AF4">
        <w:rPr>
          <w:rFonts w:ascii="Arial" w:eastAsia="Arial" w:hAnsi="Arial" w:cs="Arial"/>
          <w:color w:val="000000"/>
          <w:sz w:val="24"/>
          <w:szCs w:val="24"/>
          <w:lang w:eastAsia="en-ZA"/>
        </w:rPr>
        <w:t xml:space="preserve"> a </w:t>
      </w:r>
      <w:r w:rsidR="005D2D15">
        <w:rPr>
          <w:rFonts w:ascii="Arial" w:eastAsia="Arial" w:hAnsi="Arial" w:cs="Arial"/>
          <w:color w:val="000000"/>
          <w:sz w:val="24"/>
          <w:szCs w:val="24"/>
          <w:lang w:eastAsia="en-ZA"/>
        </w:rPr>
        <w:t>debtor</w:t>
      </w:r>
      <w:r w:rsidR="00674404">
        <w:rPr>
          <w:rFonts w:ascii="Arial" w:eastAsia="Arial" w:hAnsi="Arial" w:cs="Arial"/>
          <w:color w:val="000000"/>
          <w:sz w:val="24"/>
          <w:szCs w:val="24"/>
          <w:lang w:eastAsia="en-ZA"/>
        </w:rPr>
        <w:t xml:space="preserve"> </w:t>
      </w:r>
      <w:r w:rsidR="009E4767">
        <w:rPr>
          <w:rFonts w:ascii="Arial" w:eastAsia="Arial" w:hAnsi="Arial" w:cs="Arial"/>
          <w:color w:val="000000"/>
          <w:sz w:val="24"/>
          <w:szCs w:val="24"/>
          <w:lang w:eastAsia="en-ZA"/>
        </w:rPr>
        <w:t>-</w:t>
      </w:r>
      <w:r w:rsidR="00674404">
        <w:rPr>
          <w:rFonts w:ascii="Arial" w:eastAsia="Arial" w:hAnsi="Arial" w:cs="Arial"/>
          <w:color w:val="000000"/>
          <w:sz w:val="24"/>
          <w:szCs w:val="24"/>
          <w:lang w:eastAsia="en-ZA"/>
        </w:rPr>
        <w:t xml:space="preserve"> </w:t>
      </w:r>
      <w:r w:rsidR="005D2D15">
        <w:rPr>
          <w:rFonts w:ascii="Arial" w:eastAsia="Arial" w:hAnsi="Arial" w:cs="Arial"/>
          <w:color w:val="000000"/>
          <w:sz w:val="24"/>
          <w:szCs w:val="24"/>
          <w:lang w:eastAsia="en-ZA"/>
        </w:rPr>
        <w:t xml:space="preserve">creditor’s </w:t>
      </w:r>
      <w:r w:rsidR="005D7AF4">
        <w:rPr>
          <w:rFonts w:ascii="Arial" w:eastAsia="Arial" w:hAnsi="Arial" w:cs="Arial"/>
          <w:color w:val="000000"/>
          <w:sz w:val="24"/>
          <w:szCs w:val="24"/>
          <w:lang w:eastAsia="en-ZA"/>
        </w:rPr>
        <w:t>lien</w:t>
      </w:r>
      <w:r w:rsidR="005D2D15">
        <w:rPr>
          <w:rFonts w:ascii="Arial" w:eastAsia="Arial" w:hAnsi="Arial" w:cs="Arial"/>
          <w:color w:val="000000"/>
          <w:sz w:val="24"/>
          <w:szCs w:val="24"/>
          <w:lang w:eastAsia="en-ZA"/>
        </w:rPr>
        <w:t xml:space="preserve">, which is a right of retention for a debt </w:t>
      </w:r>
      <w:r w:rsidR="005D2D15" w:rsidRPr="005D2D15">
        <w:rPr>
          <w:rFonts w:ascii="Arial" w:eastAsia="Arial" w:hAnsi="Arial" w:cs="Arial"/>
          <w:i/>
          <w:color w:val="000000"/>
          <w:sz w:val="24"/>
          <w:szCs w:val="24"/>
          <w:lang w:eastAsia="en-ZA"/>
        </w:rPr>
        <w:t>ex-</w:t>
      </w:r>
      <w:proofErr w:type="spellStart"/>
      <w:r w:rsidR="005D2D15" w:rsidRPr="005D2D15">
        <w:rPr>
          <w:rFonts w:ascii="Arial" w:eastAsia="Arial" w:hAnsi="Arial" w:cs="Arial"/>
          <w:i/>
          <w:color w:val="000000"/>
          <w:sz w:val="24"/>
          <w:szCs w:val="24"/>
          <w:lang w:eastAsia="en-ZA"/>
        </w:rPr>
        <w:t>contractus</w:t>
      </w:r>
      <w:proofErr w:type="spellEnd"/>
      <w:r w:rsidR="005D2D15">
        <w:rPr>
          <w:rFonts w:ascii="Arial" w:eastAsia="Arial" w:hAnsi="Arial" w:cs="Arial"/>
          <w:color w:val="000000"/>
          <w:sz w:val="24"/>
          <w:szCs w:val="24"/>
          <w:lang w:eastAsia="en-ZA"/>
        </w:rPr>
        <w:t>.</w:t>
      </w:r>
      <w:r w:rsidR="005F040A">
        <w:rPr>
          <w:rStyle w:val="FootnoteReference"/>
          <w:rFonts w:ascii="Arial" w:eastAsia="Arial" w:hAnsi="Arial" w:cs="Arial"/>
          <w:color w:val="000000"/>
          <w:sz w:val="24"/>
          <w:szCs w:val="24"/>
          <w:lang w:eastAsia="en-ZA"/>
        </w:rPr>
        <w:footnoteReference w:id="4"/>
      </w:r>
      <w:r w:rsidR="00C33173">
        <w:rPr>
          <w:rFonts w:ascii="Arial" w:eastAsia="Arial" w:hAnsi="Arial" w:cs="Arial"/>
          <w:color w:val="000000"/>
          <w:sz w:val="24"/>
          <w:szCs w:val="24"/>
          <w:lang w:eastAsia="en-ZA"/>
        </w:rPr>
        <w:t xml:space="preserve"> </w:t>
      </w:r>
      <w:r w:rsidR="00963875">
        <w:rPr>
          <w:rFonts w:ascii="Arial" w:eastAsia="Arial" w:hAnsi="Arial" w:cs="Arial"/>
          <w:color w:val="000000"/>
          <w:sz w:val="24"/>
          <w:szCs w:val="24"/>
          <w:lang w:eastAsia="en-ZA"/>
        </w:rPr>
        <w:t>A</w:t>
      </w:r>
      <w:r w:rsidR="00177427">
        <w:rPr>
          <w:rFonts w:ascii="Arial" w:eastAsia="Arial" w:hAnsi="Arial" w:cs="Arial"/>
          <w:color w:val="000000"/>
          <w:sz w:val="24"/>
          <w:szCs w:val="24"/>
          <w:lang w:eastAsia="en-ZA"/>
        </w:rPr>
        <w:t xml:space="preserve"> </w:t>
      </w:r>
      <w:r w:rsidR="00963875" w:rsidRPr="00177427">
        <w:rPr>
          <w:rFonts w:ascii="Arial" w:eastAsia="Arial" w:hAnsi="Arial" w:cs="Arial"/>
          <w:i/>
          <w:color w:val="000000"/>
          <w:sz w:val="24"/>
          <w:szCs w:val="24"/>
          <w:lang w:eastAsia="en-ZA"/>
        </w:rPr>
        <w:t>lien</w:t>
      </w:r>
      <w:r w:rsidR="00963875">
        <w:rPr>
          <w:rFonts w:ascii="Arial" w:eastAsia="Arial" w:hAnsi="Arial" w:cs="Arial"/>
          <w:color w:val="000000"/>
          <w:sz w:val="24"/>
          <w:szCs w:val="24"/>
          <w:lang w:eastAsia="en-ZA"/>
        </w:rPr>
        <w:t xml:space="preserve"> has been defined as the right to retain the property or</w:t>
      </w:r>
      <w:r w:rsidR="009E4767">
        <w:rPr>
          <w:rFonts w:ascii="Arial" w:eastAsia="Arial" w:hAnsi="Arial" w:cs="Arial"/>
          <w:color w:val="000000"/>
          <w:sz w:val="24"/>
          <w:szCs w:val="24"/>
          <w:lang w:eastAsia="en-ZA"/>
        </w:rPr>
        <w:t xml:space="preserve"> the</w:t>
      </w:r>
      <w:r w:rsidR="00963875">
        <w:rPr>
          <w:rFonts w:ascii="Arial" w:eastAsia="Arial" w:hAnsi="Arial" w:cs="Arial"/>
          <w:color w:val="000000"/>
          <w:sz w:val="24"/>
          <w:szCs w:val="24"/>
          <w:lang w:eastAsia="en-ZA"/>
        </w:rPr>
        <w:t xml:space="preserve"> anything un</w:t>
      </w:r>
      <w:r w:rsidR="001572A6">
        <w:rPr>
          <w:rFonts w:ascii="Arial" w:eastAsia="Arial" w:hAnsi="Arial" w:cs="Arial"/>
          <w:color w:val="000000"/>
          <w:sz w:val="24"/>
          <w:szCs w:val="24"/>
          <w:lang w:eastAsia="en-ZA"/>
        </w:rPr>
        <w:t xml:space="preserve">til payment has been effected. </w:t>
      </w:r>
      <w:r w:rsidR="00963875">
        <w:rPr>
          <w:rFonts w:ascii="Arial" w:eastAsia="Arial" w:hAnsi="Arial" w:cs="Arial"/>
          <w:color w:val="000000"/>
          <w:sz w:val="24"/>
          <w:szCs w:val="24"/>
          <w:lang w:eastAsia="en-ZA"/>
        </w:rPr>
        <w:t>The lien is dependent on continuous possession of the</w:t>
      </w:r>
      <w:r w:rsidR="00177427">
        <w:rPr>
          <w:rFonts w:ascii="Arial" w:eastAsia="Arial" w:hAnsi="Arial" w:cs="Arial"/>
          <w:color w:val="000000"/>
          <w:sz w:val="24"/>
          <w:szCs w:val="24"/>
          <w:lang w:eastAsia="en-ZA"/>
        </w:rPr>
        <w:t xml:space="preserve"> said</w:t>
      </w:r>
      <w:r w:rsidR="00963875">
        <w:rPr>
          <w:rFonts w:ascii="Arial" w:eastAsia="Arial" w:hAnsi="Arial" w:cs="Arial"/>
          <w:color w:val="000000"/>
          <w:sz w:val="24"/>
          <w:szCs w:val="24"/>
          <w:lang w:eastAsia="en-ZA"/>
        </w:rPr>
        <w:t xml:space="preserve"> property</w:t>
      </w:r>
      <w:r w:rsidR="00963875">
        <w:rPr>
          <w:rStyle w:val="FootnoteReference"/>
          <w:rFonts w:ascii="Arial" w:eastAsia="Arial" w:hAnsi="Arial" w:cs="Arial"/>
          <w:color w:val="000000"/>
          <w:sz w:val="24"/>
          <w:szCs w:val="24"/>
          <w:lang w:eastAsia="en-ZA"/>
        </w:rPr>
        <w:footnoteReference w:id="5"/>
      </w:r>
      <w:r w:rsidR="00C33173">
        <w:rPr>
          <w:rFonts w:ascii="Arial" w:eastAsia="Arial" w:hAnsi="Arial" w:cs="Arial"/>
          <w:color w:val="000000"/>
          <w:sz w:val="24"/>
          <w:szCs w:val="24"/>
          <w:lang w:eastAsia="en-ZA"/>
        </w:rPr>
        <w:t xml:space="preserve"> </w:t>
      </w:r>
      <w:r w:rsidR="00BA0A1F">
        <w:rPr>
          <w:rFonts w:ascii="Arial" w:eastAsia="Arial" w:hAnsi="Arial" w:cs="Arial"/>
          <w:color w:val="000000"/>
          <w:sz w:val="24"/>
          <w:szCs w:val="24"/>
          <w:lang w:eastAsia="en-ZA"/>
        </w:rPr>
        <w:t xml:space="preserve">In order for a lien to exist there must be actual possession on the </w:t>
      </w:r>
      <w:r w:rsidR="00B818C4">
        <w:rPr>
          <w:rFonts w:ascii="Arial" w:eastAsia="Arial" w:hAnsi="Arial" w:cs="Arial"/>
          <w:color w:val="000000"/>
          <w:sz w:val="24"/>
          <w:szCs w:val="24"/>
          <w:lang w:eastAsia="en-ZA"/>
        </w:rPr>
        <w:t>property by</w:t>
      </w:r>
      <w:r w:rsidR="00BA0A1F">
        <w:rPr>
          <w:rFonts w:ascii="Arial" w:eastAsia="Arial" w:hAnsi="Arial" w:cs="Arial"/>
          <w:color w:val="000000"/>
          <w:sz w:val="24"/>
          <w:szCs w:val="24"/>
          <w:lang w:eastAsia="en-ZA"/>
        </w:rPr>
        <w:t xml:space="preserve"> the builder. There must</w:t>
      </w:r>
      <w:r w:rsidR="00B818C4">
        <w:rPr>
          <w:rFonts w:ascii="Arial" w:eastAsia="Arial" w:hAnsi="Arial" w:cs="Arial"/>
          <w:color w:val="000000"/>
          <w:sz w:val="24"/>
          <w:szCs w:val="24"/>
          <w:lang w:eastAsia="en-ZA"/>
        </w:rPr>
        <w:t xml:space="preserve"> in that regard</w:t>
      </w:r>
      <w:r w:rsidR="00BA0A1F">
        <w:rPr>
          <w:rFonts w:ascii="Arial" w:eastAsia="Arial" w:hAnsi="Arial" w:cs="Arial"/>
          <w:color w:val="000000"/>
          <w:sz w:val="24"/>
          <w:szCs w:val="24"/>
          <w:lang w:eastAsia="en-ZA"/>
        </w:rPr>
        <w:t xml:space="preserve"> be physical control or occupation (</w:t>
      </w:r>
      <w:r w:rsidR="00BA0A1F" w:rsidRPr="00BA0A1F">
        <w:rPr>
          <w:rFonts w:ascii="Arial" w:eastAsia="Arial" w:hAnsi="Arial" w:cs="Arial"/>
          <w:i/>
          <w:color w:val="000000"/>
          <w:sz w:val="24"/>
          <w:szCs w:val="24"/>
          <w:lang w:eastAsia="en-ZA"/>
        </w:rPr>
        <w:t>detention</w:t>
      </w:r>
      <w:r w:rsidR="00BA0A1F">
        <w:rPr>
          <w:rFonts w:ascii="Arial" w:eastAsia="Arial" w:hAnsi="Arial" w:cs="Arial"/>
          <w:color w:val="000000"/>
          <w:sz w:val="24"/>
          <w:szCs w:val="24"/>
          <w:lang w:eastAsia="en-ZA"/>
        </w:rPr>
        <w:t>) and the intention of holding and exercising possession</w:t>
      </w:r>
      <w:r w:rsidR="00B818C4">
        <w:rPr>
          <w:rFonts w:ascii="Arial" w:eastAsia="Arial" w:hAnsi="Arial" w:cs="Arial"/>
          <w:color w:val="000000"/>
          <w:sz w:val="24"/>
          <w:szCs w:val="24"/>
          <w:lang w:eastAsia="en-ZA"/>
        </w:rPr>
        <w:t xml:space="preserve"> over same</w:t>
      </w:r>
      <w:r w:rsidR="00BA0A1F">
        <w:rPr>
          <w:rFonts w:ascii="Arial" w:eastAsia="Arial" w:hAnsi="Arial" w:cs="Arial"/>
          <w:color w:val="000000"/>
          <w:sz w:val="24"/>
          <w:szCs w:val="24"/>
          <w:lang w:eastAsia="en-ZA"/>
        </w:rPr>
        <w:t xml:space="preserve"> (</w:t>
      </w:r>
      <w:r w:rsidR="00BA0A1F" w:rsidRPr="00BA0A1F">
        <w:rPr>
          <w:rFonts w:ascii="Arial" w:eastAsia="Arial" w:hAnsi="Arial" w:cs="Arial"/>
          <w:i/>
          <w:color w:val="000000"/>
          <w:sz w:val="24"/>
          <w:szCs w:val="24"/>
          <w:lang w:eastAsia="en-ZA"/>
        </w:rPr>
        <w:t xml:space="preserve">animus </w:t>
      </w:r>
      <w:proofErr w:type="spellStart"/>
      <w:r w:rsidR="00BA0A1F" w:rsidRPr="00BA0A1F">
        <w:rPr>
          <w:rFonts w:ascii="Arial" w:eastAsia="Arial" w:hAnsi="Arial" w:cs="Arial"/>
          <w:i/>
          <w:color w:val="000000"/>
          <w:sz w:val="24"/>
          <w:szCs w:val="24"/>
          <w:lang w:eastAsia="en-ZA"/>
        </w:rPr>
        <w:t>possidendi</w:t>
      </w:r>
      <w:proofErr w:type="spellEnd"/>
      <w:r w:rsidR="00BA0A1F" w:rsidRPr="00BA0A1F">
        <w:rPr>
          <w:rFonts w:ascii="Arial" w:eastAsia="Arial" w:hAnsi="Arial" w:cs="Arial"/>
          <w:i/>
          <w:color w:val="000000"/>
          <w:sz w:val="24"/>
          <w:szCs w:val="24"/>
          <w:lang w:eastAsia="en-ZA"/>
        </w:rPr>
        <w:t>)</w:t>
      </w:r>
      <w:r w:rsidR="00BA0A1F">
        <w:rPr>
          <w:rFonts w:ascii="Arial" w:eastAsia="Arial" w:hAnsi="Arial" w:cs="Arial"/>
          <w:i/>
          <w:color w:val="000000"/>
          <w:sz w:val="24"/>
          <w:szCs w:val="24"/>
          <w:lang w:eastAsia="en-ZA"/>
        </w:rPr>
        <w:t xml:space="preserve">. </w:t>
      </w:r>
      <w:r w:rsidR="00BA0A1F" w:rsidRPr="00BA0A1F">
        <w:rPr>
          <w:rFonts w:ascii="Arial" w:eastAsia="Arial" w:hAnsi="Arial" w:cs="Arial"/>
          <w:color w:val="000000"/>
          <w:sz w:val="24"/>
          <w:szCs w:val="24"/>
          <w:lang w:eastAsia="en-ZA"/>
        </w:rPr>
        <w:t>T</w:t>
      </w:r>
      <w:r w:rsidR="00851C5E">
        <w:rPr>
          <w:rFonts w:ascii="Arial" w:eastAsia="Arial" w:hAnsi="Arial" w:cs="Arial"/>
          <w:color w:val="000000"/>
          <w:sz w:val="24"/>
          <w:szCs w:val="24"/>
          <w:lang w:eastAsia="en-ZA"/>
        </w:rPr>
        <w:t>emporary absence of the builder</w:t>
      </w:r>
      <w:r w:rsidR="00BA0A1F">
        <w:rPr>
          <w:rFonts w:ascii="Arial" w:eastAsia="Arial" w:hAnsi="Arial" w:cs="Arial"/>
          <w:color w:val="000000"/>
          <w:sz w:val="24"/>
          <w:szCs w:val="24"/>
          <w:lang w:eastAsia="en-ZA"/>
        </w:rPr>
        <w:t>, such as a mere absence at night does not constitute a loss of possession, but absence for considerable time would amount to loss of possession unless</w:t>
      </w:r>
      <w:r w:rsidR="00B818C4">
        <w:rPr>
          <w:rFonts w:ascii="Arial" w:eastAsia="Arial" w:hAnsi="Arial" w:cs="Arial"/>
          <w:color w:val="000000"/>
          <w:sz w:val="24"/>
          <w:szCs w:val="24"/>
          <w:lang w:eastAsia="en-ZA"/>
        </w:rPr>
        <w:t>,</w:t>
      </w:r>
      <w:r w:rsidR="00BA0A1F">
        <w:rPr>
          <w:rFonts w:ascii="Arial" w:eastAsia="Arial" w:hAnsi="Arial" w:cs="Arial"/>
          <w:color w:val="000000"/>
          <w:sz w:val="24"/>
          <w:szCs w:val="24"/>
          <w:lang w:eastAsia="en-ZA"/>
        </w:rPr>
        <w:t xml:space="preserve"> some special steps have been taken </w:t>
      </w:r>
      <w:r w:rsidR="005F040A">
        <w:rPr>
          <w:rFonts w:ascii="Arial" w:eastAsia="Arial" w:hAnsi="Arial" w:cs="Arial"/>
          <w:color w:val="000000"/>
          <w:sz w:val="24"/>
          <w:szCs w:val="24"/>
          <w:lang w:eastAsia="en-ZA"/>
        </w:rPr>
        <w:t>to maintain physical control.</w:t>
      </w:r>
      <w:r w:rsidR="005F040A">
        <w:rPr>
          <w:rStyle w:val="FootnoteReference"/>
          <w:rFonts w:ascii="Arial" w:eastAsia="Arial" w:hAnsi="Arial" w:cs="Arial"/>
          <w:i/>
          <w:color w:val="000000"/>
          <w:sz w:val="24"/>
          <w:szCs w:val="24"/>
          <w:lang w:eastAsia="en-ZA"/>
        </w:rPr>
        <w:footnoteReference w:id="6"/>
      </w:r>
    </w:p>
    <w:p w:rsidR="001E156E" w:rsidRDefault="001E156E" w:rsidP="001004F4">
      <w:pPr>
        <w:spacing w:after="0" w:line="360" w:lineRule="auto"/>
        <w:jc w:val="both"/>
        <w:rPr>
          <w:rFonts w:ascii="Arial" w:eastAsia="Arial" w:hAnsi="Arial" w:cs="Arial"/>
          <w:color w:val="000000"/>
          <w:sz w:val="24"/>
          <w:szCs w:val="24"/>
          <w:lang w:eastAsia="en-ZA"/>
        </w:rPr>
      </w:pPr>
    </w:p>
    <w:p w:rsidR="001E156E" w:rsidRPr="00973A2B" w:rsidRDefault="001E156E" w:rsidP="001004F4">
      <w:pPr>
        <w:spacing w:after="0" w:line="360" w:lineRule="auto"/>
        <w:jc w:val="both"/>
        <w:rPr>
          <w:rFonts w:ascii="Arial" w:eastAsia="Arial" w:hAnsi="Arial" w:cs="Arial"/>
          <w:i/>
          <w:color w:val="000000"/>
          <w:sz w:val="24"/>
          <w:szCs w:val="24"/>
          <w:lang w:eastAsia="en-ZA"/>
        </w:rPr>
      </w:pPr>
      <w:r w:rsidRPr="003F629A">
        <w:rPr>
          <w:rFonts w:ascii="Arial" w:eastAsia="Arial" w:hAnsi="Arial" w:cs="Arial"/>
          <w:i/>
          <w:color w:val="000000"/>
          <w:sz w:val="24"/>
          <w:szCs w:val="24"/>
          <w:u w:val="single"/>
          <w:lang w:eastAsia="en-ZA"/>
        </w:rPr>
        <w:t>Application of the laws to the facts</w:t>
      </w:r>
    </w:p>
    <w:p w:rsidR="001E156E" w:rsidRDefault="001E156E" w:rsidP="001004F4">
      <w:pPr>
        <w:spacing w:after="0" w:line="360" w:lineRule="auto"/>
        <w:jc w:val="both"/>
        <w:rPr>
          <w:rFonts w:ascii="Arial" w:eastAsia="Arial" w:hAnsi="Arial" w:cs="Arial"/>
          <w:i/>
          <w:color w:val="000000"/>
          <w:sz w:val="24"/>
          <w:szCs w:val="24"/>
          <w:lang w:eastAsia="en-ZA"/>
        </w:rPr>
      </w:pPr>
    </w:p>
    <w:p w:rsidR="00C93808" w:rsidRPr="00851C5E" w:rsidRDefault="00C93808" w:rsidP="001004F4">
      <w:pPr>
        <w:spacing w:after="0" w:line="360" w:lineRule="auto"/>
        <w:jc w:val="both"/>
        <w:rPr>
          <w:rFonts w:ascii="Arial" w:eastAsia="Arial" w:hAnsi="Arial" w:cs="Arial"/>
          <w:color w:val="000000"/>
          <w:sz w:val="24"/>
          <w:szCs w:val="24"/>
          <w:u w:val="single"/>
          <w:lang w:eastAsia="en-ZA"/>
        </w:rPr>
      </w:pPr>
      <w:r w:rsidRPr="00851C5E">
        <w:rPr>
          <w:rFonts w:ascii="Arial" w:eastAsia="Arial" w:hAnsi="Arial" w:cs="Arial"/>
          <w:color w:val="000000"/>
          <w:sz w:val="24"/>
          <w:szCs w:val="24"/>
          <w:u w:val="single"/>
          <w:lang w:eastAsia="en-ZA"/>
        </w:rPr>
        <w:t>Spoliation</w:t>
      </w:r>
    </w:p>
    <w:p w:rsidR="00C93808" w:rsidRPr="00973A2B" w:rsidRDefault="00C93808" w:rsidP="001004F4">
      <w:pPr>
        <w:spacing w:after="0" w:line="360" w:lineRule="auto"/>
        <w:jc w:val="both"/>
        <w:rPr>
          <w:rFonts w:ascii="Arial" w:eastAsia="Arial" w:hAnsi="Arial" w:cs="Arial"/>
          <w:i/>
          <w:color w:val="000000"/>
          <w:sz w:val="24"/>
          <w:szCs w:val="24"/>
          <w:lang w:eastAsia="en-ZA"/>
        </w:rPr>
      </w:pPr>
    </w:p>
    <w:p w:rsidR="00973A2B" w:rsidRDefault="009E4767" w:rsidP="001004F4">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1A431F">
        <w:rPr>
          <w:rFonts w:ascii="Arial" w:eastAsia="Arial" w:hAnsi="Arial" w:cs="Arial"/>
          <w:color w:val="000000"/>
          <w:sz w:val="24"/>
          <w:szCs w:val="24"/>
          <w:lang w:eastAsia="en-ZA"/>
        </w:rPr>
        <w:t>2</w:t>
      </w:r>
      <w:r>
        <w:rPr>
          <w:rFonts w:ascii="Arial" w:eastAsia="Arial" w:hAnsi="Arial" w:cs="Arial"/>
          <w:color w:val="000000"/>
          <w:sz w:val="24"/>
          <w:szCs w:val="24"/>
          <w:lang w:eastAsia="en-ZA"/>
        </w:rPr>
        <w:t>1]</w:t>
      </w:r>
      <w:r>
        <w:rPr>
          <w:rFonts w:ascii="Arial" w:eastAsia="Arial" w:hAnsi="Arial" w:cs="Arial"/>
          <w:color w:val="000000"/>
          <w:sz w:val="24"/>
          <w:szCs w:val="24"/>
          <w:lang w:eastAsia="en-ZA"/>
        </w:rPr>
        <w:tab/>
      </w:r>
      <w:r w:rsidR="00C93808">
        <w:rPr>
          <w:rFonts w:ascii="Arial" w:eastAsia="Arial" w:hAnsi="Arial" w:cs="Arial"/>
          <w:color w:val="000000"/>
          <w:sz w:val="24"/>
          <w:szCs w:val="24"/>
          <w:lang w:eastAsia="en-ZA"/>
        </w:rPr>
        <w:t xml:space="preserve">The second respondent’s response </w:t>
      </w:r>
      <w:r w:rsidR="00B818C4">
        <w:rPr>
          <w:rFonts w:ascii="Arial" w:eastAsia="Arial" w:hAnsi="Arial" w:cs="Arial"/>
          <w:color w:val="000000"/>
          <w:sz w:val="24"/>
          <w:szCs w:val="24"/>
          <w:lang w:eastAsia="en-ZA"/>
        </w:rPr>
        <w:t>to</w:t>
      </w:r>
      <w:r w:rsidR="00C93808">
        <w:rPr>
          <w:rFonts w:ascii="Arial" w:eastAsia="Arial" w:hAnsi="Arial" w:cs="Arial"/>
          <w:color w:val="000000"/>
          <w:sz w:val="24"/>
          <w:szCs w:val="24"/>
          <w:lang w:eastAsia="en-ZA"/>
        </w:rPr>
        <w:t xml:space="preserve"> the applicant’s case is that the applicant voluntarily relinquished possession of the property after the agreement between the parties was terminated. It is common cause</w:t>
      </w:r>
      <w:r w:rsidR="00C93808" w:rsidRPr="0000127A">
        <w:rPr>
          <w:rFonts w:ascii="Arial" w:eastAsia="Arial" w:hAnsi="Arial" w:cs="Arial"/>
          <w:color w:val="000000"/>
          <w:sz w:val="24"/>
          <w:szCs w:val="24"/>
          <w:lang w:eastAsia="en-ZA"/>
        </w:rPr>
        <w:t xml:space="preserve"> </w:t>
      </w:r>
      <w:r w:rsidR="00C93808">
        <w:rPr>
          <w:rFonts w:ascii="Arial" w:eastAsia="Arial" w:hAnsi="Arial" w:cs="Arial"/>
          <w:color w:val="000000"/>
          <w:sz w:val="24"/>
          <w:szCs w:val="24"/>
          <w:lang w:eastAsia="en-ZA"/>
        </w:rPr>
        <w:t xml:space="preserve">that the applicant was given possession of the building site by the respondents on 27 April 2015. It is the applicant’s case that on or about 10 March 2017 </w:t>
      </w:r>
      <w:r w:rsidR="00B818C4">
        <w:rPr>
          <w:rFonts w:ascii="Arial" w:eastAsia="Arial" w:hAnsi="Arial" w:cs="Arial"/>
          <w:color w:val="000000"/>
          <w:sz w:val="24"/>
          <w:szCs w:val="24"/>
          <w:lang w:eastAsia="en-ZA"/>
        </w:rPr>
        <w:t xml:space="preserve">without knowledge and consent of the applicant </w:t>
      </w:r>
      <w:r w:rsidR="00C93808">
        <w:rPr>
          <w:rFonts w:ascii="Arial" w:eastAsia="Arial" w:hAnsi="Arial" w:cs="Arial"/>
          <w:color w:val="000000"/>
          <w:sz w:val="24"/>
          <w:szCs w:val="24"/>
          <w:lang w:eastAsia="en-ZA"/>
        </w:rPr>
        <w:t>the respondents removed</w:t>
      </w:r>
      <w:r w:rsidR="00AB5F39">
        <w:rPr>
          <w:rFonts w:ascii="Arial" w:eastAsia="Arial" w:hAnsi="Arial" w:cs="Arial"/>
          <w:color w:val="000000"/>
          <w:sz w:val="24"/>
          <w:szCs w:val="24"/>
          <w:lang w:eastAsia="en-ZA"/>
        </w:rPr>
        <w:t xml:space="preserve"> chains and locks </w:t>
      </w:r>
      <w:r w:rsidR="00C93808">
        <w:rPr>
          <w:rFonts w:ascii="Arial" w:eastAsia="Arial" w:hAnsi="Arial" w:cs="Arial"/>
          <w:color w:val="000000"/>
          <w:sz w:val="24"/>
          <w:szCs w:val="24"/>
          <w:lang w:eastAsia="en-ZA"/>
        </w:rPr>
        <w:t>at the gate which gives access to the building site</w:t>
      </w:r>
      <w:r w:rsidR="00B818C4">
        <w:rPr>
          <w:rFonts w:ascii="Arial" w:eastAsia="Arial" w:hAnsi="Arial" w:cs="Arial"/>
          <w:color w:val="000000"/>
          <w:sz w:val="24"/>
          <w:szCs w:val="24"/>
          <w:lang w:eastAsia="en-ZA"/>
        </w:rPr>
        <w:t xml:space="preserve"> </w:t>
      </w:r>
      <w:r w:rsidR="00C93808">
        <w:rPr>
          <w:rFonts w:ascii="Arial" w:eastAsia="Arial" w:hAnsi="Arial" w:cs="Arial"/>
          <w:color w:val="000000"/>
          <w:sz w:val="24"/>
          <w:szCs w:val="24"/>
          <w:lang w:eastAsia="en-ZA"/>
        </w:rPr>
        <w:t xml:space="preserve">and replaced </w:t>
      </w:r>
      <w:r w:rsidR="00B818C4">
        <w:rPr>
          <w:rFonts w:ascii="Arial" w:eastAsia="Arial" w:hAnsi="Arial" w:cs="Arial"/>
          <w:color w:val="000000"/>
          <w:sz w:val="24"/>
          <w:szCs w:val="24"/>
          <w:lang w:eastAsia="en-ZA"/>
        </w:rPr>
        <w:t>them</w:t>
      </w:r>
      <w:r w:rsidR="00C93808">
        <w:rPr>
          <w:rFonts w:ascii="Arial" w:eastAsia="Arial" w:hAnsi="Arial" w:cs="Arial"/>
          <w:color w:val="000000"/>
          <w:sz w:val="24"/>
          <w:szCs w:val="24"/>
          <w:lang w:eastAsia="en-ZA"/>
        </w:rPr>
        <w:t xml:space="preserve"> with their own</w:t>
      </w:r>
      <w:r>
        <w:rPr>
          <w:rFonts w:ascii="Arial" w:eastAsia="Arial" w:hAnsi="Arial" w:cs="Arial"/>
          <w:color w:val="000000"/>
          <w:sz w:val="24"/>
          <w:szCs w:val="24"/>
          <w:lang w:eastAsia="en-ZA"/>
        </w:rPr>
        <w:t xml:space="preserve"> chains and locks</w:t>
      </w:r>
      <w:r w:rsidR="00A06FBD">
        <w:rPr>
          <w:rFonts w:ascii="Arial" w:eastAsia="Arial" w:hAnsi="Arial" w:cs="Arial"/>
          <w:color w:val="000000"/>
          <w:sz w:val="24"/>
          <w:szCs w:val="24"/>
          <w:lang w:eastAsia="en-ZA"/>
        </w:rPr>
        <w:t>.</w:t>
      </w:r>
      <w:r>
        <w:rPr>
          <w:rFonts w:ascii="Arial" w:eastAsia="Arial" w:hAnsi="Arial" w:cs="Arial"/>
          <w:color w:val="000000"/>
          <w:sz w:val="24"/>
          <w:szCs w:val="24"/>
          <w:lang w:eastAsia="en-ZA"/>
        </w:rPr>
        <w:t xml:space="preserve"> </w:t>
      </w:r>
      <w:r w:rsidR="00C93808">
        <w:rPr>
          <w:rFonts w:ascii="Arial" w:eastAsia="Arial" w:hAnsi="Arial" w:cs="Arial"/>
          <w:color w:val="000000"/>
          <w:sz w:val="24"/>
          <w:szCs w:val="24"/>
          <w:lang w:eastAsia="en-ZA"/>
        </w:rPr>
        <w:t>In response to th</w:t>
      </w:r>
      <w:r w:rsidR="00B818C4">
        <w:rPr>
          <w:rFonts w:ascii="Arial" w:eastAsia="Arial" w:hAnsi="Arial" w:cs="Arial"/>
          <w:color w:val="000000"/>
          <w:sz w:val="24"/>
          <w:szCs w:val="24"/>
          <w:lang w:eastAsia="en-ZA"/>
        </w:rPr>
        <w:t>is</w:t>
      </w:r>
      <w:r w:rsidR="00C93808">
        <w:rPr>
          <w:rFonts w:ascii="Arial" w:eastAsia="Arial" w:hAnsi="Arial" w:cs="Arial"/>
          <w:color w:val="000000"/>
          <w:sz w:val="24"/>
          <w:szCs w:val="24"/>
          <w:lang w:eastAsia="en-ZA"/>
        </w:rPr>
        <w:t xml:space="preserve"> direct and serious allegation the</w:t>
      </w:r>
      <w:r>
        <w:rPr>
          <w:rFonts w:ascii="Arial" w:eastAsia="Arial" w:hAnsi="Arial" w:cs="Arial"/>
          <w:color w:val="000000"/>
          <w:sz w:val="24"/>
          <w:szCs w:val="24"/>
          <w:lang w:eastAsia="en-ZA"/>
        </w:rPr>
        <w:t xml:space="preserve"> second </w:t>
      </w:r>
      <w:r w:rsidR="00C93808">
        <w:rPr>
          <w:rFonts w:ascii="Arial" w:eastAsia="Arial" w:hAnsi="Arial" w:cs="Arial"/>
          <w:color w:val="000000"/>
          <w:sz w:val="24"/>
          <w:szCs w:val="24"/>
          <w:lang w:eastAsia="en-ZA"/>
        </w:rPr>
        <w:t>respondent merely stated</w:t>
      </w:r>
      <w:r w:rsidR="000802A8">
        <w:rPr>
          <w:rFonts w:ascii="Arial" w:eastAsia="Arial" w:hAnsi="Arial" w:cs="Arial"/>
          <w:color w:val="000000"/>
          <w:sz w:val="24"/>
          <w:szCs w:val="24"/>
          <w:lang w:eastAsia="en-ZA"/>
        </w:rPr>
        <w:t xml:space="preserve"> in paragraph 22 of his answering affidavit,</w:t>
      </w:r>
      <w:r w:rsidR="00C93808">
        <w:rPr>
          <w:rFonts w:ascii="Arial" w:eastAsia="Arial" w:hAnsi="Arial" w:cs="Arial"/>
          <w:color w:val="000000"/>
          <w:sz w:val="24"/>
          <w:szCs w:val="24"/>
          <w:lang w:eastAsia="en-ZA"/>
        </w:rPr>
        <w:t xml:space="preserve"> that he has not seen chains and locks on the gate. He then referred to the confirmatory affidavit of a certain Mr </w:t>
      </w:r>
      <w:proofErr w:type="spellStart"/>
      <w:r w:rsidR="00C93808">
        <w:rPr>
          <w:rFonts w:ascii="Arial" w:eastAsia="Arial" w:hAnsi="Arial" w:cs="Arial"/>
          <w:color w:val="000000"/>
          <w:sz w:val="24"/>
          <w:szCs w:val="24"/>
          <w:lang w:eastAsia="en-ZA"/>
        </w:rPr>
        <w:t>Mutumbu</w:t>
      </w:r>
      <w:proofErr w:type="spellEnd"/>
      <w:r w:rsidR="00C93808">
        <w:rPr>
          <w:rFonts w:ascii="Arial" w:eastAsia="Arial" w:hAnsi="Arial" w:cs="Arial"/>
          <w:color w:val="000000"/>
          <w:sz w:val="24"/>
          <w:szCs w:val="24"/>
          <w:lang w:eastAsia="en-ZA"/>
        </w:rPr>
        <w:t xml:space="preserve"> who is apparently an operational</w:t>
      </w:r>
      <w:r w:rsidR="00647B2E">
        <w:rPr>
          <w:rFonts w:ascii="Arial" w:eastAsia="Arial" w:hAnsi="Arial" w:cs="Arial"/>
          <w:color w:val="000000"/>
          <w:sz w:val="24"/>
          <w:szCs w:val="24"/>
          <w:lang w:eastAsia="en-ZA"/>
        </w:rPr>
        <w:t xml:space="preserve"> manager on the building site. </w:t>
      </w:r>
      <w:r w:rsidR="00C93808">
        <w:rPr>
          <w:rFonts w:ascii="Arial" w:eastAsia="Arial" w:hAnsi="Arial" w:cs="Arial"/>
          <w:color w:val="000000"/>
          <w:sz w:val="24"/>
          <w:szCs w:val="24"/>
          <w:lang w:eastAsia="en-ZA"/>
        </w:rPr>
        <w:t xml:space="preserve">Mr </w:t>
      </w:r>
      <w:proofErr w:type="spellStart"/>
      <w:r w:rsidR="00C93808">
        <w:rPr>
          <w:rFonts w:ascii="Arial" w:eastAsia="Arial" w:hAnsi="Arial" w:cs="Arial"/>
          <w:color w:val="000000"/>
          <w:sz w:val="24"/>
          <w:szCs w:val="24"/>
          <w:lang w:eastAsia="en-ZA"/>
        </w:rPr>
        <w:t>Mutumbu</w:t>
      </w:r>
      <w:proofErr w:type="spellEnd"/>
      <w:r w:rsidR="00C93808">
        <w:rPr>
          <w:rFonts w:ascii="Arial" w:eastAsia="Arial" w:hAnsi="Arial" w:cs="Arial"/>
          <w:color w:val="000000"/>
          <w:sz w:val="24"/>
          <w:szCs w:val="24"/>
          <w:lang w:eastAsia="en-ZA"/>
        </w:rPr>
        <w:t xml:space="preserve"> </w:t>
      </w:r>
      <w:r>
        <w:rPr>
          <w:rFonts w:ascii="Arial" w:eastAsia="Arial" w:hAnsi="Arial" w:cs="Arial"/>
          <w:color w:val="000000"/>
          <w:sz w:val="24"/>
          <w:szCs w:val="24"/>
          <w:lang w:eastAsia="en-ZA"/>
        </w:rPr>
        <w:t>also</w:t>
      </w:r>
      <w:r w:rsidR="00C93808">
        <w:rPr>
          <w:rFonts w:ascii="Arial" w:eastAsia="Arial" w:hAnsi="Arial" w:cs="Arial"/>
          <w:color w:val="000000"/>
          <w:sz w:val="24"/>
          <w:szCs w:val="24"/>
          <w:lang w:eastAsia="en-ZA"/>
        </w:rPr>
        <w:t xml:space="preserve"> </w:t>
      </w:r>
      <w:r w:rsidR="00B818C4">
        <w:rPr>
          <w:rFonts w:ascii="Arial" w:eastAsia="Arial" w:hAnsi="Arial" w:cs="Arial"/>
          <w:color w:val="000000"/>
          <w:sz w:val="24"/>
          <w:szCs w:val="24"/>
          <w:lang w:eastAsia="en-ZA"/>
        </w:rPr>
        <w:t>glibly</w:t>
      </w:r>
      <w:r w:rsidR="00C93808">
        <w:rPr>
          <w:rFonts w:ascii="Arial" w:eastAsia="Arial" w:hAnsi="Arial" w:cs="Arial"/>
          <w:color w:val="000000"/>
          <w:sz w:val="24"/>
          <w:szCs w:val="24"/>
          <w:lang w:eastAsia="en-ZA"/>
        </w:rPr>
        <w:t xml:space="preserve"> stated that he had not seen any chains or locks at the gate.</w:t>
      </w:r>
      <w:r w:rsidR="00647B2E">
        <w:rPr>
          <w:rFonts w:ascii="Arial" w:eastAsia="Arial" w:hAnsi="Arial" w:cs="Arial"/>
          <w:color w:val="000000"/>
          <w:sz w:val="24"/>
          <w:szCs w:val="24"/>
          <w:lang w:eastAsia="en-ZA"/>
        </w:rPr>
        <w:t xml:space="preserve"> </w:t>
      </w:r>
      <w:r w:rsidR="000802A8">
        <w:rPr>
          <w:rFonts w:ascii="Arial" w:eastAsia="Arial" w:hAnsi="Arial" w:cs="Arial"/>
          <w:color w:val="000000"/>
          <w:sz w:val="24"/>
          <w:szCs w:val="24"/>
          <w:lang w:eastAsia="en-ZA"/>
        </w:rPr>
        <w:t>Later</w:t>
      </w:r>
      <w:r w:rsidR="00B818C4">
        <w:rPr>
          <w:rFonts w:ascii="Arial" w:eastAsia="Arial" w:hAnsi="Arial" w:cs="Arial"/>
          <w:color w:val="000000"/>
          <w:sz w:val="24"/>
          <w:szCs w:val="24"/>
          <w:lang w:eastAsia="en-ZA"/>
        </w:rPr>
        <w:t xml:space="preserve"> in</w:t>
      </w:r>
      <w:r w:rsidR="000802A8">
        <w:rPr>
          <w:rFonts w:ascii="Arial" w:eastAsia="Arial" w:hAnsi="Arial" w:cs="Arial"/>
          <w:color w:val="000000"/>
          <w:sz w:val="24"/>
          <w:szCs w:val="24"/>
          <w:lang w:eastAsia="en-ZA"/>
        </w:rPr>
        <w:t xml:space="preserve"> paragraph 28 of his answering affidavit the second respondent states as follows: </w:t>
      </w:r>
      <w:r w:rsidR="00B818C4">
        <w:rPr>
          <w:rFonts w:ascii="Arial" w:eastAsia="Arial" w:hAnsi="Arial" w:cs="Arial"/>
          <w:color w:val="000000"/>
          <w:sz w:val="24"/>
          <w:szCs w:val="24"/>
          <w:lang w:eastAsia="en-ZA"/>
        </w:rPr>
        <w:t>“</w:t>
      </w:r>
      <w:r w:rsidR="000802A8" w:rsidRPr="00B818C4">
        <w:rPr>
          <w:rFonts w:ascii="Arial" w:eastAsia="Arial" w:hAnsi="Arial" w:cs="Arial"/>
          <w:i/>
          <w:color w:val="000000"/>
          <w:sz w:val="24"/>
          <w:szCs w:val="24"/>
          <w:lang w:eastAsia="en-ZA"/>
        </w:rPr>
        <w:t>I deny that any chains or locks were removed.</w:t>
      </w:r>
      <w:r w:rsidR="00B818C4" w:rsidRPr="00B818C4">
        <w:rPr>
          <w:rFonts w:ascii="Arial" w:eastAsia="Arial" w:hAnsi="Arial" w:cs="Arial"/>
          <w:i/>
          <w:color w:val="000000"/>
          <w:sz w:val="24"/>
          <w:szCs w:val="24"/>
          <w:lang w:eastAsia="en-ZA"/>
        </w:rPr>
        <w:t>”</w:t>
      </w:r>
      <w:r w:rsidR="00647B2E">
        <w:rPr>
          <w:rFonts w:ascii="Arial" w:eastAsia="Arial" w:hAnsi="Arial" w:cs="Arial"/>
          <w:color w:val="000000"/>
          <w:sz w:val="24"/>
          <w:szCs w:val="24"/>
          <w:lang w:eastAsia="en-ZA"/>
        </w:rPr>
        <w:t xml:space="preserve"> </w:t>
      </w:r>
      <w:r w:rsidR="006066D9">
        <w:rPr>
          <w:rFonts w:ascii="Arial" w:eastAsia="Arial" w:hAnsi="Arial" w:cs="Arial"/>
          <w:color w:val="000000"/>
          <w:sz w:val="24"/>
          <w:szCs w:val="24"/>
          <w:lang w:eastAsia="en-ZA"/>
        </w:rPr>
        <w:t>There is a clear contradiction between the two state</w:t>
      </w:r>
      <w:r w:rsidR="00647B2E">
        <w:rPr>
          <w:rFonts w:ascii="Arial" w:eastAsia="Arial" w:hAnsi="Arial" w:cs="Arial"/>
          <w:color w:val="000000"/>
          <w:sz w:val="24"/>
          <w:szCs w:val="24"/>
          <w:lang w:eastAsia="en-ZA"/>
        </w:rPr>
        <w:t xml:space="preserve">ments. </w:t>
      </w:r>
      <w:r w:rsidR="006066D9">
        <w:rPr>
          <w:rFonts w:ascii="Arial" w:eastAsia="Arial" w:hAnsi="Arial" w:cs="Arial"/>
          <w:color w:val="000000"/>
          <w:sz w:val="24"/>
          <w:szCs w:val="24"/>
          <w:lang w:eastAsia="en-ZA"/>
        </w:rPr>
        <w:t>The court is unable to say which of the two statements i</w:t>
      </w:r>
      <w:r w:rsidR="00B818C4">
        <w:rPr>
          <w:rFonts w:ascii="Arial" w:eastAsia="Arial" w:hAnsi="Arial" w:cs="Arial"/>
          <w:color w:val="000000"/>
          <w:sz w:val="24"/>
          <w:szCs w:val="24"/>
          <w:lang w:eastAsia="en-ZA"/>
        </w:rPr>
        <w:t>s</w:t>
      </w:r>
      <w:r w:rsidR="006066D9">
        <w:rPr>
          <w:rFonts w:ascii="Arial" w:eastAsia="Arial" w:hAnsi="Arial" w:cs="Arial"/>
          <w:color w:val="000000"/>
          <w:sz w:val="24"/>
          <w:szCs w:val="24"/>
          <w:lang w:eastAsia="en-ZA"/>
        </w:rPr>
        <w:t xml:space="preserve"> correct.</w:t>
      </w:r>
      <w:r w:rsidR="001A431F">
        <w:rPr>
          <w:rFonts w:ascii="Arial" w:eastAsia="Arial" w:hAnsi="Arial" w:cs="Arial"/>
          <w:color w:val="000000"/>
          <w:sz w:val="24"/>
          <w:szCs w:val="24"/>
          <w:lang w:eastAsia="en-ZA"/>
        </w:rPr>
        <w:t xml:space="preserve"> This leaves the applicant’s allegation as the only reliable and open to acceptance by the court as the correct version of that crucial fact.</w:t>
      </w:r>
    </w:p>
    <w:p w:rsidR="00C93808" w:rsidRDefault="00C93808" w:rsidP="001004F4">
      <w:pPr>
        <w:spacing w:after="0" w:line="360" w:lineRule="auto"/>
        <w:jc w:val="both"/>
        <w:rPr>
          <w:rFonts w:ascii="Arial" w:eastAsia="Arial" w:hAnsi="Arial" w:cs="Arial"/>
          <w:color w:val="000000"/>
          <w:sz w:val="24"/>
          <w:szCs w:val="24"/>
          <w:lang w:eastAsia="en-ZA"/>
        </w:rPr>
      </w:pPr>
    </w:p>
    <w:p w:rsidR="00C93808" w:rsidRDefault="007E08AE" w:rsidP="00C93808">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[2</w:t>
      </w:r>
      <w:r w:rsidR="001A431F">
        <w:rPr>
          <w:rFonts w:ascii="Arial" w:eastAsia="Arial" w:hAnsi="Arial" w:cs="Arial"/>
          <w:color w:val="000000"/>
          <w:sz w:val="24"/>
          <w:szCs w:val="24"/>
          <w:lang w:eastAsia="en-ZA"/>
        </w:rPr>
        <w:t>2</w:t>
      </w:r>
      <w:r w:rsidR="009E4767">
        <w:rPr>
          <w:rFonts w:ascii="Arial" w:eastAsia="Arial" w:hAnsi="Arial" w:cs="Arial"/>
          <w:color w:val="000000"/>
          <w:sz w:val="24"/>
          <w:szCs w:val="24"/>
          <w:lang w:eastAsia="en-ZA"/>
        </w:rPr>
        <w:t>]</w:t>
      </w:r>
      <w:r w:rsidR="009E4767">
        <w:rPr>
          <w:rFonts w:ascii="Arial" w:eastAsia="Arial" w:hAnsi="Arial" w:cs="Arial"/>
          <w:color w:val="000000"/>
          <w:sz w:val="24"/>
          <w:szCs w:val="24"/>
          <w:lang w:eastAsia="en-ZA"/>
        </w:rPr>
        <w:tab/>
      </w:r>
      <w:r w:rsidR="006066D9">
        <w:rPr>
          <w:rFonts w:ascii="Arial" w:eastAsia="Arial" w:hAnsi="Arial" w:cs="Arial"/>
          <w:color w:val="000000"/>
          <w:sz w:val="24"/>
          <w:szCs w:val="24"/>
          <w:lang w:eastAsia="en-ZA"/>
        </w:rPr>
        <w:t xml:space="preserve">The first statement is </w:t>
      </w:r>
      <w:r w:rsidR="00C93808">
        <w:rPr>
          <w:rFonts w:ascii="Arial" w:eastAsia="Arial" w:hAnsi="Arial" w:cs="Arial"/>
          <w:color w:val="000000"/>
          <w:sz w:val="24"/>
          <w:szCs w:val="24"/>
          <w:lang w:eastAsia="en-ZA"/>
        </w:rPr>
        <w:t xml:space="preserve">obviously an evasive response. </w:t>
      </w:r>
      <w:r w:rsidR="006066D9">
        <w:rPr>
          <w:rFonts w:ascii="Arial" w:eastAsia="Arial" w:hAnsi="Arial" w:cs="Arial"/>
          <w:color w:val="000000"/>
          <w:sz w:val="24"/>
          <w:szCs w:val="24"/>
          <w:lang w:eastAsia="en-ZA"/>
        </w:rPr>
        <w:t xml:space="preserve">The subsequent statement is contradictory. </w:t>
      </w:r>
      <w:r w:rsidR="00C93808">
        <w:rPr>
          <w:rFonts w:ascii="Arial" w:eastAsia="Arial" w:hAnsi="Arial" w:cs="Arial"/>
          <w:color w:val="000000"/>
          <w:sz w:val="24"/>
          <w:szCs w:val="24"/>
          <w:lang w:eastAsia="en-ZA"/>
        </w:rPr>
        <w:t>It leaves much to be desired. The first respondent was required to either deny or admit that they replace the applicant’s chains and locks with their own chains and lock.</w:t>
      </w:r>
      <w:r w:rsidR="009E4767">
        <w:rPr>
          <w:rFonts w:ascii="Arial" w:eastAsia="Arial" w:hAnsi="Arial" w:cs="Arial"/>
          <w:color w:val="000000"/>
          <w:sz w:val="24"/>
          <w:szCs w:val="24"/>
          <w:lang w:eastAsia="en-ZA"/>
        </w:rPr>
        <w:t xml:space="preserve"> The second respondent does not deny that new chains and locks have been place on the gate.</w:t>
      </w:r>
      <w:r w:rsidR="00A364CF">
        <w:rPr>
          <w:rFonts w:ascii="Arial" w:eastAsia="Arial" w:hAnsi="Arial" w:cs="Arial"/>
          <w:color w:val="000000"/>
          <w:sz w:val="24"/>
          <w:szCs w:val="24"/>
          <w:lang w:eastAsia="en-ZA"/>
        </w:rPr>
        <w:t xml:space="preserve"> </w:t>
      </w:r>
      <w:r w:rsidR="00C93808">
        <w:rPr>
          <w:rFonts w:ascii="Arial" w:eastAsia="Arial" w:hAnsi="Arial" w:cs="Arial"/>
          <w:color w:val="000000"/>
          <w:sz w:val="24"/>
          <w:szCs w:val="24"/>
          <w:lang w:eastAsia="en-ZA"/>
        </w:rPr>
        <w:t xml:space="preserve">In the letter dated 9 March 2017 from the first and second respondents legal representative addressed to the applicant the applicant was told that its </w:t>
      </w:r>
      <w:r w:rsidR="00AC7315">
        <w:rPr>
          <w:rFonts w:ascii="Arial" w:eastAsia="Arial" w:hAnsi="Arial" w:cs="Arial"/>
          <w:color w:val="000000"/>
          <w:sz w:val="24"/>
          <w:szCs w:val="24"/>
          <w:lang w:eastAsia="en-ZA"/>
        </w:rPr>
        <w:t>“</w:t>
      </w:r>
      <w:r w:rsidR="00C93808" w:rsidRPr="00AC7315">
        <w:rPr>
          <w:rFonts w:ascii="Arial" w:eastAsia="Arial" w:hAnsi="Arial" w:cs="Arial"/>
          <w:i/>
          <w:color w:val="000000"/>
          <w:sz w:val="24"/>
          <w:szCs w:val="24"/>
          <w:lang w:eastAsia="en-ZA"/>
        </w:rPr>
        <w:t>employees/representatives wound hence forth not allowed on the building site</w:t>
      </w:r>
      <w:r w:rsidR="00AC7315" w:rsidRPr="00AC7315">
        <w:rPr>
          <w:rFonts w:ascii="Arial" w:eastAsia="Arial" w:hAnsi="Arial" w:cs="Arial"/>
          <w:i/>
          <w:color w:val="000000"/>
          <w:sz w:val="24"/>
          <w:szCs w:val="24"/>
          <w:lang w:eastAsia="en-ZA"/>
        </w:rPr>
        <w:t>”</w:t>
      </w:r>
      <w:r w:rsidR="00C93808" w:rsidRPr="00AC7315">
        <w:rPr>
          <w:rFonts w:ascii="Arial" w:eastAsia="Arial" w:hAnsi="Arial" w:cs="Arial"/>
          <w:i/>
          <w:color w:val="000000"/>
          <w:sz w:val="24"/>
          <w:szCs w:val="24"/>
          <w:lang w:eastAsia="en-ZA"/>
        </w:rPr>
        <w:t xml:space="preserve">. </w:t>
      </w:r>
      <w:r w:rsidR="00C93808">
        <w:rPr>
          <w:rFonts w:ascii="Arial" w:eastAsia="Arial" w:hAnsi="Arial" w:cs="Arial"/>
          <w:color w:val="000000"/>
          <w:sz w:val="24"/>
          <w:szCs w:val="24"/>
          <w:lang w:eastAsia="en-ZA"/>
        </w:rPr>
        <w:t>In my view this is a clear admission that the respondent had deprived the applicant</w:t>
      </w:r>
      <w:r w:rsidR="00AC7315">
        <w:rPr>
          <w:rFonts w:ascii="Arial" w:eastAsia="Arial" w:hAnsi="Arial" w:cs="Arial"/>
          <w:color w:val="000000"/>
          <w:sz w:val="24"/>
          <w:szCs w:val="24"/>
          <w:lang w:eastAsia="en-ZA"/>
        </w:rPr>
        <w:t>’s peaceful and undisturbed</w:t>
      </w:r>
      <w:r w:rsidR="00C93808">
        <w:rPr>
          <w:rFonts w:ascii="Arial" w:eastAsia="Arial" w:hAnsi="Arial" w:cs="Arial"/>
          <w:color w:val="000000"/>
          <w:sz w:val="24"/>
          <w:szCs w:val="24"/>
          <w:lang w:eastAsia="en-ZA"/>
        </w:rPr>
        <w:t xml:space="preserve"> possession of the building site without due process of law.</w:t>
      </w:r>
      <w:r w:rsidR="001A431F">
        <w:rPr>
          <w:rFonts w:ascii="Arial" w:eastAsia="Arial" w:hAnsi="Arial" w:cs="Arial"/>
          <w:color w:val="000000"/>
          <w:sz w:val="24"/>
          <w:szCs w:val="24"/>
          <w:lang w:eastAsia="en-ZA"/>
        </w:rPr>
        <w:t xml:space="preserve"> I hold so for a fact.</w:t>
      </w:r>
    </w:p>
    <w:p w:rsidR="00C93808" w:rsidRDefault="00C93808" w:rsidP="001004F4">
      <w:pPr>
        <w:spacing w:after="0" w:line="360" w:lineRule="auto"/>
        <w:jc w:val="both"/>
        <w:rPr>
          <w:rFonts w:ascii="Arial" w:eastAsia="Arial" w:hAnsi="Arial" w:cs="Arial"/>
          <w:color w:val="000000"/>
          <w:sz w:val="24"/>
          <w:szCs w:val="24"/>
          <w:lang w:eastAsia="en-ZA"/>
        </w:rPr>
      </w:pPr>
    </w:p>
    <w:p w:rsidR="00C93808" w:rsidRDefault="007E08AE" w:rsidP="00C93808">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[2</w:t>
      </w:r>
      <w:r w:rsidR="001A431F">
        <w:rPr>
          <w:rFonts w:ascii="Arial" w:eastAsia="Arial" w:hAnsi="Arial" w:cs="Arial"/>
          <w:color w:val="000000"/>
          <w:sz w:val="24"/>
          <w:szCs w:val="24"/>
          <w:lang w:eastAsia="en-ZA"/>
        </w:rPr>
        <w:t>3</w:t>
      </w:r>
      <w:r w:rsidR="00AC7315">
        <w:rPr>
          <w:rFonts w:ascii="Arial" w:eastAsia="Arial" w:hAnsi="Arial" w:cs="Arial"/>
          <w:color w:val="000000"/>
          <w:sz w:val="24"/>
          <w:szCs w:val="24"/>
          <w:lang w:eastAsia="en-ZA"/>
        </w:rPr>
        <w:t>]</w:t>
      </w:r>
      <w:r w:rsidR="00AC7315">
        <w:rPr>
          <w:rFonts w:ascii="Arial" w:eastAsia="Arial" w:hAnsi="Arial" w:cs="Arial"/>
          <w:color w:val="000000"/>
          <w:sz w:val="24"/>
          <w:szCs w:val="24"/>
          <w:lang w:eastAsia="en-ZA"/>
        </w:rPr>
        <w:tab/>
        <w:t>To buttress his argument</w:t>
      </w:r>
      <w:r w:rsidR="00C93808">
        <w:rPr>
          <w:rFonts w:ascii="Arial" w:eastAsia="Arial" w:hAnsi="Arial" w:cs="Arial"/>
          <w:color w:val="000000"/>
          <w:sz w:val="24"/>
          <w:szCs w:val="24"/>
          <w:lang w:eastAsia="en-ZA"/>
        </w:rPr>
        <w:t xml:space="preserve"> that the applicant voluntarily </w:t>
      </w:r>
      <w:r w:rsidR="001A431F">
        <w:rPr>
          <w:rFonts w:ascii="Arial" w:eastAsia="Arial" w:hAnsi="Arial" w:cs="Arial"/>
          <w:color w:val="000000"/>
          <w:sz w:val="24"/>
          <w:szCs w:val="24"/>
          <w:lang w:eastAsia="en-ZA"/>
        </w:rPr>
        <w:t>vacated</w:t>
      </w:r>
      <w:r w:rsidR="00C93808">
        <w:rPr>
          <w:rFonts w:ascii="Arial" w:eastAsia="Arial" w:hAnsi="Arial" w:cs="Arial"/>
          <w:color w:val="000000"/>
          <w:sz w:val="24"/>
          <w:szCs w:val="24"/>
          <w:lang w:eastAsia="en-ZA"/>
        </w:rPr>
        <w:t xml:space="preserve"> the building site the </w:t>
      </w:r>
      <w:r w:rsidR="00AC7315">
        <w:rPr>
          <w:rFonts w:ascii="Arial" w:eastAsia="Arial" w:hAnsi="Arial" w:cs="Arial"/>
          <w:color w:val="000000"/>
          <w:sz w:val="24"/>
          <w:szCs w:val="24"/>
          <w:lang w:eastAsia="en-ZA"/>
        </w:rPr>
        <w:t xml:space="preserve">second </w:t>
      </w:r>
      <w:r w:rsidR="00C93808">
        <w:rPr>
          <w:rFonts w:ascii="Arial" w:eastAsia="Arial" w:hAnsi="Arial" w:cs="Arial"/>
          <w:color w:val="000000"/>
          <w:sz w:val="24"/>
          <w:szCs w:val="24"/>
          <w:lang w:eastAsia="en-ZA"/>
        </w:rPr>
        <w:t>respondent stated that the following day after the letter of termination was s</w:t>
      </w:r>
      <w:r w:rsidR="001A431F">
        <w:rPr>
          <w:rFonts w:ascii="Arial" w:eastAsia="Arial" w:hAnsi="Arial" w:cs="Arial"/>
          <w:color w:val="000000"/>
          <w:sz w:val="24"/>
          <w:szCs w:val="24"/>
          <w:lang w:eastAsia="en-ZA"/>
        </w:rPr>
        <w:t>erved</w:t>
      </w:r>
      <w:r w:rsidR="00C93808">
        <w:rPr>
          <w:rFonts w:ascii="Arial" w:eastAsia="Arial" w:hAnsi="Arial" w:cs="Arial"/>
          <w:color w:val="000000"/>
          <w:sz w:val="24"/>
          <w:szCs w:val="24"/>
          <w:lang w:eastAsia="en-ZA"/>
        </w:rPr>
        <w:t xml:space="preserve"> on the applicant on 1 March 2017 the applicant went to the site and load some of the building materials and equipment that the applicant went to the site </w:t>
      </w:r>
      <w:r w:rsidR="001A431F">
        <w:rPr>
          <w:rFonts w:ascii="Arial" w:eastAsia="Arial" w:hAnsi="Arial" w:cs="Arial"/>
          <w:color w:val="000000"/>
          <w:sz w:val="24"/>
          <w:szCs w:val="24"/>
          <w:lang w:eastAsia="en-ZA"/>
        </w:rPr>
        <w:t xml:space="preserve">and that the applicant went again to the site again on </w:t>
      </w:r>
      <w:r w:rsidR="00C93808">
        <w:rPr>
          <w:rFonts w:ascii="Arial" w:eastAsia="Arial" w:hAnsi="Arial" w:cs="Arial"/>
          <w:color w:val="000000"/>
          <w:sz w:val="24"/>
          <w:szCs w:val="24"/>
          <w:lang w:eastAsia="en-ZA"/>
        </w:rPr>
        <w:t>9 March 2017 and loaded</w:t>
      </w:r>
      <w:r w:rsidR="00DE5403">
        <w:rPr>
          <w:rFonts w:ascii="Arial" w:eastAsia="Arial" w:hAnsi="Arial" w:cs="Arial"/>
          <w:color w:val="000000"/>
          <w:sz w:val="24"/>
          <w:szCs w:val="24"/>
          <w:lang w:eastAsia="en-ZA"/>
        </w:rPr>
        <w:t xml:space="preserve"> more </w:t>
      </w:r>
      <w:r w:rsidR="00C93808">
        <w:rPr>
          <w:rFonts w:ascii="Arial" w:eastAsia="Arial" w:hAnsi="Arial" w:cs="Arial"/>
          <w:color w:val="000000"/>
          <w:sz w:val="24"/>
          <w:szCs w:val="24"/>
          <w:lang w:eastAsia="en-ZA"/>
        </w:rPr>
        <w:t xml:space="preserve">materials and equipment. </w:t>
      </w:r>
      <w:r w:rsidR="00AC7315">
        <w:rPr>
          <w:rFonts w:ascii="Arial" w:eastAsia="Arial" w:hAnsi="Arial" w:cs="Arial"/>
          <w:color w:val="000000"/>
          <w:sz w:val="24"/>
          <w:szCs w:val="24"/>
          <w:lang w:eastAsia="en-ZA"/>
        </w:rPr>
        <w:t xml:space="preserve">In my view this </w:t>
      </w:r>
      <w:r w:rsidR="00DE5403">
        <w:rPr>
          <w:rFonts w:ascii="Arial" w:eastAsia="Arial" w:hAnsi="Arial" w:cs="Arial"/>
          <w:color w:val="000000"/>
          <w:sz w:val="24"/>
          <w:szCs w:val="24"/>
          <w:lang w:eastAsia="en-ZA"/>
        </w:rPr>
        <w:t>statement</w:t>
      </w:r>
      <w:r w:rsidR="00AC7315">
        <w:rPr>
          <w:rFonts w:ascii="Arial" w:eastAsia="Arial" w:hAnsi="Arial" w:cs="Arial"/>
          <w:color w:val="000000"/>
          <w:sz w:val="24"/>
          <w:szCs w:val="24"/>
          <w:lang w:eastAsia="en-ZA"/>
        </w:rPr>
        <w:t xml:space="preserve"> contradicts the</w:t>
      </w:r>
      <w:r w:rsidR="00AA5988">
        <w:rPr>
          <w:rFonts w:ascii="Arial" w:eastAsia="Arial" w:hAnsi="Arial" w:cs="Arial"/>
          <w:color w:val="000000"/>
          <w:sz w:val="24"/>
          <w:szCs w:val="24"/>
          <w:lang w:eastAsia="en-ZA"/>
        </w:rPr>
        <w:t xml:space="preserve"> second respondent’s contention that the applicant vacated the building si</w:t>
      </w:r>
      <w:r w:rsidR="00DE5403">
        <w:rPr>
          <w:rFonts w:ascii="Arial" w:eastAsia="Arial" w:hAnsi="Arial" w:cs="Arial"/>
          <w:color w:val="000000"/>
          <w:sz w:val="24"/>
          <w:szCs w:val="24"/>
          <w:lang w:eastAsia="en-ZA"/>
        </w:rPr>
        <w:t>t</w:t>
      </w:r>
      <w:r w:rsidR="00AA5988">
        <w:rPr>
          <w:rFonts w:ascii="Arial" w:eastAsia="Arial" w:hAnsi="Arial" w:cs="Arial"/>
          <w:color w:val="000000"/>
          <w:sz w:val="24"/>
          <w:szCs w:val="24"/>
          <w:lang w:eastAsia="en-ZA"/>
        </w:rPr>
        <w:t>e voluntarily.</w:t>
      </w:r>
      <w:r w:rsidR="00C93808">
        <w:rPr>
          <w:rFonts w:ascii="Arial" w:eastAsia="Arial" w:hAnsi="Arial" w:cs="Arial"/>
          <w:color w:val="000000"/>
          <w:sz w:val="24"/>
          <w:szCs w:val="24"/>
          <w:lang w:eastAsia="en-ZA"/>
        </w:rPr>
        <w:t xml:space="preserve"> In</w:t>
      </w:r>
      <w:r w:rsidR="00AA5988">
        <w:rPr>
          <w:rFonts w:ascii="Arial" w:eastAsia="Arial" w:hAnsi="Arial" w:cs="Arial"/>
          <w:color w:val="000000"/>
          <w:sz w:val="24"/>
          <w:szCs w:val="24"/>
          <w:lang w:eastAsia="en-ZA"/>
        </w:rPr>
        <w:t xml:space="preserve"> any event in response</w:t>
      </w:r>
      <w:r w:rsidR="00C93808">
        <w:rPr>
          <w:rFonts w:ascii="Arial" w:eastAsia="Arial" w:hAnsi="Arial" w:cs="Arial"/>
          <w:color w:val="000000"/>
          <w:sz w:val="24"/>
          <w:szCs w:val="24"/>
          <w:lang w:eastAsia="en-ZA"/>
        </w:rPr>
        <w:t xml:space="preserve"> to</w:t>
      </w:r>
      <w:r w:rsidR="00AA5988">
        <w:rPr>
          <w:rFonts w:ascii="Arial" w:eastAsia="Arial" w:hAnsi="Arial" w:cs="Arial"/>
          <w:color w:val="000000"/>
          <w:sz w:val="24"/>
          <w:szCs w:val="24"/>
          <w:lang w:eastAsia="en-ZA"/>
        </w:rPr>
        <w:t xml:space="preserve"> the</w:t>
      </w:r>
      <w:r w:rsidR="00C93808">
        <w:rPr>
          <w:rFonts w:ascii="Arial" w:eastAsia="Arial" w:hAnsi="Arial" w:cs="Arial"/>
          <w:color w:val="000000"/>
          <w:sz w:val="24"/>
          <w:szCs w:val="24"/>
          <w:lang w:eastAsia="en-ZA"/>
        </w:rPr>
        <w:t xml:space="preserve"> second respondent’s allegation</w:t>
      </w:r>
      <w:r w:rsidR="00AA5988">
        <w:rPr>
          <w:rFonts w:ascii="Arial" w:eastAsia="Arial" w:hAnsi="Arial" w:cs="Arial"/>
          <w:color w:val="000000"/>
          <w:sz w:val="24"/>
          <w:szCs w:val="24"/>
          <w:lang w:eastAsia="en-ZA"/>
        </w:rPr>
        <w:t>s on this point</w:t>
      </w:r>
      <w:r w:rsidR="00DE5403">
        <w:rPr>
          <w:rFonts w:ascii="Arial" w:eastAsia="Arial" w:hAnsi="Arial" w:cs="Arial"/>
          <w:color w:val="000000"/>
          <w:sz w:val="24"/>
          <w:szCs w:val="24"/>
          <w:lang w:eastAsia="en-ZA"/>
        </w:rPr>
        <w:t>,</w:t>
      </w:r>
      <w:r w:rsidR="00C93808">
        <w:rPr>
          <w:rFonts w:ascii="Arial" w:eastAsia="Arial" w:hAnsi="Arial" w:cs="Arial"/>
          <w:color w:val="000000"/>
          <w:sz w:val="24"/>
          <w:szCs w:val="24"/>
          <w:lang w:eastAsia="en-ZA"/>
        </w:rPr>
        <w:t xml:space="preserve"> the applicant states that it was part of its activities to load and transport material in and out of the building site</w:t>
      </w:r>
      <w:r w:rsidR="00DE5403">
        <w:rPr>
          <w:rFonts w:ascii="Arial" w:eastAsia="Arial" w:hAnsi="Arial" w:cs="Arial"/>
          <w:color w:val="000000"/>
          <w:sz w:val="24"/>
          <w:szCs w:val="24"/>
          <w:lang w:eastAsia="en-ZA"/>
        </w:rPr>
        <w:t xml:space="preserve"> and</w:t>
      </w:r>
      <w:r w:rsidR="00C93808">
        <w:rPr>
          <w:rFonts w:ascii="Arial" w:eastAsia="Arial" w:hAnsi="Arial" w:cs="Arial"/>
          <w:color w:val="000000"/>
          <w:sz w:val="24"/>
          <w:szCs w:val="24"/>
          <w:lang w:eastAsia="en-ZA"/>
        </w:rPr>
        <w:t xml:space="preserve"> that this was done in the normal course of the applicant</w:t>
      </w:r>
      <w:r w:rsidR="00DE5403">
        <w:rPr>
          <w:rFonts w:ascii="Arial" w:eastAsia="Arial" w:hAnsi="Arial" w:cs="Arial"/>
          <w:color w:val="000000"/>
          <w:sz w:val="24"/>
          <w:szCs w:val="24"/>
          <w:lang w:eastAsia="en-ZA"/>
        </w:rPr>
        <w:t>’s</w:t>
      </w:r>
      <w:r w:rsidR="00C93808">
        <w:rPr>
          <w:rFonts w:ascii="Arial" w:eastAsia="Arial" w:hAnsi="Arial" w:cs="Arial"/>
          <w:color w:val="000000"/>
          <w:sz w:val="24"/>
          <w:szCs w:val="24"/>
          <w:lang w:eastAsia="en-ZA"/>
        </w:rPr>
        <w:t xml:space="preserve"> everyday construction activities on the site on the building site.</w:t>
      </w:r>
    </w:p>
    <w:p w:rsidR="00C93808" w:rsidRDefault="00C93808" w:rsidP="00C93808">
      <w:pPr>
        <w:spacing w:after="0" w:line="360" w:lineRule="auto"/>
        <w:jc w:val="both"/>
        <w:rPr>
          <w:rFonts w:ascii="Arial" w:eastAsia="Arial" w:hAnsi="Arial" w:cs="Arial"/>
          <w:color w:val="000000"/>
          <w:sz w:val="24"/>
          <w:szCs w:val="24"/>
          <w:lang w:eastAsia="en-ZA"/>
        </w:rPr>
      </w:pPr>
    </w:p>
    <w:p w:rsidR="00C93808" w:rsidRDefault="008213CD" w:rsidP="00C93808">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[2</w:t>
      </w:r>
      <w:r w:rsidR="00DE5403">
        <w:rPr>
          <w:rFonts w:ascii="Arial" w:eastAsia="Arial" w:hAnsi="Arial" w:cs="Arial"/>
          <w:color w:val="000000"/>
          <w:sz w:val="24"/>
          <w:szCs w:val="24"/>
          <w:lang w:eastAsia="en-ZA"/>
        </w:rPr>
        <w:t>4</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C93808">
        <w:rPr>
          <w:rFonts w:ascii="Arial" w:eastAsia="Arial" w:hAnsi="Arial" w:cs="Arial"/>
          <w:color w:val="000000"/>
          <w:sz w:val="24"/>
          <w:szCs w:val="24"/>
          <w:lang w:eastAsia="en-ZA"/>
        </w:rPr>
        <w:t xml:space="preserve">The respondent version that the applicant voluntarily </w:t>
      </w:r>
      <w:r w:rsidR="00AA5988">
        <w:rPr>
          <w:rFonts w:ascii="Arial" w:eastAsia="Arial" w:hAnsi="Arial" w:cs="Arial"/>
          <w:color w:val="000000"/>
          <w:sz w:val="24"/>
          <w:szCs w:val="24"/>
          <w:lang w:eastAsia="en-ZA"/>
        </w:rPr>
        <w:t>abandoned</w:t>
      </w:r>
      <w:r w:rsidR="00C93808">
        <w:rPr>
          <w:rFonts w:ascii="Arial" w:eastAsia="Arial" w:hAnsi="Arial" w:cs="Arial"/>
          <w:color w:val="000000"/>
          <w:sz w:val="24"/>
          <w:szCs w:val="24"/>
          <w:lang w:eastAsia="en-ZA"/>
        </w:rPr>
        <w:t xml:space="preserve"> possession of the building site is so improbable that it is liable to be rejected as false.</w:t>
      </w:r>
      <w:r w:rsidR="00DE5403">
        <w:rPr>
          <w:rFonts w:ascii="Arial" w:eastAsia="Arial" w:hAnsi="Arial" w:cs="Arial"/>
          <w:color w:val="000000"/>
          <w:sz w:val="24"/>
          <w:szCs w:val="24"/>
          <w:lang w:eastAsia="en-ZA"/>
        </w:rPr>
        <w:t xml:space="preserve"> </w:t>
      </w:r>
      <w:r w:rsidR="00AC1A54">
        <w:rPr>
          <w:rFonts w:ascii="Arial" w:eastAsia="Arial" w:hAnsi="Arial" w:cs="Arial"/>
          <w:color w:val="000000"/>
          <w:sz w:val="24"/>
          <w:szCs w:val="24"/>
          <w:lang w:eastAsia="en-ZA"/>
        </w:rPr>
        <w:t>In my view n</w:t>
      </w:r>
      <w:r w:rsidR="00C93808">
        <w:rPr>
          <w:rFonts w:ascii="Arial" w:eastAsia="Arial" w:hAnsi="Arial" w:cs="Arial"/>
          <w:color w:val="000000"/>
          <w:sz w:val="24"/>
          <w:szCs w:val="24"/>
          <w:lang w:eastAsia="en-ZA"/>
        </w:rPr>
        <w:t>o building contractor in his right mind would</w:t>
      </w:r>
      <w:r w:rsidR="00DE5403">
        <w:rPr>
          <w:rFonts w:ascii="Arial" w:eastAsia="Arial" w:hAnsi="Arial" w:cs="Arial"/>
          <w:color w:val="000000"/>
          <w:sz w:val="24"/>
          <w:szCs w:val="24"/>
          <w:lang w:eastAsia="en-ZA"/>
        </w:rPr>
        <w:t xml:space="preserve"> voluntarily</w:t>
      </w:r>
      <w:r w:rsidR="00C93808">
        <w:rPr>
          <w:rFonts w:ascii="Arial" w:eastAsia="Arial" w:hAnsi="Arial" w:cs="Arial"/>
          <w:color w:val="000000"/>
          <w:sz w:val="24"/>
          <w:szCs w:val="24"/>
          <w:lang w:eastAsia="en-ZA"/>
        </w:rPr>
        <w:t xml:space="preserve"> abandon possession of the construction site while money is owed to him by the owner of the building. I think it is fair to say that</w:t>
      </w:r>
      <w:r w:rsidR="00DE5403">
        <w:rPr>
          <w:rFonts w:ascii="Arial" w:eastAsia="Arial" w:hAnsi="Arial" w:cs="Arial"/>
          <w:color w:val="000000"/>
          <w:sz w:val="24"/>
          <w:szCs w:val="24"/>
          <w:lang w:eastAsia="en-ZA"/>
        </w:rPr>
        <w:t xml:space="preserve"> this</w:t>
      </w:r>
      <w:r w:rsidR="00C93808">
        <w:rPr>
          <w:rFonts w:ascii="Arial" w:eastAsia="Arial" w:hAnsi="Arial" w:cs="Arial"/>
          <w:color w:val="000000"/>
          <w:sz w:val="24"/>
          <w:szCs w:val="24"/>
          <w:lang w:eastAsia="en-ZA"/>
        </w:rPr>
        <w:t xml:space="preserve"> is the law of</w:t>
      </w:r>
      <w:r w:rsidR="00DE5403">
        <w:rPr>
          <w:rFonts w:ascii="Arial" w:eastAsia="Arial" w:hAnsi="Arial" w:cs="Arial"/>
          <w:color w:val="000000"/>
          <w:sz w:val="24"/>
          <w:szCs w:val="24"/>
          <w:lang w:eastAsia="en-ZA"/>
        </w:rPr>
        <w:t xml:space="preserve"> the</w:t>
      </w:r>
      <w:r w:rsidR="007316B9">
        <w:rPr>
          <w:rFonts w:ascii="Arial" w:eastAsia="Arial" w:hAnsi="Arial" w:cs="Arial"/>
          <w:color w:val="000000"/>
          <w:sz w:val="24"/>
          <w:szCs w:val="24"/>
          <w:lang w:eastAsia="en-ZA"/>
        </w:rPr>
        <w:t xml:space="preserve"> Medes and Persians</w:t>
      </w:r>
      <w:r w:rsidR="00C93808">
        <w:rPr>
          <w:rFonts w:ascii="Arial" w:eastAsia="Arial" w:hAnsi="Arial" w:cs="Arial"/>
          <w:color w:val="000000"/>
          <w:sz w:val="24"/>
          <w:szCs w:val="24"/>
          <w:lang w:eastAsia="en-ZA"/>
        </w:rPr>
        <w:t xml:space="preserve"> in the building industry</w:t>
      </w:r>
      <w:r w:rsidR="004D274F">
        <w:rPr>
          <w:rFonts w:ascii="Arial" w:eastAsia="Arial" w:hAnsi="Arial" w:cs="Arial"/>
          <w:color w:val="000000"/>
          <w:sz w:val="24"/>
          <w:szCs w:val="24"/>
          <w:lang w:eastAsia="en-ZA"/>
        </w:rPr>
        <w:t>.</w:t>
      </w:r>
      <w:r w:rsidR="007316B9" w:rsidRPr="007316B9">
        <w:rPr>
          <w:rFonts w:ascii="Arial" w:eastAsia="Arial" w:hAnsi="Arial" w:cs="Arial"/>
          <w:color w:val="000000"/>
          <w:sz w:val="24"/>
          <w:szCs w:val="24"/>
          <w:lang w:eastAsia="en-ZA"/>
        </w:rPr>
        <w:t xml:space="preserve"> </w:t>
      </w:r>
      <w:r w:rsidR="00AA5988">
        <w:rPr>
          <w:rFonts w:ascii="Arial" w:eastAsia="Arial" w:hAnsi="Arial" w:cs="Arial"/>
          <w:color w:val="000000"/>
          <w:sz w:val="24"/>
          <w:szCs w:val="24"/>
          <w:lang w:eastAsia="en-ZA"/>
        </w:rPr>
        <w:t xml:space="preserve">The </w:t>
      </w:r>
      <w:r w:rsidR="00AC1A54">
        <w:rPr>
          <w:rFonts w:ascii="Arial" w:eastAsia="Arial" w:hAnsi="Arial" w:cs="Arial"/>
          <w:color w:val="000000"/>
          <w:sz w:val="24"/>
          <w:szCs w:val="24"/>
          <w:lang w:eastAsia="en-ZA"/>
        </w:rPr>
        <w:t xml:space="preserve">second respondent was already informed through the applicant’s legal representative by letter on 10 March 2017 that the applicant intended to complete the project and that as such </w:t>
      </w:r>
      <w:r w:rsidR="00DE5403">
        <w:rPr>
          <w:rFonts w:ascii="Arial" w:eastAsia="Arial" w:hAnsi="Arial" w:cs="Arial"/>
          <w:color w:val="000000"/>
          <w:sz w:val="24"/>
          <w:szCs w:val="24"/>
          <w:lang w:eastAsia="en-ZA"/>
        </w:rPr>
        <w:t>it would</w:t>
      </w:r>
      <w:r w:rsidR="00AC1A54">
        <w:rPr>
          <w:rFonts w:ascii="Arial" w:eastAsia="Arial" w:hAnsi="Arial" w:cs="Arial"/>
          <w:color w:val="000000"/>
          <w:sz w:val="24"/>
          <w:szCs w:val="24"/>
          <w:lang w:eastAsia="en-ZA"/>
        </w:rPr>
        <w:t xml:space="preserve"> not </w:t>
      </w:r>
      <w:r w:rsidR="0000299B">
        <w:rPr>
          <w:rFonts w:ascii="Arial" w:eastAsia="Arial" w:hAnsi="Arial" w:cs="Arial"/>
          <w:color w:val="000000"/>
          <w:sz w:val="24"/>
          <w:szCs w:val="24"/>
          <w:lang w:eastAsia="en-ZA"/>
        </w:rPr>
        <w:t>abandon</w:t>
      </w:r>
      <w:r w:rsidR="00AC1A54">
        <w:rPr>
          <w:rFonts w:ascii="Arial" w:eastAsia="Arial" w:hAnsi="Arial" w:cs="Arial"/>
          <w:color w:val="000000"/>
          <w:sz w:val="24"/>
          <w:szCs w:val="24"/>
          <w:lang w:eastAsia="en-ZA"/>
        </w:rPr>
        <w:t xml:space="preserve"> the site. </w:t>
      </w:r>
      <w:r w:rsidR="00A857AB">
        <w:rPr>
          <w:rFonts w:ascii="Arial" w:eastAsia="Arial" w:hAnsi="Arial" w:cs="Arial"/>
          <w:color w:val="000000"/>
          <w:sz w:val="24"/>
          <w:szCs w:val="24"/>
          <w:lang w:eastAsia="en-ZA"/>
        </w:rPr>
        <w:t>It is the applicant</w:t>
      </w:r>
      <w:r w:rsidR="00A874EF">
        <w:rPr>
          <w:rFonts w:ascii="Arial" w:eastAsia="Arial" w:hAnsi="Arial" w:cs="Arial"/>
          <w:color w:val="000000"/>
          <w:sz w:val="24"/>
          <w:szCs w:val="24"/>
          <w:lang w:eastAsia="en-ZA"/>
        </w:rPr>
        <w:t>’</w:t>
      </w:r>
      <w:r w:rsidR="00A857AB">
        <w:rPr>
          <w:rFonts w:ascii="Arial" w:eastAsia="Arial" w:hAnsi="Arial" w:cs="Arial"/>
          <w:color w:val="000000"/>
          <w:sz w:val="24"/>
          <w:szCs w:val="24"/>
          <w:lang w:eastAsia="en-ZA"/>
        </w:rPr>
        <w:t>s case that the contract was unlawfully cancelled by the respondents; that it does not accept the cancellation of the contract and that it will not leave the construction site and will hold the respondents to the contrac</w:t>
      </w:r>
      <w:r w:rsidR="00A874EF">
        <w:rPr>
          <w:rFonts w:ascii="Arial" w:eastAsia="Arial" w:hAnsi="Arial" w:cs="Arial"/>
          <w:color w:val="000000"/>
          <w:sz w:val="24"/>
          <w:szCs w:val="24"/>
          <w:lang w:eastAsia="en-ZA"/>
        </w:rPr>
        <w:t>t</w:t>
      </w:r>
      <w:r w:rsidR="00A857AB">
        <w:rPr>
          <w:rFonts w:ascii="Arial" w:eastAsia="Arial" w:hAnsi="Arial" w:cs="Arial"/>
          <w:color w:val="000000"/>
          <w:sz w:val="24"/>
          <w:szCs w:val="24"/>
          <w:lang w:eastAsia="en-ZA"/>
        </w:rPr>
        <w:t>. It</w:t>
      </w:r>
      <w:r w:rsidR="00AC1A54">
        <w:rPr>
          <w:rFonts w:ascii="Arial" w:eastAsia="Arial" w:hAnsi="Arial" w:cs="Arial"/>
          <w:color w:val="000000"/>
          <w:sz w:val="24"/>
          <w:szCs w:val="24"/>
          <w:lang w:eastAsia="en-ZA"/>
        </w:rPr>
        <w:t xml:space="preserve"> is improbable</w:t>
      </w:r>
      <w:r w:rsidR="00DE5403">
        <w:rPr>
          <w:rFonts w:ascii="Arial" w:eastAsia="Arial" w:hAnsi="Arial" w:cs="Arial"/>
          <w:color w:val="000000"/>
          <w:sz w:val="24"/>
          <w:szCs w:val="24"/>
          <w:lang w:eastAsia="en-ZA"/>
        </w:rPr>
        <w:t xml:space="preserve"> in the circumstances</w:t>
      </w:r>
      <w:r w:rsidR="00AC1A54">
        <w:rPr>
          <w:rFonts w:ascii="Arial" w:eastAsia="Arial" w:hAnsi="Arial" w:cs="Arial"/>
          <w:color w:val="000000"/>
          <w:sz w:val="24"/>
          <w:szCs w:val="24"/>
          <w:lang w:eastAsia="en-ZA"/>
        </w:rPr>
        <w:t xml:space="preserve"> that the applicant would simply abandon the building site while </w:t>
      </w:r>
      <w:r w:rsidR="008C0710">
        <w:rPr>
          <w:rFonts w:ascii="Arial" w:eastAsia="Arial" w:hAnsi="Arial" w:cs="Arial"/>
          <w:color w:val="000000"/>
          <w:sz w:val="24"/>
          <w:szCs w:val="24"/>
          <w:lang w:eastAsia="en-ZA"/>
        </w:rPr>
        <w:t>it</w:t>
      </w:r>
      <w:r w:rsidR="00AC1A54">
        <w:rPr>
          <w:rFonts w:ascii="Arial" w:eastAsia="Arial" w:hAnsi="Arial" w:cs="Arial"/>
          <w:color w:val="000000"/>
          <w:sz w:val="24"/>
          <w:szCs w:val="24"/>
          <w:lang w:eastAsia="en-ZA"/>
        </w:rPr>
        <w:t xml:space="preserve"> has valuable plant, machinery and equipment and a large quantity of building materials</w:t>
      </w:r>
      <w:r w:rsidR="00DE5403">
        <w:rPr>
          <w:rFonts w:ascii="Arial" w:eastAsia="Arial" w:hAnsi="Arial" w:cs="Arial"/>
          <w:color w:val="000000"/>
          <w:sz w:val="24"/>
          <w:szCs w:val="24"/>
          <w:lang w:eastAsia="en-ZA"/>
        </w:rPr>
        <w:t xml:space="preserve"> there</w:t>
      </w:r>
      <w:r w:rsidR="00AC1A54">
        <w:rPr>
          <w:rFonts w:ascii="Arial" w:eastAsia="Arial" w:hAnsi="Arial" w:cs="Arial"/>
          <w:color w:val="000000"/>
          <w:sz w:val="24"/>
          <w:szCs w:val="24"/>
          <w:lang w:eastAsia="en-ZA"/>
        </w:rPr>
        <w:t>.</w:t>
      </w:r>
      <w:r w:rsidR="008C0710">
        <w:rPr>
          <w:rFonts w:ascii="Arial" w:eastAsia="Arial" w:hAnsi="Arial" w:cs="Arial"/>
          <w:color w:val="000000"/>
          <w:sz w:val="24"/>
          <w:szCs w:val="24"/>
          <w:lang w:eastAsia="en-ZA"/>
        </w:rPr>
        <w:t xml:space="preserve"> More importantly, it would defy reason for the applicant to vacate the site, while on its version there is a substantial amount of money it is owed by the respondents.</w:t>
      </w:r>
    </w:p>
    <w:p w:rsidR="008213CD" w:rsidRDefault="008213CD" w:rsidP="00C93808">
      <w:pPr>
        <w:spacing w:after="0" w:line="360" w:lineRule="auto"/>
        <w:jc w:val="both"/>
        <w:rPr>
          <w:rFonts w:ascii="Arial" w:eastAsia="Arial" w:hAnsi="Arial" w:cs="Arial"/>
          <w:color w:val="000000"/>
          <w:sz w:val="24"/>
          <w:szCs w:val="24"/>
          <w:lang w:eastAsia="en-ZA"/>
        </w:rPr>
      </w:pPr>
    </w:p>
    <w:p w:rsidR="008213CD" w:rsidRDefault="007E08AE" w:rsidP="00C93808">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[2</w:t>
      </w:r>
      <w:r w:rsidR="00DE5403">
        <w:rPr>
          <w:rFonts w:ascii="Arial" w:eastAsia="Arial" w:hAnsi="Arial" w:cs="Arial"/>
          <w:color w:val="000000"/>
          <w:sz w:val="24"/>
          <w:szCs w:val="24"/>
          <w:lang w:eastAsia="en-ZA"/>
        </w:rPr>
        <w:t>5</w:t>
      </w:r>
      <w:r w:rsidR="008213CD">
        <w:rPr>
          <w:rFonts w:ascii="Arial" w:eastAsia="Arial" w:hAnsi="Arial" w:cs="Arial"/>
          <w:color w:val="000000"/>
          <w:sz w:val="24"/>
          <w:szCs w:val="24"/>
          <w:lang w:eastAsia="en-ZA"/>
        </w:rPr>
        <w:t>]</w:t>
      </w:r>
      <w:r w:rsidR="008213CD">
        <w:rPr>
          <w:rFonts w:ascii="Arial" w:eastAsia="Arial" w:hAnsi="Arial" w:cs="Arial"/>
          <w:color w:val="000000"/>
          <w:sz w:val="24"/>
          <w:szCs w:val="24"/>
          <w:lang w:eastAsia="en-ZA"/>
        </w:rPr>
        <w:tab/>
        <w:t>My conclusion on this point is that the applicant made out a case that it was in peaceful and undisturbed possession of the building site and</w:t>
      </w:r>
      <w:r w:rsidR="008C0710">
        <w:rPr>
          <w:rFonts w:ascii="Arial" w:eastAsia="Arial" w:hAnsi="Arial" w:cs="Arial"/>
          <w:color w:val="000000"/>
          <w:sz w:val="24"/>
          <w:szCs w:val="24"/>
          <w:lang w:eastAsia="en-ZA"/>
        </w:rPr>
        <w:t xml:space="preserve"> that it</w:t>
      </w:r>
      <w:r w:rsidR="008213CD">
        <w:rPr>
          <w:rFonts w:ascii="Arial" w:eastAsia="Arial" w:hAnsi="Arial" w:cs="Arial"/>
          <w:color w:val="000000"/>
          <w:sz w:val="24"/>
          <w:szCs w:val="24"/>
          <w:lang w:eastAsia="en-ZA"/>
        </w:rPr>
        <w:t xml:space="preserve"> was unlawfully dispossessed o</w:t>
      </w:r>
      <w:r w:rsidR="008C0710">
        <w:rPr>
          <w:rFonts w:ascii="Arial" w:eastAsia="Arial" w:hAnsi="Arial" w:cs="Arial"/>
          <w:color w:val="000000"/>
          <w:sz w:val="24"/>
          <w:szCs w:val="24"/>
          <w:lang w:eastAsia="en-ZA"/>
        </w:rPr>
        <w:t>f</w:t>
      </w:r>
      <w:r w:rsidR="008213CD">
        <w:rPr>
          <w:rFonts w:ascii="Arial" w:eastAsia="Arial" w:hAnsi="Arial" w:cs="Arial"/>
          <w:color w:val="000000"/>
          <w:sz w:val="24"/>
          <w:szCs w:val="24"/>
          <w:lang w:eastAsia="en-ZA"/>
        </w:rPr>
        <w:t xml:space="preserve"> such possession by the respondents who removed the applicant’s chains and locks on the gate of the entrance to the building site and replaced </w:t>
      </w:r>
      <w:r w:rsidR="008C0710">
        <w:rPr>
          <w:rFonts w:ascii="Arial" w:eastAsia="Arial" w:hAnsi="Arial" w:cs="Arial"/>
          <w:color w:val="000000"/>
          <w:sz w:val="24"/>
          <w:szCs w:val="24"/>
          <w:lang w:eastAsia="en-ZA"/>
        </w:rPr>
        <w:t xml:space="preserve">them </w:t>
      </w:r>
      <w:r w:rsidR="008213CD">
        <w:rPr>
          <w:rFonts w:ascii="Arial" w:eastAsia="Arial" w:hAnsi="Arial" w:cs="Arial"/>
          <w:color w:val="000000"/>
          <w:sz w:val="24"/>
          <w:szCs w:val="24"/>
          <w:lang w:eastAsia="en-ZA"/>
        </w:rPr>
        <w:t>with the</w:t>
      </w:r>
      <w:r w:rsidR="008C0710">
        <w:rPr>
          <w:rFonts w:ascii="Arial" w:eastAsia="Arial" w:hAnsi="Arial" w:cs="Arial"/>
          <w:color w:val="000000"/>
          <w:sz w:val="24"/>
          <w:szCs w:val="24"/>
          <w:lang w:eastAsia="en-ZA"/>
        </w:rPr>
        <w:t xml:space="preserve"> respondents’</w:t>
      </w:r>
      <w:r w:rsidR="008213CD">
        <w:rPr>
          <w:rFonts w:ascii="Arial" w:eastAsia="Arial" w:hAnsi="Arial" w:cs="Arial"/>
          <w:color w:val="000000"/>
          <w:sz w:val="24"/>
          <w:szCs w:val="24"/>
          <w:lang w:eastAsia="en-ZA"/>
        </w:rPr>
        <w:t xml:space="preserve"> own chains and locks.</w:t>
      </w:r>
    </w:p>
    <w:p w:rsidR="00C93808" w:rsidRDefault="00C93808" w:rsidP="001004F4">
      <w:pPr>
        <w:spacing w:after="0" w:line="360" w:lineRule="auto"/>
        <w:jc w:val="both"/>
        <w:rPr>
          <w:rFonts w:ascii="Arial" w:eastAsia="Arial" w:hAnsi="Arial" w:cs="Arial"/>
          <w:color w:val="000000"/>
          <w:sz w:val="24"/>
          <w:szCs w:val="24"/>
          <w:lang w:eastAsia="en-ZA"/>
        </w:rPr>
      </w:pPr>
    </w:p>
    <w:p w:rsidR="00C93808" w:rsidRPr="003F1008" w:rsidRDefault="007316B9" w:rsidP="001004F4">
      <w:pPr>
        <w:spacing w:after="0" w:line="360" w:lineRule="auto"/>
        <w:jc w:val="both"/>
        <w:rPr>
          <w:rFonts w:ascii="Arial" w:eastAsia="Arial" w:hAnsi="Arial" w:cs="Arial"/>
          <w:i/>
          <w:color w:val="000000"/>
          <w:sz w:val="24"/>
          <w:szCs w:val="24"/>
          <w:u w:val="single"/>
          <w:lang w:eastAsia="en-ZA"/>
        </w:rPr>
      </w:pPr>
      <w:r w:rsidRPr="003F1008">
        <w:rPr>
          <w:rFonts w:ascii="Arial" w:eastAsia="Arial" w:hAnsi="Arial" w:cs="Arial"/>
          <w:i/>
          <w:color w:val="000000"/>
          <w:sz w:val="24"/>
          <w:szCs w:val="24"/>
          <w:u w:val="single"/>
          <w:lang w:eastAsia="en-ZA"/>
        </w:rPr>
        <w:t>Builder’s lien</w:t>
      </w:r>
    </w:p>
    <w:p w:rsidR="008213CD" w:rsidRDefault="008213CD" w:rsidP="001004F4">
      <w:pPr>
        <w:spacing w:after="0" w:line="360" w:lineRule="auto"/>
        <w:jc w:val="both"/>
        <w:rPr>
          <w:rFonts w:ascii="Arial" w:eastAsia="Arial" w:hAnsi="Arial" w:cs="Arial"/>
          <w:color w:val="000000"/>
          <w:sz w:val="24"/>
          <w:szCs w:val="24"/>
          <w:lang w:eastAsia="en-ZA"/>
        </w:rPr>
      </w:pPr>
    </w:p>
    <w:p w:rsidR="003D400C" w:rsidRDefault="00037D0D" w:rsidP="001004F4">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[2</w:t>
      </w:r>
      <w:r w:rsidR="008C0710">
        <w:rPr>
          <w:rFonts w:ascii="Arial" w:eastAsia="Arial" w:hAnsi="Arial" w:cs="Arial"/>
          <w:color w:val="000000"/>
          <w:sz w:val="24"/>
          <w:szCs w:val="24"/>
          <w:lang w:eastAsia="en-ZA"/>
        </w:rPr>
        <w:t>6</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8213CD">
        <w:rPr>
          <w:rFonts w:ascii="Arial" w:eastAsia="Arial" w:hAnsi="Arial" w:cs="Arial"/>
          <w:color w:val="000000"/>
          <w:sz w:val="24"/>
          <w:szCs w:val="24"/>
          <w:lang w:eastAsia="en-ZA"/>
        </w:rPr>
        <w:t>It is the respondents</w:t>
      </w:r>
      <w:r w:rsidR="008C0710">
        <w:rPr>
          <w:rFonts w:ascii="Arial" w:eastAsia="Arial" w:hAnsi="Arial" w:cs="Arial"/>
          <w:color w:val="000000"/>
          <w:sz w:val="24"/>
          <w:szCs w:val="24"/>
          <w:lang w:eastAsia="en-ZA"/>
        </w:rPr>
        <w:t>’</w:t>
      </w:r>
      <w:r w:rsidR="008213CD">
        <w:rPr>
          <w:rFonts w:ascii="Arial" w:eastAsia="Arial" w:hAnsi="Arial" w:cs="Arial"/>
          <w:color w:val="000000"/>
          <w:sz w:val="24"/>
          <w:szCs w:val="24"/>
          <w:lang w:eastAsia="en-ZA"/>
        </w:rPr>
        <w:t xml:space="preserve"> case </w:t>
      </w:r>
      <w:r w:rsidR="007316B9">
        <w:rPr>
          <w:rFonts w:ascii="Arial" w:eastAsia="Arial" w:hAnsi="Arial" w:cs="Arial"/>
          <w:color w:val="000000"/>
          <w:sz w:val="24"/>
          <w:szCs w:val="24"/>
          <w:lang w:eastAsia="en-ZA"/>
        </w:rPr>
        <w:t>that the</w:t>
      </w:r>
      <w:r w:rsidR="00DC6CAA">
        <w:rPr>
          <w:rFonts w:ascii="Arial" w:eastAsia="Arial" w:hAnsi="Arial" w:cs="Arial"/>
          <w:color w:val="000000"/>
          <w:sz w:val="24"/>
          <w:szCs w:val="24"/>
          <w:lang w:eastAsia="en-ZA"/>
        </w:rPr>
        <w:t xml:space="preserve"> applicant </w:t>
      </w:r>
      <w:r w:rsidR="00C165F4">
        <w:rPr>
          <w:rFonts w:ascii="Arial" w:eastAsia="Arial" w:hAnsi="Arial" w:cs="Arial"/>
          <w:color w:val="000000"/>
          <w:sz w:val="24"/>
          <w:szCs w:val="24"/>
          <w:lang w:eastAsia="en-ZA"/>
        </w:rPr>
        <w:t>did</w:t>
      </w:r>
      <w:r w:rsidR="00AC56D9">
        <w:rPr>
          <w:rFonts w:ascii="Arial" w:eastAsia="Arial" w:hAnsi="Arial" w:cs="Arial"/>
          <w:color w:val="000000"/>
          <w:sz w:val="24"/>
          <w:szCs w:val="24"/>
          <w:lang w:eastAsia="en-ZA"/>
        </w:rPr>
        <w:t xml:space="preserve"> not have a lien o</w:t>
      </w:r>
      <w:r w:rsidR="00DC6CAA">
        <w:rPr>
          <w:rFonts w:ascii="Arial" w:eastAsia="Arial" w:hAnsi="Arial" w:cs="Arial"/>
          <w:color w:val="000000"/>
          <w:sz w:val="24"/>
          <w:szCs w:val="24"/>
          <w:lang w:eastAsia="en-ZA"/>
        </w:rPr>
        <w:t xml:space="preserve">ver the property because </w:t>
      </w:r>
      <w:r w:rsidR="00C165F4">
        <w:rPr>
          <w:rFonts w:ascii="Arial" w:eastAsia="Arial" w:hAnsi="Arial" w:cs="Arial"/>
          <w:color w:val="000000"/>
          <w:sz w:val="24"/>
          <w:szCs w:val="24"/>
          <w:lang w:eastAsia="en-ZA"/>
        </w:rPr>
        <w:t xml:space="preserve">it is not owed any money by the </w:t>
      </w:r>
      <w:r w:rsidR="008C0710">
        <w:rPr>
          <w:rFonts w:ascii="Arial" w:eastAsia="Arial" w:hAnsi="Arial" w:cs="Arial"/>
          <w:color w:val="000000"/>
          <w:sz w:val="24"/>
          <w:szCs w:val="24"/>
          <w:lang w:eastAsia="en-ZA"/>
        </w:rPr>
        <w:t>respondents</w:t>
      </w:r>
      <w:r w:rsidR="00C165F4">
        <w:rPr>
          <w:rFonts w:ascii="Arial" w:eastAsia="Arial" w:hAnsi="Arial" w:cs="Arial"/>
          <w:color w:val="000000"/>
          <w:sz w:val="24"/>
          <w:szCs w:val="24"/>
          <w:lang w:eastAsia="en-ZA"/>
        </w:rPr>
        <w:t xml:space="preserve"> as there is no outstanding certificate</w:t>
      </w:r>
      <w:r w:rsidR="008C0710">
        <w:rPr>
          <w:rFonts w:ascii="Arial" w:eastAsia="Arial" w:hAnsi="Arial" w:cs="Arial"/>
          <w:color w:val="000000"/>
          <w:sz w:val="24"/>
          <w:szCs w:val="24"/>
          <w:lang w:eastAsia="en-ZA"/>
        </w:rPr>
        <w:t xml:space="preserve"> of payment</w:t>
      </w:r>
      <w:r w:rsidR="00C165F4">
        <w:rPr>
          <w:rFonts w:ascii="Arial" w:eastAsia="Arial" w:hAnsi="Arial" w:cs="Arial"/>
          <w:color w:val="000000"/>
          <w:sz w:val="24"/>
          <w:szCs w:val="24"/>
          <w:lang w:eastAsia="en-ZA"/>
        </w:rPr>
        <w:t xml:space="preserve"> issued by the architect.</w:t>
      </w:r>
      <w:r w:rsidR="008C0710">
        <w:rPr>
          <w:rFonts w:ascii="Arial" w:eastAsia="Arial" w:hAnsi="Arial" w:cs="Arial"/>
          <w:color w:val="000000"/>
          <w:sz w:val="24"/>
          <w:szCs w:val="24"/>
          <w:lang w:eastAsia="en-ZA"/>
        </w:rPr>
        <w:t xml:space="preserve"> </w:t>
      </w:r>
      <w:r w:rsidR="00C165F4">
        <w:rPr>
          <w:rFonts w:ascii="Arial" w:eastAsia="Arial" w:hAnsi="Arial" w:cs="Arial"/>
          <w:color w:val="000000"/>
          <w:sz w:val="24"/>
          <w:szCs w:val="24"/>
          <w:lang w:eastAsia="en-ZA"/>
        </w:rPr>
        <w:t>In support of this argument</w:t>
      </w:r>
      <w:r w:rsidR="008C0710">
        <w:rPr>
          <w:rFonts w:ascii="Arial" w:eastAsia="Arial" w:hAnsi="Arial" w:cs="Arial"/>
          <w:color w:val="000000"/>
          <w:sz w:val="24"/>
          <w:szCs w:val="24"/>
          <w:lang w:eastAsia="en-ZA"/>
        </w:rPr>
        <w:t>,</w:t>
      </w:r>
      <w:r w:rsidR="00C165F4">
        <w:rPr>
          <w:rFonts w:ascii="Arial" w:eastAsia="Arial" w:hAnsi="Arial" w:cs="Arial"/>
          <w:color w:val="000000"/>
          <w:sz w:val="24"/>
          <w:szCs w:val="24"/>
          <w:lang w:eastAsia="en-ZA"/>
        </w:rPr>
        <w:t xml:space="preserve"> </w:t>
      </w:r>
      <w:r w:rsidR="006066D9">
        <w:rPr>
          <w:rFonts w:ascii="Arial" w:eastAsia="Arial" w:hAnsi="Arial" w:cs="Arial"/>
          <w:color w:val="000000"/>
          <w:sz w:val="24"/>
          <w:szCs w:val="24"/>
          <w:lang w:eastAsia="en-ZA"/>
        </w:rPr>
        <w:t>counse</w:t>
      </w:r>
      <w:r w:rsidR="003514BF">
        <w:rPr>
          <w:rFonts w:ascii="Arial" w:eastAsia="Arial" w:hAnsi="Arial" w:cs="Arial"/>
          <w:color w:val="000000"/>
          <w:sz w:val="24"/>
          <w:szCs w:val="24"/>
          <w:lang w:eastAsia="en-ZA"/>
        </w:rPr>
        <w:t>l</w:t>
      </w:r>
      <w:r w:rsidR="006066D9">
        <w:rPr>
          <w:rFonts w:ascii="Arial" w:eastAsia="Arial" w:hAnsi="Arial" w:cs="Arial"/>
          <w:color w:val="000000"/>
          <w:sz w:val="24"/>
          <w:szCs w:val="24"/>
          <w:lang w:eastAsia="en-ZA"/>
        </w:rPr>
        <w:t xml:space="preserve"> for the respondents</w:t>
      </w:r>
      <w:r w:rsidR="008213CD">
        <w:rPr>
          <w:rFonts w:ascii="Arial" w:eastAsia="Arial" w:hAnsi="Arial" w:cs="Arial"/>
          <w:color w:val="000000"/>
          <w:sz w:val="24"/>
          <w:szCs w:val="24"/>
          <w:lang w:eastAsia="en-ZA"/>
        </w:rPr>
        <w:t xml:space="preserve"> </w:t>
      </w:r>
      <w:r w:rsidR="0022197A">
        <w:rPr>
          <w:rFonts w:ascii="Arial" w:eastAsia="Arial" w:hAnsi="Arial" w:cs="Arial"/>
          <w:color w:val="000000"/>
          <w:sz w:val="24"/>
          <w:szCs w:val="24"/>
          <w:lang w:eastAsia="en-ZA"/>
        </w:rPr>
        <w:t>refer</w:t>
      </w:r>
      <w:r w:rsidR="008213CD">
        <w:rPr>
          <w:rFonts w:ascii="Arial" w:eastAsia="Arial" w:hAnsi="Arial" w:cs="Arial"/>
          <w:color w:val="000000"/>
          <w:sz w:val="24"/>
          <w:szCs w:val="24"/>
          <w:lang w:eastAsia="en-ZA"/>
        </w:rPr>
        <w:t>red the court to the matter</w:t>
      </w:r>
      <w:r w:rsidR="0022197A">
        <w:rPr>
          <w:rFonts w:ascii="Arial" w:eastAsia="Arial" w:hAnsi="Arial" w:cs="Arial"/>
          <w:color w:val="000000"/>
          <w:sz w:val="24"/>
          <w:szCs w:val="24"/>
          <w:lang w:eastAsia="en-ZA"/>
        </w:rPr>
        <w:t xml:space="preserve"> </w:t>
      </w:r>
      <w:proofErr w:type="spellStart"/>
      <w:r w:rsidR="0022197A" w:rsidRPr="008213CD">
        <w:rPr>
          <w:rFonts w:ascii="Arial" w:eastAsia="Arial" w:hAnsi="Arial" w:cs="Arial"/>
          <w:i/>
          <w:color w:val="000000"/>
          <w:sz w:val="24"/>
          <w:szCs w:val="24"/>
          <w:lang w:eastAsia="en-ZA"/>
        </w:rPr>
        <w:t>Conress</w:t>
      </w:r>
      <w:proofErr w:type="spellEnd"/>
      <w:r w:rsidR="0022197A" w:rsidRPr="008213CD">
        <w:rPr>
          <w:rFonts w:ascii="Arial" w:eastAsia="Arial" w:hAnsi="Arial" w:cs="Arial"/>
          <w:i/>
          <w:color w:val="000000"/>
          <w:sz w:val="24"/>
          <w:szCs w:val="24"/>
          <w:lang w:eastAsia="en-ZA"/>
        </w:rPr>
        <w:t xml:space="preserve"> and Another v Gallic Construction</w:t>
      </w:r>
      <w:r>
        <w:rPr>
          <w:rStyle w:val="FootnoteReference"/>
          <w:rFonts w:ascii="Arial" w:eastAsia="Arial" w:hAnsi="Arial" w:cs="Arial"/>
          <w:color w:val="000000"/>
          <w:sz w:val="24"/>
          <w:szCs w:val="24"/>
          <w:lang w:eastAsia="en-ZA"/>
        </w:rPr>
        <w:footnoteReference w:id="7"/>
      </w:r>
      <w:r w:rsidR="008C0710">
        <w:rPr>
          <w:rFonts w:ascii="Arial" w:eastAsia="Arial" w:hAnsi="Arial" w:cs="Arial"/>
          <w:i/>
          <w:color w:val="000000"/>
          <w:sz w:val="24"/>
          <w:szCs w:val="24"/>
          <w:lang w:eastAsia="en-ZA"/>
        </w:rPr>
        <w:t xml:space="preserve"> </w:t>
      </w:r>
      <w:r w:rsidR="00BA7139">
        <w:rPr>
          <w:rFonts w:ascii="Arial" w:eastAsia="Arial" w:hAnsi="Arial" w:cs="Arial"/>
          <w:color w:val="000000"/>
          <w:sz w:val="24"/>
          <w:szCs w:val="24"/>
          <w:lang w:eastAsia="en-ZA"/>
        </w:rPr>
        <w:t>wh</w:t>
      </w:r>
      <w:r>
        <w:rPr>
          <w:rFonts w:ascii="Arial" w:eastAsia="Arial" w:hAnsi="Arial" w:cs="Arial"/>
          <w:color w:val="000000"/>
          <w:sz w:val="24"/>
          <w:szCs w:val="24"/>
          <w:lang w:eastAsia="en-ZA"/>
        </w:rPr>
        <w:t>ere it was held that</w:t>
      </w:r>
      <w:r w:rsidR="00BA7139">
        <w:rPr>
          <w:rFonts w:ascii="Arial" w:eastAsia="Arial" w:hAnsi="Arial" w:cs="Arial"/>
          <w:color w:val="000000"/>
          <w:sz w:val="24"/>
          <w:szCs w:val="24"/>
          <w:lang w:eastAsia="en-ZA"/>
        </w:rPr>
        <w:t xml:space="preserve"> a creditor has n</w:t>
      </w:r>
      <w:r w:rsidR="00C2293F">
        <w:rPr>
          <w:rFonts w:ascii="Arial" w:eastAsia="Arial" w:hAnsi="Arial" w:cs="Arial"/>
          <w:color w:val="000000"/>
          <w:sz w:val="24"/>
          <w:szCs w:val="24"/>
          <w:lang w:eastAsia="en-ZA"/>
        </w:rPr>
        <w:t>o</w:t>
      </w:r>
      <w:r w:rsidR="000B5CFE">
        <w:rPr>
          <w:rFonts w:ascii="Arial" w:eastAsia="Arial" w:hAnsi="Arial" w:cs="Arial"/>
          <w:color w:val="000000"/>
          <w:sz w:val="24"/>
          <w:szCs w:val="24"/>
          <w:lang w:eastAsia="en-ZA"/>
        </w:rPr>
        <w:t xml:space="preserve"> right</w:t>
      </w:r>
      <w:r w:rsidR="0014024A">
        <w:rPr>
          <w:rFonts w:ascii="Arial" w:eastAsia="Arial" w:hAnsi="Arial" w:cs="Arial"/>
          <w:color w:val="000000"/>
          <w:sz w:val="24"/>
          <w:szCs w:val="24"/>
          <w:lang w:eastAsia="en-ZA"/>
        </w:rPr>
        <w:t xml:space="preserve">, in disregard of a </w:t>
      </w:r>
      <w:r w:rsidR="00BA7139">
        <w:rPr>
          <w:rFonts w:ascii="Arial" w:eastAsia="Arial" w:hAnsi="Arial" w:cs="Arial"/>
          <w:color w:val="000000"/>
          <w:sz w:val="24"/>
          <w:szCs w:val="24"/>
          <w:lang w:eastAsia="en-ZA"/>
        </w:rPr>
        <w:t xml:space="preserve">contractual provision regarding delivery, to retain the property until he had been paid money which although owing is not yet due. </w:t>
      </w:r>
      <w:r w:rsidR="00C2293F">
        <w:rPr>
          <w:rFonts w:ascii="Arial" w:eastAsia="Arial" w:hAnsi="Arial" w:cs="Arial"/>
          <w:color w:val="000000"/>
          <w:sz w:val="24"/>
          <w:szCs w:val="24"/>
          <w:lang w:eastAsia="en-ZA"/>
        </w:rPr>
        <w:t>Furthermore</w:t>
      </w:r>
      <w:r w:rsidR="00676D88">
        <w:rPr>
          <w:rFonts w:ascii="Arial" w:eastAsia="Arial" w:hAnsi="Arial" w:cs="Arial"/>
          <w:color w:val="000000"/>
          <w:sz w:val="24"/>
          <w:szCs w:val="24"/>
          <w:lang w:eastAsia="en-ZA"/>
        </w:rPr>
        <w:t>, that</w:t>
      </w:r>
      <w:r w:rsidR="00BA7139">
        <w:rPr>
          <w:rFonts w:ascii="Arial" w:eastAsia="Arial" w:hAnsi="Arial" w:cs="Arial"/>
          <w:color w:val="000000"/>
          <w:sz w:val="24"/>
          <w:szCs w:val="24"/>
          <w:lang w:eastAsia="en-ZA"/>
        </w:rPr>
        <w:t xml:space="preserve"> under the standard form of building c</w:t>
      </w:r>
      <w:r>
        <w:rPr>
          <w:rFonts w:ascii="Arial" w:eastAsia="Arial" w:hAnsi="Arial" w:cs="Arial"/>
          <w:color w:val="000000"/>
          <w:sz w:val="24"/>
          <w:szCs w:val="24"/>
          <w:lang w:eastAsia="en-ZA"/>
        </w:rPr>
        <w:t>ontract</w:t>
      </w:r>
      <w:r w:rsidR="008C0710">
        <w:rPr>
          <w:rFonts w:ascii="Arial" w:eastAsia="Arial" w:hAnsi="Arial" w:cs="Arial"/>
          <w:color w:val="000000"/>
          <w:sz w:val="24"/>
          <w:szCs w:val="24"/>
          <w:lang w:eastAsia="en-ZA"/>
        </w:rPr>
        <w:t>s</w:t>
      </w:r>
      <w:r>
        <w:rPr>
          <w:rFonts w:ascii="Arial" w:eastAsia="Arial" w:hAnsi="Arial" w:cs="Arial"/>
          <w:color w:val="000000"/>
          <w:sz w:val="24"/>
          <w:szCs w:val="24"/>
          <w:lang w:eastAsia="en-ZA"/>
        </w:rPr>
        <w:t>, retention</w:t>
      </w:r>
      <w:r w:rsidR="00BA7139">
        <w:rPr>
          <w:rFonts w:ascii="Arial" w:eastAsia="Arial" w:hAnsi="Arial" w:cs="Arial"/>
          <w:color w:val="000000"/>
          <w:sz w:val="24"/>
          <w:szCs w:val="24"/>
          <w:lang w:eastAsia="en-ZA"/>
        </w:rPr>
        <w:t xml:space="preserve"> </w:t>
      </w:r>
      <w:r w:rsidR="00C2293F">
        <w:rPr>
          <w:rFonts w:ascii="Arial" w:eastAsia="Arial" w:hAnsi="Arial" w:cs="Arial"/>
          <w:color w:val="000000"/>
          <w:sz w:val="24"/>
          <w:szCs w:val="24"/>
          <w:lang w:eastAsia="en-ZA"/>
        </w:rPr>
        <w:t>monies become</w:t>
      </w:r>
      <w:r w:rsidR="00BA7139">
        <w:rPr>
          <w:rFonts w:ascii="Arial" w:eastAsia="Arial" w:hAnsi="Arial" w:cs="Arial"/>
          <w:color w:val="000000"/>
          <w:sz w:val="24"/>
          <w:szCs w:val="24"/>
          <w:lang w:eastAsia="en-ZA"/>
        </w:rPr>
        <w:t xml:space="preserve"> payable only some mo</w:t>
      </w:r>
      <w:r>
        <w:rPr>
          <w:rFonts w:ascii="Arial" w:eastAsia="Arial" w:hAnsi="Arial" w:cs="Arial"/>
          <w:color w:val="000000"/>
          <w:sz w:val="24"/>
          <w:szCs w:val="24"/>
          <w:lang w:eastAsia="en-ZA"/>
        </w:rPr>
        <w:t>n</w:t>
      </w:r>
      <w:r w:rsidR="00BA7139">
        <w:rPr>
          <w:rFonts w:ascii="Arial" w:eastAsia="Arial" w:hAnsi="Arial" w:cs="Arial"/>
          <w:color w:val="000000"/>
          <w:sz w:val="24"/>
          <w:szCs w:val="24"/>
          <w:lang w:eastAsia="en-ZA"/>
        </w:rPr>
        <w:t>th</w:t>
      </w:r>
      <w:r>
        <w:rPr>
          <w:rFonts w:ascii="Arial" w:eastAsia="Arial" w:hAnsi="Arial" w:cs="Arial"/>
          <w:color w:val="000000"/>
          <w:sz w:val="24"/>
          <w:szCs w:val="24"/>
          <w:lang w:eastAsia="en-ZA"/>
        </w:rPr>
        <w:t>s</w:t>
      </w:r>
      <w:r w:rsidR="00BA7139">
        <w:rPr>
          <w:rFonts w:ascii="Arial" w:eastAsia="Arial" w:hAnsi="Arial" w:cs="Arial"/>
          <w:color w:val="000000"/>
          <w:sz w:val="24"/>
          <w:szCs w:val="24"/>
          <w:lang w:eastAsia="en-ZA"/>
        </w:rPr>
        <w:t xml:space="preserve"> after delivery of the contract</w:t>
      </w:r>
      <w:r w:rsidR="00676D88">
        <w:rPr>
          <w:rFonts w:ascii="Arial" w:eastAsia="Arial" w:hAnsi="Arial" w:cs="Arial"/>
          <w:color w:val="000000"/>
          <w:sz w:val="24"/>
          <w:szCs w:val="24"/>
          <w:lang w:eastAsia="en-ZA"/>
        </w:rPr>
        <w:t>ed</w:t>
      </w:r>
      <w:r w:rsidR="00BA7139">
        <w:rPr>
          <w:rFonts w:ascii="Arial" w:eastAsia="Arial" w:hAnsi="Arial" w:cs="Arial"/>
          <w:color w:val="000000"/>
          <w:sz w:val="24"/>
          <w:szCs w:val="24"/>
          <w:lang w:eastAsia="en-ZA"/>
        </w:rPr>
        <w:t xml:space="preserve"> work</w:t>
      </w:r>
      <w:r w:rsidR="00676D88">
        <w:rPr>
          <w:rFonts w:ascii="Arial" w:eastAsia="Arial" w:hAnsi="Arial" w:cs="Arial"/>
          <w:color w:val="000000"/>
          <w:sz w:val="24"/>
          <w:szCs w:val="24"/>
          <w:lang w:eastAsia="en-ZA"/>
        </w:rPr>
        <w:t>;</w:t>
      </w:r>
      <w:r w:rsidR="00BA7139">
        <w:rPr>
          <w:rFonts w:ascii="Arial" w:eastAsia="Arial" w:hAnsi="Arial" w:cs="Arial"/>
          <w:color w:val="000000"/>
          <w:sz w:val="24"/>
          <w:szCs w:val="24"/>
          <w:lang w:eastAsia="en-ZA"/>
        </w:rPr>
        <w:t xml:space="preserve"> the builder cannot claim a </w:t>
      </w:r>
      <w:r w:rsidR="00BA7139" w:rsidRPr="00037D0D">
        <w:rPr>
          <w:rFonts w:ascii="Arial" w:eastAsia="Arial" w:hAnsi="Arial" w:cs="Arial"/>
          <w:i/>
          <w:color w:val="000000"/>
          <w:sz w:val="24"/>
          <w:szCs w:val="24"/>
          <w:lang w:eastAsia="en-ZA"/>
        </w:rPr>
        <w:t xml:space="preserve">jus </w:t>
      </w:r>
      <w:proofErr w:type="spellStart"/>
      <w:r w:rsidR="00BA7139" w:rsidRPr="00037D0D">
        <w:rPr>
          <w:rFonts w:ascii="Arial" w:eastAsia="Arial" w:hAnsi="Arial" w:cs="Arial"/>
          <w:i/>
          <w:color w:val="000000"/>
          <w:sz w:val="24"/>
          <w:szCs w:val="24"/>
          <w:lang w:eastAsia="en-ZA"/>
        </w:rPr>
        <w:t>retention</w:t>
      </w:r>
      <w:r w:rsidRPr="00037D0D">
        <w:rPr>
          <w:rFonts w:ascii="Arial" w:eastAsia="Arial" w:hAnsi="Arial" w:cs="Arial"/>
          <w:i/>
          <w:color w:val="000000"/>
          <w:sz w:val="24"/>
          <w:szCs w:val="24"/>
          <w:lang w:eastAsia="en-ZA"/>
        </w:rPr>
        <w:t>is</w:t>
      </w:r>
      <w:proofErr w:type="spellEnd"/>
      <w:r w:rsidR="00BA7139">
        <w:rPr>
          <w:rFonts w:ascii="Arial" w:eastAsia="Arial" w:hAnsi="Arial" w:cs="Arial"/>
          <w:color w:val="000000"/>
          <w:sz w:val="24"/>
          <w:szCs w:val="24"/>
          <w:lang w:eastAsia="en-ZA"/>
        </w:rPr>
        <w:t xml:space="preserve"> in respect of retention </w:t>
      </w:r>
      <w:r w:rsidR="00C2293F">
        <w:rPr>
          <w:rFonts w:ascii="Arial" w:eastAsia="Arial" w:hAnsi="Arial" w:cs="Arial"/>
          <w:color w:val="000000"/>
          <w:sz w:val="24"/>
          <w:szCs w:val="24"/>
          <w:lang w:eastAsia="en-ZA"/>
        </w:rPr>
        <w:t>monies</w:t>
      </w:r>
      <w:r w:rsidR="00BA7139">
        <w:rPr>
          <w:rFonts w:ascii="Arial" w:eastAsia="Arial" w:hAnsi="Arial" w:cs="Arial"/>
          <w:color w:val="000000"/>
          <w:sz w:val="24"/>
          <w:szCs w:val="24"/>
          <w:lang w:eastAsia="en-ZA"/>
        </w:rPr>
        <w:t xml:space="preserve"> which are not yet</w:t>
      </w:r>
      <w:r>
        <w:rPr>
          <w:rFonts w:ascii="Arial" w:eastAsia="Arial" w:hAnsi="Arial" w:cs="Arial"/>
          <w:color w:val="000000"/>
          <w:sz w:val="24"/>
          <w:szCs w:val="24"/>
          <w:lang w:eastAsia="en-ZA"/>
        </w:rPr>
        <w:t xml:space="preserve"> due</w:t>
      </w:r>
      <w:r w:rsidR="00C2293F">
        <w:rPr>
          <w:rFonts w:ascii="Arial" w:eastAsia="Arial" w:hAnsi="Arial" w:cs="Arial"/>
          <w:color w:val="000000"/>
          <w:sz w:val="24"/>
          <w:szCs w:val="24"/>
          <w:lang w:eastAsia="en-ZA"/>
        </w:rPr>
        <w:t>.</w:t>
      </w:r>
    </w:p>
    <w:p w:rsidR="003D400C" w:rsidRDefault="003D400C" w:rsidP="001004F4">
      <w:pPr>
        <w:spacing w:after="0" w:line="360" w:lineRule="auto"/>
        <w:jc w:val="both"/>
        <w:rPr>
          <w:rFonts w:ascii="Arial" w:eastAsia="Arial" w:hAnsi="Arial" w:cs="Arial"/>
          <w:color w:val="000000"/>
          <w:sz w:val="24"/>
          <w:szCs w:val="24"/>
          <w:lang w:eastAsia="en-ZA"/>
        </w:rPr>
      </w:pPr>
    </w:p>
    <w:p w:rsidR="00DC6CAA" w:rsidRDefault="003E51AD" w:rsidP="001004F4">
      <w:pPr>
        <w:spacing w:after="0" w:line="360" w:lineRule="auto"/>
        <w:jc w:val="both"/>
        <w:rPr>
          <w:rFonts w:ascii="Arial" w:eastAsia="Arial" w:hAnsi="Arial" w:cs="Arial"/>
          <w:i/>
          <w:color w:val="000000"/>
          <w:sz w:val="24"/>
          <w:szCs w:val="24"/>
          <w:lang w:eastAsia="en-ZA"/>
        </w:rPr>
      </w:pPr>
      <w:r>
        <w:rPr>
          <w:rFonts w:ascii="Arial" w:eastAsia="Arial" w:hAnsi="Arial" w:cs="Arial"/>
          <w:color w:val="000000"/>
          <w:sz w:val="24"/>
          <w:szCs w:val="24"/>
          <w:lang w:eastAsia="en-ZA"/>
        </w:rPr>
        <w:t>[2</w:t>
      </w:r>
      <w:r w:rsidR="00676D88">
        <w:rPr>
          <w:rFonts w:ascii="Arial" w:eastAsia="Arial" w:hAnsi="Arial" w:cs="Arial"/>
          <w:color w:val="000000"/>
          <w:sz w:val="24"/>
          <w:szCs w:val="24"/>
          <w:lang w:eastAsia="en-ZA"/>
        </w:rPr>
        <w:t>7</w:t>
      </w:r>
      <w:r w:rsidR="003D400C">
        <w:rPr>
          <w:rFonts w:ascii="Arial" w:eastAsia="Arial" w:hAnsi="Arial" w:cs="Arial"/>
          <w:color w:val="000000"/>
          <w:sz w:val="24"/>
          <w:szCs w:val="24"/>
          <w:lang w:eastAsia="en-ZA"/>
        </w:rPr>
        <w:t>]</w:t>
      </w:r>
      <w:r w:rsidR="003D400C">
        <w:rPr>
          <w:rFonts w:ascii="Arial" w:eastAsia="Arial" w:hAnsi="Arial" w:cs="Arial"/>
          <w:color w:val="000000"/>
          <w:sz w:val="24"/>
          <w:szCs w:val="24"/>
          <w:lang w:eastAsia="en-ZA"/>
        </w:rPr>
        <w:tab/>
      </w:r>
      <w:r w:rsidR="00C165F4">
        <w:rPr>
          <w:rFonts w:ascii="Arial" w:eastAsia="Arial" w:hAnsi="Arial" w:cs="Arial"/>
          <w:color w:val="000000"/>
          <w:sz w:val="24"/>
          <w:szCs w:val="24"/>
          <w:lang w:eastAsia="en-ZA"/>
        </w:rPr>
        <w:t>This court has no issue with the legal principle</w:t>
      </w:r>
      <w:r w:rsidR="00676D88">
        <w:rPr>
          <w:rFonts w:ascii="Arial" w:eastAsia="Arial" w:hAnsi="Arial" w:cs="Arial"/>
          <w:color w:val="000000"/>
          <w:sz w:val="24"/>
          <w:szCs w:val="24"/>
          <w:lang w:eastAsia="en-ZA"/>
        </w:rPr>
        <w:t>s</w:t>
      </w:r>
      <w:r w:rsidR="00C165F4">
        <w:rPr>
          <w:rFonts w:ascii="Arial" w:eastAsia="Arial" w:hAnsi="Arial" w:cs="Arial"/>
          <w:color w:val="000000"/>
          <w:sz w:val="24"/>
          <w:szCs w:val="24"/>
          <w:lang w:eastAsia="en-ZA"/>
        </w:rPr>
        <w:t xml:space="preserve"> outlined in the </w:t>
      </w:r>
      <w:proofErr w:type="spellStart"/>
      <w:r w:rsidR="00C165F4" w:rsidRPr="00037D0D">
        <w:rPr>
          <w:rFonts w:ascii="Arial" w:eastAsia="Arial" w:hAnsi="Arial" w:cs="Arial"/>
          <w:i/>
          <w:color w:val="000000"/>
          <w:sz w:val="24"/>
          <w:szCs w:val="24"/>
          <w:lang w:eastAsia="en-ZA"/>
        </w:rPr>
        <w:t>Conr</w:t>
      </w:r>
      <w:r w:rsidR="00037D0D" w:rsidRPr="00037D0D">
        <w:rPr>
          <w:rFonts w:ascii="Arial" w:eastAsia="Arial" w:hAnsi="Arial" w:cs="Arial"/>
          <w:i/>
          <w:color w:val="000000"/>
          <w:sz w:val="24"/>
          <w:szCs w:val="24"/>
          <w:lang w:eastAsia="en-ZA"/>
        </w:rPr>
        <w:t>ess</w:t>
      </w:r>
      <w:proofErr w:type="spellEnd"/>
      <w:r w:rsidR="003514BF">
        <w:rPr>
          <w:rFonts w:ascii="Arial" w:eastAsia="Arial" w:hAnsi="Arial" w:cs="Arial"/>
          <w:color w:val="000000"/>
          <w:sz w:val="24"/>
          <w:szCs w:val="24"/>
          <w:lang w:eastAsia="en-ZA"/>
        </w:rPr>
        <w:t xml:space="preserve"> matter. </w:t>
      </w:r>
      <w:r w:rsidR="00C165F4">
        <w:rPr>
          <w:rFonts w:ascii="Arial" w:eastAsia="Arial" w:hAnsi="Arial" w:cs="Arial"/>
          <w:color w:val="000000"/>
          <w:sz w:val="24"/>
          <w:szCs w:val="24"/>
          <w:lang w:eastAsia="en-ZA"/>
        </w:rPr>
        <w:t>It is a correct sta</w:t>
      </w:r>
      <w:r w:rsidR="006506EA">
        <w:rPr>
          <w:rFonts w:ascii="Arial" w:eastAsia="Arial" w:hAnsi="Arial" w:cs="Arial"/>
          <w:color w:val="000000"/>
          <w:sz w:val="24"/>
          <w:szCs w:val="24"/>
          <w:lang w:eastAsia="en-ZA"/>
        </w:rPr>
        <w:t>te</w:t>
      </w:r>
      <w:r w:rsidR="00C165F4">
        <w:rPr>
          <w:rFonts w:ascii="Arial" w:eastAsia="Arial" w:hAnsi="Arial" w:cs="Arial"/>
          <w:color w:val="000000"/>
          <w:sz w:val="24"/>
          <w:szCs w:val="24"/>
          <w:lang w:eastAsia="en-ZA"/>
        </w:rPr>
        <w:t>men</w:t>
      </w:r>
      <w:r w:rsidR="006506EA">
        <w:rPr>
          <w:rFonts w:ascii="Arial" w:eastAsia="Arial" w:hAnsi="Arial" w:cs="Arial"/>
          <w:color w:val="000000"/>
          <w:sz w:val="24"/>
          <w:szCs w:val="24"/>
          <w:lang w:eastAsia="en-ZA"/>
        </w:rPr>
        <w:t>t</w:t>
      </w:r>
      <w:r w:rsidR="00C165F4">
        <w:rPr>
          <w:rFonts w:ascii="Arial" w:eastAsia="Arial" w:hAnsi="Arial" w:cs="Arial"/>
          <w:color w:val="000000"/>
          <w:sz w:val="24"/>
          <w:szCs w:val="24"/>
          <w:lang w:eastAsia="en-ZA"/>
        </w:rPr>
        <w:t xml:space="preserve"> of law. </w:t>
      </w:r>
      <w:r w:rsidR="00C2293F">
        <w:rPr>
          <w:rFonts w:ascii="Arial" w:eastAsia="Arial" w:hAnsi="Arial" w:cs="Arial"/>
          <w:color w:val="000000"/>
          <w:sz w:val="24"/>
          <w:szCs w:val="24"/>
          <w:lang w:eastAsia="en-ZA"/>
        </w:rPr>
        <w:t>In my view</w:t>
      </w:r>
      <w:r w:rsidR="00676D88">
        <w:rPr>
          <w:rFonts w:ascii="Arial" w:eastAsia="Arial" w:hAnsi="Arial" w:cs="Arial"/>
          <w:color w:val="000000"/>
          <w:sz w:val="24"/>
          <w:szCs w:val="24"/>
          <w:lang w:eastAsia="en-ZA"/>
        </w:rPr>
        <w:t xml:space="preserve">, </w:t>
      </w:r>
      <w:r w:rsidR="00C2293F">
        <w:rPr>
          <w:rFonts w:ascii="Arial" w:eastAsia="Arial" w:hAnsi="Arial" w:cs="Arial"/>
          <w:color w:val="000000"/>
          <w:sz w:val="24"/>
          <w:szCs w:val="24"/>
          <w:lang w:eastAsia="en-ZA"/>
        </w:rPr>
        <w:t xml:space="preserve">the facts in the matter of </w:t>
      </w:r>
      <w:proofErr w:type="spellStart"/>
      <w:r w:rsidR="00C2293F" w:rsidRPr="00676D88">
        <w:rPr>
          <w:rFonts w:ascii="Arial" w:eastAsia="Arial" w:hAnsi="Arial" w:cs="Arial"/>
          <w:i/>
          <w:color w:val="000000"/>
          <w:sz w:val="24"/>
          <w:szCs w:val="24"/>
          <w:lang w:eastAsia="en-ZA"/>
        </w:rPr>
        <w:t>Conress</w:t>
      </w:r>
      <w:proofErr w:type="spellEnd"/>
      <w:r w:rsidR="00C2293F">
        <w:rPr>
          <w:rFonts w:ascii="Arial" w:eastAsia="Arial" w:hAnsi="Arial" w:cs="Arial"/>
          <w:color w:val="000000"/>
          <w:sz w:val="24"/>
          <w:szCs w:val="24"/>
          <w:lang w:eastAsia="en-ZA"/>
        </w:rPr>
        <w:t xml:space="preserve"> are distinguishable </w:t>
      </w:r>
      <w:r w:rsidR="00037D0D">
        <w:rPr>
          <w:rFonts w:ascii="Arial" w:eastAsia="Arial" w:hAnsi="Arial" w:cs="Arial"/>
          <w:color w:val="000000"/>
          <w:sz w:val="24"/>
          <w:szCs w:val="24"/>
          <w:lang w:eastAsia="en-ZA"/>
        </w:rPr>
        <w:t>from</w:t>
      </w:r>
      <w:r w:rsidR="00C2293F">
        <w:rPr>
          <w:rFonts w:ascii="Arial" w:eastAsia="Arial" w:hAnsi="Arial" w:cs="Arial"/>
          <w:color w:val="000000"/>
          <w:sz w:val="24"/>
          <w:szCs w:val="24"/>
          <w:lang w:eastAsia="en-ZA"/>
        </w:rPr>
        <w:t xml:space="preserve"> the facts in the current matter. In </w:t>
      </w:r>
      <w:r w:rsidR="003D400C">
        <w:rPr>
          <w:rFonts w:ascii="Arial" w:eastAsia="Arial" w:hAnsi="Arial" w:cs="Arial"/>
          <w:color w:val="000000"/>
          <w:sz w:val="24"/>
          <w:szCs w:val="24"/>
          <w:lang w:eastAsia="en-ZA"/>
        </w:rPr>
        <w:t xml:space="preserve">the </w:t>
      </w:r>
      <w:proofErr w:type="spellStart"/>
      <w:r w:rsidR="00C2293F" w:rsidRPr="00037D0D">
        <w:rPr>
          <w:rFonts w:ascii="Arial" w:eastAsia="Arial" w:hAnsi="Arial" w:cs="Arial"/>
          <w:i/>
          <w:color w:val="000000"/>
          <w:sz w:val="24"/>
          <w:szCs w:val="24"/>
          <w:lang w:eastAsia="en-ZA"/>
        </w:rPr>
        <w:t>Conress</w:t>
      </w:r>
      <w:proofErr w:type="spellEnd"/>
      <w:r w:rsidR="00C2293F">
        <w:rPr>
          <w:rFonts w:ascii="Arial" w:eastAsia="Arial" w:hAnsi="Arial" w:cs="Arial"/>
          <w:color w:val="000000"/>
          <w:sz w:val="24"/>
          <w:szCs w:val="24"/>
          <w:lang w:eastAsia="en-ZA"/>
        </w:rPr>
        <w:t xml:space="preserve"> matter</w:t>
      </w:r>
      <w:r w:rsidR="00676D88">
        <w:rPr>
          <w:rFonts w:ascii="Arial" w:eastAsia="Arial" w:hAnsi="Arial" w:cs="Arial"/>
          <w:color w:val="000000"/>
          <w:sz w:val="24"/>
          <w:szCs w:val="24"/>
          <w:lang w:eastAsia="en-ZA"/>
        </w:rPr>
        <w:t>,</w:t>
      </w:r>
      <w:r w:rsidR="00C2293F">
        <w:rPr>
          <w:rFonts w:ascii="Arial" w:eastAsia="Arial" w:hAnsi="Arial" w:cs="Arial"/>
          <w:color w:val="000000"/>
          <w:sz w:val="24"/>
          <w:szCs w:val="24"/>
          <w:lang w:eastAsia="en-ZA"/>
        </w:rPr>
        <w:t xml:space="preserve"> the builder attempted to retain possession of the </w:t>
      </w:r>
      <w:r w:rsidR="003D400C">
        <w:rPr>
          <w:rFonts w:ascii="Arial" w:eastAsia="Arial" w:hAnsi="Arial" w:cs="Arial"/>
          <w:color w:val="000000"/>
          <w:sz w:val="24"/>
          <w:szCs w:val="24"/>
          <w:lang w:eastAsia="en-ZA"/>
        </w:rPr>
        <w:t xml:space="preserve">building </w:t>
      </w:r>
      <w:r w:rsidR="00C2293F">
        <w:rPr>
          <w:rFonts w:ascii="Arial" w:eastAsia="Arial" w:hAnsi="Arial" w:cs="Arial"/>
          <w:color w:val="000000"/>
          <w:sz w:val="24"/>
          <w:szCs w:val="24"/>
          <w:lang w:eastAsia="en-ZA"/>
        </w:rPr>
        <w:t xml:space="preserve">units contrary to the term of the </w:t>
      </w:r>
      <w:r w:rsidR="003D400C">
        <w:rPr>
          <w:rFonts w:ascii="Arial" w:eastAsia="Arial" w:hAnsi="Arial" w:cs="Arial"/>
          <w:color w:val="000000"/>
          <w:sz w:val="24"/>
          <w:szCs w:val="24"/>
          <w:lang w:eastAsia="en-ZA"/>
        </w:rPr>
        <w:t xml:space="preserve">contract which stipulated </w:t>
      </w:r>
      <w:r w:rsidR="00C2293F">
        <w:rPr>
          <w:rFonts w:ascii="Arial" w:eastAsia="Arial" w:hAnsi="Arial" w:cs="Arial"/>
          <w:color w:val="000000"/>
          <w:sz w:val="24"/>
          <w:szCs w:val="24"/>
          <w:lang w:eastAsia="en-ZA"/>
        </w:rPr>
        <w:t>that he was to give occupation of the</w:t>
      </w:r>
      <w:r w:rsidR="003D400C">
        <w:rPr>
          <w:rFonts w:ascii="Arial" w:eastAsia="Arial" w:hAnsi="Arial" w:cs="Arial"/>
          <w:color w:val="000000"/>
          <w:sz w:val="24"/>
          <w:szCs w:val="24"/>
          <w:lang w:eastAsia="en-ZA"/>
        </w:rPr>
        <w:t xml:space="preserve"> building</w:t>
      </w:r>
      <w:r w:rsidR="00C2293F">
        <w:rPr>
          <w:rFonts w:ascii="Arial" w:eastAsia="Arial" w:hAnsi="Arial" w:cs="Arial"/>
          <w:color w:val="000000"/>
          <w:sz w:val="24"/>
          <w:szCs w:val="24"/>
          <w:lang w:eastAsia="en-ZA"/>
        </w:rPr>
        <w:t xml:space="preserve"> units on a date </w:t>
      </w:r>
      <w:r w:rsidR="00037D0D">
        <w:rPr>
          <w:rFonts w:ascii="Arial" w:eastAsia="Arial" w:hAnsi="Arial" w:cs="Arial"/>
          <w:color w:val="000000"/>
          <w:sz w:val="24"/>
          <w:szCs w:val="24"/>
          <w:lang w:eastAsia="en-ZA"/>
        </w:rPr>
        <w:t>agreed</w:t>
      </w:r>
      <w:r w:rsidR="00C2293F">
        <w:rPr>
          <w:rFonts w:ascii="Arial" w:eastAsia="Arial" w:hAnsi="Arial" w:cs="Arial"/>
          <w:color w:val="000000"/>
          <w:sz w:val="24"/>
          <w:szCs w:val="24"/>
          <w:lang w:eastAsia="en-ZA"/>
        </w:rPr>
        <w:t xml:space="preserve"> in the </w:t>
      </w:r>
      <w:r w:rsidR="00037D0D">
        <w:rPr>
          <w:rFonts w:ascii="Arial" w:eastAsia="Arial" w:hAnsi="Arial" w:cs="Arial"/>
          <w:color w:val="000000"/>
          <w:sz w:val="24"/>
          <w:szCs w:val="24"/>
          <w:lang w:eastAsia="en-ZA"/>
        </w:rPr>
        <w:t>contract</w:t>
      </w:r>
      <w:r w:rsidR="00C2293F">
        <w:rPr>
          <w:rFonts w:ascii="Arial" w:eastAsia="Arial" w:hAnsi="Arial" w:cs="Arial"/>
          <w:color w:val="000000"/>
          <w:sz w:val="24"/>
          <w:szCs w:val="24"/>
          <w:lang w:eastAsia="en-ZA"/>
        </w:rPr>
        <w:t>.</w:t>
      </w:r>
      <w:r w:rsidR="00693FEF">
        <w:rPr>
          <w:rFonts w:ascii="Arial" w:eastAsia="Arial" w:hAnsi="Arial" w:cs="Arial"/>
          <w:color w:val="000000"/>
          <w:sz w:val="24"/>
          <w:szCs w:val="24"/>
          <w:lang w:eastAsia="en-ZA"/>
        </w:rPr>
        <w:t xml:space="preserve"> The applicant in this matter is not acting contrary to </w:t>
      </w:r>
      <w:r w:rsidR="00676D88">
        <w:rPr>
          <w:rFonts w:ascii="Arial" w:eastAsia="Arial" w:hAnsi="Arial" w:cs="Arial"/>
          <w:color w:val="000000"/>
          <w:sz w:val="24"/>
          <w:szCs w:val="24"/>
          <w:lang w:eastAsia="en-ZA"/>
        </w:rPr>
        <w:t>a</w:t>
      </w:r>
      <w:r w:rsidR="00693FEF">
        <w:rPr>
          <w:rFonts w:ascii="Arial" w:eastAsia="Arial" w:hAnsi="Arial" w:cs="Arial"/>
          <w:color w:val="000000"/>
          <w:sz w:val="24"/>
          <w:szCs w:val="24"/>
          <w:lang w:eastAsia="en-ZA"/>
        </w:rPr>
        <w:t xml:space="preserve"> term o</w:t>
      </w:r>
      <w:r w:rsidR="00676D88">
        <w:rPr>
          <w:rFonts w:ascii="Arial" w:eastAsia="Arial" w:hAnsi="Arial" w:cs="Arial"/>
          <w:color w:val="000000"/>
          <w:sz w:val="24"/>
          <w:szCs w:val="24"/>
          <w:lang w:eastAsia="en-ZA"/>
        </w:rPr>
        <w:t xml:space="preserve">f </w:t>
      </w:r>
      <w:r w:rsidR="00693FEF">
        <w:rPr>
          <w:rFonts w:ascii="Arial" w:eastAsia="Arial" w:hAnsi="Arial" w:cs="Arial"/>
          <w:color w:val="000000"/>
          <w:sz w:val="24"/>
          <w:szCs w:val="24"/>
          <w:lang w:eastAsia="en-ZA"/>
        </w:rPr>
        <w:t xml:space="preserve">the building contract which </w:t>
      </w:r>
      <w:r w:rsidR="00037D0D">
        <w:rPr>
          <w:rFonts w:ascii="Arial" w:eastAsia="Arial" w:hAnsi="Arial" w:cs="Arial"/>
          <w:color w:val="000000"/>
          <w:sz w:val="24"/>
          <w:szCs w:val="24"/>
          <w:lang w:eastAsia="en-ZA"/>
        </w:rPr>
        <w:t>oblige</w:t>
      </w:r>
      <w:r w:rsidR="00676D88">
        <w:rPr>
          <w:rFonts w:ascii="Arial" w:eastAsia="Arial" w:hAnsi="Arial" w:cs="Arial"/>
          <w:color w:val="000000"/>
          <w:sz w:val="24"/>
          <w:szCs w:val="24"/>
          <w:lang w:eastAsia="en-ZA"/>
        </w:rPr>
        <w:t>s</w:t>
      </w:r>
      <w:r w:rsidR="00693FEF">
        <w:rPr>
          <w:rFonts w:ascii="Arial" w:eastAsia="Arial" w:hAnsi="Arial" w:cs="Arial"/>
          <w:color w:val="000000"/>
          <w:sz w:val="24"/>
          <w:szCs w:val="24"/>
          <w:lang w:eastAsia="en-ZA"/>
        </w:rPr>
        <w:t xml:space="preserve"> </w:t>
      </w:r>
      <w:r w:rsidR="00676D88">
        <w:rPr>
          <w:rFonts w:ascii="Arial" w:eastAsia="Arial" w:hAnsi="Arial" w:cs="Arial"/>
          <w:color w:val="000000"/>
          <w:sz w:val="24"/>
          <w:szCs w:val="24"/>
          <w:lang w:eastAsia="en-ZA"/>
        </w:rPr>
        <w:t>it</w:t>
      </w:r>
      <w:r w:rsidR="00693FEF">
        <w:rPr>
          <w:rFonts w:ascii="Arial" w:eastAsia="Arial" w:hAnsi="Arial" w:cs="Arial"/>
          <w:color w:val="000000"/>
          <w:sz w:val="24"/>
          <w:szCs w:val="24"/>
          <w:lang w:eastAsia="en-ZA"/>
        </w:rPr>
        <w:t xml:space="preserve"> to hand over the building site.</w:t>
      </w:r>
      <w:r w:rsidR="00A23343">
        <w:rPr>
          <w:rFonts w:ascii="Arial" w:eastAsia="Arial" w:hAnsi="Arial" w:cs="Arial"/>
          <w:color w:val="000000"/>
          <w:sz w:val="24"/>
          <w:szCs w:val="24"/>
          <w:lang w:eastAsia="en-ZA"/>
        </w:rPr>
        <w:t xml:space="preserve"> </w:t>
      </w:r>
      <w:r w:rsidR="00D25A62">
        <w:rPr>
          <w:rFonts w:ascii="Arial" w:eastAsia="Arial" w:hAnsi="Arial" w:cs="Arial"/>
          <w:color w:val="000000"/>
          <w:sz w:val="24"/>
          <w:szCs w:val="24"/>
          <w:lang w:eastAsia="en-ZA"/>
        </w:rPr>
        <w:t xml:space="preserve">The money owed in the </w:t>
      </w:r>
      <w:proofErr w:type="spellStart"/>
      <w:r w:rsidR="00D25A62" w:rsidRPr="00037D0D">
        <w:rPr>
          <w:rFonts w:ascii="Arial" w:eastAsia="Arial" w:hAnsi="Arial" w:cs="Arial"/>
          <w:i/>
          <w:color w:val="000000"/>
          <w:sz w:val="24"/>
          <w:szCs w:val="24"/>
          <w:lang w:eastAsia="en-ZA"/>
        </w:rPr>
        <w:t>Conress</w:t>
      </w:r>
      <w:proofErr w:type="spellEnd"/>
      <w:r w:rsidR="00D25A62" w:rsidRPr="00037D0D">
        <w:rPr>
          <w:rFonts w:ascii="Arial" w:eastAsia="Arial" w:hAnsi="Arial" w:cs="Arial"/>
          <w:i/>
          <w:color w:val="000000"/>
          <w:sz w:val="24"/>
          <w:szCs w:val="24"/>
          <w:lang w:eastAsia="en-ZA"/>
        </w:rPr>
        <w:t xml:space="preserve"> </w:t>
      </w:r>
      <w:r w:rsidR="00D25A62">
        <w:rPr>
          <w:rFonts w:ascii="Arial" w:eastAsia="Arial" w:hAnsi="Arial" w:cs="Arial"/>
          <w:color w:val="000000"/>
          <w:sz w:val="24"/>
          <w:szCs w:val="24"/>
          <w:lang w:eastAsia="en-ZA"/>
        </w:rPr>
        <w:t xml:space="preserve">matter was retention money whereas the money admitted </w:t>
      </w:r>
      <w:r w:rsidR="00777993">
        <w:rPr>
          <w:rFonts w:ascii="Arial" w:eastAsia="Arial" w:hAnsi="Arial" w:cs="Arial"/>
          <w:color w:val="000000"/>
          <w:sz w:val="24"/>
          <w:szCs w:val="24"/>
          <w:lang w:eastAsia="en-ZA"/>
        </w:rPr>
        <w:t xml:space="preserve">by the second respondent to be </w:t>
      </w:r>
      <w:r w:rsidR="00D25A62">
        <w:rPr>
          <w:rFonts w:ascii="Arial" w:eastAsia="Arial" w:hAnsi="Arial" w:cs="Arial"/>
          <w:color w:val="000000"/>
          <w:sz w:val="24"/>
          <w:szCs w:val="24"/>
          <w:lang w:eastAsia="en-ZA"/>
        </w:rPr>
        <w:t>owing</w:t>
      </w:r>
      <w:r w:rsidR="00693FEF">
        <w:rPr>
          <w:rFonts w:ascii="Arial" w:eastAsia="Arial" w:hAnsi="Arial" w:cs="Arial"/>
          <w:color w:val="000000"/>
          <w:sz w:val="24"/>
          <w:szCs w:val="24"/>
          <w:lang w:eastAsia="en-ZA"/>
        </w:rPr>
        <w:t xml:space="preserve"> to the applicant </w:t>
      </w:r>
      <w:r w:rsidR="00D25A62">
        <w:rPr>
          <w:rFonts w:ascii="Arial" w:eastAsia="Arial" w:hAnsi="Arial" w:cs="Arial"/>
          <w:color w:val="000000"/>
          <w:sz w:val="24"/>
          <w:szCs w:val="24"/>
          <w:lang w:eastAsia="en-ZA"/>
        </w:rPr>
        <w:t>is not retention monies</w:t>
      </w:r>
      <w:r w:rsidR="003D400C">
        <w:rPr>
          <w:rFonts w:ascii="Arial" w:eastAsia="Arial" w:hAnsi="Arial" w:cs="Arial"/>
          <w:color w:val="000000"/>
          <w:sz w:val="24"/>
          <w:szCs w:val="24"/>
          <w:lang w:eastAsia="en-ZA"/>
        </w:rPr>
        <w:t xml:space="preserve"> but</w:t>
      </w:r>
      <w:r w:rsidR="00676D88">
        <w:rPr>
          <w:rFonts w:ascii="Arial" w:eastAsia="Arial" w:hAnsi="Arial" w:cs="Arial"/>
          <w:color w:val="000000"/>
          <w:sz w:val="24"/>
          <w:szCs w:val="24"/>
          <w:lang w:eastAsia="en-ZA"/>
        </w:rPr>
        <w:t>,</w:t>
      </w:r>
      <w:r w:rsidR="003D400C">
        <w:rPr>
          <w:rFonts w:ascii="Arial" w:eastAsia="Arial" w:hAnsi="Arial" w:cs="Arial"/>
          <w:color w:val="000000"/>
          <w:sz w:val="24"/>
          <w:szCs w:val="24"/>
          <w:lang w:eastAsia="en-ZA"/>
        </w:rPr>
        <w:t xml:space="preserve"> so to say</w:t>
      </w:r>
      <w:r w:rsidR="00676D88">
        <w:rPr>
          <w:rFonts w:ascii="Arial" w:eastAsia="Arial" w:hAnsi="Arial" w:cs="Arial"/>
          <w:color w:val="000000"/>
          <w:sz w:val="24"/>
          <w:szCs w:val="24"/>
          <w:lang w:eastAsia="en-ZA"/>
        </w:rPr>
        <w:t>,</w:t>
      </w:r>
      <w:r w:rsidR="003D400C">
        <w:rPr>
          <w:rFonts w:ascii="Arial" w:eastAsia="Arial" w:hAnsi="Arial" w:cs="Arial"/>
          <w:color w:val="000000"/>
          <w:sz w:val="24"/>
          <w:szCs w:val="24"/>
          <w:lang w:eastAsia="en-ZA"/>
        </w:rPr>
        <w:t xml:space="preserve"> ordinary money owed to the applicant in terms of the contract</w:t>
      </w:r>
      <w:r w:rsidR="00D25A62">
        <w:rPr>
          <w:rFonts w:ascii="Arial" w:eastAsia="Arial" w:hAnsi="Arial" w:cs="Arial"/>
          <w:color w:val="000000"/>
          <w:sz w:val="24"/>
          <w:szCs w:val="24"/>
          <w:lang w:eastAsia="en-ZA"/>
        </w:rPr>
        <w:t>.</w:t>
      </w:r>
    </w:p>
    <w:p w:rsidR="00AC56D9" w:rsidRDefault="00AC56D9" w:rsidP="001004F4">
      <w:pPr>
        <w:spacing w:after="0" w:line="360" w:lineRule="auto"/>
        <w:jc w:val="both"/>
        <w:rPr>
          <w:rFonts w:ascii="Arial" w:eastAsia="Arial" w:hAnsi="Arial" w:cs="Arial"/>
          <w:i/>
          <w:color w:val="000000"/>
          <w:sz w:val="24"/>
          <w:szCs w:val="24"/>
          <w:lang w:eastAsia="en-ZA"/>
        </w:rPr>
      </w:pPr>
    </w:p>
    <w:p w:rsidR="00AC56D9" w:rsidRDefault="00037D0D" w:rsidP="001004F4">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[2</w:t>
      </w:r>
      <w:r w:rsidR="00676D88">
        <w:rPr>
          <w:rFonts w:ascii="Arial" w:eastAsia="Arial" w:hAnsi="Arial" w:cs="Arial"/>
          <w:color w:val="000000"/>
          <w:sz w:val="24"/>
          <w:szCs w:val="24"/>
          <w:lang w:eastAsia="en-ZA"/>
        </w:rPr>
        <w:t>8</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777993">
        <w:rPr>
          <w:rFonts w:ascii="Arial" w:eastAsia="Arial" w:hAnsi="Arial" w:cs="Arial"/>
          <w:color w:val="000000"/>
          <w:sz w:val="24"/>
          <w:szCs w:val="24"/>
          <w:lang w:eastAsia="en-ZA"/>
        </w:rPr>
        <w:t xml:space="preserve">In paragraph 15 of the second respondent’s answering </w:t>
      </w:r>
      <w:r w:rsidR="00432548">
        <w:rPr>
          <w:rFonts w:ascii="Arial" w:eastAsia="Arial" w:hAnsi="Arial" w:cs="Arial"/>
          <w:color w:val="000000"/>
          <w:sz w:val="24"/>
          <w:szCs w:val="24"/>
          <w:lang w:eastAsia="en-ZA"/>
        </w:rPr>
        <w:t>affidavit it</w:t>
      </w:r>
      <w:r w:rsidR="00777993">
        <w:rPr>
          <w:rFonts w:ascii="Arial" w:eastAsia="Arial" w:hAnsi="Arial" w:cs="Arial"/>
          <w:color w:val="000000"/>
          <w:sz w:val="24"/>
          <w:szCs w:val="24"/>
          <w:lang w:eastAsia="en-ZA"/>
        </w:rPr>
        <w:t xml:space="preserve"> is admitted by the</w:t>
      </w:r>
      <w:r w:rsidR="00676D88">
        <w:rPr>
          <w:rFonts w:ascii="Arial" w:eastAsia="Arial" w:hAnsi="Arial" w:cs="Arial"/>
          <w:color w:val="000000"/>
          <w:sz w:val="24"/>
          <w:szCs w:val="24"/>
          <w:lang w:eastAsia="en-ZA"/>
        </w:rPr>
        <w:t xml:space="preserve"> first</w:t>
      </w:r>
      <w:r w:rsidR="00777993">
        <w:rPr>
          <w:rFonts w:ascii="Arial" w:eastAsia="Arial" w:hAnsi="Arial" w:cs="Arial"/>
          <w:color w:val="000000"/>
          <w:sz w:val="24"/>
          <w:szCs w:val="24"/>
          <w:lang w:eastAsia="en-ZA"/>
        </w:rPr>
        <w:t xml:space="preserve"> respondent that “</w:t>
      </w:r>
      <w:r w:rsidR="00AC56D9" w:rsidRPr="00676D88">
        <w:rPr>
          <w:rFonts w:ascii="Arial" w:eastAsia="Arial" w:hAnsi="Arial" w:cs="Arial"/>
          <w:i/>
          <w:color w:val="000000"/>
          <w:sz w:val="24"/>
          <w:szCs w:val="24"/>
          <w:lang w:eastAsia="en-ZA"/>
        </w:rPr>
        <w:t xml:space="preserve">that </w:t>
      </w:r>
      <w:r w:rsidR="00777993" w:rsidRPr="00676D88">
        <w:rPr>
          <w:rFonts w:ascii="Arial" w:eastAsia="Arial" w:hAnsi="Arial" w:cs="Arial"/>
          <w:i/>
          <w:color w:val="000000"/>
          <w:sz w:val="24"/>
          <w:szCs w:val="24"/>
          <w:lang w:eastAsia="en-ZA"/>
        </w:rPr>
        <w:t xml:space="preserve">there is outstanding </w:t>
      </w:r>
      <w:r w:rsidR="00AC56D9" w:rsidRPr="00676D88">
        <w:rPr>
          <w:rFonts w:ascii="Arial" w:eastAsia="Arial" w:hAnsi="Arial" w:cs="Arial"/>
          <w:i/>
          <w:color w:val="000000"/>
          <w:sz w:val="24"/>
          <w:szCs w:val="24"/>
          <w:lang w:eastAsia="en-ZA"/>
        </w:rPr>
        <w:t>money</w:t>
      </w:r>
      <w:r w:rsidR="00F8529F">
        <w:rPr>
          <w:rFonts w:ascii="Arial" w:eastAsia="Arial" w:hAnsi="Arial" w:cs="Arial"/>
          <w:i/>
          <w:color w:val="000000"/>
          <w:sz w:val="24"/>
          <w:szCs w:val="24"/>
          <w:lang w:eastAsia="en-ZA"/>
        </w:rPr>
        <w:t xml:space="preserve"> that</w:t>
      </w:r>
      <w:r w:rsidR="00AC56D9" w:rsidRPr="00676D88">
        <w:rPr>
          <w:rFonts w:ascii="Arial" w:eastAsia="Arial" w:hAnsi="Arial" w:cs="Arial"/>
          <w:i/>
          <w:color w:val="000000"/>
          <w:sz w:val="24"/>
          <w:szCs w:val="24"/>
          <w:lang w:eastAsia="en-ZA"/>
        </w:rPr>
        <w:t xml:space="preserve"> is </w:t>
      </w:r>
      <w:r w:rsidR="00A41D7A" w:rsidRPr="00676D88">
        <w:rPr>
          <w:rFonts w:ascii="Arial" w:eastAsia="Arial" w:hAnsi="Arial" w:cs="Arial"/>
          <w:i/>
          <w:color w:val="000000"/>
          <w:sz w:val="24"/>
          <w:szCs w:val="24"/>
          <w:lang w:eastAsia="en-ZA"/>
        </w:rPr>
        <w:t>due and owing</w:t>
      </w:r>
      <w:r w:rsidR="00AC56D9" w:rsidRPr="00676D88">
        <w:rPr>
          <w:rFonts w:ascii="Arial" w:eastAsia="Arial" w:hAnsi="Arial" w:cs="Arial"/>
          <w:i/>
          <w:color w:val="000000"/>
          <w:sz w:val="24"/>
          <w:szCs w:val="24"/>
          <w:lang w:eastAsia="en-ZA"/>
        </w:rPr>
        <w:t xml:space="preserve"> to the applicant</w:t>
      </w:r>
      <w:r w:rsidR="00432548" w:rsidRPr="00676D88">
        <w:rPr>
          <w:rFonts w:ascii="Arial" w:eastAsia="Arial" w:hAnsi="Arial" w:cs="Arial"/>
          <w:i/>
          <w:color w:val="000000"/>
          <w:sz w:val="24"/>
          <w:szCs w:val="24"/>
          <w:lang w:eastAsia="en-ZA"/>
        </w:rPr>
        <w:t>”</w:t>
      </w:r>
      <w:r w:rsidR="00777993" w:rsidRPr="00676D88">
        <w:rPr>
          <w:rFonts w:ascii="Arial" w:eastAsia="Arial" w:hAnsi="Arial" w:cs="Arial"/>
          <w:i/>
          <w:color w:val="000000"/>
          <w:sz w:val="24"/>
          <w:szCs w:val="24"/>
          <w:lang w:eastAsia="en-ZA"/>
        </w:rPr>
        <w:t xml:space="preserve"> </w:t>
      </w:r>
      <w:r w:rsidR="00777993">
        <w:rPr>
          <w:rFonts w:ascii="Arial" w:eastAsia="Arial" w:hAnsi="Arial" w:cs="Arial"/>
          <w:color w:val="000000"/>
          <w:sz w:val="24"/>
          <w:szCs w:val="24"/>
          <w:lang w:eastAsia="en-ZA"/>
        </w:rPr>
        <w:t xml:space="preserve">for the reason that </w:t>
      </w:r>
      <w:r w:rsidR="002F042F">
        <w:rPr>
          <w:rFonts w:ascii="Arial" w:eastAsia="Arial" w:hAnsi="Arial" w:cs="Arial"/>
          <w:color w:val="000000"/>
          <w:sz w:val="24"/>
          <w:szCs w:val="24"/>
          <w:lang w:eastAsia="en-ZA"/>
        </w:rPr>
        <w:t>no payment certif</w:t>
      </w:r>
      <w:r w:rsidR="00432548">
        <w:rPr>
          <w:rFonts w:ascii="Arial" w:eastAsia="Arial" w:hAnsi="Arial" w:cs="Arial"/>
          <w:color w:val="000000"/>
          <w:sz w:val="24"/>
          <w:szCs w:val="24"/>
          <w:lang w:eastAsia="en-ZA"/>
        </w:rPr>
        <w:t xml:space="preserve">icate has been issued. </w:t>
      </w:r>
      <w:r w:rsidR="005E491E">
        <w:rPr>
          <w:rFonts w:ascii="Arial" w:eastAsia="Arial" w:hAnsi="Arial" w:cs="Arial"/>
          <w:color w:val="000000"/>
          <w:sz w:val="24"/>
          <w:szCs w:val="24"/>
          <w:lang w:eastAsia="en-ZA"/>
        </w:rPr>
        <w:t>Notwithstanding</w:t>
      </w:r>
      <w:r w:rsidR="00432548">
        <w:rPr>
          <w:rFonts w:ascii="Arial" w:eastAsia="Arial" w:hAnsi="Arial" w:cs="Arial"/>
          <w:color w:val="000000"/>
          <w:sz w:val="24"/>
          <w:szCs w:val="24"/>
          <w:lang w:eastAsia="en-ZA"/>
        </w:rPr>
        <w:t xml:space="preserve"> this admission by the respondent</w:t>
      </w:r>
      <w:r w:rsidR="00F8529F">
        <w:rPr>
          <w:rFonts w:ascii="Arial" w:eastAsia="Arial" w:hAnsi="Arial" w:cs="Arial"/>
          <w:color w:val="000000"/>
          <w:sz w:val="24"/>
          <w:szCs w:val="24"/>
          <w:lang w:eastAsia="en-ZA"/>
        </w:rPr>
        <w:t>s</w:t>
      </w:r>
      <w:r w:rsidR="00432548">
        <w:rPr>
          <w:rFonts w:ascii="Arial" w:eastAsia="Arial" w:hAnsi="Arial" w:cs="Arial"/>
          <w:color w:val="000000"/>
          <w:sz w:val="24"/>
          <w:szCs w:val="24"/>
          <w:lang w:eastAsia="en-ZA"/>
        </w:rPr>
        <w:t xml:space="preserve">, counsel for the respondent </w:t>
      </w:r>
      <w:r w:rsidR="00AC56D9" w:rsidRPr="00AC56D9">
        <w:rPr>
          <w:rFonts w:ascii="Arial" w:eastAsia="Arial" w:hAnsi="Arial" w:cs="Arial"/>
          <w:color w:val="000000"/>
          <w:sz w:val="24"/>
          <w:szCs w:val="24"/>
          <w:lang w:eastAsia="en-ZA"/>
        </w:rPr>
        <w:t xml:space="preserve">strenuously argued that there is no money owed to the </w:t>
      </w:r>
      <w:r w:rsidR="00432548" w:rsidRPr="00AC56D9">
        <w:rPr>
          <w:rFonts w:ascii="Arial" w:eastAsia="Arial" w:hAnsi="Arial" w:cs="Arial"/>
          <w:color w:val="000000"/>
          <w:sz w:val="24"/>
          <w:szCs w:val="24"/>
          <w:lang w:eastAsia="en-ZA"/>
        </w:rPr>
        <w:t>applicant.</w:t>
      </w:r>
      <w:r w:rsidR="00E25AEE">
        <w:rPr>
          <w:rFonts w:ascii="Arial" w:eastAsia="Arial" w:hAnsi="Arial" w:cs="Arial"/>
          <w:color w:val="000000"/>
          <w:sz w:val="24"/>
          <w:szCs w:val="24"/>
          <w:lang w:eastAsia="en-ZA"/>
        </w:rPr>
        <w:t xml:space="preserve"> </w:t>
      </w:r>
      <w:r w:rsidR="00432548">
        <w:rPr>
          <w:rFonts w:ascii="Arial" w:eastAsia="Arial" w:hAnsi="Arial" w:cs="Arial"/>
          <w:color w:val="000000"/>
          <w:sz w:val="24"/>
          <w:szCs w:val="24"/>
          <w:lang w:eastAsia="en-ZA"/>
        </w:rPr>
        <w:t>Counsel</w:t>
      </w:r>
      <w:r w:rsidR="00F8529F">
        <w:rPr>
          <w:rFonts w:ascii="Arial" w:eastAsia="Arial" w:hAnsi="Arial" w:cs="Arial"/>
          <w:color w:val="000000"/>
          <w:sz w:val="24"/>
          <w:szCs w:val="24"/>
          <w:lang w:eastAsia="en-ZA"/>
        </w:rPr>
        <w:t xml:space="preserve"> for the respondents</w:t>
      </w:r>
      <w:r w:rsidR="00432548">
        <w:rPr>
          <w:rFonts w:ascii="Arial" w:eastAsia="Arial" w:hAnsi="Arial" w:cs="Arial"/>
          <w:color w:val="000000"/>
          <w:sz w:val="24"/>
          <w:szCs w:val="24"/>
          <w:lang w:eastAsia="en-ZA"/>
        </w:rPr>
        <w:t xml:space="preserve"> points out that in terms of the contract monies </w:t>
      </w:r>
      <w:r w:rsidR="00F8529F">
        <w:rPr>
          <w:rFonts w:ascii="Arial" w:eastAsia="Arial" w:hAnsi="Arial" w:cs="Arial"/>
          <w:color w:val="000000"/>
          <w:sz w:val="24"/>
          <w:szCs w:val="24"/>
          <w:lang w:eastAsia="en-ZA"/>
        </w:rPr>
        <w:t>are</w:t>
      </w:r>
      <w:r w:rsidR="00432548">
        <w:rPr>
          <w:rFonts w:ascii="Arial" w:eastAsia="Arial" w:hAnsi="Arial" w:cs="Arial"/>
          <w:color w:val="000000"/>
          <w:sz w:val="24"/>
          <w:szCs w:val="24"/>
          <w:lang w:eastAsia="en-ZA"/>
        </w:rPr>
        <w:t xml:space="preserve"> due to the applicant once the interim certificate</w:t>
      </w:r>
      <w:r w:rsidR="00F8529F">
        <w:rPr>
          <w:rFonts w:ascii="Arial" w:eastAsia="Arial" w:hAnsi="Arial" w:cs="Arial"/>
          <w:color w:val="000000"/>
          <w:sz w:val="24"/>
          <w:szCs w:val="24"/>
          <w:lang w:eastAsia="en-ZA"/>
        </w:rPr>
        <w:t xml:space="preserve"> payment</w:t>
      </w:r>
      <w:r w:rsidR="00432548">
        <w:rPr>
          <w:rFonts w:ascii="Arial" w:eastAsia="Arial" w:hAnsi="Arial" w:cs="Arial"/>
          <w:color w:val="000000"/>
          <w:sz w:val="24"/>
          <w:szCs w:val="24"/>
          <w:lang w:eastAsia="en-ZA"/>
        </w:rPr>
        <w:t xml:space="preserve"> has been issued. It would appear to me </w:t>
      </w:r>
      <w:r w:rsidR="00586CB0">
        <w:rPr>
          <w:rFonts w:ascii="Arial" w:eastAsia="Arial" w:hAnsi="Arial" w:cs="Arial"/>
          <w:color w:val="000000"/>
          <w:sz w:val="24"/>
          <w:szCs w:val="24"/>
          <w:lang w:eastAsia="en-ZA"/>
        </w:rPr>
        <w:t xml:space="preserve">the argument by counsel loses sight of the fine line between the meaning of money being owed and money being due. As I understand the legal </w:t>
      </w:r>
      <w:r w:rsidR="00B7657E">
        <w:rPr>
          <w:rFonts w:ascii="Arial" w:eastAsia="Arial" w:hAnsi="Arial" w:cs="Arial"/>
          <w:color w:val="000000"/>
          <w:sz w:val="24"/>
          <w:szCs w:val="24"/>
          <w:lang w:eastAsia="en-ZA"/>
        </w:rPr>
        <w:t>position</w:t>
      </w:r>
      <w:r w:rsidR="00584781">
        <w:rPr>
          <w:rFonts w:ascii="Arial" w:eastAsia="Arial" w:hAnsi="Arial" w:cs="Arial"/>
          <w:color w:val="000000"/>
          <w:sz w:val="24"/>
          <w:szCs w:val="24"/>
          <w:lang w:eastAsia="en-ZA"/>
        </w:rPr>
        <w:t>,</w:t>
      </w:r>
      <w:r w:rsidR="00B7657E">
        <w:rPr>
          <w:rFonts w:ascii="Arial" w:eastAsia="Arial" w:hAnsi="Arial" w:cs="Arial"/>
          <w:color w:val="000000"/>
          <w:sz w:val="24"/>
          <w:szCs w:val="24"/>
          <w:lang w:eastAsia="en-ZA"/>
        </w:rPr>
        <w:t xml:space="preserve"> the builder </w:t>
      </w:r>
      <w:r w:rsidR="00584781">
        <w:rPr>
          <w:rFonts w:ascii="Arial" w:eastAsia="Arial" w:hAnsi="Arial" w:cs="Arial"/>
          <w:color w:val="000000"/>
          <w:sz w:val="24"/>
          <w:szCs w:val="24"/>
          <w:lang w:eastAsia="en-ZA"/>
        </w:rPr>
        <w:t xml:space="preserve">is </w:t>
      </w:r>
      <w:r w:rsidR="00B7657E">
        <w:rPr>
          <w:rFonts w:ascii="Arial" w:eastAsia="Arial" w:hAnsi="Arial" w:cs="Arial"/>
          <w:color w:val="000000"/>
          <w:sz w:val="24"/>
          <w:szCs w:val="24"/>
          <w:lang w:eastAsia="en-ZA"/>
        </w:rPr>
        <w:t xml:space="preserve">to remain in possession of the property by virtue of </w:t>
      </w:r>
      <w:proofErr w:type="spellStart"/>
      <w:r w:rsidR="00B7657E" w:rsidRPr="00B7657E">
        <w:rPr>
          <w:rFonts w:ascii="Arial" w:eastAsia="Arial" w:hAnsi="Arial" w:cs="Arial"/>
          <w:i/>
          <w:color w:val="000000"/>
          <w:sz w:val="24"/>
          <w:szCs w:val="24"/>
          <w:lang w:eastAsia="en-ZA"/>
        </w:rPr>
        <w:t>ius</w:t>
      </w:r>
      <w:proofErr w:type="spellEnd"/>
      <w:r w:rsidR="00B7657E" w:rsidRPr="00B7657E">
        <w:rPr>
          <w:rFonts w:ascii="Arial" w:eastAsia="Arial" w:hAnsi="Arial" w:cs="Arial"/>
          <w:i/>
          <w:color w:val="000000"/>
          <w:sz w:val="24"/>
          <w:szCs w:val="24"/>
          <w:lang w:eastAsia="en-ZA"/>
        </w:rPr>
        <w:t xml:space="preserve"> </w:t>
      </w:r>
      <w:proofErr w:type="spellStart"/>
      <w:r w:rsidR="00B7657E" w:rsidRPr="00B7657E">
        <w:rPr>
          <w:rFonts w:ascii="Arial" w:eastAsia="Arial" w:hAnsi="Arial" w:cs="Arial"/>
          <w:i/>
          <w:color w:val="000000"/>
          <w:sz w:val="24"/>
          <w:szCs w:val="24"/>
          <w:lang w:eastAsia="en-ZA"/>
        </w:rPr>
        <w:t>retentionis</w:t>
      </w:r>
      <w:proofErr w:type="spellEnd"/>
      <w:r w:rsidR="00B7657E">
        <w:rPr>
          <w:rFonts w:ascii="Arial" w:eastAsia="Arial" w:hAnsi="Arial" w:cs="Arial"/>
          <w:color w:val="000000"/>
          <w:sz w:val="24"/>
          <w:szCs w:val="24"/>
          <w:lang w:eastAsia="en-ZA"/>
        </w:rPr>
        <w:t xml:space="preserve"> until such time the money </w:t>
      </w:r>
      <w:r w:rsidR="00584781">
        <w:rPr>
          <w:rFonts w:ascii="Arial" w:eastAsia="Arial" w:hAnsi="Arial" w:cs="Arial"/>
          <w:color w:val="000000"/>
          <w:sz w:val="24"/>
          <w:szCs w:val="24"/>
          <w:lang w:eastAsia="en-ZA"/>
        </w:rPr>
        <w:t>o</w:t>
      </w:r>
      <w:r w:rsidR="00B7657E">
        <w:rPr>
          <w:rFonts w:ascii="Arial" w:eastAsia="Arial" w:hAnsi="Arial" w:cs="Arial"/>
          <w:color w:val="000000"/>
          <w:sz w:val="24"/>
          <w:szCs w:val="24"/>
          <w:lang w:eastAsia="en-ZA"/>
        </w:rPr>
        <w:t>wed to him</w:t>
      </w:r>
      <w:r w:rsidR="00E25AEE">
        <w:rPr>
          <w:rFonts w:ascii="Arial" w:eastAsia="Arial" w:hAnsi="Arial" w:cs="Arial"/>
          <w:color w:val="000000"/>
          <w:sz w:val="24"/>
          <w:szCs w:val="24"/>
          <w:lang w:eastAsia="en-ZA"/>
        </w:rPr>
        <w:t xml:space="preserve"> in terms of the</w:t>
      </w:r>
      <w:r w:rsidR="00584781">
        <w:rPr>
          <w:rFonts w:ascii="Arial" w:eastAsia="Arial" w:hAnsi="Arial" w:cs="Arial"/>
          <w:color w:val="000000"/>
          <w:sz w:val="24"/>
          <w:szCs w:val="24"/>
          <w:lang w:eastAsia="en-ZA"/>
        </w:rPr>
        <w:t xml:space="preserve"> </w:t>
      </w:r>
      <w:r w:rsidR="00584781" w:rsidRPr="00F8529F">
        <w:rPr>
          <w:rFonts w:ascii="Arial" w:eastAsia="Arial" w:hAnsi="Arial" w:cs="Arial"/>
          <w:color w:val="000000"/>
          <w:sz w:val="24"/>
          <w:szCs w:val="24"/>
          <w:lang w:eastAsia="en-ZA"/>
        </w:rPr>
        <w:t>contract</w:t>
      </w:r>
      <w:r w:rsidR="00E25AEE">
        <w:rPr>
          <w:rFonts w:ascii="Arial" w:eastAsia="Arial" w:hAnsi="Arial" w:cs="Arial"/>
          <w:color w:val="000000"/>
          <w:sz w:val="24"/>
          <w:szCs w:val="24"/>
          <w:lang w:eastAsia="en-ZA"/>
        </w:rPr>
        <w:t xml:space="preserve"> has been paid.</w:t>
      </w:r>
      <w:r w:rsidR="00586CB0">
        <w:rPr>
          <w:rFonts w:ascii="Arial" w:eastAsia="Arial" w:hAnsi="Arial" w:cs="Arial"/>
          <w:color w:val="000000"/>
          <w:sz w:val="24"/>
          <w:szCs w:val="24"/>
          <w:lang w:eastAsia="en-ZA"/>
        </w:rPr>
        <w:t xml:space="preserve"> </w:t>
      </w:r>
      <w:r w:rsidR="00B7657E">
        <w:rPr>
          <w:rFonts w:ascii="Arial" w:eastAsia="Arial" w:hAnsi="Arial" w:cs="Arial"/>
          <w:color w:val="000000"/>
          <w:sz w:val="24"/>
          <w:szCs w:val="24"/>
          <w:lang w:eastAsia="en-ZA"/>
        </w:rPr>
        <w:t>The money owed to the builder is not due and payable until the principal agent of the owner of the building has</w:t>
      </w:r>
      <w:r w:rsidR="003345C6">
        <w:rPr>
          <w:rFonts w:ascii="Arial" w:eastAsia="Arial" w:hAnsi="Arial" w:cs="Arial"/>
          <w:color w:val="000000"/>
          <w:sz w:val="24"/>
          <w:szCs w:val="24"/>
          <w:lang w:eastAsia="en-ZA"/>
        </w:rPr>
        <w:t xml:space="preserve"> issued an interim</w:t>
      </w:r>
      <w:r w:rsidR="00F8529F">
        <w:rPr>
          <w:rFonts w:ascii="Arial" w:eastAsia="Arial" w:hAnsi="Arial" w:cs="Arial"/>
          <w:color w:val="000000"/>
          <w:sz w:val="24"/>
          <w:szCs w:val="24"/>
          <w:lang w:eastAsia="en-ZA"/>
        </w:rPr>
        <w:t xml:space="preserve"> payment</w:t>
      </w:r>
      <w:r w:rsidR="003345C6">
        <w:rPr>
          <w:rFonts w:ascii="Arial" w:eastAsia="Arial" w:hAnsi="Arial" w:cs="Arial"/>
          <w:color w:val="000000"/>
          <w:sz w:val="24"/>
          <w:szCs w:val="24"/>
          <w:lang w:eastAsia="en-ZA"/>
        </w:rPr>
        <w:t xml:space="preserve"> certificate.</w:t>
      </w:r>
      <w:r w:rsidR="00B7657E">
        <w:rPr>
          <w:rFonts w:ascii="Arial" w:eastAsia="Arial" w:hAnsi="Arial" w:cs="Arial"/>
          <w:color w:val="000000"/>
          <w:sz w:val="24"/>
          <w:szCs w:val="24"/>
          <w:lang w:eastAsia="en-ZA"/>
        </w:rPr>
        <w:t xml:space="preserve"> Applying the principle to the facts of this matter</w:t>
      </w:r>
      <w:r w:rsidR="00F8529F">
        <w:rPr>
          <w:rFonts w:ascii="Arial" w:eastAsia="Arial" w:hAnsi="Arial" w:cs="Arial"/>
          <w:color w:val="000000"/>
          <w:sz w:val="24"/>
          <w:szCs w:val="24"/>
          <w:lang w:eastAsia="en-ZA"/>
        </w:rPr>
        <w:t xml:space="preserve">, </w:t>
      </w:r>
      <w:r w:rsidR="00B436FA">
        <w:rPr>
          <w:rFonts w:ascii="Arial" w:eastAsia="Arial" w:hAnsi="Arial" w:cs="Arial"/>
          <w:color w:val="000000"/>
          <w:sz w:val="24"/>
          <w:szCs w:val="24"/>
          <w:lang w:eastAsia="en-ZA"/>
        </w:rPr>
        <w:t>there is money which is admitted</w:t>
      </w:r>
      <w:r w:rsidR="00F8529F">
        <w:rPr>
          <w:rFonts w:ascii="Arial" w:eastAsia="Arial" w:hAnsi="Arial" w:cs="Arial"/>
          <w:color w:val="000000"/>
          <w:sz w:val="24"/>
          <w:szCs w:val="24"/>
          <w:lang w:eastAsia="en-ZA"/>
        </w:rPr>
        <w:t xml:space="preserve">ly </w:t>
      </w:r>
      <w:r w:rsidR="00B436FA">
        <w:rPr>
          <w:rFonts w:ascii="Arial" w:eastAsia="Arial" w:hAnsi="Arial" w:cs="Arial"/>
          <w:color w:val="000000"/>
          <w:sz w:val="24"/>
          <w:szCs w:val="24"/>
          <w:lang w:eastAsia="en-ZA"/>
        </w:rPr>
        <w:t>owed to the applicant</w:t>
      </w:r>
      <w:r w:rsidR="009C566E">
        <w:rPr>
          <w:rFonts w:ascii="Arial" w:eastAsia="Arial" w:hAnsi="Arial" w:cs="Arial"/>
          <w:color w:val="000000"/>
          <w:sz w:val="24"/>
          <w:szCs w:val="24"/>
          <w:lang w:eastAsia="en-ZA"/>
        </w:rPr>
        <w:t xml:space="preserve">. </w:t>
      </w:r>
      <w:r w:rsidR="00F8529F">
        <w:rPr>
          <w:rFonts w:ascii="Arial" w:eastAsia="Arial" w:hAnsi="Arial" w:cs="Arial"/>
          <w:color w:val="000000"/>
          <w:sz w:val="24"/>
          <w:szCs w:val="24"/>
          <w:lang w:eastAsia="en-ZA"/>
        </w:rPr>
        <w:t>A</w:t>
      </w:r>
      <w:r w:rsidR="00B436FA">
        <w:rPr>
          <w:rFonts w:ascii="Arial" w:eastAsia="Arial" w:hAnsi="Arial" w:cs="Arial"/>
          <w:color w:val="000000"/>
          <w:sz w:val="24"/>
          <w:szCs w:val="24"/>
          <w:lang w:eastAsia="en-ZA"/>
        </w:rPr>
        <w:t>ccordingly</w:t>
      </w:r>
      <w:r w:rsidR="00F8529F">
        <w:rPr>
          <w:rFonts w:ascii="Arial" w:eastAsia="Arial" w:hAnsi="Arial" w:cs="Arial"/>
          <w:color w:val="000000"/>
          <w:sz w:val="24"/>
          <w:szCs w:val="24"/>
          <w:lang w:eastAsia="en-ZA"/>
        </w:rPr>
        <w:t>,</w:t>
      </w:r>
      <w:r w:rsidR="00B436FA">
        <w:rPr>
          <w:rFonts w:ascii="Arial" w:eastAsia="Arial" w:hAnsi="Arial" w:cs="Arial"/>
          <w:color w:val="000000"/>
          <w:sz w:val="24"/>
          <w:szCs w:val="24"/>
          <w:lang w:eastAsia="en-ZA"/>
        </w:rPr>
        <w:t xml:space="preserve"> the applicant has </w:t>
      </w:r>
      <w:proofErr w:type="gramStart"/>
      <w:r w:rsidR="00B436FA">
        <w:rPr>
          <w:rFonts w:ascii="Arial" w:eastAsia="Arial" w:hAnsi="Arial" w:cs="Arial"/>
          <w:color w:val="000000"/>
          <w:sz w:val="24"/>
          <w:szCs w:val="24"/>
          <w:lang w:eastAsia="en-ZA"/>
        </w:rPr>
        <w:t>a</w:t>
      </w:r>
      <w:proofErr w:type="gramEnd"/>
      <w:r w:rsidR="00B436FA">
        <w:rPr>
          <w:rFonts w:ascii="Arial" w:eastAsia="Arial" w:hAnsi="Arial" w:cs="Arial"/>
          <w:color w:val="000000"/>
          <w:sz w:val="24"/>
          <w:szCs w:val="24"/>
          <w:lang w:eastAsia="en-ZA"/>
        </w:rPr>
        <w:t xml:space="preserve"> </w:t>
      </w:r>
      <w:proofErr w:type="spellStart"/>
      <w:r w:rsidR="00B436FA" w:rsidRPr="00B436FA">
        <w:rPr>
          <w:rFonts w:ascii="Arial" w:eastAsia="Arial" w:hAnsi="Arial" w:cs="Arial"/>
          <w:i/>
          <w:color w:val="000000"/>
          <w:sz w:val="24"/>
          <w:szCs w:val="24"/>
          <w:lang w:eastAsia="en-ZA"/>
        </w:rPr>
        <w:t>ius</w:t>
      </w:r>
      <w:proofErr w:type="spellEnd"/>
      <w:r w:rsidR="00B436FA" w:rsidRPr="00B436FA">
        <w:rPr>
          <w:rFonts w:ascii="Arial" w:eastAsia="Arial" w:hAnsi="Arial" w:cs="Arial"/>
          <w:i/>
          <w:color w:val="000000"/>
          <w:sz w:val="24"/>
          <w:szCs w:val="24"/>
          <w:lang w:eastAsia="en-ZA"/>
        </w:rPr>
        <w:t xml:space="preserve"> </w:t>
      </w:r>
      <w:proofErr w:type="spellStart"/>
      <w:r w:rsidR="008816AF" w:rsidRPr="00B436FA">
        <w:rPr>
          <w:rFonts w:ascii="Arial" w:eastAsia="Arial" w:hAnsi="Arial" w:cs="Arial"/>
          <w:i/>
          <w:color w:val="000000"/>
          <w:sz w:val="24"/>
          <w:szCs w:val="24"/>
          <w:lang w:eastAsia="en-ZA"/>
        </w:rPr>
        <w:t>rentionis</w:t>
      </w:r>
      <w:proofErr w:type="spellEnd"/>
      <w:r w:rsidR="008816AF">
        <w:rPr>
          <w:rFonts w:ascii="Arial" w:eastAsia="Arial" w:hAnsi="Arial" w:cs="Arial"/>
          <w:color w:val="000000"/>
          <w:sz w:val="24"/>
          <w:szCs w:val="24"/>
          <w:lang w:eastAsia="en-ZA"/>
        </w:rPr>
        <w:t xml:space="preserve"> over</w:t>
      </w:r>
      <w:r w:rsidR="00B436FA">
        <w:rPr>
          <w:rFonts w:ascii="Arial" w:eastAsia="Arial" w:hAnsi="Arial" w:cs="Arial"/>
          <w:color w:val="000000"/>
          <w:sz w:val="24"/>
          <w:szCs w:val="24"/>
          <w:lang w:eastAsia="en-ZA"/>
        </w:rPr>
        <w:t xml:space="preserve"> the property and it</w:t>
      </w:r>
      <w:r w:rsidR="00F8529F">
        <w:rPr>
          <w:rFonts w:ascii="Arial" w:eastAsia="Arial" w:hAnsi="Arial" w:cs="Arial"/>
          <w:color w:val="000000"/>
          <w:sz w:val="24"/>
          <w:szCs w:val="24"/>
          <w:lang w:eastAsia="en-ZA"/>
        </w:rPr>
        <w:t xml:space="preserve"> is</w:t>
      </w:r>
      <w:r w:rsidR="00B436FA">
        <w:rPr>
          <w:rFonts w:ascii="Arial" w:eastAsia="Arial" w:hAnsi="Arial" w:cs="Arial"/>
          <w:color w:val="000000"/>
          <w:sz w:val="24"/>
          <w:szCs w:val="24"/>
          <w:lang w:eastAsia="en-ZA"/>
        </w:rPr>
        <w:t xml:space="preserve"> therefore entitled to remain in possession of the building site until such time</w:t>
      </w:r>
      <w:r w:rsidR="00F8529F">
        <w:rPr>
          <w:rFonts w:ascii="Arial" w:eastAsia="Arial" w:hAnsi="Arial" w:cs="Arial"/>
          <w:color w:val="000000"/>
          <w:sz w:val="24"/>
          <w:szCs w:val="24"/>
          <w:lang w:eastAsia="en-ZA"/>
        </w:rPr>
        <w:t xml:space="preserve"> as</w:t>
      </w:r>
      <w:r w:rsidR="00B436FA">
        <w:rPr>
          <w:rFonts w:ascii="Arial" w:eastAsia="Arial" w:hAnsi="Arial" w:cs="Arial"/>
          <w:color w:val="000000"/>
          <w:sz w:val="24"/>
          <w:szCs w:val="24"/>
          <w:lang w:eastAsia="en-ZA"/>
        </w:rPr>
        <w:t xml:space="preserve"> the amount owed to it has been paid or the parties have resolve</w:t>
      </w:r>
      <w:r w:rsidR="00F8529F">
        <w:rPr>
          <w:rFonts w:ascii="Arial" w:eastAsia="Arial" w:hAnsi="Arial" w:cs="Arial"/>
          <w:color w:val="000000"/>
          <w:sz w:val="24"/>
          <w:szCs w:val="24"/>
          <w:lang w:eastAsia="en-ZA"/>
        </w:rPr>
        <w:t>d</w:t>
      </w:r>
      <w:r w:rsidR="00B436FA">
        <w:rPr>
          <w:rFonts w:ascii="Arial" w:eastAsia="Arial" w:hAnsi="Arial" w:cs="Arial"/>
          <w:color w:val="000000"/>
          <w:sz w:val="24"/>
          <w:szCs w:val="24"/>
          <w:lang w:eastAsia="en-ZA"/>
        </w:rPr>
        <w:t xml:space="preserve"> the dispute in terms of the </w:t>
      </w:r>
      <w:r w:rsidR="008816AF">
        <w:rPr>
          <w:rFonts w:ascii="Arial" w:eastAsia="Arial" w:hAnsi="Arial" w:cs="Arial"/>
          <w:color w:val="000000"/>
          <w:sz w:val="24"/>
          <w:szCs w:val="24"/>
          <w:lang w:eastAsia="en-ZA"/>
        </w:rPr>
        <w:t>dispute resolution</w:t>
      </w:r>
      <w:r w:rsidR="00A96243">
        <w:rPr>
          <w:rFonts w:ascii="Arial" w:eastAsia="Arial" w:hAnsi="Arial" w:cs="Arial"/>
          <w:color w:val="000000"/>
          <w:sz w:val="24"/>
          <w:szCs w:val="24"/>
          <w:lang w:eastAsia="en-ZA"/>
        </w:rPr>
        <w:t xml:space="preserve"> mechanism</w:t>
      </w:r>
      <w:r w:rsidR="00280B0D">
        <w:rPr>
          <w:rFonts w:ascii="Arial" w:eastAsia="Arial" w:hAnsi="Arial" w:cs="Arial"/>
          <w:color w:val="000000"/>
          <w:sz w:val="24"/>
          <w:szCs w:val="24"/>
          <w:lang w:eastAsia="en-ZA"/>
        </w:rPr>
        <w:t>s</w:t>
      </w:r>
      <w:r w:rsidR="008816AF">
        <w:rPr>
          <w:rFonts w:ascii="Arial" w:eastAsia="Arial" w:hAnsi="Arial" w:cs="Arial"/>
          <w:color w:val="000000"/>
          <w:sz w:val="24"/>
          <w:szCs w:val="24"/>
          <w:lang w:eastAsia="en-ZA"/>
        </w:rPr>
        <w:t xml:space="preserve"> provided in the contract. I agree with the respondents</w:t>
      </w:r>
      <w:r w:rsidR="00F8529F">
        <w:rPr>
          <w:rFonts w:ascii="Arial" w:eastAsia="Arial" w:hAnsi="Arial" w:cs="Arial"/>
          <w:color w:val="000000"/>
          <w:sz w:val="24"/>
          <w:szCs w:val="24"/>
          <w:lang w:eastAsia="en-ZA"/>
        </w:rPr>
        <w:t>’ counsel</w:t>
      </w:r>
      <w:r w:rsidR="008816AF">
        <w:rPr>
          <w:rFonts w:ascii="Arial" w:eastAsia="Arial" w:hAnsi="Arial" w:cs="Arial"/>
          <w:color w:val="000000"/>
          <w:sz w:val="24"/>
          <w:szCs w:val="24"/>
          <w:lang w:eastAsia="en-ZA"/>
        </w:rPr>
        <w:t xml:space="preserve"> that since no interim certificate has issued the money owed has </w:t>
      </w:r>
      <w:r w:rsidR="00F8529F">
        <w:rPr>
          <w:rFonts w:ascii="Arial" w:eastAsia="Arial" w:hAnsi="Arial" w:cs="Arial"/>
          <w:color w:val="000000"/>
          <w:sz w:val="24"/>
          <w:szCs w:val="24"/>
          <w:lang w:eastAsia="en-ZA"/>
        </w:rPr>
        <w:t xml:space="preserve">been </w:t>
      </w:r>
      <w:r w:rsidR="008816AF">
        <w:rPr>
          <w:rFonts w:ascii="Arial" w:eastAsia="Arial" w:hAnsi="Arial" w:cs="Arial"/>
          <w:color w:val="000000"/>
          <w:sz w:val="24"/>
          <w:szCs w:val="24"/>
          <w:lang w:eastAsia="en-ZA"/>
        </w:rPr>
        <w:t>not as yet become due and payable</w:t>
      </w:r>
      <w:r w:rsidR="005E491E">
        <w:rPr>
          <w:rFonts w:ascii="Arial" w:eastAsia="Arial" w:hAnsi="Arial" w:cs="Arial"/>
          <w:color w:val="000000"/>
          <w:sz w:val="24"/>
          <w:szCs w:val="24"/>
          <w:lang w:eastAsia="en-ZA"/>
        </w:rPr>
        <w:t xml:space="preserve"> </w:t>
      </w:r>
      <w:r w:rsidR="008816AF">
        <w:rPr>
          <w:rFonts w:ascii="Arial" w:eastAsia="Arial" w:hAnsi="Arial" w:cs="Arial"/>
          <w:color w:val="000000"/>
          <w:sz w:val="24"/>
          <w:szCs w:val="24"/>
          <w:lang w:eastAsia="en-ZA"/>
        </w:rPr>
        <w:t>by the respondent to the applicant.</w:t>
      </w:r>
    </w:p>
    <w:p w:rsidR="00DD0B4B" w:rsidRDefault="00DD0B4B" w:rsidP="001004F4">
      <w:pPr>
        <w:spacing w:after="0" w:line="360" w:lineRule="auto"/>
        <w:jc w:val="both"/>
        <w:rPr>
          <w:rFonts w:ascii="Arial" w:eastAsia="Arial" w:hAnsi="Arial" w:cs="Arial"/>
          <w:color w:val="000000"/>
          <w:sz w:val="24"/>
          <w:szCs w:val="24"/>
          <w:lang w:eastAsia="en-ZA"/>
        </w:rPr>
      </w:pPr>
    </w:p>
    <w:p w:rsidR="00857652" w:rsidRDefault="002B0F18" w:rsidP="001004F4">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[2</w:t>
      </w:r>
      <w:r w:rsidR="00F8529F">
        <w:rPr>
          <w:rFonts w:ascii="Arial" w:eastAsia="Arial" w:hAnsi="Arial" w:cs="Arial"/>
          <w:color w:val="000000"/>
          <w:sz w:val="24"/>
          <w:szCs w:val="24"/>
          <w:lang w:eastAsia="en-ZA"/>
        </w:rPr>
        <w:t>9</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857652">
        <w:rPr>
          <w:rFonts w:ascii="Arial" w:eastAsia="Arial" w:hAnsi="Arial" w:cs="Arial"/>
          <w:color w:val="000000"/>
          <w:sz w:val="24"/>
          <w:szCs w:val="24"/>
          <w:lang w:eastAsia="en-ZA"/>
        </w:rPr>
        <w:t xml:space="preserve">It is my considered view that </w:t>
      </w:r>
      <w:r w:rsidR="00A857AB">
        <w:rPr>
          <w:rFonts w:ascii="Arial" w:eastAsia="Arial" w:hAnsi="Arial" w:cs="Arial"/>
          <w:color w:val="000000"/>
          <w:sz w:val="24"/>
          <w:szCs w:val="24"/>
          <w:lang w:eastAsia="en-ZA"/>
        </w:rPr>
        <w:t>the</w:t>
      </w:r>
      <w:r w:rsidR="00857652">
        <w:rPr>
          <w:rFonts w:ascii="Arial" w:eastAsia="Arial" w:hAnsi="Arial" w:cs="Arial"/>
          <w:color w:val="000000"/>
          <w:sz w:val="24"/>
          <w:szCs w:val="24"/>
          <w:lang w:eastAsia="en-ZA"/>
        </w:rPr>
        <w:t>re is currently a real dispute be</w:t>
      </w:r>
      <w:r w:rsidR="00A857AB">
        <w:rPr>
          <w:rFonts w:ascii="Arial" w:eastAsia="Arial" w:hAnsi="Arial" w:cs="Arial"/>
          <w:color w:val="000000"/>
          <w:sz w:val="24"/>
          <w:szCs w:val="24"/>
          <w:lang w:eastAsia="en-ZA"/>
        </w:rPr>
        <w:t>tween applicant and the respondent</w:t>
      </w:r>
      <w:r w:rsidR="00857652">
        <w:rPr>
          <w:rFonts w:ascii="Arial" w:eastAsia="Arial" w:hAnsi="Arial" w:cs="Arial"/>
          <w:color w:val="000000"/>
          <w:sz w:val="24"/>
          <w:szCs w:val="24"/>
          <w:lang w:eastAsia="en-ZA"/>
        </w:rPr>
        <w:t>s which will have to be resolve</w:t>
      </w:r>
      <w:r w:rsidR="00280B0D">
        <w:rPr>
          <w:rFonts w:ascii="Arial" w:eastAsia="Arial" w:hAnsi="Arial" w:cs="Arial"/>
          <w:color w:val="000000"/>
          <w:sz w:val="24"/>
          <w:szCs w:val="24"/>
          <w:lang w:eastAsia="en-ZA"/>
        </w:rPr>
        <w:t>d</w:t>
      </w:r>
      <w:r w:rsidR="00857652">
        <w:rPr>
          <w:rFonts w:ascii="Arial" w:eastAsia="Arial" w:hAnsi="Arial" w:cs="Arial"/>
          <w:color w:val="000000"/>
          <w:sz w:val="24"/>
          <w:szCs w:val="24"/>
          <w:lang w:eastAsia="en-ZA"/>
        </w:rPr>
        <w:t xml:space="preserve"> in the manner provided for in the contract or through other legal mechanisms.</w:t>
      </w:r>
      <w:r>
        <w:rPr>
          <w:rFonts w:ascii="Arial" w:eastAsia="Arial" w:hAnsi="Arial" w:cs="Arial"/>
          <w:color w:val="000000"/>
          <w:sz w:val="24"/>
          <w:szCs w:val="24"/>
          <w:lang w:eastAsia="en-ZA"/>
        </w:rPr>
        <w:t xml:space="preserve"> </w:t>
      </w:r>
      <w:r w:rsidR="00857652">
        <w:rPr>
          <w:rFonts w:ascii="Arial" w:eastAsia="Arial" w:hAnsi="Arial" w:cs="Arial"/>
          <w:color w:val="000000"/>
          <w:sz w:val="24"/>
          <w:szCs w:val="24"/>
          <w:lang w:eastAsia="en-ZA"/>
        </w:rPr>
        <w:t xml:space="preserve">In the meantime the applicant is entitled to remain in possession of the building site by virtue of its </w:t>
      </w:r>
      <w:proofErr w:type="spellStart"/>
      <w:r w:rsidR="00857652" w:rsidRPr="00857652">
        <w:rPr>
          <w:rFonts w:ascii="Arial" w:eastAsia="Arial" w:hAnsi="Arial" w:cs="Arial"/>
          <w:i/>
          <w:color w:val="000000"/>
          <w:sz w:val="24"/>
          <w:szCs w:val="24"/>
          <w:lang w:eastAsia="en-ZA"/>
        </w:rPr>
        <w:t>ius</w:t>
      </w:r>
      <w:proofErr w:type="spellEnd"/>
      <w:r w:rsidR="00857652" w:rsidRPr="00857652">
        <w:rPr>
          <w:rFonts w:ascii="Arial" w:eastAsia="Arial" w:hAnsi="Arial" w:cs="Arial"/>
          <w:i/>
          <w:color w:val="000000"/>
          <w:sz w:val="24"/>
          <w:szCs w:val="24"/>
          <w:lang w:eastAsia="en-ZA"/>
        </w:rPr>
        <w:t xml:space="preserve"> </w:t>
      </w:r>
      <w:proofErr w:type="spellStart"/>
      <w:r w:rsidR="00857652" w:rsidRPr="00857652">
        <w:rPr>
          <w:rFonts w:ascii="Arial" w:eastAsia="Arial" w:hAnsi="Arial" w:cs="Arial"/>
          <w:i/>
          <w:color w:val="000000"/>
          <w:sz w:val="24"/>
          <w:szCs w:val="24"/>
          <w:lang w:eastAsia="en-ZA"/>
        </w:rPr>
        <w:t>retentionis</w:t>
      </w:r>
      <w:proofErr w:type="spellEnd"/>
      <w:r w:rsidR="00857652">
        <w:rPr>
          <w:rFonts w:ascii="Arial" w:eastAsia="Arial" w:hAnsi="Arial" w:cs="Arial"/>
          <w:color w:val="000000"/>
          <w:sz w:val="24"/>
          <w:szCs w:val="24"/>
          <w:lang w:eastAsia="en-ZA"/>
        </w:rPr>
        <w:t xml:space="preserve"> until such time</w:t>
      </w:r>
      <w:r w:rsidR="00280B0D">
        <w:rPr>
          <w:rFonts w:ascii="Arial" w:eastAsia="Arial" w:hAnsi="Arial" w:cs="Arial"/>
          <w:color w:val="000000"/>
          <w:sz w:val="24"/>
          <w:szCs w:val="24"/>
          <w:lang w:eastAsia="en-ZA"/>
        </w:rPr>
        <w:t xml:space="preserve"> as</w:t>
      </w:r>
      <w:r w:rsidR="00857652">
        <w:rPr>
          <w:rFonts w:ascii="Arial" w:eastAsia="Arial" w:hAnsi="Arial" w:cs="Arial"/>
          <w:color w:val="000000"/>
          <w:sz w:val="24"/>
          <w:szCs w:val="24"/>
          <w:lang w:eastAsia="en-ZA"/>
        </w:rPr>
        <w:t xml:space="preserve"> the remaining balance </w:t>
      </w:r>
      <w:r w:rsidR="00280B0D">
        <w:rPr>
          <w:rFonts w:ascii="Arial" w:eastAsia="Arial" w:hAnsi="Arial" w:cs="Arial"/>
          <w:color w:val="000000"/>
          <w:sz w:val="24"/>
          <w:szCs w:val="24"/>
          <w:lang w:eastAsia="en-ZA"/>
        </w:rPr>
        <w:t>of money</w:t>
      </w:r>
      <w:r w:rsidR="00857652">
        <w:rPr>
          <w:rFonts w:ascii="Arial" w:eastAsia="Arial" w:hAnsi="Arial" w:cs="Arial"/>
          <w:color w:val="000000"/>
          <w:sz w:val="24"/>
          <w:szCs w:val="24"/>
          <w:lang w:eastAsia="en-ZA"/>
        </w:rPr>
        <w:t xml:space="preserve"> </w:t>
      </w:r>
      <w:r w:rsidR="00857652" w:rsidRPr="00280B0D">
        <w:rPr>
          <w:rFonts w:ascii="Arial" w:eastAsia="Arial" w:hAnsi="Arial" w:cs="Arial"/>
          <w:color w:val="000000"/>
          <w:sz w:val="24"/>
          <w:szCs w:val="24"/>
          <w:lang w:eastAsia="en-ZA"/>
        </w:rPr>
        <w:t>ow</w:t>
      </w:r>
      <w:r w:rsidR="00A119AF" w:rsidRPr="00280B0D">
        <w:rPr>
          <w:rFonts w:ascii="Arial" w:eastAsia="Arial" w:hAnsi="Arial" w:cs="Arial"/>
          <w:color w:val="000000"/>
          <w:sz w:val="24"/>
          <w:szCs w:val="24"/>
          <w:lang w:eastAsia="en-ZA"/>
        </w:rPr>
        <w:t>ed</w:t>
      </w:r>
      <w:r w:rsidR="00857652">
        <w:rPr>
          <w:rFonts w:ascii="Arial" w:eastAsia="Arial" w:hAnsi="Arial" w:cs="Arial"/>
          <w:color w:val="000000"/>
          <w:sz w:val="24"/>
          <w:szCs w:val="24"/>
          <w:lang w:eastAsia="en-ZA"/>
        </w:rPr>
        <w:t xml:space="preserve"> by the respondents to the applicant is paid in full.</w:t>
      </w:r>
    </w:p>
    <w:p w:rsidR="00496B1D" w:rsidRDefault="00496B1D" w:rsidP="001004F4">
      <w:pPr>
        <w:spacing w:after="0" w:line="360" w:lineRule="auto"/>
        <w:jc w:val="both"/>
        <w:rPr>
          <w:rFonts w:ascii="Arial" w:eastAsia="Arial" w:hAnsi="Arial" w:cs="Arial"/>
          <w:color w:val="000000"/>
          <w:sz w:val="24"/>
          <w:szCs w:val="24"/>
          <w:lang w:eastAsia="en-ZA"/>
        </w:rPr>
      </w:pPr>
    </w:p>
    <w:p w:rsidR="00496B1D" w:rsidRDefault="008863E0" w:rsidP="001004F4">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280B0D">
        <w:rPr>
          <w:rFonts w:ascii="Arial" w:eastAsia="Arial" w:hAnsi="Arial" w:cs="Arial"/>
          <w:color w:val="000000"/>
          <w:sz w:val="24"/>
          <w:szCs w:val="24"/>
          <w:lang w:eastAsia="en-ZA"/>
        </w:rPr>
        <w:t>30</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2B0F18">
        <w:rPr>
          <w:rFonts w:ascii="Arial" w:eastAsia="Arial" w:hAnsi="Arial" w:cs="Arial"/>
          <w:color w:val="000000"/>
          <w:sz w:val="24"/>
          <w:szCs w:val="24"/>
          <w:lang w:eastAsia="en-ZA"/>
        </w:rPr>
        <w:t>The overall conclusion I have arrived</w:t>
      </w:r>
      <w:r w:rsidR="00280B0D">
        <w:rPr>
          <w:rFonts w:ascii="Arial" w:eastAsia="Arial" w:hAnsi="Arial" w:cs="Arial"/>
          <w:color w:val="000000"/>
          <w:sz w:val="24"/>
          <w:szCs w:val="24"/>
          <w:lang w:eastAsia="en-ZA"/>
        </w:rPr>
        <w:t xml:space="preserve"> at</w:t>
      </w:r>
      <w:r w:rsidR="002B0F18">
        <w:rPr>
          <w:rFonts w:ascii="Arial" w:eastAsia="Arial" w:hAnsi="Arial" w:cs="Arial"/>
          <w:color w:val="000000"/>
          <w:sz w:val="24"/>
          <w:szCs w:val="24"/>
          <w:lang w:eastAsia="en-ZA"/>
        </w:rPr>
        <w:t xml:space="preserve"> taking the </w:t>
      </w:r>
      <w:r w:rsidR="00496B1D">
        <w:rPr>
          <w:rFonts w:ascii="Arial" w:eastAsia="Arial" w:hAnsi="Arial" w:cs="Arial"/>
          <w:color w:val="000000"/>
          <w:sz w:val="24"/>
          <w:szCs w:val="24"/>
          <w:lang w:eastAsia="en-ZA"/>
        </w:rPr>
        <w:t xml:space="preserve">cumulative effect of all the foregoing facts </w:t>
      </w:r>
      <w:r w:rsidR="00280B0D">
        <w:rPr>
          <w:rFonts w:ascii="Arial" w:eastAsia="Arial" w:hAnsi="Arial" w:cs="Arial"/>
          <w:color w:val="000000"/>
          <w:sz w:val="24"/>
          <w:szCs w:val="24"/>
          <w:lang w:eastAsia="en-ZA"/>
        </w:rPr>
        <w:t xml:space="preserve">is that </w:t>
      </w:r>
      <w:r w:rsidR="002B0F18">
        <w:rPr>
          <w:rFonts w:ascii="Arial" w:eastAsia="Arial" w:hAnsi="Arial" w:cs="Arial"/>
          <w:color w:val="000000"/>
          <w:sz w:val="24"/>
          <w:szCs w:val="24"/>
          <w:lang w:eastAsia="en-ZA"/>
        </w:rPr>
        <w:t xml:space="preserve">I am satisfied that the applicant has made out a case on both legs: firstly that </w:t>
      </w:r>
      <w:r w:rsidR="00280B0D">
        <w:rPr>
          <w:rFonts w:ascii="Arial" w:eastAsia="Arial" w:hAnsi="Arial" w:cs="Arial"/>
          <w:color w:val="000000"/>
          <w:sz w:val="24"/>
          <w:szCs w:val="24"/>
          <w:lang w:eastAsia="en-ZA"/>
        </w:rPr>
        <w:t xml:space="preserve">the applicant </w:t>
      </w:r>
      <w:r w:rsidR="002B0F18">
        <w:rPr>
          <w:rFonts w:ascii="Arial" w:eastAsia="Arial" w:hAnsi="Arial" w:cs="Arial"/>
          <w:color w:val="000000"/>
          <w:sz w:val="24"/>
          <w:szCs w:val="24"/>
          <w:lang w:eastAsia="en-ZA"/>
        </w:rPr>
        <w:t xml:space="preserve">was </w:t>
      </w:r>
      <w:r w:rsidR="00496B1D">
        <w:rPr>
          <w:rFonts w:ascii="Arial" w:eastAsia="Arial" w:hAnsi="Arial" w:cs="Arial"/>
          <w:color w:val="000000"/>
          <w:sz w:val="24"/>
          <w:szCs w:val="24"/>
          <w:lang w:eastAsia="en-ZA"/>
        </w:rPr>
        <w:t xml:space="preserve">wrongfully and unlawfully dispossessed </w:t>
      </w:r>
      <w:r w:rsidR="002B0F18">
        <w:rPr>
          <w:rFonts w:ascii="Arial" w:eastAsia="Arial" w:hAnsi="Arial" w:cs="Arial"/>
          <w:color w:val="000000"/>
          <w:sz w:val="24"/>
          <w:szCs w:val="24"/>
          <w:lang w:eastAsia="en-ZA"/>
        </w:rPr>
        <w:t xml:space="preserve">by the respondents </w:t>
      </w:r>
      <w:r w:rsidR="00496B1D">
        <w:rPr>
          <w:rFonts w:ascii="Arial" w:eastAsia="Arial" w:hAnsi="Arial" w:cs="Arial"/>
          <w:color w:val="000000"/>
          <w:sz w:val="24"/>
          <w:szCs w:val="24"/>
          <w:lang w:eastAsia="en-ZA"/>
        </w:rPr>
        <w:t xml:space="preserve">from </w:t>
      </w:r>
      <w:r w:rsidR="00280B0D">
        <w:rPr>
          <w:rFonts w:ascii="Arial" w:eastAsia="Arial" w:hAnsi="Arial" w:cs="Arial"/>
          <w:color w:val="000000"/>
          <w:sz w:val="24"/>
          <w:szCs w:val="24"/>
          <w:lang w:eastAsia="en-ZA"/>
        </w:rPr>
        <w:t>its</w:t>
      </w:r>
      <w:r w:rsidR="00496B1D">
        <w:rPr>
          <w:rFonts w:ascii="Arial" w:eastAsia="Arial" w:hAnsi="Arial" w:cs="Arial"/>
          <w:color w:val="000000"/>
          <w:sz w:val="24"/>
          <w:szCs w:val="24"/>
          <w:lang w:eastAsia="en-ZA"/>
        </w:rPr>
        <w:t xml:space="preserve"> peaceful and undisturbed possession or occupation of the building site and that the applicant is entitled to be restored into such possession</w:t>
      </w:r>
      <w:r w:rsidR="002B0F18">
        <w:rPr>
          <w:rFonts w:ascii="Arial" w:eastAsia="Arial" w:hAnsi="Arial" w:cs="Arial"/>
          <w:color w:val="000000"/>
          <w:sz w:val="24"/>
          <w:szCs w:val="24"/>
          <w:lang w:eastAsia="en-ZA"/>
        </w:rPr>
        <w:t>; and secondly</w:t>
      </w:r>
      <w:r w:rsidR="0094517E">
        <w:rPr>
          <w:rFonts w:ascii="Arial" w:eastAsia="Arial" w:hAnsi="Arial" w:cs="Arial"/>
          <w:color w:val="000000"/>
          <w:sz w:val="24"/>
          <w:szCs w:val="24"/>
          <w:lang w:eastAsia="en-ZA"/>
        </w:rPr>
        <w:t>,</w:t>
      </w:r>
      <w:r w:rsidR="002B0F18">
        <w:rPr>
          <w:rFonts w:ascii="Arial" w:eastAsia="Arial" w:hAnsi="Arial" w:cs="Arial"/>
          <w:color w:val="000000"/>
          <w:sz w:val="24"/>
          <w:szCs w:val="24"/>
          <w:lang w:eastAsia="en-ZA"/>
        </w:rPr>
        <w:t xml:space="preserve"> that the applicant is entitled </w:t>
      </w:r>
      <w:r w:rsidR="0094517E">
        <w:rPr>
          <w:rFonts w:ascii="Arial" w:eastAsia="Arial" w:hAnsi="Arial" w:cs="Arial"/>
          <w:color w:val="000000"/>
          <w:sz w:val="24"/>
          <w:szCs w:val="24"/>
          <w:lang w:eastAsia="en-ZA"/>
        </w:rPr>
        <w:t xml:space="preserve">forthwith </w:t>
      </w:r>
      <w:r w:rsidR="002B0F18">
        <w:rPr>
          <w:rFonts w:ascii="Arial" w:eastAsia="Arial" w:hAnsi="Arial" w:cs="Arial"/>
          <w:color w:val="000000"/>
          <w:sz w:val="24"/>
          <w:szCs w:val="24"/>
          <w:lang w:eastAsia="en-ZA"/>
        </w:rPr>
        <w:t>to</w:t>
      </w:r>
      <w:r>
        <w:rPr>
          <w:rFonts w:ascii="Arial" w:eastAsia="Arial" w:hAnsi="Arial" w:cs="Arial"/>
          <w:color w:val="000000"/>
          <w:sz w:val="24"/>
          <w:szCs w:val="24"/>
          <w:lang w:eastAsia="en-ZA"/>
        </w:rPr>
        <w:t xml:space="preserve"> </w:t>
      </w:r>
      <w:r w:rsidR="002B0F18">
        <w:rPr>
          <w:rFonts w:ascii="Arial" w:eastAsia="Arial" w:hAnsi="Arial" w:cs="Arial"/>
          <w:color w:val="000000"/>
          <w:sz w:val="24"/>
          <w:szCs w:val="24"/>
          <w:lang w:eastAsia="en-ZA"/>
        </w:rPr>
        <w:t>remai</w:t>
      </w:r>
      <w:r>
        <w:rPr>
          <w:rFonts w:ascii="Arial" w:eastAsia="Arial" w:hAnsi="Arial" w:cs="Arial"/>
          <w:color w:val="000000"/>
          <w:sz w:val="24"/>
          <w:szCs w:val="24"/>
          <w:lang w:eastAsia="en-ZA"/>
        </w:rPr>
        <w:t>n</w:t>
      </w:r>
      <w:r w:rsidR="009C566E">
        <w:rPr>
          <w:rFonts w:ascii="Arial" w:eastAsia="Arial" w:hAnsi="Arial" w:cs="Arial"/>
          <w:color w:val="000000"/>
          <w:sz w:val="24"/>
          <w:szCs w:val="24"/>
          <w:lang w:eastAsia="en-ZA"/>
        </w:rPr>
        <w:t xml:space="preserve"> in possession of the</w:t>
      </w:r>
      <w:r w:rsidR="002B0F18">
        <w:rPr>
          <w:rFonts w:ascii="Arial" w:eastAsia="Arial" w:hAnsi="Arial" w:cs="Arial"/>
          <w:color w:val="000000"/>
          <w:sz w:val="24"/>
          <w:szCs w:val="24"/>
          <w:lang w:eastAsia="en-ZA"/>
        </w:rPr>
        <w:t xml:space="preserve"> building site by virtue of its builder</w:t>
      </w:r>
      <w:r w:rsidR="0094517E">
        <w:rPr>
          <w:rFonts w:ascii="Arial" w:eastAsia="Arial" w:hAnsi="Arial" w:cs="Arial"/>
          <w:color w:val="000000"/>
          <w:sz w:val="24"/>
          <w:szCs w:val="24"/>
          <w:lang w:eastAsia="en-ZA"/>
        </w:rPr>
        <w:t>’s</w:t>
      </w:r>
      <w:r w:rsidR="002B0F18">
        <w:rPr>
          <w:rFonts w:ascii="Arial" w:eastAsia="Arial" w:hAnsi="Arial" w:cs="Arial"/>
          <w:color w:val="000000"/>
          <w:sz w:val="24"/>
          <w:szCs w:val="24"/>
          <w:lang w:eastAsia="en-ZA"/>
        </w:rPr>
        <w:t xml:space="preserve"> lien until it has been</w:t>
      </w:r>
      <w:r>
        <w:rPr>
          <w:rFonts w:ascii="Arial" w:eastAsia="Arial" w:hAnsi="Arial" w:cs="Arial"/>
          <w:color w:val="000000"/>
          <w:sz w:val="24"/>
          <w:szCs w:val="24"/>
          <w:lang w:eastAsia="en-ZA"/>
        </w:rPr>
        <w:t xml:space="preserve"> fully paid the money owed to for works done on the respondents’ property.</w:t>
      </w:r>
    </w:p>
    <w:p w:rsidR="008863E0" w:rsidRDefault="008863E0" w:rsidP="001004F4">
      <w:pPr>
        <w:spacing w:after="0" w:line="360" w:lineRule="auto"/>
        <w:jc w:val="both"/>
        <w:rPr>
          <w:rFonts w:ascii="Arial" w:eastAsia="Arial" w:hAnsi="Arial" w:cs="Arial"/>
          <w:color w:val="000000"/>
          <w:sz w:val="24"/>
          <w:szCs w:val="24"/>
          <w:lang w:eastAsia="en-ZA"/>
        </w:rPr>
      </w:pPr>
    </w:p>
    <w:p w:rsidR="00496B1D" w:rsidRDefault="008863E0" w:rsidP="001004F4">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5D2A96">
        <w:rPr>
          <w:rFonts w:ascii="Arial" w:eastAsia="Arial" w:hAnsi="Arial" w:cs="Arial"/>
          <w:color w:val="000000"/>
          <w:sz w:val="24"/>
          <w:szCs w:val="24"/>
          <w:lang w:eastAsia="en-ZA"/>
        </w:rPr>
        <w:t>31</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496B1D">
        <w:rPr>
          <w:rFonts w:ascii="Arial" w:eastAsia="Arial" w:hAnsi="Arial" w:cs="Arial"/>
          <w:color w:val="000000"/>
          <w:sz w:val="24"/>
          <w:szCs w:val="24"/>
          <w:lang w:eastAsia="en-ZA"/>
        </w:rPr>
        <w:t>In the result I make the following order;</w:t>
      </w:r>
    </w:p>
    <w:p w:rsidR="00496B1D" w:rsidRDefault="00496B1D" w:rsidP="001004F4">
      <w:pPr>
        <w:spacing w:after="0" w:line="360" w:lineRule="auto"/>
        <w:jc w:val="both"/>
        <w:rPr>
          <w:rFonts w:ascii="Arial" w:eastAsia="Arial" w:hAnsi="Arial" w:cs="Arial"/>
          <w:color w:val="000000"/>
          <w:sz w:val="24"/>
          <w:szCs w:val="24"/>
          <w:lang w:eastAsia="en-ZA"/>
        </w:rPr>
      </w:pPr>
    </w:p>
    <w:p w:rsidR="0008374D" w:rsidRDefault="0008374D" w:rsidP="0008374D">
      <w:pPr>
        <w:shd w:val="clear" w:color="auto" w:fill="FFFFFF"/>
        <w:spacing w:after="135" w:line="360" w:lineRule="auto"/>
        <w:jc w:val="both"/>
        <w:rPr>
          <w:rFonts w:ascii="Arial" w:eastAsia="Times New Roman" w:hAnsi="Arial" w:cs="Arial"/>
          <w:sz w:val="24"/>
          <w:szCs w:val="24"/>
        </w:rPr>
      </w:pPr>
      <w:r w:rsidRPr="009E00D8">
        <w:rPr>
          <w:rFonts w:ascii="Arial" w:eastAsia="Times New Roman" w:hAnsi="Arial" w:cs="Arial"/>
          <w:sz w:val="24"/>
          <w:szCs w:val="24"/>
        </w:rPr>
        <w:t>1.</w:t>
      </w:r>
      <w:r w:rsidR="00224B1C">
        <w:rPr>
          <w:rFonts w:ascii="Arial" w:eastAsia="Times New Roman" w:hAnsi="Arial" w:cs="Arial"/>
          <w:sz w:val="24"/>
          <w:szCs w:val="24"/>
        </w:rPr>
        <w:tab/>
      </w:r>
      <w:r w:rsidRPr="009E00D8">
        <w:rPr>
          <w:rFonts w:ascii="Arial" w:eastAsia="Times New Roman" w:hAnsi="Arial" w:cs="Arial"/>
          <w:sz w:val="24"/>
          <w:szCs w:val="24"/>
        </w:rPr>
        <w:t xml:space="preserve">The first and second respondents are ordered to immediately restore to the applicant peaceful and undisturbed possession of the </w:t>
      </w:r>
      <w:r>
        <w:rPr>
          <w:rFonts w:ascii="Arial" w:eastAsia="Times New Roman" w:hAnsi="Arial" w:cs="Arial"/>
          <w:sz w:val="24"/>
          <w:szCs w:val="24"/>
        </w:rPr>
        <w:t>property situated at:</w:t>
      </w:r>
    </w:p>
    <w:p w:rsidR="00224B1C" w:rsidRDefault="0008374D" w:rsidP="0008374D">
      <w:pPr>
        <w:shd w:val="clear" w:color="auto" w:fill="FFFFFF"/>
        <w:spacing w:after="135" w:line="360" w:lineRule="auto"/>
        <w:jc w:val="both"/>
        <w:rPr>
          <w:rFonts w:ascii="Arial" w:eastAsia="Times New Roman" w:hAnsi="Arial" w:cs="Arial"/>
          <w:sz w:val="24"/>
          <w:szCs w:val="24"/>
        </w:rPr>
      </w:pPr>
      <w:r>
        <w:rPr>
          <w:rFonts w:ascii="Arial" w:eastAsia="Times New Roman" w:hAnsi="Arial" w:cs="Arial"/>
          <w:sz w:val="24"/>
          <w:szCs w:val="24"/>
        </w:rPr>
        <w:t>1.1.</w:t>
      </w:r>
      <w:r w:rsidR="00224B1C">
        <w:rPr>
          <w:rFonts w:ascii="Arial" w:eastAsia="Times New Roman" w:hAnsi="Arial" w:cs="Arial"/>
          <w:sz w:val="24"/>
          <w:szCs w:val="24"/>
        </w:rPr>
        <w:tab/>
      </w:r>
      <w:proofErr w:type="spellStart"/>
      <w:r>
        <w:rPr>
          <w:rFonts w:ascii="Arial" w:eastAsia="Times New Roman" w:hAnsi="Arial" w:cs="Arial"/>
          <w:sz w:val="24"/>
          <w:szCs w:val="24"/>
        </w:rPr>
        <w:t>Erf</w:t>
      </w:r>
      <w:proofErr w:type="spellEnd"/>
      <w:r>
        <w:rPr>
          <w:rFonts w:ascii="Arial" w:eastAsia="Times New Roman" w:hAnsi="Arial" w:cs="Arial"/>
          <w:sz w:val="24"/>
          <w:szCs w:val="24"/>
        </w:rPr>
        <w:t xml:space="preserve"> 8607, Abraham </w:t>
      </w:r>
      <w:proofErr w:type="spellStart"/>
      <w:r>
        <w:rPr>
          <w:rFonts w:ascii="Arial" w:eastAsia="Times New Roman" w:hAnsi="Arial" w:cs="Arial"/>
          <w:sz w:val="24"/>
          <w:szCs w:val="24"/>
        </w:rPr>
        <w:t>Mashego</w:t>
      </w:r>
      <w:proofErr w:type="spellEnd"/>
      <w:r>
        <w:rPr>
          <w:rFonts w:ascii="Arial" w:eastAsia="Times New Roman" w:hAnsi="Arial" w:cs="Arial"/>
          <w:sz w:val="24"/>
          <w:szCs w:val="24"/>
        </w:rPr>
        <w:t xml:space="preserve"> S</w:t>
      </w:r>
      <w:r w:rsidRPr="009E00D8">
        <w:rPr>
          <w:rFonts w:ascii="Arial" w:eastAsia="Times New Roman" w:hAnsi="Arial" w:cs="Arial"/>
          <w:sz w:val="24"/>
          <w:szCs w:val="24"/>
        </w:rPr>
        <w:t xml:space="preserve">treet, </w:t>
      </w:r>
      <w:proofErr w:type="spellStart"/>
      <w:r w:rsidRPr="009E00D8">
        <w:rPr>
          <w:rFonts w:ascii="Arial" w:eastAsia="Times New Roman" w:hAnsi="Arial" w:cs="Arial"/>
          <w:sz w:val="24"/>
          <w:szCs w:val="24"/>
        </w:rPr>
        <w:t>Katutura</w:t>
      </w:r>
      <w:proofErr w:type="spellEnd"/>
      <w:r w:rsidRPr="009E00D8">
        <w:rPr>
          <w:rFonts w:ascii="Arial" w:eastAsia="Times New Roman" w:hAnsi="Arial" w:cs="Arial"/>
          <w:sz w:val="24"/>
          <w:szCs w:val="24"/>
        </w:rPr>
        <w:t>, Windhoek (“</w:t>
      </w:r>
      <w:r w:rsidR="00881685">
        <w:rPr>
          <w:rFonts w:ascii="Arial" w:eastAsia="Times New Roman" w:hAnsi="Arial" w:cs="Arial"/>
          <w:sz w:val="24"/>
          <w:szCs w:val="24"/>
        </w:rPr>
        <w:t xml:space="preserve">the building site”); </w:t>
      </w:r>
      <w:r w:rsidRPr="009E00D8">
        <w:rPr>
          <w:rFonts w:ascii="Arial" w:eastAsia="Times New Roman" w:hAnsi="Arial" w:cs="Arial"/>
          <w:sz w:val="24"/>
          <w:szCs w:val="24"/>
        </w:rPr>
        <w:t xml:space="preserve">and </w:t>
      </w:r>
    </w:p>
    <w:p w:rsidR="0008374D" w:rsidRDefault="0008374D" w:rsidP="0008374D">
      <w:pPr>
        <w:shd w:val="clear" w:color="auto" w:fill="FFFFFF"/>
        <w:spacing w:after="135" w:line="360" w:lineRule="auto"/>
        <w:jc w:val="both"/>
        <w:rPr>
          <w:rFonts w:ascii="Arial" w:eastAsia="Times New Roman" w:hAnsi="Arial" w:cs="Arial"/>
          <w:sz w:val="24"/>
          <w:szCs w:val="24"/>
        </w:rPr>
      </w:pPr>
      <w:r w:rsidRPr="009E00D8">
        <w:rPr>
          <w:rFonts w:ascii="Arial" w:eastAsia="Times New Roman" w:hAnsi="Arial" w:cs="Arial"/>
          <w:sz w:val="24"/>
          <w:szCs w:val="24"/>
        </w:rPr>
        <w:t>1.2.</w:t>
      </w:r>
      <w:r w:rsidR="00224B1C">
        <w:rPr>
          <w:rFonts w:ascii="Arial" w:eastAsia="Times New Roman" w:hAnsi="Arial" w:cs="Arial"/>
          <w:sz w:val="24"/>
          <w:szCs w:val="24"/>
        </w:rPr>
        <w:tab/>
      </w:r>
      <w:proofErr w:type="spellStart"/>
      <w:r w:rsidRPr="009E00D8">
        <w:rPr>
          <w:rFonts w:ascii="Arial" w:eastAsia="Times New Roman" w:hAnsi="Arial" w:cs="Arial"/>
          <w:sz w:val="24"/>
          <w:szCs w:val="24"/>
        </w:rPr>
        <w:t>Erf</w:t>
      </w:r>
      <w:proofErr w:type="spellEnd"/>
      <w:r w:rsidRPr="009E00D8">
        <w:rPr>
          <w:rFonts w:ascii="Arial" w:eastAsia="Times New Roman" w:hAnsi="Arial" w:cs="Arial"/>
          <w:sz w:val="24"/>
          <w:szCs w:val="24"/>
        </w:rPr>
        <w:t xml:space="preserve"> 8604, </w:t>
      </w:r>
      <w:proofErr w:type="spellStart"/>
      <w:r w:rsidRPr="009E00D8">
        <w:rPr>
          <w:rFonts w:ascii="Arial" w:eastAsia="Times New Roman" w:hAnsi="Arial" w:cs="Arial"/>
          <w:sz w:val="24"/>
          <w:szCs w:val="24"/>
        </w:rPr>
        <w:t>Katutura</w:t>
      </w:r>
      <w:proofErr w:type="spellEnd"/>
      <w:r w:rsidRPr="009E00D8">
        <w:rPr>
          <w:rFonts w:ascii="Arial" w:eastAsia="Times New Roman" w:hAnsi="Arial" w:cs="Arial"/>
          <w:sz w:val="24"/>
          <w:szCs w:val="24"/>
        </w:rPr>
        <w:t>, Windhoek (“the site office”)</w:t>
      </w:r>
      <w:r w:rsidR="00224B1C">
        <w:rPr>
          <w:rFonts w:ascii="Arial" w:eastAsia="Times New Roman" w:hAnsi="Arial" w:cs="Arial"/>
          <w:sz w:val="24"/>
          <w:szCs w:val="24"/>
        </w:rPr>
        <w:t>.</w:t>
      </w:r>
      <w:r w:rsidRPr="009E00D8">
        <w:rPr>
          <w:rFonts w:ascii="Arial" w:eastAsia="Times New Roman" w:hAnsi="Arial" w:cs="Arial"/>
          <w:sz w:val="24"/>
          <w:szCs w:val="24"/>
        </w:rPr>
        <w:t xml:space="preserve"> </w:t>
      </w:r>
    </w:p>
    <w:p w:rsidR="0008374D" w:rsidRDefault="0008374D" w:rsidP="0008374D">
      <w:pPr>
        <w:shd w:val="clear" w:color="auto" w:fill="FFFFFF"/>
        <w:spacing w:after="135" w:line="360" w:lineRule="auto"/>
        <w:jc w:val="both"/>
        <w:rPr>
          <w:rFonts w:ascii="Arial" w:eastAsia="Times New Roman" w:hAnsi="Arial" w:cs="Arial"/>
          <w:sz w:val="24"/>
          <w:szCs w:val="24"/>
        </w:rPr>
      </w:pPr>
      <w:r w:rsidRPr="009E00D8">
        <w:rPr>
          <w:rFonts w:ascii="Arial" w:eastAsia="Times New Roman" w:hAnsi="Arial" w:cs="Arial"/>
          <w:sz w:val="24"/>
          <w:szCs w:val="24"/>
        </w:rPr>
        <w:t>2.</w:t>
      </w:r>
      <w:r w:rsidR="00224B1C">
        <w:rPr>
          <w:rFonts w:ascii="Arial" w:eastAsia="Times New Roman" w:hAnsi="Arial" w:cs="Arial"/>
          <w:sz w:val="24"/>
          <w:szCs w:val="24"/>
        </w:rPr>
        <w:tab/>
      </w:r>
      <w:r w:rsidRPr="009E00D8">
        <w:rPr>
          <w:rFonts w:ascii="Arial" w:eastAsia="Times New Roman" w:hAnsi="Arial" w:cs="Arial"/>
          <w:sz w:val="24"/>
          <w:szCs w:val="24"/>
        </w:rPr>
        <w:t>The first and second respondents are ordered to remove their chains and locks from the entrance t</w:t>
      </w:r>
      <w:r w:rsidR="00224B1C">
        <w:rPr>
          <w:rFonts w:ascii="Arial" w:eastAsia="Times New Roman" w:hAnsi="Arial" w:cs="Arial"/>
          <w:sz w:val="24"/>
          <w:szCs w:val="24"/>
        </w:rPr>
        <w:t xml:space="preserve">o </w:t>
      </w:r>
      <w:proofErr w:type="spellStart"/>
      <w:r w:rsidR="00224B1C">
        <w:rPr>
          <w:rFonts w:ascii="Arial" w:eastAsia="Times New Roman" w:hAnsi="Arial" w:cs="Arial"/>
          <w:sz w:val="24"/>
          <w:szCs w:val="24"/>
        </w:rPr>
        <w:t>Erf</w:t>
      </w:r>
      <w:proofErr w:type="spellEnd"/>
      <w:r w:rsidR="00224B1C">
        <w:rPr>
          <w:rFonts w:ascii="Arial" w:eastAsia="Times New Roman" w:hAnsi="Arial" w:cs="Arial"/>
          <w:sz w:val="24"/>
          <w:szCs w:val="24"/>
        </w:rPr>
        <w:t xml:space="preserve"> 8687, </w:t>
      </w:r>
      <w:proofErr w:type="spellStart"/>
      <w:r w:rsidR="00224B1C">
        <w:rPr>
          <w:rFonts w:ascii="Arial" w:eastAsia="Times New Roman" w:hAnsi="Arial" w:cs="Arial"/>
          <w:sz w:val="24"/>
          <w:szCs w:val="24"/>
        </w:rPr>
        <w:t>Katutura</w:t>
      </w:r>
      <w:proofErr w:type="spellEnd"/>
      <w:r w:rsidR="00224B1C">
        <w:rPr>
          <w:rFonts w:ascii="Arial" w:eastAsia="Times New Roman" w:hAnsi="Arial" w:cs="Arial"/>
          <w:sz w:val="24"/>
          <w:szCs w:val="24"/>
        </w:rPr>
        <w:t xml:space="preserve">, </w:t>
      </w:r>
      <w:proofErr w:type="gramStart"/>
      <w:r w:rsidR="00224B1C">
        <w:rPr>
          <w:rFonts w:ascii="Arial" w:eastAsia="Times New Roman" w:hAnsi="Arial" w:cs="Arial"/>
          <w:sz w:val="24"/>
          <w:szCs w:val="24"/>
        </w:rPr>
        <w:t>Windhoek</w:t>
      </w:r>
      <w:proofErr w:type="gramEnd"/>
      <w:r w:rsidR="00224B1C">
        <w:rPr>
          <w:rFonts w:ascii="Arial" w:eastAsia="Times New Roman" w:hAnsi="Arial" w:cs="Arial"/>
          <w:sz w:val="24"/>
          <w:szCs w:val="24"/>
        </w:rPr>
        <w:t>;</w:t>
      </w:r>
    </w:p>
    <w:p w:rsidR="0008374D" w:rsidRDefault="0008374D" w:rsidP="0008374D">
      <w:pPr>
        <w:shd w:val="clear" w:color="auto" w:fill="FFFFFF"/>
        <w:spacing w:after="135" w:line="360" w:lineRule="auto"/>
        <w:jc w:val="both"/>
        <w:rPr>
          <w:rFonts w:ascii="Arial" w:eastAsia="Times New Roman" w:hAnsi="Arial" w:cs="Arial"/>
          <w:sz w:val="24"/>
          <w:szCs w:val="24"/>
        </w:rPr>
      </w:pPr>
      <w:r w:rsidRPr="009E00D8">
        <w:rPr>
          <w:rFonts w:ascii="Arial" w:eastAsia="Times New Roman" w:hAnsi="Arial" w:cs="Arial"/>
          <w:sz w:val="24"/>
          <w:szCs w:val="24"/>
        </w:rPr>
        <w:t>3.</w:t>
      </w:r>
      <w:r w:rsidR="00224B1C">
        <w:rPr>
          <w:rFonts w:ascii="Arial" w:eastAsia="Times New Roman" w:hAnsi="Arial" w:cs="Arial"/>
          <w:sz w:val="24"/>
          <w:szCs w:val="24"/>
        </w:rPr>
        <w:tab/>
      </w:r>
      <w:r w:rsidRPr="009E00D8">
        <w:rPr>
          <w:rFonts w:ascii="Arial" w:eastAsia="Times New Roman" w:hAnsi="Arial" w:cs="Arial"/>
          <w:sz w:val="24"/>
          <w:szCs w:val="24"/>
        </w:rPr>
        <w:t>The first and second respondents are ordered to remove any security personnel employed by them to prohibit the applicant and its functionaries and staff from e</w:t>
      </w:r>
      <w:r>
        <w:rPr>
          <w:rFonts w:ascii="Arial" w:eastAsia="Times New Roman" w:hAnsi="Arial" w:cs="Arial"/>
          <w:sz w:val="24"/>
          <w:szCs w:val="24"/>
        </w:rPr>
        <w:t>ntering "the building site” an</w:t>
      </w:r>
      <w:r w:rsidRPr="009E00D8">
        <w:rPr>
          <w:rFonts w:ascii="Arial" w:eastAsia="Times New Roman" w:hAnsi="Arial" w:cs="Arial"/>
          <w:sz w:val="24"/>
          <w:szCs w:val="24"/>
        </w:rPr>
        <w:t>d</w:t>
      </w:r>
      <w:r>
        <w:rPr>
          <w:rFonts w:ascii="Arial" w:eastAsia="Times New Roman" w:hAnsi="Arial" w:cs="Arial"/>
          <w:sz w:val="24"/>
          <w:szCs w:val="24"/>
        </w:rPr>
        <w:t xml:space="preserve"> “the site office”</w:t>
      </w:r>
      <w:r w:rsidR="00224B1C">
        <w:rPr>
          <w:rFonts w:ascii="Arial" w:eastAsia="Times New Roman" w:hAnsi="Arial" w:cs="Arial"/>
          <w:sz w:val="24"/>
          <w:szCs w:val="24"/>
        </w:rPr>
        <w:t>;</w:t>
      </w:r>
    </w:p>
    <w:p w:rsidR="0008374D" w:rsidRDefault="0008374D" w:rsidP="0008374D">
      <w:pPr>
        <w:shd w:val="clear" w:color="auto" w:fill="FFFFFF"/>
        <w:spacing w:after="135" w:line="360" w:lineRule="auto"/>
        <w:jc w:val="both"/>
        <w:rPr>
          <w:rFonts w:ascii="Arial" w:eastAsia="Times New Roman" w:hAnsi="Arial" w:cs="Arial"/>
          <w:sz w:val="24"/>
          <w:szCs w:val="24"/>
        </w:rPr>
      </w:pPr>
      <w:r w:rsidRPr="009E00D8">
        <w:rPr>
          <w:rFonts w:ascii="Arial" w:eastAsia="Times New Roman" w:hAnsi="Arial" w:cs="Arial"/>
          <w:sz w:val="24"/>
          <w:szCs w:val="24"/>
        </w:rPr>
        <w:t>4.</w:t>
      </w:r>
      <w:r w:rsidR="00224B1C">
        <w:rPr>
          <w:rFonts w:ascii="Arial" w:eastAsia="Times New Roman" w:hAnsi="Arial" w:cs="Arial"/>
          <w:sz w:val="24"/>
          <w:szCs w:val="24"/>
        </w:rPr>
        <w:tab/>
      </w:r>
      <w:r w:rsidRPr="009E00D8">
        <w:rPr>
          <w:rFonts w:ascii="Arial" w:eastAsia="Times New Roman" w:hAnsi="Arial" w:cs="Arial"/>
          <w:sz w:val="24"/>
          <w:szCs w:val="24"/>
        </w:rPr>
        <w:t xml:space="preserve">The first and second respondents are ordered to pay the costs of this application jointly and severally the one paying the other to be absolved, such costs to include the costs of </w:t>
      </w:r>
      <w:r>
        <w:rPr>
          <w:rFonts w:ascii="Arial" w:eastAsia="Times New Roman" w:hAnsi="Arial" w:cs="Arial"/>
          <w:sz w:val="24"/>
          <w:szCs w:val="24"/>
        </w:rPr>
        <w:t>one instructing and one instructed counsel.</w:t>
      </w:r>
    </w:p>
    <w:p w:rsidR="00636D37" w:rsidRDefault="00636D37" w:rsidP="00350FE5">
      <w:pPr>
        <w:pStyle w:val="ListParagraph"/>
        <w:spacing w:after="0" w:line="360" w:lineRule="auto"/>
        <w:ind w:left="0"/>
        <w:jc w:val="both"/>
        <w:rPr>
          <w:rFonts w:ascii="Arial" w:eastAsia="Arial" w:hAnsi="Arial" w:cs="Arial"/>
          <w:color w:val="000000"/>
          <w:sz w:val="24"/>
          <w:szCs w:val="24"/>
          <w:lang w:eastAsia="en-ZA"/>
        </w:rPr>
      </w:pPr>
    </w:p>
    <w:p w:rsidR="00636D37" w:rsidRDefault="00636D37" w:rsidP="00636D37">
      <w:pPr>
        <w:shd w:val="clear" w:color="auto" w:fill="FFFFFF"/>
        <w:spacing w:before="100" w:beforeAutospacing="1" w:after="150" w:line="360" w:lineRule="auto"/>
        <w:jc w:val="right"/>
        <w:rPr>
          <w:rFonts w:ascii="Arial" w:eastAsia="Times New Roman" w:hAnsi="Arial" w:cs="Arial"/>
          <w:sz w:val="24"/>
          <w:szCs w:val="24"/>
        </w:rPr>
      </w:pPr>
      <w:r>
        <w:rPr>
          <w:rFonts w:ascii="Arial" w:eastAsia="Times New Roman" w:hAnsi="Arial" w:cs="Arial"/>
          <w:sz w:val="24"/>
          <w:szCs w:val="24"/>
        </w:rPr>
        <w:t>…………………</w:t>
      </w:r>
    </w:p>
    <w:p w:rsidR="00636D37" w:rsidRDefault="00636D37" w:rsidP="00636D37">
      <w:pPr>
        <w:shd w:val="clear" w:color="auto" w:fill="FFFFFF"/>
        <w:spacing w:before="100" w:beforeAutospacing="1" w:after="150" w:line="360" w:lineRule="auto"/>
        <w:jc w:val="right"/>
        <w:rPr>
          <w:rFonts w:ascii="Arial" w:eastAsia="Times New Roman" w:hAnsi="Arial" w:cs="Arial"/>
          <w:sz w:val="24"/>
          <w:szCs w:val="24"/>
        </w:rPr>
      </w:pPr>
      <w:r>
        <w:rPr>
          <w:rFonts w:ascii="Arial" w:eastAsia="Times New Roman" w:hAnsi="Arial" w:cs="Arial"/>
          <w:sz w:val="24"/>
          <w:szCs w:val="24"/>
        </w:rPr>
        <w:t>H Angula, DJP</w:t>
      </w:r>
    </w:p>
    <w:p w:rsidR="00BC749C" w:rsidRDefault="00BC749C" w:rsidP="00350FE5">
      <w:pPr>
        <w:pStyle w:val="ListParagraph"/>
        <w:spacing w:after="0" w:line="360" w:lineRule="auto"/>
        <w:ind w:left="0"/>
        <w:jc w:val="both"/>
        <w:rPr>
          <w:rFonts w:ascii="Arial" w:eastAsia="Arial" w:hAnsi="Arial" w:cs="Arial"/>
          <w:color w:val="000000"/>
          <w:sz w:val="24"/>
          <w:szCs w:val="24"/>
          <w:lang w:eastAsia="en-ZA"/>
        </w:rPr>
      </w:pPr>
      <w:r>
        <w:rPr>
          <w:rFonts w:ascii="Arial" w:eastAsia="Arial" w:hAnsi="Arial" w:cs="Arial"/>
          <w:color w:val="000000"/>
          <w:sz w:val="24"/>
          <w:szCs w:val="24"/>
          <w:lang w:eastAsia="en-ZA"/>
        </w:rPr>
        <w:br w:type="page"/>
      </w:r>
    </w:p>
    <w:p w:rsidR="00BC749C" w:rsidRPr="00C21090" w:rsidRDefault="00BC749C" w:rsidP="00BC749C">
      <w:pPr>
        <w:spacing w:after="0" w:line="360" w:lineRule="auto"/>
        <w:ind w:left="10"/>
        <w:jc w:val="both"/>
        <w:rPr>
          <w:rFonts w:ascii="Arial" w:eastAsia="Arial" w:hAnsi="Arial" w:cs="Arial"/>
          <w:b/>
          <w:color w:val="000000"/>
          <w:sz w:val="24"/>
          <w:szCs w:val="24"/>
          <w:lang w:eastAsia="en-ZA"/>
        </w:rPr>
      </w:pPr>
      <w:r w:rsidRPr="00C21090">
        <w:rPr>
          <w:rFonts w:ascii="Arial" w:eastAsia="Arial" w:hAnsi="Arial" w:cs="Arial"/>
          <w:b/>
          <w:color w:val="000000"/>
          <w:sz w:val="24"/>
          <w:szCs w:val="24"/>
          <w:lang w:eastAsia="en-ZA"/>
        </w:rPr>
        <w:t>APPEARANCES</w:t>
      </w:r>
    </w:p>
    <w:p w:rsidR="00BC749C" w:rsidRPr="00C21090" w:rsidRDefault="00BC749C" w:rsidP="00BC749C">
      <w:pPr>
        <w:spacing w:after="0" w:line="360" w:lineRule="auto"/>
        <w:ind w:left="10"/>
        <w:jc w:val="both"/>
        <w:rPr>
          <w:rFonts w:ascii="Arial" w:eastAsia="Arial" w:hAnsi="Arial" w:cs="Arial"/>
          <w:color w:val="000000"/>
          <w:sz w:val="24"/>
          <w:szCs w:val="24"/>
          <w:lang w:eastAsia="en-ZA"/>
        </w:rPr>
      </w:pPr>
    </w:p>
    <w:p w:rsidR="00BC749C" w:rsidRPr="00C21090" w:rsidRDefault="00BC749C" w:rsidP="00BC749C">
      <w:pPr>
        <w:spacing w:after="0" w:line="360" w:lineRule="auto"/>
        <w:rPr>
          <w:rFonts w:ascii="Arial" w:eastAsia="Arial" w:hAnsi="Arial" w:cs="Arial"/>
          <w:color w:val="000000"/>
          <w:sz w:val="24"/>
          <w:szCs w:val="24"/>
          <w:lang w:eastAsia="en-ZA"/>
        </w:rPr>
      </w:pPr>
      <w:r w:rsidRPr="00C21090">
        <w:rPr>
          <w:rFonts w:ascii="Arial" w:eastAsia="Arial" w:hAnsi="Arial" w:cs="Arial"/>
          <w:color w:val="000000"/>
          <w:sz w:val="24"/>
          <w:szCs w:val="24"/>
          <w:lang w:eastAsia="en-ZA"/>
        </w:rPr>
        <w:t>APPLICANT:</w:t>
      </w:r>
      <w:r w:rsidRPr="00C21090">
        <w:rPr>
          <w:rFonts w:ascii="Arial" w:eastAsia="Arial" w:hAnsi="Arial" w:cs="Arial"/>
          <w:color w:val="000000"/>
          <w:sz w:val="24"/>
          <w:szCs w:val="24"/>
          <w:lang w:eastAsia="en-ZA"/>
        </w:rPr>
        <w:tab/>
      </w:r>
      <w:r w:rsidRPr="00C21090">
        <w:rPr>
          <w:rFonts w:ascii="Arial" w:eastAsia="Arial" w:hAnsi="Arial" w:cs="Arial"/>
          <w:color w:val="000000"/>
          <w:sz w:val="24"/>
          <w:szCs w:val="24"/>
          <w:lang w:eastAsia="en-ZA"/>
        </w:rPr>
        <w:tab/>
      </w:r>
      <w:r w:rsidRPr="00C21090">
        <w:rPr>
          <w:rFonts w:ascii="Arial" w:eastAsia="Arial" w:hAnsi="Arial" w:cs="Arial"/>
          <w:color w:val="000000"/>
          <w:sz w:val="24"/>
          <w:szCs w:val="24"/>
          <w:lang w:eastAsia="en-ZA"/>
        </w:rPr>
        <w:tab/>
      </w:r>
      <w:r w:rsidRPr="00C21090">
        <w:rPr>
          <w:rFonts w:ascii="Arial" w:eastAsia="Arial" w:hAnsi="Arial" w:cs="Arial"/>
          <w:color w:val="000000"/>
          <w:sz w:val="24"/>
          <w:szCs w:val="24"/>
          <w:lang w:eastAsia="en-ZA"/>
        </w:rPr>
        <w:tab/>
      </w:r>
      <w:r w:rsidR="00FC1DC5">
        <w:rPr>
          <w:rFonts w:ascii="Arial" w:eastAsia="Arial" w:hAnsi="Arial" w:cs="Arial"/>
          <w:color w:val="000000"/>
          <w:sz w:val="24"/>
          <w:szCs w:val="24"/>
          <w:lang w:eastAsia="en-ZA"/>
        </w:rPr>
        <w:tab/>
      </w:r>
      <w:r w:rsidR="00FC1DC5" w:rsidRPr="00FC1DC5">
        <w:rPr>
          <w:rFonts w:ascii="Arial" w:eastAsia="Arial" w:hAnsi="Arial" w:cs="Arial"/>
          <w:b/>
          <w:color w:val="000000"/>
          <w:sz w:val="24"/>
          <w:szCs w:val="24"/>
          <w:lang w:eastAsia="en-ZA"/>
        </w:rPr>
        <w:t>Mr Namandje</w:t>
      </w:r>
      <w:r w:rsidR="00FC1DC5">
        <w:rPr>
          <w:rFonts w:ascii="Arial" w:eastAsia="Arial" w:hAnsi="Arial" w:cs="Arial"/>
          <w:color w:val="000000"/>
          <w:sz w:val="24"/>
          <w:szCs w:val="24"/>
          <w:lang w:eastAsia="en-ZA"/>
        </w:rPr>
        <w:tab/>
      </w:r>
      <w:r w:rsidR="00FC1DC5">
        <w:rPr>
          <w:rFonts w:ascii="Arial" w:eastAsia="Arial" w:hAnsi="Arial" w:cs="Arial"/>
          <w:color w:val="000000"/>
          <w:sz w:val="24"/>
          <w:szCs w:val="24"/>
          <w:lang w:eastAsia="en-ZA"/>
        </w:rPr>
        <w:tab/>
      </w:r>
      <w:r w:rsidR="00FC1DC5">
        <w:rPr>
          <w:rFonts w:ascii="Arial" w:eastAsia="Arial" w:hAnsi="Arial" w:cs="Arial"/>
          <w:color w:val="000000"/>
          <w:sz w:val="24"/>
          <w:szCs w:val="24"/>
          <w:lang w:eastAsia="en-ZA"/>
        </w:rPr>
        <w:tab/>
      </w:r>
      <w:r w:rsidR="00FC1DC5">
        <w:rPr>
          <w:rFonts w:ascii="Arial" w:eastAsia="Arial" w:hAnsi="Arial" w:cs="Arial"/>
          <w:color w:val="000000"/>
          <w:sz w:val="24"/>
          <w:szCs w:val="24"/>
          <w:lang w:eastAsia="en-ZA"/>
        </w:rPr>
        <w:tab/>
      </w:r>
      <w:r w:rsidR="00FC1DC5">
        <w:rPr>
          <w:rFonts w:ascii="Arial" w:eastAsia="Arial" w:hAnsi="Arial" w:cs="Arial"/>
          <w:color w:val="000000"/>
          <w:sz w:val="24"/>
          <w:szCs w:val="24"/>
          <w:lang w:eastAsia="en-ZA"/>
        </w:rPr>
        <w:tab/>
      </w:r>
      <w:r w:rsidR="00FC1DC5">
        <w:rPr>
          <w:rFonts w:ascii="Arial" w:eastAsia="Arial" w:hAnsi="Arial" w:cs="Arial"/>
          <w:color w:val="000000"/>
          <w:sz w:val="24"/>
          <w:szCs w:val="24"/>
          <w:lang w:eastAsia="en-ZA"/>
        </w:rPr>
        <w:tab/>
      </w:r>
      <w:r w:rsidR="00FC1DC5">
        <w:rPr>
          <w:rFonts w:ascii="Arial" w:eastAsia="Arial" w:hAnsi="Arial" w:cs="Arial"/>
          <w:color w:val="000000"/>
          <w:sz w:val="24"/>
          <w:szCs w:val="24"/>
          <w:lang w:eastAsia="en-ZA"/>
        </w:rPr>
        <w:tab/>
      </w:r>
      <w:r w:rsidR="00FC1DC5">
        <w:rPr>
          <w:rFonts w:ascii="Arial" w:eastAsia="Arial" w:hAnsi="Arial" w:cs="Arial"/>
          <w:color w:val="000000"/>
          <w:sz w:val="24"/>
          <w:szCs w:val="24"/>
          <w:lang w:eastAsia="en-ZA"/>
        </w:rPr>
        <w:tab/>
      </w:r>
      <w:r w:rsidR="00FC1DC5">
        <w:rPr>
          <w:rFonts w:ascii="Arial" w:eastAsia="Arial" w:hAnsi="Arial" w:cs="Arial"/>
          <w:color w:val="000000"/>
          <w:sz w:val="24"/>
          <w:szCs w:val="24"/>
          <w:lang w:eastAsia="en-ZA"/>
        </w:rPr>
        <w:tab/>
      </w:r>
      <w:r w:rsidR="00FC1DC5">
        <w:rPr>
          <w:rFonts w:ascii="Arial" w:eastAsia="Arial" w:hAnsi="Arial" w:cs="Arial"/>
          <w:color w:val="000000"/>
          <w:sz w:val="24"/>
          <w:szCs w:val="24"/>
          <w:lang w:eastAsia="en-ZA"/>
        </w:rPr>
        <w:tab/>
      </w:r>
      <w:proofErr w:type="gramStart"/>
      <w:r w:rsidR="00FC1DC5">
        <w:rPr>
          <w:rFonts w:ascii="Arial" w:eastAsia="Arial" w:hAnsi="Arial" w:cs="Arial"/>
          <w:color w:val="000000"/>
          <w:sz w:val="24"/>
          <w:szCs w:val="24"/>
          <w:lang w:eastAsia="en-ZA"/>
        </w:rPr>
        <w:t>Of</w:t>
      </w:r>
      <w:proofErr w:type="gramEnd"/>
      <w:r w:rsidR="00FC1DC5">
        <w:rPr>
          <w:rFonts w:ascii="Arial" w:eastAsia="Arial" w:hAnsi="Arial" w:cs="Arial"/>
          <w:color w:val="000000"/>
          <w:sz w:val="24"/>
          <w:szCs w:val="24"/>
          <w:lang w:eastAsia="en-ZA"/>
        </w:rPr>
        <w:t xml:space="preserve"> </w:t>
      </w:r>
      <w:proofErr w:type="spellStart"/>
      <w:r w:rsidR="00FC1DC5">
        <w:rPr>
          <w:rFonts w:ascii="Arial" w:eastAsia="Arial" w:hAnsi="Arial" w:cs="Arial"/>
          <w:color w:val="000000"/>
          <w:sz w:val="24"/>
          <w:szCs w:val="24"/>
          <w:lang w:eastAsia="en-ZA"/>
        </w:rPr>
        <w:t>Sisa</w:t>
      </w:r>
      <w:proofErr w:type="spellEnd"/>
      <w:r w:rsidR="00FC1DC5">
        <w:rPr>
          <w:rFonts w:ascii="Arial" w:eastAsia="Arial" w:hAnsi="Arial" w:cs="Arial"/>
          <w:color w:val="000000"/>
          <w:sz w:val="24"/>
          <w:szCs w:val="24"/>
          <w:lang w:eastAsia="en-ZA"/>
        </w:rPr>
        <w:t xml:space="preserve"> Namandje &amp; Co.</w:t>
      </w:r>
      <w:r w:rsidRPr="00C21090">
        <w:rPr>
          <w:rFonts w:ascii="Arial" w:eastAsia="Arial" w:hAnsi="Arial" w:cs="Arial"/>
          <w:color w:val="000000"/>
          <w:sz w:val="24"/>
          <w:szCs w:val="24"/>
          <w:lang w:eastAsia="en-ZA"/>
        </w:rPr>
        <w:t xml:space="preserve"> </w:t>
      </w:r>
    </w:p>
    <w:p w:rsidR="00BC749C" w:rsidRPr="00C21090" w:rsidRDefault="00BC749C" w:rsidP="00BC749C">
      <w:pPr>
        <w:spacing w:after="0" w:line="360" w:lineRule="auto"/>
        <w:ind w:left="10"/>
        <w:jc w:val="both"/>
        <w:rPr>
          <w:rFonts w:ascii="Arial" w:eastAsia="Arial" w:hAnsi="Arial" w:cs="Arial"/>
          <w:color w:val="000000"/>
          <w:sz w:val="24"/>
          <w:szCs w:val="24"/>
          <w:lang w:eastAsia="en-ZA"/>
        </w:rPr>
      </w:pPr>
    </w:p>
    <w:p w:rsidR="00BC749C" w:rsidRDefault="00BC749C" w:rsidP="00BC749C">
      <w:pPr>
        <w:tabs>
          <w:tab w:val="right" w:pos="9026"/>
        </w:tabs>
        <w:spacing w:after="0" w:line="360" w:lineRule="auto"/>
        <w:rPr>
          <w:rFonts w:ascii="Arial" w:eastAsia="Arial" w:hAnsi="Arial" w:cs="Arial"/>
          <w:color w:val="000000"/>
          <w:sz w:val="24"/>
          <w:szCs w:val="24"/>
          <w:lang w:eastAsia="en-ZA"/>
        </w:rPr>
      </w:pPr>
      <w:r w:rsidRPr="00C21090">
        <w:rPr>
          <w:rFonts w:ascii="Arial" w:eastAsia="Arial" w:hAnsi="Arial" w:cs="Arial"/>
          <w:color w:val="000000"/>
          <w:sz w:val="24"/>
          <w:szCs w:val="24"/>
          <w:lang w:eastAsia="en-ZA"/>
        </w:rPr>
        <w:t>RESPONDENT</w:t>
      </w:r>
      <w:r w:rsidR="00033921">
        <w:rPr>
          <w:rFonts w:ascii="Arial" w:eastAsia="Arial" w:hAnsi="Arial" w:cs="Arial"/>
          <w:color w:val="000000"/>
          <w:sz w:val="24"/>
          <w:szCs w:val="24"/>
          <w:lang w:eastAsia="en-ZA"/>
        </w:rPr>
        <w:t>S</w:t>
      </w:r>
      <w:r w:rsidRPr="00C21090">
        <w:rPr>
          <w:rFonts w:ascii="Arial" w:eastAsia="Arial" w:hAnsi="Arial" w:cs="Arial"/>
          <w:color w:val="000000"/>
          <w:sz w:val="24"/>
          <w:szCs w:val="24"/>
          <w:lang w:eastAsia="en-ZA"/>
        </w:rPr>
        <w:t>:</w:t>
      </w:r>
      <w:r>
        <w:rPr>
          <w:rFonts w:ascii="Arial" w:eastAsia="Arial" w:hAnsi="Arial" w:cs="Arial"/>
          <w:color w:val="000000"/>
          <w:sz w:val="24"/>
          <w:szCs w:val="24"/>
          <w:lang w:eastAsia="en-ZA"/>
        </w:rPr>
        <w:t xml:space="preserve">                                    </w:t>
      </w:r>
      <w:r w:rsidR="00812668">
        <w:rPr>
          <w:rFonts w:ascii="Arial" w:eastAsia="Arial" w:hAnsi="Arial" w:cs="Arial"/>
          <w:b/>
          <w:color w:val="000000"/>
          <w:sz w:val="24"/>
          <w:szCs w:val="24"/>
          <w:lang w:eastAsia="en-ZA"/>
        </w:rPr>
        <w:t xml:space="preserve">Mr </w:t>
      </w:r>
      <w:proofErr w:type="spellStart"/>
      <w:r w:rsidR="00812668">
        <w:rPr>
          <w:rFonts w:ascii="Arial" w:eastAsia="Arial" w:hAnsi="Arial" w:cs="Arial"/>
          <w:b/>
          <w:color w:val="000000"/>
          <w:sz w:val="24"/>
          <w:szCs w:val="24"/>
          <w:lang w:eastAsia="en-ZA"/>
        </w:rPr>
        <w:t>Bangamw</w:t>
      </w:r>
      <w:r w:rsidR="00FC1DC5" w:rsidRPr="00FC1DC5">
        <w:rPr>
          <w:rFonts w:ascii="Arial" w:eastAsia="Arial" w:hAnsi="Arial" w:cs="Arial"/>
          <w:b/>
          <w:color w:val="000000"/>
          <w:sz w:val="24"/>
          <w:szCs w:val="24"/>
          <w:lang w:eastAsia="en-ZA"/>
        </w:rPr>
        <w:t>abo</w:t>
      </w:r>
      <w:proofErr w:type="spellEnd"/>
    </w:p>
    <w:p w:rsidR="00BC749C" w:rsidRPr="00C21090" w:rsidRDefault="00BC749C" w:rsidP="00BC749C">
      <w:pPr>
        <w:spacing w:after="0" w:line="360" w:lineRule="auto"/>
        <w:ind w:left="10"/>
        <w:jc w:val="both"/>
        <w:rPr>
          <w:rFonts w:ascii="Arial" w:eastAsia="Arial" w:hAnsi="Arial" w:cs="Arial"/>
          <w:color w:val="000000"/>
          <w:sz w:val="24"/>
          <w:szCs w:val="24"/>
          <w:lang w:eastAsia="en-ZA"/>
        </w:rPr>
      </w:pPr>
      <w:r w:rsidRPr="00C21090">
        <w:rPr>
          <w:rFonts w:ascii="Arial" w:eastAsia="Arial" w:hAnsi="Arial" w:cs="Arial"/>
          <w:b/>
          <w:color w:val="000000"/>
          <w:sz w:val="24"/>
          <w:szCs w:val="24"/>
          <w:lang w:eastAsia="en-ZA"/>
        </w:rPr>
        <w:tab/>
      </w:r>
      <w:r w:rsidRPr="00C21090">
        <w:rPr>
          <w:rFonts w:ascii="Arial" w:eastAsia="Arial" w:hAnsi="Arial" w:cs="Arial"/>
          <w:b/>
          <w:color w:val="000000"/>
          <w:sz w:val="24"/>
          <w:szCs w:val="24"/>
          <w:lang w:eastAsia="en-ZA"/>
        </w:rPr>
        <w:tab/>
      </w:r>
      <w:r w:rsidRPr="00C21090">
        <w:rPr>
          <w:rFonts w:ascii="Arial" w:eastAsia="Arial" w:hAnsi="Arial" w:cs="Arial"/>
          <w:b/>
          <w:color w:val="000000"/>
          <w:sz w:val="24"/>
          <w:szCs w:val="24"/>
          <w:lang w:eastAsia="en-ZA"/>
        </w:rPr>
        <w:tab/>
      </w:r>
      <w:r w:rsidRPr="00C21090">
        <w:rPr>
          <w:rFonts w:ascii="Arial" w:eastAsia="Arial" w:hAnsi="Arial" w:cs="Arial"/>
          <w:b/>
          <w:color w:val="000000"/>
          <w:sz w:val="24"/>
          <w:szCs w:val="24"/>
          <w:lang w:eastAsia="en-ZA"/>
        </w:rPr>
        <w:tab/>
      </w:r>
      <w:r w:rsidRPr="00C21090">
        <w:rPr>
          <w:rFonts w:ascii="Arial" w:eastAsia="Arial" w:hAnsi="Arial" w:cs="Arial"/>
          <w:b/>
          <w:color w:val="000000"/>
          <w:sz w:val="24"/>
          <w:szCs w:val="24"/>
          <w:lang w:eastAsia="en-ZA"/>
        </w:rPr>
        <w:tab/>
      </w:r>
      <w:r w:rsidRPr="00C21090">
        <w:rPr>
          <w:rFonts w:ascii="Arial" w:eastAsia="Arial" w:hAnsi="Arial" w:cs="Arial"/>
          <w:b/>
          <w:color w:val="000000"/>
          <w:sz w:val="24"/>
          <w:szCs w:val="24"/>
          <w:lang w:eastAsia="en-ZA"/>
        </w:rPr>
        <w:tab/>
      </w:r>
      <w:r w:rsidRPr="00C21090">
        <w:rPr>
          <w:rFonts w:ascii="Arial" w:eastAsia="Arial" w:hAnsi="Arial" w:cs="Arial"/>
          <w:color w:val="000000"/>
          <w:sz w:val="24"/>
          <w:szCs w:val="24"/>
          <w:lang w:eastAsia="en-ZA"/>
        </w:rPr>
        <w:t xml:space="preserve">Instructed by </w:t>
      </w:r>
      <w:r w:rsidR="00FC1DC5">
        <w:rPr>
          <w:rFonts w:ascii="Arial" w:eastAsia="Arial" w:hAnsi="Arial" w:cs="Arial"/>
          <w:color w:val="000000"/>
          <w:sz w:val="24"/>
          <w:szCs w:val="24"/>
          <w:lang w:eastAsia="en-ZA"/>
        </w:rPr>
        <w:t>Clement Daniels Attorneys</w:t>
      </w:r>
    </w:p>
    <w:p w:rsidR="00636D37" w:rsidRPr="008367DC" w:rsidRDefault="00636D37" w:rsidP="00350FE5">
      <w:pPr>
        <w:pStyle w:val="ListParagraph"/>
        <w:spacing w:after="0" w:line="360" w:lineRule="auto"/>
        <w:ind w:left="0"/>
        <w:jc w:val="both"/>
        <w:rPr>
          <w:rFonts w:ascii="Arial" w:eastAsia="Arial" w:hAnsi="Arial" w:cs="Arial"/>
          <w:color w:val="000000"/>
          <w:sz w:val="24"/>
          <w:szCs w:val="24"/>
          <w:lang w:eastAsia="en-ZA"/>
        </w:rPr>
      </w:pPr>
    </w:p>
    <w:sectPr w:rsidR="00636D37" w:rsidRPr="008367DC" w:rsidSect="00456891">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EBB" w:rsidRDefault="00C74EBB" w:rsidP="00503131">
      <w:pPr>
        <w:spacing w:after="0" w:line="240" w:lineRule="auto"/>
      </w:pPr>
      <w:r>
        <w:separator/>
      </w:r>
    </w:p>
  </w:endnote>
  <w:endnote w:type="continuationSeparator" w:id="0">
    <w:p w:rsidR="00C74EBB" w:rsidRDefault="00C74EBB" w:rsidP="0050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EBB" w:rsidRDefault="00C74EBB" w:rsidP="00503131">
      <w:pPr>
        <w:spacing w:after="0" w:line="240" w:lineRule="auto"/>
      </w:pPr>
      <w:r>
        <w:separator/>
      </w:r>
    </w:p>
  </w:footnote>
  <w:footnote w:type="continuationSeparator" w:id="0">
    <w:p w:rsidR="00C74EBB" w:rsidRDefault="00C74EBB" w:rsidP="00503131">
      <w:pPr>
        <w:spacing w:after="0" w:line="240" w:lineRule="auto"/>
      </w:pPr>
      <w:r>
        <w:continuationSeparator/>
      </w:r>
    </w:p>
  </w:footnote>
  <w:footnote w:id="1">
    <w:p w:rsidR="00DA2560" w:rsidRPr="00F91651" w:rsidRDefault="00DA2560">
      <w:pPr>
        <w:pStyle w:val="FootnoteText"/>
        <w:rPr>
          <w:lang w:val="en-US"/>
        </w:rPr>
      </w:pPr>
      <w:r>
        <w:rPr>
          <w:rStyle w:val="FootnoteReference"/>
        </w:rPr>
        <w:footnoteRef/>
      </w:r>
      <w:r>
        <w:t xml:space="preserve"> </w:t>
      </w:r>
      <w:r>
        <w:rPr>
          <w:lang w:val="en-US"/>
        </w:rPr>
        <w:t xml:space="preserve">See: </w:t>
      </w:r>
      <w:proofErr w:type="spellStart"/>
      <w:r>
        <w:rPr>
          <w:lang w:val="en-US"/>
        </w:rPr>
        <w:t>Ploughhall</w:t>
      </w:r>
      <w:proofErr w:type="spellEnd"/>
      <w:r>
        <w:rPr>
          <w:lang w:val="en-US"/>
        </w:rPr>
        <w:t xml:space="preserve"> (</w:t>
      </w:r>
      <w:proofErr w:type="spellStart"/>
      <w:r>
        <w:rPr>
          <w:lang w:val="en-US"/>
        </w:rPr>
        <w:t>Edms</w:t>
      </w:r>
      <w:proofErr w:type="spellEnd"/>
      <w:r>
        <w:rPr>
          <w:lang w:val="en-US"/>
        </w:rPr>
        <w:t xml:space="preserve">) </w:t>
      </w:r>
      <w:proofErr w:type="spellStart"/>
      <w:r>
        <w:rPr>
          <w:lang w:val="en-US"/>
        </w:rPr>
        <w:t>Bpk</w:t>
      </w:r>
      <w:proofErr w:type="spellEnd"/>
      <w:r>
        <w:rPr>
          <w:lang w:val="en-US"/>
        </w:rPr>
        <w:t xml:space="preserve"> v Rae 1971 (1) SA 887 (T)</w:t>
      </w:r>
    </w:p>
  </w:footnote>
  <w:footnote w:id="2">
    <w:p w:rsidR="00DA2560" w:rsidRPr="0039588F" w:rsidRDefault="00DA2560">
      <w:pPr>
        <w:pStyle w:val="FootnoteText"/>
        <w:rPr>
          <w:lang w:val="en-US"/>
        </w:rPr>
      </w:pPr>
      <w:r>
        <w:rPr>
          <w:rStyle w:val="FootnoteReference"/>
        </w:rPr>
        <w:footnoteRef/>
      </w:r>
      <w:r>
        <w:t xml:space="preserve"> </w:t>
      </w:r>
      <w:r>
        <w:rPr>
          <w:lang w:val="en-US"/>
        </w:rPr>
        <w:t xml:space="preserve">Nino Bonino v De Lange 1906 TS 120 at 122; </w:t>
      </w:r>
      <w:proofErr w:type="spellStart"/>
      <w:r>
        <w:rPr>
          <w:lang w:val="en-US"/>
        </w:rPr>
        <w:t>Kuiiri</w:t>
      </w:r>
      <w:proofErr w:type="spellEnd"/>
      <w:r>
        <w:rPr>
          <w:lang w:val="en-US"/>
        </w:rPr>
        <w:t xml:space="preserve"> &amp; Another v </w:t>
      </w:r>
      <w:proofErr w:type="spellStart"/>
      <w:r>
        <w:rPr>
          <w:lang w:val="en-US"/>
        </w:rPr>
        <w:t>Kindjoze</w:t>
      </w:r>
      <w:proofErr w:type="spellEnd"/>
      <w:r>
        <w:rPr>
          <w:lang w:val="en-US"/>
        </w:rPr>
        <w:t xml:space="preserve"> &amp; Others 2009 (2) NR 447 (SC)</w:t>
      </w:r>
    </w:p>
  </w:footnote>
  <w:footnote w:id="3">
    <w:p w:rsidR="00DA2560" w:rsidRPr="0065279E" w:rsidRDefault="00DA2560">
      <w:pPr>
        <w:pStyle w:val="FootnoteText"/>
        <w:rPr>
          <w:lang w:val="en-US"/>
        </w:rPr>
      </w:pPr>
      <w:r>
        <w:rPr>
          <w:rStyle w:val="FootnoteReference"/>
        </w:rPr>
        <w:footnoteRef/>
      </w:r>
      <w:r>
        <w:t xml:space="preserve"> </w:t>
      </w:r>
      <w:proofErr w:type="spellStart"/>
      <w:r>
        <w:rPr>
          <w:lang w:val="en-US"/>
        </w:rPr>
        <w:t>Kandombo</w:t>
      </w:r>
      <w:proofErr w:type="spellEnd"/>
      <w:r>
        <w:rPr>
          <w:lang w:val="en-US"/>
        </w:rPr>
        <w:t xml:space="preserve"> v Minister on Land Reform A352/2015 ( delivered on 16 January 2016- unreported)</w:t>
      </w:r>
    </w:p>
  </w:footnote>
  <w:footnote w:id="4">
    <w:p w:rsidR="00DA2560" w:rsidRPr="005F040A" w:rsidRDefault="00DA2560">
      <w:pPr>
        <w:pStyle w:val="FootnoteText"/>
        <w:rPr>
          <w:lang w:val="en-US"/>
        </w:rPr>
      </w:pPr>
      <w:r>
        <w:rPr>
          <w:rStyle w:val="FootnoteReference"/>
        </w:rPr>
        <w:footnoteRef/>
      </w:r>
      <w:r>
        <w:t xml:space="preserve"> </w:t>
      </w:r>
      <w:proofErr w:type="spellStart"/>
      <w:r>
        <w:rPr>
          <w:lang w:val="en-US"/>
        </w:rPr>
        <w:t>Conress</w:t>
      </w:r>
      <w:proofErr w:type="spellEnd"/>
      <w:r>
        <w:rPr>
          <w:lang w:val="en-US"/>
        </w:rPr>
        <w:t xml:space="preserve"> (Pty) Ltd and Another  v Gallic Construction (Pty) Ltd 1981(3) SA 73 p76 C-H</w:t>
      </w:r>
    </w:p>
  </w:footnote>
  <w:footnote w:id="5">
    <w:p w:rsidR="00DA2560" w:rsidRPr="00963875" w:rsidRDefault="00DA2560">
      <w:pPr>
        <w:pStyle w:val="FootnoteText"/>
        <w:rPr>
          <w:lang w:val="en-US"/>
        </w:rPr>
      </w:pPr>
      <w:r>
        <w:rPr>
          <w:rStyle w:val="FootnoteReference"/>
        </w:rPr>
        <w:footnoteRef/>
      </w:r>
      <w:r>
        <w:t xml:space="preserve"> </w:t>
      </w:r>
      <w:r>
        <w:rPr>
          <w:lang w:val="en-US"/>
        </w:rPr>
        <w:t xml:space="preserve">See  Silberberg and </w:t>
      </w:r>
      <w:proofErr w:type="spellStart"/>
      <w:r>
        <w:rPr>
          <w:lang w:val="en-US"/>
        </w:rPr>
        <w:t>Schoeman’s</w:t>
      </w:r>
      <w:proofErr w:type="spellEnd"/>
      <w:r>
        <w:rPr>
          <w:lang w:val="en-US"/>
        </w:rPr>
        <w:t xml:space="preserve"> : The Law of Property, 4</w:t>
      </w:r>
      <w:r w:rsidRPr="00963875">
        <w:rPr>
          <w:vertAlign w:val="superscript"/>
          <w:lang w:val="en-US"/>
        </w:rPr>
        <w:t>th</w:t>
      </w:r>
      <w:r>
        <w:rPr>
          <w:lang w:val="en-US"/>
        </w:rPr>
        <w:t xml:space="preserve"> Edition  p 392- 393</w:t>
      </w:r>
    </w:p>
  </w:footnote>
  <w:footnote w:id="6">
    <w:p w:rsidR="00DA2560" w:rsidRPr="005F040A" w:rsidRDefault="00DA2560">
      <w:pPr>
        <w:pStyle w:val="FootnoteText"/>
        <w:rPr>
          <w:lang w:val="en-US"/>
        </w:rPr>
      </w:pPr>
      <w:r>
        <w:rPr>
          <w:rStyle w:val="FootnoteReference"/>
        </w:rPr>
        <w:footnoteRef/>
      </w:r>
      <w:r>
        <w:t xml:space="preserve"> </w:t>
      </w:r>
      <w:r>
        <w:rPr>
          <w:lang w:val="en-US"/>
        </w:rPr>
        <w:t xml:space="preserve">P </w:t>
      </w:r>
      <w:proofErr w:type="gramStart"/>
      <w:r>
        <w:rPr>
          <w:lang w:val="en-US"/>
        </w:rPr>
        <w:t>A</w:t>
      </w:r>
      <w:proofErr w:type="gramEnd"/>
      <w:r>
        <w:rPr>
          <w:lang w:val="en-US"/>
        </w:rPr>
        <w:t xml:space="preserve"> </w:t>
      </w:r>
      <w:proofErr w:type="spellStart"/>
      <w:r>
        <w:rPr>
          <w:lang w:val="en-US"/>
        </w:rPr>
        <w:t>Ramsden</w:t>
      </w:r>
      <w:proofErr w:type="spellEnd"/>
      <w:r>
        <w:rPr>
          <w:lang w:val="en-US"/>
        </w:rPr>
        <w:t>, (2014) McKenzie’s Law of Building and Engineering Contracts and Arbitration, 7</w:t>
      </w:r>
      <w:r w:rsidRPr="00973A2B">
        <w:rPr>
          <w:vertAlign w:val="superscript"/>
          <w:lang w:val="en-US"/>
        </w:rPr>
        <w:t>th</w:t>
      </w:r>
      <w:r>
        <w:rPr>
          <w:lang w:val="en-US"/>
        </w:rPr>
        <w:t xml:space="preserve"> edition 112.</w:t>
      </w:r>
    </w:p>
  </w:footnote>
  <w:footnote w:id="7">
    <w:p w:rsidR="00DA2560" w:rsidRPr="00037D0D" w:rsidRDefault="00DA2560">
      <w:pPr>
        <w:pStyle w:val="FootnoteText"/>
        <w:rPr>
          <w:lang w:val="en-US"/>
        </w:rPr>
      </w:pPr>
      <w:r>
        <w:rPr>
          <w:rStyle w:val="FootnoteReference"/>
        </w:rPr>
        <w:footnoteRef/>
      </w:r>
      <w:r>
        <w:t xml:space="preserve"> </w:t>
      </w:r>
      <w:r>
        <w:rPr>
          <w:lang w:val="en-US"/>
        </w:rPr>
        <w:t>1981 (3) SA 73 at 76 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787005"/>
      <w:docPartObj>
        <w:docPartGallery w:val="Page Numbers (Top of Page)"/>
        <w:docPartUnique/>
      </w:docPartObj>
    </w:sdtPr>
    <w:sdtEndPr>
      <w:rPr>
        <w:noProof/>
      </w:rPr>
    </w:sdtEndPr>
    <w:sdtContent>
      <w:p w:rsidR="00DA2560" w:rsidRDefault="00DA2560">
        <w:pPr>
          <w:pStyle w:val="Header"/>
          <w:jc w:val="right"/>
        </w:pPr>
        <w:r>
          <w:fldChar w:fldCharType="begin"/>
        </w:r>
        <w:r>
          <w:instrText xml:space="preserve"> PAGE   \* MERGEFORMAT </w:instrText>
        </w:r>
        <w:r>
          <w:fldChar w:fldCharType="separate"/>
        </w:r>
        <w:r w:rsidR="003A227A">
          <w:rPr>
            <w:noProof/>
          </w:rPr>
          <w:t>2</w:t>
        </w:r>
        <w:r>
          <w:rPr>
            <w:noProof/>
          </w:rPr>
          <w:fldChar w:fldCharType="end"/>
        </w:r>
      </w:p>
    </w:sdtContent>
  </w:sdt>
  <w:p w:rsidR="00DA2560" w:rsidRDefault="00DA2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85660"/>
    <w:multiLevelType w:val="hybridMultilevel"/>
    <w:tmpl w:val="864EF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E5040"/>
    <w:multiLevelType w:val="hybridMultilevel"/>
    <w:tmpl w:val="8494C9C0"/>
    <w:lvl w:ilvl="0" w:tplc="8FD095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996950"/>
    <w:multiLevelType w:val="hybridMultilevel"/>
    <w:tmpl w:val="81F65DB0"/>
    <w:lvl w:ilvl="0" w:tplc="1F0C77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3E520CC-385D-499F-BFB1-242E182B4324}"/>
    <w:docVar w:name="dgnword-eventsink" w:val="180282328"/>
  </w:docVars>
  <w:rsids>
    <w:rsidRoot w:val="00D647F8"/>
    <w:rsid w:val="00000DB4"/>
    <w:rsid w:val="0000127A"/>
    <w:rsid w:val="0000299B"/>
    <w:rsid w:val="00022F6D"/>
    <w:rsid w:val="000266A8"/>
    <w:rsid w:val="00033921"/>
    <w:rsid w:val="00033A8B"/>
    <w:rsid w:val="00037D0D"/>
    <w:rsid w:val="00040176"/>
    <w:rsid w:val="000420D9"/>
    <w:rsid w:val="00042289"/>
    <w:rsid w:val="00043C01"/>
    <w:rsid w:val="00044E91"/>
    <w:rsid w:val="000563EE"/>
    <w:rsid w:val="0006511F"/>
    <w:rsid w:val="0006522E"/>
    <w:rsid w:val="00071448"/>
    <w:rsid w:val="000757F0"/>
    <w:rsid w:val="00076BC9"/>
    <w:rsid w:val="000802A8"/>
    <w:rsid w:val="0008374D"/>
    <w:rsid w:val="00086B8B"/>
    <w:rsid w:val="00091001"/>
    <w:rsid w:val="000916F2"/>
    <w:rsid w:val="000A1E0B"/>
    <w:rsid w:val="000A430E"/>
    <w:rsid w:val="000B5CFE"/>
    <w:rsid w:val="000C0E9B"/>
    <w:rsid w:val="000C5B9E"/>
    <w:rsid w:val="000D2D75"/>
    <w:rsid w:val="000F5563"/>
    <w:rsid w:val="000F6E25"/>
    <w:rsid w:val="001004F4"/>
    <w:rsid w:val="00103312"/>
    <w:rsid w:val="00106542"/>
    <w:rsid w:val="00111FF0"/>
    <w:rsid w:val="00116F20"/>
    <w:rsid w:val="0014024A"/>
    <w:rsid w:val="00140B7B"/>
    <w:rsid w:val="00142897"/>
    <w:rsid w:val="00143CD9"/>
    <w:rsid w:val="00154F54"/>
    <w:rsid w:val="001572A6"/>
    <w:rsid w:val="00162E9F"/>
    <w:rsid w:val="00172D4C"/>
    <w:rsid w:val="00177427"/>
    <w:rsid w:val="001A02E7"/>
    <w:rsid w:val="001A431F"/>
    <w:rsid w:val="001A5166"/>
    <w:rsid w:val="001A674A"/>
    <w:rsid w:val="001E156E"/>
    <w:rsid w:val="001E1911"/>
    <w:rsid w:val="001F4760"/>
    <w:rsid w:val="001F6ABB"/>
    <w:rsid w:val="00205C70"/>
    <w:rsid w:val="00211D96"/>
    <w:rsid w:val="00216AB8"/>
    <w:rsid w:val="00221032"/>
    <w:rsid w:val="0022197A"/>
    <w:rsid w:val="00224B1C"/>
    <w:rsid w:val="002346E6"/>
    <w:rsid w:val="0023677F"/>
    <w:rsid w:val="00237020"/>
    <w:rsid w:val="0023763C"/>
    <w:rsid w:val="002516EB"/>
    <w:rsid w:val="00251856"/>
    <w:rsid w:val="0025426E"/>
    <w:rsid w:val="002558D1"/>
    <w:rsid w:val="00266341"/>
    <w:rsid w:val="0027764B"/>
    <w:rsid w:val="00280B0D"/>
    <w:rsid w:val="002A211B"/>
    <w:rsid w:val="002B0731"/>
    <w:rsid w:val="002B0F18"/>
    <w:rsid w:val="002B3062"/>
    <w:rsid w:val="002C1B1A"/>
    <w:rsid w:val="002C449B"/>
    <w:rsid w:val="002C55CE"/>
    <w:rsid w:val="002D7810"/>
    <w:rsid w:val="002E1DAF"/>
    <w:rsid w:val="002F042F"/>
    <w:rsid w:val="003023E7"/>
    <w:rsid w:val="00306021"/>
    <w:rsid w:val="00310AB4"/>
    <w:rsid w:val="003345C6"/>
    <w:rsid w:val="0034159A"/>
    <w:rsid w:val="00350FE5"/>
    <w:rsid w:val="003514BF"/>
    <w:rsid w:val="00361175"/>
    <w:rsid w:val="0037378A"/>
    <w:rsid w:val="0038738B"/>
    <w:rsid w:val="003931AD"/>
    <w:rsid w:val="0039588F"/>
    <w:rsid w:val="00396529"/>
    <w:rsid w:val="003A227A"/>
    <w:rsid w:val="003B7D9B"/>
    <w:rsid w:val="003C0D6C"/>
    <w:rsid w:val="003D400C"/>
    <w:rsid w:val="003E51AD"/>
    <w:rsid w:val="003F1008"/>
    <w:rsid w:val="003F629A"/>
    <w:rsid w:val="0040132C"/>
    <w:rsid w:val="00402EDA"/>
    <w:rsid w:val="00403B27"/>
    <w:rsid w:val="004163FC"/>
    <w:rsid w:val="0042288A"/>
    <w:rsid w:val="00424BFF"/>
    <w:rsid w:val="004253A3"/>
    <w:rsid w:val="00430DC4"/>
    <w:rsid w:val="00432548"/>
    <w:rsid w:val="00434F81"/>
    <w:rsid w:val="00437639"/>
    <w:rsid w:val="00451B81"/>
    <w:rsid w:val="004528B0"/>
    <w:rsid w:val="00456891"/>
    <w:rsid w:val="0046194A"/>
    <w:rsid w:val="00467CCA"/>
    <w:rsid w:val="00470DFB"/>
    <w:rsid w:val="004829AC"/>
    <w:rsid w:val="004902AC"/>
    <w:rsid w:val="00496272"/>
    <w:rsid w:val="00496B1D"/>
    <w:rsid w:val="004D274F"/>
    <w:rsid w:val="004D519F"/>
    <w:rsid w:val="004D6473"/>
    <w:rsid w:val="004E347F"/>
    <w:rsid w:val="004E5B01"/>
    <w:rsid w:val="004E75A2"/>
    <w:rsid w:val="004F40A0"/>
    <w:rsid w:val="004F5C88"/>
    <w:rsid w:val="00500D2B"/>
    <w:rsid w:val="0050182F"/>
    <w:rsid w:val="00503131"/>
    <w:rsid w:val="00503DF3"/>
    <w:rsid w:val="00523031"/>
    <w:rsid w:val="00531192"/>
    <w:rsid w:val="00555D37"/>
    <w:rsid w:val="00555ED2"/>
    <w:rsid w:val="00584781"/>
    <w:rsid w:val="00586CB0"/>
    <w:rsid w:val="00592860"/>
    <w:rsid w:val="005B7D19"/>
    <w:rsid w:val="005C540B"/>
    <w:rsid w:val="005D2A96"/>
    <w:rsid w:val="005D2D15"/>
    <w:rsid w:val="005D653B"/>
    <w:rsid w:val="005D7AF4"/>
    <w:rsid w:val="005E491E"/>
    <w:rsid w:val="005F040A"/>
    <w:rsid w:val="005F5C0A"/>
    <w:rsid w:val="005F753F"/>
    <w:rsid w:val="006066D9"/>
    <w:rsid w:val="00621D71"/>
    <w:rsid w:val="00625C84"/>
    <w:rsid w:val="00636D37"/>
    <w:rsid w:val="00641E81"/>
    <w:rsid w:val="0064530D"/>
    <w:rsid w:val="00647B2E"/>
    <w:rsid w:val="006506EA"/>
    <w:rsid w:val="0065279E"/>
    <w:rsid w:val="00663500"/>
    <w:rsid w:val="0067194C"/>
    <w:rsid w:val="00674404"/>
    <w:rsid w:val="0067476B"/>
    <w:rsid w:val="00676D88"/>
    <w:rsid w:val="00680313"/>
    <w:rsid w:val="00687F4E"/>
    <w:rsid w:val="00692690"/>
    <w:rsid w:val="00693FEF"/>
    <w:rsid w:val="006A3FF7"/>
    <w:rsid w:val="006A7CF5"/>
    <w:rsid w:val="006C7C54"/>
    <w:rsid w:val="006D3F6C"/>
    <w:rsid w:val="006D745B"/>
    <w:rsid w:val="006E3B4D"/>
    <w:rsid w:val="006E45B1"/>
    <w:rsid w:val="006F2E6D"/>
    <w:rsid w:val="0070103C"/>
    <w:rsid w:val="0070636A"/>
    <w:rsid w:val="0071226F"/>
    <w:rsid w:val="00724949"/>
    <w:rsid w:val="00730B5F"/>
    <w:rsid w:val="007316B9"/>
    <w:rsid w:val="00766DD1"/>
    <w:rsid w:val="0076743F"/>
    <w:rsid w:val="00777993"/>
    <w:rsid w:val="00792766"/>
    <w:rsid w:val="007C141F"/>
    <w:rsid w:val="007C6E35"/>
    <w:rsid w:val="007D3B87"/>
    <w:rsid w:val="007E08AE"/>
    <w:rsid w:val="007E5FBF"/>
    <w:rsid w:val="007F72A1"/>
    <w:rsid w:val="00805F6F"/>
    <w:rsid w:val="00807785"/>
    <w:rsid w:val="00812668"/>
    <w:rsid w:val="00816F34"/>
    <w:rsid w:val="008178EF"/>
    <w:rsid w:val="008213CD"/>
    <w:rsid w:val="00824957"/>
    <w:rsid w:val="00827611"/>
    <w:rsid w:val="00832070"/>
    <w:rsid w:val="00832F67"/>
    <w:rsid w:val="008367DC"/>
    <w:rsid w:val="00851C5E"/>
    <w:rsid w:val="008543A2"/>
    <w:rsid w:val="00857652"/>
    <w:rsid w:val="00865451"/>
    <w:rsid w:val="00867AD4"/>
    <w:rsid w:val="00874369"/>
    <w:rsid w:val="00881685"/>
    <w:rsid w:val="008816AF"/>
    <w:rsid w:val="008863E0"/>
    <w:rsid w:val="008948C1"/>
    <w:rsid w:val="008A1E95"/>
    <w:rsid w:val="008A4056"/>
    <w:rsid w:val="008B01CB"/>
    <w:rsid w:val="008B1958"/>
    <w:rsid w:val="008B30D2"/>
    <w:rsid w:val="008C0710"/>
    <w:rsid w:val="008C2381"/>
    <w:rsid w:val="008D43D3"/>
    <w:rsid w:val="008D4632"/>
    <w:rsid w:val="008D47AC"/>
    <w:rsid w:val="008F047A"/>
    <w:rsid w:val="008F46A2"/>
    <w:rsid w:val="008F743A"/>
    <w:rsid w:val="00914612"/>
    <w:rsid w:val="00940461"/>
    <w:rsid w:val="0094517E"/>
    <w:rsid w:val="00947927"/>
    <w:rsid w:val="00960DD0"/>
    <w:rsid w:val="00963875"/>
    <w:rsid w:val="00973A2B"/>
    <w:rsid w:val="00981C9A"/>
    <w:rsid w:val="00983074"/>
    <w:rsid w:val="00993C9A"/>
    <w:rsid w:val="009A527C"/>
    <w:rsid w:val="009B2979"/>
    <w:rsid w:val="009B79D6"/>
    <w:rsid w:val="009C2AF8"/>
    <w:rsid w:val="009C49AB"/>
    <w:rsid w:val="009C537F"/>
    <w:rsid w:val="009C566E"/>
    <w:rsid w:val="009D0D06"/>
    <w:rsid w:val="009D3F65"/>
    <w:rsid w:val="009E4767"/>
    <w:rsid w:val="00A06FBD"/>
    <w:rsid w:val="00A119AF"/>
    <w:rsid w:val="00A23343"/>
    <w:rsid w:val="00A27E83"/>
    <w:rsid w:val="00A33146"/>
    <w:rsid w:val="00A364CF"/>
    <w:rsid w:val="00A41D7A"/>
    <w:rsid w:val="00A43929"/>
    <w:rsid w:val="00A45AE2"/>
    <w:rsid w:val="00A47F6E"/>
    <w:rsid w:val="00A52FCC"/>
    <w:rsid w:val="00A6179F"/>
    <w:rsid w:val="00A623A4"/>
    <w:rsid w:val="00A7034B"/>
    <w:rsid w:val="00A7160B"/>
    <w:rsid w:val="00A76DEE"/>
    <w:rsid w:val="00A857AB"/>
    <w:rsid w:val="00A874EF"/>
    <w:rsid w:val="00A96243"/>
    <w:rsid w:val="00AA5988"/>
    <w:rsid w:val="00AB5F39"/>
    <w:rsid w:val="00AC1A54"/>
    <w:rsid w:val="00AC56D9"/>
    <w:rsid w:val="00AC7315"/>
    <w:rsid w:val="00AD661A"/>
    <w:rsid w:val="00AE163F"/>
    <w:rsid w:val="00B04351"/>
    <w:rsid w:val="00B06E43"/>
    <w:rsid w:val="00B254E0"/>
    <w:rsid w:val="00B2587A"/>
    <w:rsid w:val="00B305BF"/>
    <w:rsid w:val="00B436FA"/>
    <w:rsid w:val="00B43AF1"/>
    <w:rsid w:val="00B62250"/>
    <w:rsid w:val="00B644B6"/>
    <w:rsid w:val="00B64E2F"/>
    <w:rsid w:val="00B7048C"/>
    <w:rsid w:val="00B71155"/>
    <w:rsid w:val="00B7657E"/>
    <w:rsid w:val="00B818C4"/>
    <w:rsid w:val="00B856E4"/>
    <w:rsid w:val="00B86B3F"/>
    <w:rsid w:val="00B8788A"/>
    <w:rsid w:val="00BA0A1F"/>
    <w:rsid w:val="00BA4BCE"/>
    <w:rsid w:val="00BA7139"/>
    <w:rsid w:val="00BB5F91"/>
    <w:rsid w:val="00BB66E5"/>
    <w:rsid w:val="00BC2156"/>
    <w:rsid w:val="00BC749C"/>
    <w:rsid w:val="00C13DB2"/>
    <w:rsid w:val="00C165F4"/>
    <w:rsid w:val="00C2293F"/>
    <w:rsid w:val="00C26255"/>
    <w:rsid w:val="00C30ADD"/>
    <w:rsid w:val="00C31FEE"/>
    <w:rsid w:val="00C33173"/>
    <w:rsid w:val="00C41C5B"/>
    <w:rsid w:val="00C54DFC"/>
    <w:rsid w:val="00C60027"/>
    <w:rsid w:val="00C61397"/>
    <w:rsid w:val="00C673F1"/>
    <w:rsid w:val="00C679B3"/>
    <w:rsid w:val="00C74EBB"/>
    <w:rsid w:val="00C93808"/>
    <w:rsid w:val="00CA121C"/>
    <w:rsid w:val="00CA2AA4"/>
    <w:rsid w:val="00CB344C"/>
    <w:rsid w:val="00CB6AE3"/>
    <w:rsid w:val="00CC0690"/>
    <w:rsid w:val="00CD068C"/>
    <w:rsid w:val="00CD13C0"/>
    <w:rsid w:val="00D10F5D"/>
    <w:rsid w:val="00D15172"/>
    <w:rsid w:val="00D152B0"/>
    <w:rsid w:val="00D25A62"/>
    <w:rsid w:val="00D43A87"/>
    <w:rsid w:val="00D61F17"/>
    <w:rsid w:val="00D647F8"/>
    <w:rsid w:val="00D968B2"/>
    <w:rsid w:val="00DA2560"/>
    <w:rsid w:val="00DC2F53"/>
    <w:rsid w:val="00DC6CAA"/>
    <w:rsid w:val="00DD0B4B"/>
    <w:rsid w:val="00DE5403"/>
    <w:rsid w:val="00DF2D7B"/>
    <w:rsid w:val="00DF62A6"/>
    <w:rsid w:val="00E02307"/>
    <w:rsid w:val="00E03119"/>
    <w:rsid w:val="00E064D0"/>
    <w:rsid w:val="00E13206"/>
    <w:rsid w:val="00E25AEE"/>
    <w:rsid w:val="00E27ECD"/>
    <w:rsid w:val="00E379D9"/>
    <w:rsid w:val="00E4378B"/>
    <w:rsid w:val="00E57D1D"/>
    <w:rsid w:val="00E80C2E"/>
    <w:rsid w:val="00E9642E"/>
    <w:rsid w:val="00EB25CB"/>
    <w:rsid w:val="00EB5A00"/>
    <w:rsid w:val="00EC1CF4"/>
    <w:rsid w:val="00EE0061"/>
    <w:rsid w:val="00EE4822"/>
    <w:rsid w:val="00EE7A9D"/>
    <w:rsid w:val="00EF106E"/>
    <w:rsid w:val="00EF12A2"/>
    <w:rsid w:val="00F05441"/>
    <w:rsid w:val="00F12298"/>
    <w:rsid w:val="00F1778B"/>
    <w:rsid w:val="00F2373D"/>
    <w:rsid w:val="00F33822"/>
    <w:rsid w:val="00F47CBE"/>
    <w:rsid w:val="00F614FA"/>
    <w:rsid w:val="00F8529F"/>
    <w:rsid w:val="00F91651"/>
    <w:rsid w:val="00FA4311"/>
    <w:rsid w:val="00FC1DC5"/>
    <w:rsid w:val="00FD1593"/>
    <w:rsid w:val="00FD6070"/>
    <w:rsid w:val="00FE51B6"/>
    <w:rsid w:val="00FF6BD7"/>
    <w:rsid w:val="00FF70FB"/>
    <w:rsid w:val="00FF73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6E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06E43"/>
  </w:style>
  <w:style w:type="paragraph" w:styleId="FootnoteText">
    <w:name w:val="footnote text"/>
    <w:basedOn w:val="Normal"/>
    <w:link w:val="FootnoteTextChar"/>
    <w:uiPriority w:val="99"/>
    <w:semiHidden/>
    <w:unhideWhenUsed/>
    <w:rsid w:val="005031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3131"/>
    <w:rPr>
      <w:sz w:val="20"/>
      <w:szCs w:val="20"/>
    </w:rPr>
  </w:style>
  <w:style w:type="character" w:styleId="FootnoteReference">
    <w:name w:val="footnote reference"/>
    <w:basedOn w:val="DefaultParagraphFont"/>
    <w:uiPriority w:val="99"/>
    <w:semiHidden/>
    <w:unhideWhenUsed/>
    <w:rsid w:val="00503131"/>
    <w:rPr>
      <w:vertAlign w:val="superscript"/>
    </w:rPr>
  </w:style>
  <w:style w:type="paragraph" w:styleId="ListParagraph">
    <w:name w:val="List Paragraph"/>
    <w:basedOn w:val="Normal"/>
    <w:uiPriority w:val="34"/>
    <w:qFormat/>
    <w:rsid w:val="002558D1"/>
    <w:pPr>
      <w:ind w:left="720"/>
      <w:contextualSpacing/>
    </w:pPr>
  </w:style>
  <w:style w:type="paragraph" w:styleId="BalloonText">
    <w:name w:val="Balloon Text"/>
    <w:basedOn w:val="Normal"/>
    <w:link w:val="BalloonTextChar"/>
    <w:uiPriority w:val="99"/>
    <w:semiHidden/>
    <w:unhideWhenUsed/>
    <w:rsid w:val="00D15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172"/>
    <w:rPr>
      <w:rFonts w:ascii="Segoe UI" w:hAnsi="Segoe UI" w:cs="Segoe UI"/>
      <w:sz w:val="18"/>
      <w:szCs w:val="18"/>
    </w:rPr>
  </w:style>
  <w:style w:type="character" w:styleId="CommentReference">
    <w:name w:val="annotation reference"/>
    <w:basedOn w:val="DefaultParagraphFont"/>
    <w:uiPriority w:val="99"/>
    <w:semiHidden/>
    <w:unhideWhenUsed/>
    <w:rsid w:val="00C60027"/>
    <w:rPr>
      <w:sz w:val="16"/>
      <w:szCs w:val="16"/>
    </w:rPr>
  </w:style>
  <w:style w:type="paragraph" w:styleId="CommentText">
    <w:name w:val="annotation text"/>
    <w:basedOn w:val="Normal"/>
    <w:link w:val="CommentTextChar"/>
    <w:uiPriority w:val="99"/>
    <w:semiHidden/>
    <w:unhideWhenUsed/>
    <w:rsid w:val="00C60027"/>
    <w:pPr>
      <w:spacing w:line="240" w:lineRule="auto"/>
    </w:pPr>
    <w:rPr>
      <w:sz w:val="20"/>
      <w:szCs w:val="20"/>
    </w:rPr>
  </w:style>
  <w:style w:type="character" w:customStyle="1" w:styleId="CommentTextChar">
    <w:name w:val="Comment Text Char"/>
    <w:basedOn w:val="DefaultParagraphFont"/>
    <w:link w:val="CommentText"/>
    <w:uiPriority w:val="99"/>
    <w:semiHidden/>
    <w:rsid w:val="00C60027"/>
    <w:rPr>
      <w:sz w:val="20"/>
      <w:szCs w:val="20"/>
    </w:rPr>
  </w:style>
  <w:style w:type="paragraph" w:styleId="CommentSubject">
    <w:name w:val="annotation subject"/>
    <w:basedOn w:val="CommentText"/>
    <w:next w:val="CommentText"/>
    <w:link w:val="CommentSubjectChar"/>
    <w:uiPriority w:val="99"/>
    <w:semiHidden/>
    <w:unhideWhenUsed/>
    <w:rsid w:val="00C60027"/>
    <w:rPr>
      <w:b/>
      <w:bCs/>
    </w:rPr>
  </w:style>
  <w:style w:type="character" w:customStyle="1" w:styleId="CommentSubjectChar">
    <w:name w:val="Comment Subject Char"/>
    <w:basedOn w:val="CommentTextChar"/>
    <w:link w:val="CommentSubject"/>
    <w:uiPriority w:val="99"/>
    <w:semiHidden/>
    <w:rsid w:val="00C60027"/>
    <w:rPr>
      <w:b/>
      <w:bCs/>
      <w:sz w:val="20"/>
      <w:szCs w:val="20"/>
    </w:rPr>
  </w:style>
  <w:style w:type="paragraph" w:styleId="Header">
    <w:name w:val="header"/>
    <w:basedOn w:val="Normal"/>
    <w:link w:val="HeaderChar"/>
    <w:uiPriority w:val="99"/>
    <w:unhideWhenUsed/>
    <w:rsid w:val="00456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891"/>
  </w:style>
  <w:style w:type="paragraph" w:styleId="Footer">
    <w:name w:val="footer"/>
    <w:basedOn w:val="Normal"/>
    <w:link w:val="FooterChar"/>
    <w:uiPriority w:val="99"/>
    <w:unhideWhenUsed/>
    <w:rsid w:val="00456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8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6E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06E43"/>
  </w:style>
  <w:style w:type="paragraph" w:styleId="FootnoteText">
    <w:name w:val="footnote text"/>
    <w:basedOn w:val="Normal"/>
    <w:link w:val="FootnoteTextChar"/>
    <w:uiPriority w:val="99"/>
    <w:semiHidden/>
    <w:unhideWhenUsed/>
    <w:rsid w:val="005031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3131"/>
    <w:rPr>
      <w:sz w:val="20"/>
      <w:szCs w:val="20"/>
    </w:rPr>
  </w:style>
  <w:style w:type="character" w:styleId="FootnoteReference">
    <w:name w:val="footnote reference"/>
    <w:basedOn w:val="DefaultParagraphFont"/>
    <w:uiPriority w:val="99"/>
    <w:semiHidden/>
    <w:unhideWhenUsed/>
    <w:rsid w:val="00503131"/>
    <w:rPr>
      <w:vertAlign w:val="superscript"/>
    </w:rPr>
  </w:style>
  <w:style w:type="paragraph" w:styleId="ListParagraph">
    <w:name w:val="List Paragraph"/>
    <w:basedOn w:val="Normal"/>
    <w:uiPriority w:val="34"/>
    <w:qFormat/>
    <w:rsid w:val="002558D1"/>
    <w:pPr>
      <w:ind w:left="720"/>
      <w:contextualSpacing/>
    </w:pPr>
  </w:style>
  <w:style w:type="paragraph" w:styleId="BalloonText">
    <w:name w:val="Balloon Text"/>
    <w:basedOn w:val="Normal"/>
    <w:link w:val="BalloonTextChar"/>
    <w:uiPriority w:val="99"/>
    <w:semiHidden/>
    <w:unhideWhenUsed/>
    <w:rsid w:val="00D15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172"/>
    <w:rPr>
      <w:rFonts w:ascii="Segoe UI" w:hAnsi="Segoe UI" w:cs="Segoe UI"/>
      <w:sz w:val="18"/>
      <w:szCs w:val="18"/>
    </w:rPr>
  </w:style>
  <w:style w:type="character" w:styleId="CommentReference">
    <w:name w:val="annotation reference"/>
    <w:basedOn w:val="DefaultParagraphFont"/>
    <w:uiPriority w:val="99"/>
    <w:semiHidden/>
    <w:unhideWhenUsed/>
    <w:rsid w:val="00C60027"/>
    <w:rPr>
      <w:sz w:val="16"/>
      <w:szCs w:val="16"/>
    </w:rPr>
  </w:style>
  <w:style w:type="paragraph" w:styleId="CommentText">
    <w:name w:val="annotation text"/>
    <w:basedOn w:val="Normal"/>
    <w:link w:val="CommentTextChar"/>
    <w:uiPriority w:val="99"/>
    <w:semiHidden/>
    <w:unhideWhenUsed/>
    <w:rsid w:val="00C60027"/>
    <w:pPr>
      <w:spacing w:line="240" w:lineRule="auto"/>
    </w:pPr>
    <w:rPr>
      <w:sz w:val="20"/>
      <w:szCs w:val="20"/>
    </w:rPr>
  </w:style>
  <w:style w:type="character" w:customStyle="1" w:styleId="CommentTextChar">
    <w:name w:val="Comment Text Char"/>
    <w:basedOn w:val="DefaultParagraphFont"/>
    <w:link w:val="CommentText"/>
    <w:uiPriority w:val="99"/>
    <w:semiHidden/>
    <w:rsid w:val="00C60027"/>
    <w:rPr>
      <w:sz w:val="20"/>
      <w:szCs w:val="20"/>
    </w:rPr>
  </w:style>
  <w:style w:type="paragraph" w:styleId="CommentSubject">
    <w:name w:val="annotation subject"/>
    <w:basedOn w:val="CommentText"/>
    <w:next w:val="CommentText"/>
    <w:link w:val="CommentSubjectChar"/>
    <w:uiPriority w:val="99"/>
    <w:semiHidden/>
    <w:unhideWhenUsed/>
    <w:rsid w:val="00C60027"/>
    <w:rPr>
      <w:b/>
      <w:bCs/>
    </w:rPr>
  </w:style>
  <w:style w:type="character" w:customStyle="1" w:styleId="CommentSubjectChar">
    <w:name w:val="Comment Subject Char"/>
    <w:basedOn w:val="CommentTextChar"/>
    <w:link w:val="CommentSubject"/>
    <w:uiPriority w:val="99"/>
    <w:semiHidden/>
    <w:rsid w:val="00C60027"/>
    <w:rPr>
      <w:b/>
      <w:bCs/>
      <w:sz w:val="20"/>
      <w:szCs w:val="20"/>
    </w:rPr>
  </w:style>
  <w:style w:type="paragraph" w:styleId="Header">
    <w:name w:val="header"/>
    <w:basedOn w:val="Normal"/>
    <w:link w:val="HeaderChar"/>
    <w:uiPriority w:val="99"/>
    <w:unhideWhenUsed/>
    <w:rsid w:val="00456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891"/>
  </w:style>
  <w:style w:type="paragraph" w:styleId="Footer">
    <w:name w:val="footer"/>
    <w:basedOn w:val="Normal"/>
    <w:link w:val="FooterChar"/>
    <w:uiPriority w:val="99"/>
    <w:unhideWhenUsed/>
    <w:rsid w:val="00456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7498">
      <w:bodyDiv w:val="1"/>
      <w:marLeft w:val="0"/>
      <w:marRight w:val="0"/>
      <w:marTop w:val="0"/>
      <w:marBottom w:val="0"/>
      <w:divBdr>
        <w:top w:val="none" w:sz="0" w:space="0" w:color="auto"/>
        <w:left w:val="none" w:sz="0" w:space="0" w:color="auto"/>
        <w:bottom w:val="none" w:sz="0" w:space="0" w:color="auto"/>
        <w:right w:val="none" w:sz="0" w:space="0" w:color="auto"/>
      </w:divBdr>
    </w:div>
    <w:div w:id="186994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2017-03-21T18:30:00+00:00</Judgment_x0020_Date>
    <Year xmlns="c1afb1bd-f2fb-40fd-9abb-aea55b4d7662">2017</Year>
  </documentManagement>
</p:properties>
</file>

<file path=customXml/itemProps1.xml><?xml version="1.0" encoding="utf-8"?>
<ds:datastoreItem xmlns:ds="http://schemas.openxmlformats.org/officeDocument/2006/customXml" ds:itemID="{C20ECEAD-92DF-45A4-B645-8F95FD99B50B}"/>
</file>

<file path=customXml/itemProps2.xml><?xml version="1.0" encoding="utf-8"?>
<ds:datastoreItem xmlns:ds="http://schemas.openxmlformats.org/officeDocument/2006/customXml" ds:itemID="{A5FE725D-C830-42AF-ADDC-5E2D3A5E77D6}"/>
</file>

<file path=customXml/itemProps3.xml><?xml version="1.0" encoding="utf-8"?>
<ds:datastoreItem xmlns:ds="http://schemas.openxmlformats.org/officeDocument/2006/customXml" ds:itemID="{0DC66ACB-5D80-4D61-B7A5-36D09AE3CF41}"/>
</file>

<file path=customXml/itemProps4.xml><?xml version="1.0" encoding="utf-8"?>
<ds:datastoreItem xmlns:ds="http://schemas.openxmlformats.org/officeDocument/2006/customXml" ds:itemID="{AD3F264D-1003-496F-8CD2-A5C1C1673D35}"/>
</file>

<file path=docProps/app.xml><?xml version="1.0" encoding="utf-8"?>
<Properties xmlns="http://schemas.openxmlformats.org/officeDocument/2006/extended-properties" xmlns:vt="http://schemas.openxmlformats.org/officeDocument/2006/docPropsVTypes">
  <Template>Normal</Template>
  <TotalTime>0</TotalTime>
  <Pages>15</Pages>
  <Words>3863</Words>
  <Characters>22021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enegongo</dc:creator>
  <cp:lastModifiedBy>User</cp:lastModifiedBy>
  <cp:revision>2</cp:revision>
  <cp:lastPrinted>2017-03-27T10:35:00Z</cp:lastPrinted>
  <dcterms:created xsi:type="dcterms:W3CDTF">2017-03-28T10:02:00Z</dcterms:created>
  <dcterms:modified xsi:type="dcterms:W3CDTF">2017-03-28T10:02:00Z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