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1B9DB" w14:textId="77777777" w:rsidR="005E5BB8" w:rsidRPr="00652CDE" w:rsidRDefault="005E5BB8" w:rsidP="005E5BB8">
      <w:pPr>
        <w:spacing w:line="360" w:lineRule="auto"/>
        <w:jc w:val="center"/>
        <w:rPr>
          <w:rFonts w:ascii="Arial" w:hAnsi="Arial" w:cs="Arial"/>
          <w:b/>
        </w:rPr>
      </w:pPr>
      <w:r w:rsidRPr="00652CDE">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481725C9" wp14:editId="3B1159C0">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5A837887" w14:textId="77777777" w:rsidR="005E5BB8" w:rsidRPr="001329E3" w:rsidRDefault="005E5BB8" w:rsidP="005E5BB8">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725C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5A837887" w14:textId="77777777" w:rsidR="005E5BB8" w:rsidRPr="001329E3" w:rsidRDefault="005E5BB8" w:rsidP="005E5BB8">
                      <w:pPr>
                        <w:jc w:val="right"/>
                        <w:rPr>
                          <w:rFonts w:ascii="Calibri" w:hAnsi="Calibri" w:cs="Calibri"/>
                        </w:rPr>
                      </w:pPr>
                    </w:p>
                  </w:txbxContent>
                </v:textbox>
              </v:shape>
            </w:pict>
          </mc:Fallback>
        </mc:AlternateContent>
      </w:r>
      <w:r w:rsidRPr="00652CDE">
        <w:rPr>
          <w:rFonts w:ascii="Arial" w:hAnsi="Arial" w:cs="Arial"/>
          <w:b/>
        </w:rPr>
        <w:t>REPUBLIC OF NAMIBIA</w:t>
      </w:r>
    </w:p>
    <w:p w14:paraId="3653CE1E" w14:textId="77777777" w:rsidR="005E5BB8" w:rsidRPr="00652CDE" w:rsidRDefault="005E5BB8" w:rsidP="005E5BB8">
      <w:pPr>
        <w:spacing w:line="360" w:lineRule="auto"/>
        <w:jc w:val="center"/>
        <w:rPr>
          <w:rFonts w:ascii="Arial" w:hAnsi="Arial" w:cs="Arial"/>
          <w:b/>
        </w:rPr>
      </w:pPr>
      <w:r w:rsidRPr="00652CDE">
        <w:rPr>
          <w:rFonts w:ascii="Arial" w:hAnsi="Arial" w:cs="Arial"/>
          <w:b/>
          <w:noProof/>
          <w:lang w:val="en-ZA" w:eastAsia="en-ZA"/>
        </w:rPr>
        <w:drawing>
          <wp:inline distT="0" distB="0" distL="0" distR="0" wp14:anchorId="23ACEA67" wp14:editId="3BA9281E">
            <wp:extent cx="1276350" cy="1323975"/>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6A77DD64" w14:textId="77777777" w:rsidR="006E486A" w:rsidRPr="005E5BB8" w:rsidRDefault="00041979" w:rsidP="005E5BB8">
      <w:pPr>
        <w:spacing w:line="360" w:lineRule="auto"/>
        <w:jc w:val="center"/>
        <w:rPr>
          <w:rFonts w:ascii="Arial" w:hAnsi="Arial" w:cs="Arial"/>
          <w:b/>
        </w:rPr>
      </w:pPr>
      <w:r w:rsidRPr="005E5BB8">
        <w:rPr>
          <w:rFonts w:ascii="Arial" w:hAnsi="Arial" w:cs="Arial"/>
          <w:b/>
        </w:rPr>
        <w:t>HIGH COURT OF NAMIBIA, WINDHOEK, MAIN DIVISION</w:t>
      </w:r>
    </w:p>
    <w:p w14:paraId="137527B6" w14:textId="77777777" w:rsidR="00041979" w:rsidRPr="005E5BB8" w:rsidRDefault="00041979" w:rsidP="005E5BB8">
      <w:pPr>
        <w:spacing w:line="360" w:lineRule="auto"/>
        <w:jc w:val="center"/>
        <w:rPr>
          <w:rFonts w:ascii="Arial" w:hAnsi="Arial" w:cs="Arial"/>
          <w:b/>
        </w:rPr>
      </w:pPr>
      <w:r w:rsidRPr="005E5BB8">
        <w:rPr>
          <w:rFonts w:ascii="Arial" w:hAnsi="Arial" w:cs="Arial"/>
          <w:b/>
        </w:rPr>
        <w:t xml:space="preserve">RULING </w:t>
      </w:r>
    </w:p>
    <w:p w14:paraId="1081378E" w14:textId="77777777" w:rsidR="00041979" w:rsidRPr="005E5BB8" w:rsidRDefault="00041979" w:rsidP="005E5BB8">
      <w:pPr>
        <w:spacing w:line="360" w:lineRule="auto"/>
        <w:jc w:val="center"/>
        <w:rPr>
          <w:rFonts w:ascii="Arial" w:hAnsi="Arial" w:cs="Arial"/>
          <w:b/>
        </w:rPr>
      </w:pPr>
    </w:p>
    <w:p w14:paraId="483CEC2C" w14:textId="77777777" w:rsidR="00041979" w:rsidRPr="005E5BB8" w:rsidRDefault="00041979" w:rsidP="005E5BB8">
      <w:pPr>
        <w:spacing w:line="360" w:lineRule="auto"/>
        <w:jc w:val="right"/>
        <w:rPr>
          <w:rFonts w:ascii="Arial" w:hAnsi="Arial" w:cs="Arial"/>
        </w:rPr>
      </w:pPr>
      <w:r w:rsidRPr="005E5BB8">
        <w:rPr>
          <w:rFonts w:ascii="Arial" w:hAnsi="Arial" w:cs="Arial"/>
        </w:rPr>
        <w:t>CASE NO. I 3519/2015</w:t>
      </w:r>
    </w:p>
    <w:p w14:paraId="643D268E" w14:textId="77777777" w:rsidR="00041979" w:rsidRPr="005E5BB8" w:rsidRDefault="00041979" w:rsidP="005E5BB8">
      <w:pPr>
        <w:spacing w:line="360" w:lineRule="auto"/>
        <w:jc w:val="right"/>
        <w:rPr>
          <w:rFonts w:ascii="Arial" w:hAnsi="Arial" w:cs="Arial"/>
        </w:rPr>
      </w:pPr>
    </w:p>
    <w:p w14:paraId="18FCF5DF" w14:textId="77777777" w:rsidR="00041979" w:rsidRPr="005E5BB8" w:rsidRDefault="00041979" w:rsidP="005E5BB8">
      <w:pPr>
        <w:spacing w:line="360" w:lineRule="auto"/>
        <w:rPr>
          <w:rFonts w:ascii="Arial" w:hAnsi="Arial" w:cs="Arial"/>
        </w:rPr>
      </w:pPr>
      <w:r w:rsidRPr="005E5BB8">
        <w:rPr>
          <w:rFonts w:ascii="Arial" w:hAnsi="Arial" w:cs="Arial"/>
        </w:rPr>
        <w:t>In the matter between:</w:t>
      </w:r>
    </w:p>
    <w:p w14:paraId="3B712F26" w14:textId="77777777" w:rsidR="00041979" w:rsidRPr="005E5BB8" w:rsidRDefault="00041979" w:rsidP="005E5BB8">
      <w:pPr>
        <w:spacing w:line="360" w:lineRule="auto"/>
        <w:rPr>
          <w:rFonts w:ascii="Arial" w:hAnsi="Arial" w:cs="Arial"/>
        </w:rPr>
      </w:pPr>
    </w:p>
    <w:p w14:paraId="002A950F" w14:textId="5E5D38D8" w:rsidR="00041979" w:rsidRPr="005E5BB8" w:rsidRDefault="00041979" w:rsidP="005E5BB8">
      <w:pPr>
        <w:tabs>
          <w:tab w:val="right" w:pos="8222"/>
        </w:tabs>
        <w:spacing w:line="360" w:lineRule="auto"/>
        <w:rPr>
          <w:rFonts w:ascii="Arial" w:hAnsi="Arial" w:cs="Arial"/>
          <w:b/>
        </w:rPr>
      </w:pPr>
      <w:r w:rsidRPr="005E5BB8">
        <w:rPr>
          <w:rFonts w:ascii="Arial" w:hAnsi="Arial" w:cs="Arial"/>
          <w:b/>
        </w:rPr>
        <w:t xml:space="preserve">OKAHAO TOWN COUNCIL                   </w:t>
      </w:r>
      <w:r w:rsidR="005E5BB8">
        <w:rPr>
          <w:rFonts w:ascii="Arial" w:hAnsi="Arial" w:cs="Arial"/>
          <w:b/>
        </w:rPr>
        <w:t xml:space="preserve">                 </w:t>
      </w:r>
      <w:r w:rsidR="005E5BB8">
        <w:rPr>
          <w:rFonts w:ascii="Arial" w:hAnsi="Arial" w:cs="Arial"/>
          <w:b/>
        </w:rPr>
        <w:tab/>
      </w:r>
      <w:r w:rsidRPr="005E5BB8">
        <w:rPr>
          <w:rFonts w:ascii="Arial" w:hAnsi="Arial" w:cs="Arial"/>
          <w:b/>
        </w:rPr>
        <w:t>APPLICANT / PLAINTIFF</w:t>
      </w:r>
    </w:p>
    <w:p w14:paraId="7CA5022A" w14:textId="77777777" w:rsidR="00041979" w:rsidRPr="005E5BB8" w:rsidRDefault="00041979" w:rsidP="005E5BB8">
      <w:pPr>
        <w:spacing w:line="360" w:lineRule="auto"/>
        <w:rPr>
          <w:rFonts w:ascii="Arial" w:hAnsi="Arial" w:cs="Arial"/>
          <w:b/>
        </w:rPr>
      </w:pPr>
    </w:p>
    <w:p w14:paraId="6150FB6B" w14:textId="297A9331" w:rsidR="00041979" w:rsidRPr="005E5BB8" w:rsidRDefault="005E5BB8" w:rsidP="005E5BB8">
      <w:pPr>
        <w:spacing w:line="360" w:lineRule="auto"/>
        <w:rPr>
          <w:rFonts w:ascii="Arial" w:hAnsi="Arial" w:cs="Arial"/>
        </w:rPr>
      </w:pPr>
      <w:proofErr w:type="gramStart"/>
      <w:r>
        <w:rPr>
          <w:rFonts w:ascii="Arial" w:hAnsi="Arial" w:cs="Arial"/>
        </w:rPr>
        <w:t>a</w:t>
      </w:r>
      <w:r w:rsidR="00041979" w:rsidRPr="005E5BB8">
        <w:rPr>
          <w:rFonts w:ascii="Arial" w:hAnsi="Arial" w:cs="Arial"/>
        </w:rPr>
        <w:t>nd</w:t>
      </w:r>
      <w:proofErr w:type="gramEnd"/>
    </w:p>
    <w:p w14:paraId="7ACA3154" w14:textId="77777777" w:rsidR="00041979" w:rsidRPr="005E5BB8" w:rsidRDefault="00041979" w:rsidP="005E5BB8">
      <w:pPr>
        <w:spacing w:line="360" w:lineRule="auto"/>
        <w:rPr>
          <w:rFonts w:ascii="Arial" w:hAnsi="Arial" w:cs="Arial"/>
        </w:rPr>
      </w:pPr>
    </w:p>
    <w:p w14:paraId="39D34E37" w14:textId="1F85ECB8" w:rsidR="00041979" w:rsidRPr="005E5BB8" w:rsidRDefault="00041979" w:rsidP="005E5BB8">
      <w:pPr>
        <w:tabs>
          <w:tab w:val="right" w:pos="8222"/>
        </w:tabs>
        <w:spacing w:line="360" w:lineRule="auto"/>
        <w:rPr>
          <w:rFonts w:ascii="Arial" w:hAnsi="Arial" w:cs="Arial"/>
          <w:b/>
        </w:rPr>
      </w:pPr>
      <w:r w:rsidRPr="005E5BB8">
        <w:rPr>
          <w:rFonts w:ascii="Arial" w:hAnsi="Arial" w:cs="Arial"/>
          <w:b/>
        </w:rPr>
        <w:t xml:space="preserve">MARILYN DAWN CAMPBELL </w:t>
      </w:r>
      <w:r w:rsidRPr="005E5BB8">
        <w:rPr>
          <w:rFonts w:ascii="Arial" w:hAnsi="Arial" w:cs="Arial"/>
          <w:b/>
          <w:i/>
        </w:rPr>
        <w:t>N</w:t>
      </w:r>
      <w:r w:rsidR="005E5BB8">
        <w:rPr>
          <w:rFonts w:ascii="Arial" w:hAnsi="Arial" w:cs="Arial"/>
          <w:b/>
          <w:i/>
        </w:rPr>
        <w:t>.O.</w:t>
      </w:r>
      <w:r w:rsidR="005E5BB8" w:rsidRPr="005E5BB8">
        <w:rPr>
          <w:rFonts w:ascii="Arial" w:hAnsi="Arial" w:cs="Arial"/>
          <w:b/>
        </w:rPr>
        <w:t xml:space="preserve">               </w:t>
      </w:r>
      <w:r w:rsidR="005E5BB8">
        <w:rPr>
          <w:rFonts w:ascii="Arial" w:hAnsi="Arial" w:cs="Arial"/>
          <w:b/>
        </w:rPr>
        <w:tab/>
      </w:r>
      <w:r w:rsidRPr="005E5BB8">
        <w:rPr>
          <w:rFonts w:ascii="Arial" w:hAnsi="Arial" w:cs="Arial"/>
          <w:b/>
        </w:rPr>
        <w:t xml:space="preserve"> RESPONDENT / DEFENDANT</w:t>
      </w:r>
    </w:p>
    <w:p w14:paraId="7A6C60A1" w14:textId="77777777" w:rsidR="00041979" w:rsidRPr="005E5BB8" w:rsidRDefault="00041979" w:rsidP="005E5BB8">
      <w:pPr>
        <w:spacing w:line="360" w:lineRule="auto"/>
        <w:rPr>
          <w:rFonts w:ascii="Arial" w:hAnsi="Arial" w:cs="Arial"/>
          <w:b/>
        </w:rPr>
      </w:pPr>
    </w:p>
    <w:p w14:paraId="7A61336E" w14:textId="032F93BA" w:rsidR="005E5BB8" w:rsidRPr="005E5BB8" w:rsidRDefault="005E5BB8" w:rsidP="005E5BB8">
      <w:pPr>
        <w:spacing w:line="360" w:lineRule="auto"/>
        <w:ind w:left="2160" w:hanging="2160"/>
        <w:jc w:val="both"/>
        <w:rPr>
          <w:rFonts w:ascii="Arial" w:hAnsi="Arial" w:cs="Arial"/>
          <w:i/>
        </w:rPr>
      </w:pPr>
      <w:r w:rsidRPr="005E5BB8">
        <w:rPr>
          <w:rFonts w:ascii="Arial" w:hAnsi="Arial" w:cs="Arial"/>
        </w:rPr>
        <w:t>Neutral Citation</w:t>
      </w:r>
      <w:r w:rsidRPr="005E5BB8">
        <w:rPr>
          <w:rFonts w:ascii="Arial" w:hAnsi="Arial" w:cs="Arial"/>
        </w:rPr>
        <w:tab/>
      </w:r>
      <w:bookmarkStart w:id="0" w:name="_GoBack"/>
      <w:proofErr w:type="spellStart"/>
      <w:r>
        <w:rPr>
          <w:rFonts w:ascii="Arial" w:hAnsi="Arial" w:cs="Arial"/>
          <w:i/>
        </w:rPr>
        <w:t>Okahao</w:t>
      </w:r>
      <w:proofErr w:type="spellEnd"/>
      <w:r>
        <w:rPr>
          <w:rFonts w:ascii="Arial" w:hAnsi="Arial" w:cs="Arial"/>
          <w:i/>
        </w:rPr>
        <w:t xml:space="preserve"> Town Council</w:t>
      </w:r>
      <w:r w:rsidRPr="005E5BB8">
        <w:rPr>
          <w:rFonts w:ascii="Arial" w:hAnsi="Arial" w:cs="Arial"/>
          <w:i/>
        </w:rPr>
        <w:t xml:space="preserve"> v </w:t>
      </w:r>
      <w:r>
        <w:rPr>
          <w:rFonts w:ascii="Arial" w:hAnsi="Arial" w:cs="Arial"/>
          <w:i/>
        </w:rPr>
        <w:t>Campbell N.O. (3519/2015</w:t>
      </w:r>
      <w:r w:rsidR="000F43E8">
        <w:rPr>
          <w:rFonts w:ascii="Arial" w:hAnsi="Arial" w:cs="Arial"/>
          <w:i/>
        </w:rPr>
        <w:t>) [2017] NAHCMD 160</w:t>
      </w:r>
      <w:r w:rsidRPr="005E5BB8">
        <w:rPr>
          <w:rFonts w:ascii="Arial" w:hAnsi="Arial" w:cs="Arial"/>
          <w:i/>
        </w:rPr>
        <w:t xml:space="preserve"> (</w:t>
      </w:r>
      <w:r>
        <w:rPr>
          <w:rFonts w:ascii="Arial" w:hAnsi="Arial" w:cs="Arial"/>
          <w:i/>
        </w:rPr>
        <w:t xml:space="preserve">9 </w:t>
      </w:r>
      <w:r w:rsidRPr="005E5BB8">
        <w:rPr>
          <w:rFonts w:ascii="Arial" w:hAnsi="Arial" w:cs="Arial"/>
          <w:i/>
        </w:rPr>
        <w:t>June 2017)</w:t>
      </w:r>
      <w:bookmarkEnd w:id="0"/>
    </w:p>
    <w:p w14:paraId="7DFF0795" w14:textId="77777777" w:rsidR="005E5BB8" w:rsidRDefault="005E5BB8" w:rsidP="005E5BB8">
      <w:pPr>
        <w:spacing w:line="360" w:lineRule="auto"/>
        <w:rPr>
          <w:rFonts w:ascii="Arial" w:hAnsi="Arial" w:cs="Arial"/>
          <w:b/>
        </w:rPr>
      </w:pPr>
    </w:p>
    <w:p w14:paraId="2AC3F9B9" w14:textId="77777777" w:rsidR="00041979" w:rsidRPr="005E5BB8" w:rsidRDefault="00041979" w:rsidP="005E5BB8">
      <w:pPr>
        <w:spacing w:line="360" w:lineRule="auto"/>
        <w:rPr>
          <w:rFonts w:ascii="Arial" w:hAnsi="Arial" w:cs="Arial"/>
          <w:b/>
        </w:rPr>
      </w:pPr>
      <w:r w:rsidRPr="005E5BB8">
        <w:rPr>
          <w:rFonts w:ascii="Arial" w:hAnsi="Arial" w:cs="Arial"/>
          <w:b/>
        </w:rPr>
        <w:t>CORAM:</w:t>
      </w:r>
      <w:r w:rsidRPr="005E5BB8">
        <w:rPr>
          <w:rFonts w:ascii="Arial" w:hAnsi="Arial" w:cs="Arial"/>
          <w:b/>
        </w:rPr>
        <w:tab/>
        <w:t>MASUKU J</w:t>
      </w:r>
    </w:p>
    <w:p w14:paraId="3B500427" w14:textId="77777777" w:rsidR="00041979" w:rsidRPr="005E5BB8" w:rsidRDefault="00041979" w:rsidP="005E5BB8">
      <w:pPr>
        <w:spacing w:line="360" w:lineRule="auto"/>
        <w:rPr>
          <w:rFonts w:ascii="Arial" w:hAnsi="Arial" w:cs="Arial"/>
          <w:b/>
        </w:rPr>
      </w:pPr>
    </w:p>
    <w:p w14:paraId="544237FB" w14:textId="1C5B4B22" w:rsidR="00041979" w:rsidRPr="005E5BB8" w:rsidRDefault="000F43E8" w:rsidP="005E5BB8">
      <w:pPr>
        <w:spacing w:line="360" w:lineRule="auto"/>
        <w:rPr>
          <w:rFonts w:ascii="Arial" w:hAnsi="Arial" w:cs="Arial"/>
        </w:rPr>
      </w:pPr>
      <w:r>
        <w:rPr>
          <w:rFonts w:ascii="Arial" w:hAnsi="Arial" w:cs="Arial"/>
        </w:rPr>
        <w:t>Heard:</w:t>
      </w:r>
      <w:r>
        <w:rPr>
          <w:rFonts w:ascii="Arial" w:hAnsi="Arial" w:cs="Arial"/>
        </w:rPr>
        <w:tab/>
      </w:r>
      <w:r w:rsidR="00041979" w:rsidRPr="005E5BB8">
        <w:rPr>
          <w:rFonts w:ascii="Arial" w:hAnsi="Arial" w:cs="Arial"/>
        </w:rPr>
        <w:t>18 May 2017</w:t>
      </w:r>
    </w:p>
    <w:p w14:paraId="0B6A794B" w14:textId="755E2ABE" w:rsidR="00041979" w:rsidRPr="005E5BB8" w:rsidRDefault="000F43E8" w:rsidP="005E5BB8">
      <w:pPr>
        <w:spacing w:line="360" w:lineRule="auto"/>
        <w:rPr>
          <w:rFonts w:ascii="Arial" w:hAnsi="Arial" w:cs="Arial"/>
        </w:rPr>
      </w:pPr>
      <w:r>
        <w:rPr>
          <w:rFonts w:ascii="Arial" w:hAnsi="Arial" w:cs="Arial"/>
        </w:rPr>
        <w:t>Delivered:</w:t>
      </w:r>
      <w:r>
        <w:rPr>
          <w:rFonts w:ascii="Arial" w:hAnsi="Arial" w:cs="Arial"/>
        </w:rPr>
        <w:tab/>
      </w:r>
      <w:r w:rsidR="00041979" w:rsidRPr="005E5BB8">
        <w:rPr>
          <w:rFonts w:ascii="Arial" w:hAnsi="Arial" w:cs="Arial"/>
        </w:rPr>
        <w:t xml:space="preserve"> 9 June 2017</w:t>
      </w:r>
    </w:p>
    <w:p w14:paraId="0EBBF54F" w14:textId="77777777" w:rsidR="00041979" w:rsidRPr="005E5BB8" w:rsidRDefault="00041979" w:rsidP="005E5BB8">
      <w:pPr>
        <w:spacing w:line="360" w:lineRule="auto"/>
        <w:rPr>
          <w:rFonts w:ascii="Arial" w:hAnsi="Arial" w:cs="Arial"/>
        </w:rPr>
      </w:pPr>
    </w:p>
    <w:p w14:paraId="5CFC52EF" w14:textId="7332881E" w:rsidR="000F43E8" w:rsidRDefault="000F43E8" w:rsidP="000F43E8">
      <w:pPr>
        <w:spacing w:line="360" w:lineRule="auto"/>
        <w:jc w:val="both"/>
        <w:rPr>
          <w:rFonts w:ascii="Arial" w:hAnsi="Arial" w:cs="Arial"/>
        </w:rPr>
      </w:pPr>
      <w:proofErr w:type="spellStart"/>
      <w:r>
        <w:rPr>
          <w:rFonts w:ascii="Arial" w:hAnsi="Arial" w:cs="Arial"/>
          <w:b/>
        </w:rPr>
        <w:t>Flynote</w:t>
      </w:r>
      <w:proofErr w:type="spellEnd"/>
      <w:r>
        <w:rPr>
          <w:rFonts w:ascii="Arial" w:hAnsi="Arial" w:cs="Arial"/>
          <w:b/>
        </w:rPr>
        <w:t>:</w:t>
      </w:r>
      <w:r>
        <w:rPr>
          <w:rFonts w:ascii="Arial" w:hAnsi="Arial" w:cs="Arial"/>
          <w:b/>
        </w:rPr>
        <w:tab/>
        <w:t xml:space="preserve"> RULES OF COURT – RULE 55 – </w:t>
      </w:r>
      <w:r w:rsidRPr="00366EAA">
        <w:rPr>
          <w:rFonts w:ascii="Arial" w:hAnsi="Arial" w:cs="Arial"/>
        </w:rPr>
        <w:t>Application for condonation</w:t>
      </w:r>
    </w:p>
    <w:p w14:paraId="57068D9D" w14:textId="77777777" w:rsidR="000F43E8" w:rsidRPr="005E5BB8" w:rsidRDefault="000F43E8" w:rsidP="000F43E8">
      <w:pPr>
        <w:spacing w:line="360" w:lineRule="auto"/>
        <w:jc w:val="both"/>
        <w:rPr>
          <w:rFonts w:ascii="Arial" w:hAnsi="Arial" w:cs="Arial"/>
          <w:b/>
        </w:rPr>
      </w:pPr>
      <w:r>
        <w:rPr>
          <w:rFonts w:ascii="Arial" w:hAnsi="Arial" w:cs="Arial"/>
          <w:b/>
        </w:rPr>
        <w:t xml:space="preserve"> – RULE 53 – </w:t>
      </w:r>
      <w:r w:rsidRPr="00366EAA">
        <w:rPr>
          <w:rFonts w:ascii="Arial" w:hAnsi="Arial" w:cs="Arial"/>
        </w:rPr>
        <w:t>Sanctions for failure to comply with rules of court.</w:t>
      </w:r>
    </w:p>
    <w:p w14:paraId="3173A45E" w14:textId="77777777" w:rsidR="000F43E8" w:rsidRPr="005E5BB8" w:rsidRDefault="000F43E8" w:rsidP="000F43E8">
      <w:pPr>
        <w:spacing w:line="360" w:lineRule="auto"/>
        <w:rPr>
          <w:rFonts w:ascii="Arial" w:hAnsi="Arial" w:cs="Arial"/>
          <w:b/>
        </w:rPr>
      </w:pPr>
    </w:p>
    <w:p w14:paraId="7ED4A670" w14:textId="740E3031" w:rsidR="000F43E8" w:rsidRDefault="000F43E8" w:rsidP="000F43E8">
      <w:pPr>
        <w:spacing w:line="360" w:lineRule="auto"/>
        <w:jc w:val="both"/>
        <w:rPr>
          <w:rFonts w:ascii="Arial" w:hAnsi="Arial" w:cs="Arial"/>
        </w:rPr>
      </w:pPr>
      <w:r>
        <w:rPr>
          <w:rFonts w:ascii="Arial" w:hAnsi="Arial" w:cs="Arial"/>
          <w:b/>
        </w:rPr>
        <w:t>Summary</w:t>
      </w:r>
      <w:r w:rsidRPr="005E5BB8">
        <w:rPr>
          <w:rFonts w:ascii="Arial" w:hAnsi="Arial" w:cs="Arial"/>
          <w:b/>
        </w:rPr>
        <w:t>:</w:t>
      </w:r>
      <w:r>
        <w:rPr>
          <w:rFonts w:ascii="Arial" w:hAnsi="Arial" w:cs="Arial"/>
          <w:b/>
        </w:rPr>
        <w:t xml:space="preserve"> </w:t>
      </w:r>
      <w:r>
        <w:rPr>
          <w:rFonts w:ascii="Arial" w:hAnsi="Arial" w:cs="Arial"/>
          <w:b/>
        </w:rPr>
        <w:tab/>
      </w:r>
      <w:r w:rsidRPr="00366EAA">
        <w:rPr>
          <w:rFonts w:ascii="Arial" w:hAnsi="Arial" w:cs="Arial"/>
        </w:rPr>
        <w:t xml:space="preserve">The </w:t>
      </w:r>
      <w:r>
        <w:rPr>
          <w:rFonts w:ascii="Arial" w:hAnsi="Arial" w:cs="Arial"/>
        </w:rPr>
        <w:t xml:space="preserve">Applicant sued the Respondent in his capacity as the executrix in the estate of late </w:t>
      </w:r>
      <w:proofErr w:type="spellStart"/>
      <w:r>
        <w:rPr>
          <w:rFonts w:ascii="Arial" w:hAnsi="Arial" w:cs="Arial"/>
        </w:rPr>
        <w:t>Jairus</w:t>
      </w:r>
      <w:proofErr w:type="spellEnd"/>
      <w:r>
        <w:rPr>
          <w:rFonts w:ascii="Arial" w:hAnsi="Arial" w:cs="Arial"/>
        </w:rPr>
        <w:t xml:space="preserve"> </w:t>
      </w:r>
      <w:proofErr w:type="spellStart"/>
      <w:r>
        <w:rPr>
          <w:rFonts w:ascii="Arial" w:hAnsi="Arial" w:cs="Arial"/>
        </w:rPr>
        <w:t>Shikale</w:t>
      </w:r>
      <w:proofErr w:type="spellEnd"/>
      <w:r>
        <w:rPr>
          <w:rFonts w:ascii="Arial" w:hAnsi="Arial" w:cs="Arial"/>
        </w:rPr>
        <w:t xml:space="preserve"> for an amount of N$ 1 177 965.49, which was allegedly for municipal services rendered to the Respondent. The </w:t>
      </w:r>
      <w:r>
        <w:rPr>
          <w:rFonts w:ascii="Arial" w:hAnsi="Arial" w:cs="Arial"/>
        </w:rPr>
        <w:lastRenderedPageBreak/>
        <w:t xml:space="preserve">Respondent </w:t>
      </w:r>
      <w:proofErr w:type="gramStart"/>
      <w:r>
        <w:rPr>
          <w:rFonts w:ascii="Arial" w:hAnsi="Arial" w:cs="Arial"/>
        </w:rPr>
        <w:t>excepted</w:t>
      </w:r>
      <w:proofErr w:type="gramEnd"/>
      <w:r>
        <w:rPr>
          <w:rFonts w:ascii="Arial" w:hAnsi="Arial" w:cs="Arial"/>
        </w:rPr>
        <w:t xml:space="preserve"> to the Applicant’s particulars of claim in October 2016. The Applicant then moved for an application in terms of rule 52 to amend its particulars of claim, an order directing the latter to bring its application was issued in November 2016. The Applicant failed to comply with that or</w:t>
      </w:r>
      <w:r w:rsidR="00130204">
        <w:rPr>
          <w:rFonts w:ascii="Arial" w:hAnsi="Arial" w:cs="Arial"/>
        </w:rPr>
        <w:t>der and on that</w:t>
      </w:r>
      <w:r>
        <w:rPr>
          <w:rFonts w:ascii="Arial" w:hAnsi="Arial" w:cs="Arial"/>
        </w:rPr>
        <w:t xml:space="preserve"> basis brought an application for condonation , albeit only in March 2017, the </w:t>
      </w:r>
      <w:r w:rsidR="00130204">
        <w:rPr>
          <w:rFonts w:ascii="Arial" w:hAnsi="Arial" w:cs="Arial"/>
        </w:rPr>
        <w:t>juncture at</w:t>
      </w:r>
      <w:r>
        <w:rPr>
          <w:rFonts w:ascii="Arial" w:hAnsi="Arial" w:cs="Arial"/>
        </w:rPr>
        <w:t xml:space="preserve"> which it claims only became aware of its non- compliance with rule 52.</w:t>
      </w:r>
      <w:r w:rsidR="00130204">
        <w:rPr>
          <w:rFonts w:ascii="Arial" w:hAnsi="Arial" w:cs="Arial"/>
        </w:rPr>
        <w:t xml:space="preserve"> </w:t>
      </w:r>
      <w:r>
        <w:rPr>
          <w:rFonts w:ascii="Arial" w:hAnsi="Arial" w:cs="Arial"/>
        </w:rPr>
        <w:t xml:space="preserve">The Respondent opposed the condonation application as well as the Applicant’s application to amend its particulars of claim. </w:t>
      </w:r>
    </w:p>
    <w:p w14:paraId="3F02195D" w14:textId="77777777" w:rsidR="000F43E8" w:rsidRDefault="000F43E8" w:rsidP="000F43E8">
      <w:pPr>
        <w:spacing w:line="360" w:lineRule="auto"/>
        <w:jc w:val="both"/>
        <w:rPr>
          <w:rFonts w:ascii="Arial" w:hAnsi="Arial" w:cs="Arial"/>
        </w:rPr>
      </w:pPr>
    </w:p>
    <w:p w14:paraId="4E93D63B" w14:textId="5F903A9F" w:rsidR="000F43E8" w:rsidRDefault="000F43E8" w:rsidP="000F43E8">
      <w:pPr>
        <w:spacing w:line="360" w:lineRule="auto"/>
        <w:jc w:val="both"/>
        <w:rPr>
          <w:rFonts w:ascii="Arial" w:hAnsi="Arial" w:cs="Arial"/>
          <w:sz w:val="22"/>
          <w:szCs w:val="22"/>
        </w:rPr>
      </w:pPr>
      <w:r w:rsidRPr="00BB6A59">
        <w:rPr>
          <w:rFonts w:ascii="Arial" w:hAnsi="Arial" w:cs="Arial"/>
          <w:i/>
        </w:rPr>
        <w:t>Held</w:t>
      </w:r>
      <w:r>
        <w:rPr>
          <w:rFonts w:ascii="Arial" w:hAnsi="Arial" w:cs="Arial"/>
        </w:rPr>
        <w:t xml:space="preserve"> – </w:t>
      </w:r>
      <w:r w:rsidRPr="00C31D04">
        <w:rPr>
          <w:rFonts w:ascii="Arial" w:hAnsi="Arial" w:cs="Arial"/>
        </w:rPr>
        <w:t>that an application for condonation is not a mere formality. The trigger for it is the non-compliance with the Rules of Court. Accordingly, once there has been non-compliance, the applicant should, without delay, apply for condonation</w:t>
      </w:r>
      <w:r>
        <w:rPr>
          <w:rFonts w:ascii="Arial" w:hAnsi="Arial" w:cs="Arial"/>
        </w:rPr>
        <w:t xml:space="preserve"> and comply with the Rules.</w:t>
      </w:r>
      <w:r w:rsidRPr="00C31D04">
        <w:rPr>
          <w:rFonts w:ascii="Arial" w:hAnsi="Arial" w:cs="Arial"/>
        </w:rPr>
        <w:t xml:space="preserve"> In seeking condonation, the a</w:t>
      </w:r>
      <w:r w:rsidR="00130204">
        <w:rPr>
          <w:rFonts w:ascii="Arial" w:hAnsi="Arial" w:cs="Arial"/>
        </w:rPr>
        <w:t>pplicant has</w:t>
      </w:r>
      <w:r>
        <w:rPr>
          <w:rFonts w:ascii="Arial" w:hAnsi="Arial" w:cs="Arial"/>
        </w:rPr>
        <w:t xml:space="preserve"> to make out its case</w:t>
      </w:r>
      <w:r w:rsidRPr="00C31D04">
        <w:rPr>
          <w:rFonts w:ascii="Arial" w:hAnsi="Arial" w:cs="Arial"/>
        </w:rPr>
        <w:t xml:space="preserve"> on the papers submitted to explain the delay and the failure to comply with the Rules. The explanation must be full, detailed and accurate in order to enable the Court to underst</w:t>
      </w:r>
      <w:r>
        <w:rPr>
          <w:rFonts w:ascii="Arial" w:hAnsi="Arial" w:cs="Arial"/>
        </w:rPr>
        <w:t>and clearly the reasons for it.</w:t>
      </w:r>
      <w:r w:rsidRPr="005E5BB8">
        <w:rPr>
          <w:rFonts w:ascii="Arial" w:hAnsi="Arial" w:cs="Arial"/>
          <w:i/>
          <w:sz w:val="22"/>
          <w:szCs w:val="22"/>
        </w:rPr>
        <w:t xml:space="preserve"> </w:t>
      </w:r>
      <w:r w:rsidRPr="005E5BB8">
        <w:rPr>
          <w:rFonts w:ascii="Arial" w:hAnsi="Arial" w:cs="Arial"/>
          <w:sz w:val="22"/>
          <w:szCs w:val="22"/>
        </w:rPr>
        <w:t xml:space="preserve"> </w:t>
      </w:r>
    </w:p>
    <w:p w14:paraId="188E8049" w14:textId="77777777" w:rsidR="000F43E8" w:rsidRPr="00C31D04" w:rsidRDefault="000F43E8" w:rsidP="000F43E8">
      <w:pPr>
        <w:spacing w:line="360" w:lineRule="auto"/>
        <w:jc w:val="both"/>
        <w:rPr>
          <w:rFonts w:ascii="Arial" w:hAnsi="Arial" w:cs="Arial"/>
        </w:rPr>
      </w:pPr>
    </w:p>
    <w:p w14:paraId="2B3B87BB" w14:textId="2C9D17F3" w:rsidR="00A5527B" w:rsidRPr="000F43E8" w:rsidRDefault="000F43E8" w:rsidP="000F43E8">
      <w:pPr>
        <w:spacing w:line="360" w:lineRule="auto"/>
        <w:jc w:val="both"/>
        <w:rPr>
          <w:rFonts w:ascii="Arial" w:hAnsi="Arial" w:cs="Arial"/>
        </w:rPr>
      </w:pPr>
      <w:r w:rsidRPr="00573F63">
        <w:rPr>
          <w:rFonts w:ascii="Arial" w:hAnsi="Arial" w:cs="Arial"/>
          <w:i/>
        </w:rPr>
        <w:t>Held further</w:t>
      </w:r>
      <w:r w:rsidRPr="00C31D04">
        <w:rPr>
          <w:rFonts w:ascii="Arial" w:hAnsi="Arial" w:cs="Arial"/>
        </w:rPr>
        <w:t xml:space="preserve"> – that the Applicant failed to give </w:t>
      </w:r>
      <w:r>
        <w:rPr>
          <w:rFonts w:ascii="Arial" w:hAnsi="Arial" w:cs="Arial"/>
        </w:rPr>
        <w:t xml:space="preserve">a full, detailed and accurate explanation that meets the standard as set out above, which would allow the court to exercise its </w:t>
      </w:r>
      <w:r w:rsidR="00130204">
        <w:rPr>
          <w:rFonts w:ascii="Arial" w:hAnsi="Arial" w:cs="Arial"/>
        </w:rPr>
        <w:t>discretion in the Applicant’s</w:t>
      </w:r>
      <w:r>
        <w:rPr>
          <w:rFonts w:ascii="Arial" w:hAnsi="Arial" w:cs="Arial"/>
        </w:rPr>
        <w:t xml:space="preserve"> favour. In these premises, the court ordered the Applicant’s legal practitioner to pay the costs of this application </w:t>
      </w:r>
      <w:r w:rsidRPr="007C1B44">
        <w:rPr>
          <w:rFonts w:ascii="Arial" w:hAnsi="Arial" w:cs="Arial"/>
          <w:i/>
        </w:rPr>
        <w:t xml:space="preserve">de </w:t>
      </w:r>
      <w:proofErr w:type="spellStart"/>
      <w:r w:rsidRPr="007C1B44">
        <w:rPr>
          <w:rFonts w:ascii="Arial" w:hAnsi="Arial" w:cs="Arial"/>
          <w:i/>
        </w:rPr>
        <w:t>bonis</w:t>
      </w:r>
      <w:proofErr w:type="spellEnd"/>
      <w:r w:rsidRPr="007C1B44">
        <w:rPr>
          <w:rFonts w:ascii="Arial" w:hAnsi="Arial" w:cs="Arial"/>
          <w:i/>
        </w:rPr>
        <w:t xml:space="preserve"> </w:t>
      </w:r>
      <w:proofErr w:type="spellStart"/>
      <w:r w:rsidRPr="007C1B44">
        <w:rPr>
          <w:rFonts w:ascii="Arial" w:hAnsi="Arial" w:cs="Arial"/>
          <w:i/>
        </w:rPr>
        <w:t>propiis</w:t>
      </w:r>
      <w:proofErr w:type="spellEnd"/>
      <w:r>
        <w:rPr>
          <w:rFonts w:ascii="Arial" w:hAnsi="Arial" w:cs="Arial"/>
        </w:rPr>
        <w:t xml:space="preserve"> in terms of Rule 53 (2) (d).</w:t>
      </w:r>
    </w:p>
    <w:p w14:paraId="25D2D9B1" w14:textId="77777777" w:rsidR="00A5527B" w:rsidRPr="005E5BB8" w:rsidRDefault="00A5527B" w:rsidP="005E5BB8">
      <w:pPr>
        <w:pBdr>
          <w:bottom w:val="single" w:sz="6" w:space="1" w:color="auto"/>
        </w:pBdr>
        <w:spacing w:line="360" w:lineRule="auto"/>
        <w:rPr>
          <w:rFonts w:ascii="Arial" w:hAnsi="Arial" w:cs="Arial"/>
          <w:b/>
        </w:rPr>
      </w:pPr>
    </w:p>
    <w:p w14:paraId="6DD7D9D0" w14:textId="77777777" w:rsidR="00041979" w:rsidRPr="005E5BB8" w:rsidRDefault="00041979" w:rsidP="005E5BB8">
      <w:pPr>
        <w:rPr>
          <w:rFonts w:ascii="Arial" w:hAnsi="Arial" w:cs="Arial"/>
          <w:b/>
        </w:rPr>
      </w:pPr>
    </w:p>
    <w:p w14:paraId="0CCBE771" w14:textId="77777777" w:rsidR="00041979" w:rsidRPr="005E5BB8" w:rsidRDefault="00041979" w:rsidP="005E5BB8">
      <w:pPr>
        <w:jc w:val="center"/>
        <w:rPr>
          <w:rFonts w:ascii="Arial" w:hAnsi="Arial" w:cs="Arial"/>
          <w:b/>
        </w:rPr>
      </w:pPr>
      <w:r w:rsidRPr="005E5BB8">
        <w:rPr>
          <w:rFonts w:ascii="Arial" w:hAnsi="Arial" w:cs="Arial"/>
          <w:b/>
        </w:rPr>
        <w:t>ORDER</w:t>
      </w:r>
    </w:p>
    <w:p w14:paraId="057A9CAA" w14:textId="77777777" w:rsidR="00041979" w:rsidRPr="005E5BB8" w:rsidRDefault="00041979" w:rsidP="005E5BB8">
      <w:pPr>
        <w:pBdr>
          <w:bottom w:val="single" w:sz="6" w:space="1" w:color="auto"/>
        </w:pBdr>
        <w:jc w:val="center"/>
        <w:rPr>
          <w:rFonts w:ascii="Arial" w:hAnsi="Arial" w:cs="Arial"/>
          <w:b/>
        </w:rPr>
      </w:pPr>
    </w:p>
    <w:p w14:paraId="4BD8EB97" w14:textId="77777777" w:rsidR="00041979" w:rsidRPr="005E5BB8" w:rsidRDefault="00041979" w:rsidP="005E5BB8">
      <w:pPr>
        <w:spacing w:line="360" w:lineRule="auto"/>
        <w:rPr>
          <w:rFonts w:ascii="Arial" w:hAnsi="Arial" w:cs="Arial"/>
          <w:b/>
        </w:rPr>
      </w:pPr>
    </w:p>
    <w:p w14:paraId="72E1E458" w14:textId="77777777" w:rsidR="00A5527B" w:rsidRDefault="00A5527B" w:rsidP="00A5527B">
      <w:pPr>
        <w:pStyle w:val="ListParagraph"/>
        <w:numPr>
          <w:ilvl w:val="0"/>
          <w:numId w:val="1"/>
        </w:numPr>
        <w:spacing w:line="360" w:lineRule="auto"/>
        <w:jc w:val="both"/>
        <w:rPr>
          <w:rFonts w:ascii="Arial" w:hAnsi="Arial" w:cs="Arial"/>
        </w:rPr>
      </w:pPr>
      <w:r>
        <w:rPr>
          <w:rFonts w:ascii="Arial" w:hAnsi="Arial" w:cs="Arial"/>
        </w:rPr>
        <w:t>The applicant’s application for condonation of the order dated 9 November 2016 is refused.</w:t>
      </w:r>
    </w:p>
    <w:p w14:paraId="5F0203DF" w14:textId="77777777" w:rsidR="00A5527B" w:rsidRDefault="00A5527B" w:rsidP="00A5527B">
      <w:pPr>
        <w:pStyle w:val="ListParagraph"/>
        <w:numPr>
          <w:ilvl w:val="0"/>
          <w:numId w:val="1"/>
        </w:numPr>
        <w:spacing w:line="360" w:lineRule="auto"/>
        <w:jc w:val="both"/>
        <w:rPr>
          <w:rFonts w:ascii="Arial" w:hAnsi="Arial" w:cs="Arial"/>
        </w:rPr>
      </w:pPr>
      <w:r>
        <w:rPr>
          <w:rFonts w:ascii="Arial" w:hAnsi="Arial" w:cs="Arial"/>
        </w:rPr>
        <w:t xml:space="preserve">The applicant’s legal practitioner of record is ordered to pay the costs of this application </w:t>
      </w:r>
      <w:r>
        <w:rPr>
          <w:rFonts w:ascii="Arial" w:hAnsi="Arial" w:cs="Arial"/>
          <w:i/>
        </w:rPr>
        <w:t xml:space="preserve">de </w:t>
      </w:r>
      <w:proofErr w:type="spellStart"/>
      <w:r>
        <w:rPr>
          <w:rFonts w:ascii="Arial" w:hAnsi="Arial" w:cs="Arial"/>
          <w:i/>
        </w:rPr>
        <w:t>bonis</w:t>
      </w:r>
      <w:proofErr w:type="spellEnd"/>
      <w:r>
        <w:rPr>
          <w:rFonts w:ascii="Arial" w:hAnsi="Arial" w:cs="Arial"/>
          <w:i/>
        </w:rPr>
        <w:t xml:space="preserve"> </w:t>
      </w:r>
      <w:proofErr w:type="spellStart"/>
      <w:r>
        <w:rPr>
          <w:rFonts w:ascii="Arial" w:hAnsi="Arial" w:cs="Arial"/>
          <w:i/>
        </w:rPr>
        <w:t>propiis</w:t>
      </w:r>
      <w:proofErr w:type="spellEnd"/>
      <w:r>
        <w:rPr>
          <w:rFonts w:ascii="Arial" w:hAnsi="Arial" w:cs="Arial"/>
          <w:i/>
        </w:rPr>
        <w:t xml:space="preserve"> </w:t>
      </w:r>
      <w:r>
        <w:rPr>
          <w:rFonts w:ascii="Arial" w:hAnsi="Arial" w:cs="Arial"/>
        </w:rPr>
        <w:t>in terms of Rule 53 (2</w:t>
      </w:r>
      <w:proofErr w:type="gramStart"/>
      <w:r>
        <w:rPr>
          <w:rFonts w:ascii="Arial" w:hAnsi="Arial" w:cs="Arial"/>
        </w:rPr>
        <w:t>)(</w:t>
      </w:r>
      <w:proofErr w:type="gramEnd"/>
      <w:r>
        <w:rPr>
          <w:rFonts w:ascii="Arial" w:hAnsi="Arial" w:cs="Arial"/>
        </w:rPr>
        <w:t>d).</w:t>
      </w:r>
    </w:p>
    <w:p w14:paraId="6B5B5E3F" w14:textId="77777777" w:rsidR="00A5527B" w:rsidRDefault="00A5527B" w:rsidP="00A5527B">
      <w:pPr>
        <w:pStyle w:val="ListParagraph"/>
        <w:numPr>
          <w:ilvl w:val="0"/>
          <w:numId w:val="1"/>
        </w:numPr>
        <w:spacing w:line="360" w:lineRule="auto"/>
        <w:jc w:val="both"/>
        <w:rPr>
          <w:rFonts w:ascii="Arial" w:hAnsi="Arial" w:cs="Arial"/>
        </w:rPr>
      </w:pPr>
      <w:r>
        <w:rPr>
          <w:rFonts w:ascii="Arial" w:hAnsi="Arial" w:cs="Arial"/>
        </w:rPr>
        <w:t>The matter is postponed to 5 July 2017 at 15:15 for a status hearing to determine the future conduct of the matter.</w:t>
      </w:r>
    </w:p>
    <w:p w14:paraId="21AC9A9F" w14:textId="77777777" w:rsidR="00130204" w:rsidRPr="00653225" w:rsidRDefault="00130204" w:rsidP="00130204">
      <w:pPr>
        <w:pStyle w:val="ListParagraph"/>
        <w:spacing w:line="360" w:lineRule="auto"/>
        <w:jc w:val="both"/>
        <w:rPr>
          <w:rFonts w:ascii="Arial" w:hAnsi="Arial" w:cs="Arial"/>
        </w:rPr>
      </w:pPr>
    </w:p>
    <w:p w14:paraId="0932EA17" w14:textId="77777777" w:rsidR="00041979" w:rsidRPr="005E5BB8" w:rsidRDefault="00041979" w:rsidP="005E5BB8">
      <w:pPr>
        <w:pBdr>
          <w:bottom w:val="single" w:sz="6" w:space="1" w:color="auto"/>
        </w:pBdr>
        <w:spacing w:line="360" w:lineRule="auto"/>
        <w:rPr>
          <w:rFonts w:ascii="Arial" w:hAnsi="Arial" w:cs="Arial"/>
          <w:b/>
        </w:rPr>
      </w:pPr>
    </w:p>
    <w:p w14:paraId="014B29A2" w14:textId="77777777" w:rsidR="00041979" w:rsidRPr="005E5BB8" w:rsidRDefault="00041979" w:rsidP="005E5BB8">
      <w:pPr>
        <w:rPr>
          <w:rFonts w:ascii="Arial" w:hAnsi="Arial" w:cs="Arial"/>
          <w:b/>
        </w:rPr>
      </w:pPr>
    </w:p>
    <w:p w14:paraId="3B88E4F3" w14:textId="77777777" w:rsidR="00041979" w:rsidRPr="005E5BB8" w:rsidRDefault="00041979" w:rsidP="005E5BB8">
      <w:pPr>
        <w:jc w:val="center"/>
        <w:rPr>
          <w:rFonts w:ascii="Arial" w:hAnsi="Arial" w:cs="Arial"/>
          <w:b/>
        </w:rPr>
      </w:pPr>
      <w:r w:rsidRPr="005E5BB8">
        <w:rPr>
          <w:rFonts w:ascii="Arial" w:hAnsi="Arial" w:cs="Arial"/>
          <w:b/>
        </w:rPr>
        <w:t>RULING</w:t>
      </w:r>
    </w:p>
    <w:p w14:paraId="0DC4017E" w14:textId="77777777" w:rsidR="00041979" w:rsidRPr="005E5BB8" w:rsidRDefault="00041979" w:rsidP="005E5BB8">
      <w:pPr>
        <w:pBdr>
          <w:bottom w:val="single" w:sz="6" w:space="1" w:color="auto"/>
        </w:pBdr>
        <w:jc w:val="center"/>
        <w:rPr>
          <w:rFonts w:ascii="Arial" w:hAnsi="Arial" w:cs="Arial"/>
          <w:b/>
        </w:rPr>
      </w:pPr>
    </w:p>
    <w:p w14:paraId="3379FB18" w14:textId="77777777" w:rsidR="00041979" w:rsidRPr="005E5BB8" w:rsidRDefault="00041979" w:rsidP="005E5BB8">
      <w:pPr>
        <w:spacing w:line="360" w:lineRule="auto"/>
        <w:rPr>
          <w:rFonts w:ascii="Arial" w:hAnsi="Arial" w:cs="Arial"/>
          <w:b/>
        </w:rPr>
      </w:pPr>
    </w:p>
    <w:p w14:paraId="69A283A9" w14:textId="77777777" w:rsidR="00041979" w:rsidRPr="005E5BB8" w:rsidRDefault="00041979" w:rsidP="005E5BB8">
      <w:pPr>
        <w:spacing w:line="360" w:lineRule="auto"/>
        <w:rPr>
          <w:rFonts w:ascii="Arial" w:hAnsi="Arial" w:cs="Arial"/>
          <w:b/>
        </w:rPr>
      </w:pPr>
      <w:r w:rsidRPr="005E5BB8">
        <w:rPr>
          <w:rFonts w:ascii="Arial" w:hAnsi="Arial" w:cs="Arial"/>
          <w:b/>
        </w:rPr>
        <w:t>MASUKU J</w:t>
      </w:r>
      <w:proofErr w:type="gramStart"/>
      <w:r w:rsidRPr="005E5BB8">
        <w:rPr>
          <w:rFonts w:ascii="Arial" w:hAnsi="Arial" w:cs="Arial"/>
          <w:b/>
        </w:rPr>
        <w:t>;,</w:t>
      </w:r>
      <w:proofErr w:type="gramEnd"/>
    </w:p>
    <w:p w14:paraId="1AA1D03A" w14:textId="77777777" w:rsidR="00041979" w:rsidRPr="005E5BB8" w:rsidRDefault="00041979" w:rsidP="005E5BB8">
      <w:pPr>
        <w:spacing w:line="360" w:lineRule="auto"/>
        <w:rPr>
          <w:rFonts w:ascii="Arial" w:hAnsi="Arial" w:cs="Arial"/>
          <w:b/>
        </w:rPr>
      </w:pPr>
    </w:p>
    <w:p w14:paraId="2D7E1A7E" w14:textId="3FC33061" w:rsidR="00041979" w:rsidRPr="005E5BB8" w:rsidRDefault="00041979" w:rsidP="005E5BB8">
      <w:pPr>
        <w:spacing w:line="360" w:lineRule="auto"/>
        <w:rPr>
          <w:rFonts w:ascii="Arial" w:hAnsi="Arial" w:cs="Arial"/>
          <w:u w:val="single"/>
        </w:rPr>
      </w:pPr>
      <w:r w:rsidRPr="005E5BB8">
        <w:rPr>
          <w:rFonts w:ascii="Arial" w:hAnsi="Arial" w:cs="Arial"/>
          <w:u w:val="single"/>
        </w:rPr>
        <w:t>Introduction</w:t>
      </w:r>
    </w:p>
    <w:p w14:paraId="59CB1137" w14:textId="77777777" w:rsidR="00041979" w:rsidRPr="005E5BB8" w:rsidRDefault="00041979" w:rsidP="005E5BB8">
      <w:pPr>
        <w:spacing w:line="360" w:lineRule="auto"/>
        <w:rPr>
          <w:rFonts w:ascii="Arial" w:hAnsi="Arial" w:cs="Arial"/>
          <w:u w:val="single"/>
        </w:rPr>
      </w:pPr>
    </w:p>
    <w:p w14:paraId="5E6042B8" w14:textId="6F7B0531" w:rsidR="00041979" w:rsidRPr="005E5BB8" w:rsidRDefault="00041979" w:rsidP="005E5BB8">
      <w:pPr>
        <w:spacing w:line="360" w:lineRule="auto"/>
        <w:jc w:val="both"/>
        <w:rPr>
          <w:rFonts w:ascii="Arial" w:hAnsi="Arial" w:cs="Arial"/>
        </w:rPr>
      </w:pPr>
      <w:r w:rsidRPr="005E5BB8">
        <w:rPr>
          <w:rFonts w:ascii="Arial" w:hAnsi="Arial" w:cs="Arial"/>
        </w:rPr>
        <w:t>[1]</w:t>
      </w:r>
      <w:r w:rsidRPr="005E5BB8">
        <w:rPr>
          <w:rFonts w:ascii="Arial" w:hAnsi="Arial" w:cs="Arial"/>
        </w:rPr>
        <w:tab/>
        <w:t>Two principal questions serve for the court’s determination in this matter. The first, is whether the applicant cited above</w:t>
      </w:r>
      <w:r w:rsidR="00FA6713" w:rsidRPr="005E5BB8">
        <w:rPr>
          <w:rFonts w:ascii="Arial" w:hAnsi="Arial" w:cs="Arial"/>
        </w:rPr>
        <w:t>,</w:t>
      </w:r>
      <w:r w:rsidRPr="005E5BB8">
        <w:rPr>
          <w:rFonts w:ascii="Arial" w:hAnsi="Arial" w:cs="Arial"/>
        </w:rPr>
        <w:t xml:space="preserve"> should be </w:t>
      </w:r>
      <w:r w:rsidR="00FA6713" w:rsidRPr="005E5BB8">
        <w:rPr>
          <w:rFonts w:ascii="Arial" w:hAnsi="Arial" w:cs="Arial"/>
        </w:rPr>
        <w:t xml:space="preserve">granted condonation </w:t>
      </w:r>
      <w:r w:rsidR="00686491" w:rsidRPr="005E5BB8">
        <w:rPr>
          <w:rFonts w:ascii="Arial" w:hAnsi="Arial" w:cs="Arial"/>
        </w:rPr>
        <w:t>f</w:t>
      </w:r>
      <w:r w:rsidR="00FA6713" w:rsidRPr="005E5BB8">
        <w:rPr>
          <w:rFonts w:ascii="Arial" w:hAnsi="Arial" w:cs="Arial"/>
        </w:rPr>
        <w:t>or</w:t>
      </w:r>
      <w:r w:rsidR="00686491" w:rsidRPr="005E5BB8">
        <w:rPr>
          <w:rFonts w:ascii="Arial" w:hAnsi="Arial" w:cs="Arial"/>
        </w:rPr>
        <w:t xml:space="preserve"> its failure to comply with this court’s order dated 9 November 2016. The second issue, is whether the applicant’s application for leave to amend its particulars of claim should be granted.</w:t>
      </w:r>
    </w:p>
    <w:p w14:paraId="2DEC8195" w14:textId="77777777" w:rsidR="00686491" w:rsidRPr="005E5BB8" w:rsidRDefault="00686491" w:rsidP="005E5BB8">
      <w:pPr>
        <w:spacing w:line="360" w:lineRule="auto"/>
        <w:jc w:val="both"/>
        <w:rPr>
          <w:rFonts w:ascii="Arial" w:hAnsi="Arial" w:cs="Arial"/>
        </w:rPr>
      </w:pPr>
    </w:p>
    <w:p w14:paraId="65340AD1" w14:textId="3C0D600B" w:rsidR="00686491" w:rsidRPr="005E5BB8" w:rsidRDefault="00686491" w:rsidP="005E5BB8">
      <w:pPr>
        <w:spacing w:line="360" w:lineRule="auto"/>
        <w:jc w:val="both"/>
        <w:rPr>
          <w:rFonts w:ascii="Arial" w:hAnsi="Arial" w:cs="Arial"/>
        </w:rPr>
      </w:pPr>
      <w:r w:rsidRPr="005E5BB8">
        <w:rPr>
          <w:rFonts w:ascii="Arial" w:hAnsi="Arial" w:cs="Arial"/>
        </w:rPr>
        <w:t>[2]</w:t>
      </w:r>
      <w:r w:rsidRPr="005E5BB8">
        <w:rPr>
          <w:rFonts w:ascii="Arial" w:hAnsi="Arial" w:cs="Arial"/>
        </w:rPr>
        <w:tab/>
        <w:t xml:space="preserve">As will be evident above, the second question for determination will largely hinge on whether the application for condonation is granted and to a large extent, if granted, </w:t>
      </w:r>
      <w:r w:rsidR="00FA6713" w:rsidRPr="005E5BB8">
        <w:rPr>
          <w:rFonts w:ascii="Arial" w:hAnsi="Arial" w:cs="Arial"/>
        </w:rPr>
        <w:t xml:space="preserve">the question will be </w:t>
      </w:r>
      <w:r w:rsidRPr="005E5BB8">
        <w:rPr>
          <w:rFonts w:ascii="Arial" w:hAnsi="Arial" w:cs="Arial"/>
        </w:rPr>
        <w:t>what sanction the court will be minded to impose</w:t>
      </w:r>
      <w:r w:rsidR="003A58AD">
        <w:rPr>
          <w:rFonts w:ascii="Arial" w:hAnsi="Arial" w:cs="Arial"/>
        </w:rPr>
        <w:t>,</w:t>
      </w:r>
      <w:r w:rsidRPr="005E5BB8">
        <w:rPr>
          <w:rFonts w:ascii="Arial" w:hAnsi="Arial" w:cs="Arial"/>
        </w:rPr>
        <w:t xml:space="preserve"> if any. I shall, for purposes of this ruling, refer to the parties as the applicant and respondent, respectively,</w:t>
      </w:r>
    </w:p>
    <w:p w14:paraId="188FDE07" w14:textId="77777777" w:rsidR="00686491" w:rsidRPr="005E5BB8" w:rsidRDefault="00686491" w:rsidP="005E5BB8">
      <w:pPr>
        <w:spacing w:line="360" w:lineRule="auto"/>
        <w:jc w:val="both"/>
        <w:rPr>
          <w:rFonts w:ascii="Arial" w:hAnsi="Arial" w:cs="Arial"/>
        </w:rPr>
      </w:pPr>
    </w:p>
    <w:p w14:paraId="62456DCF" w14:textId="77777777" w:rsidR="00686491" w:rsidRPr="005E5BB8" w:rsidRDefault="00686491" w:rsidP="005E5BB8">
      <w:pPr>
        <w:spacing w:line="360" w:lineRule="auto"/>
        <w:jc w:val="both"/>
        <w:rPr>
          <w:rFonts w:ascii="Arial" w:hAnsi="Arial" w:cs="Arial"/>
          <w:u w:val="single"/>
        </w:rPr>
      </w:pPr>
      <w:r w:rsidRPr="005E5BB8">
        <w:rPr>
          <w:rFonts w:ascii="Arial" w:hAnsi="Arial" w:cs="Arial"/>
          <w:u w:val="single"/>
        </w:rPr>
        <w:t>Background</w:t>
      </w:r>
    </w:p>
    <w:p w14:paraId="1C92920A" w14:textId="77777777" w:rsidR="00686491" w:rsidRPr="005E5BB8" w:rsidRDefault="00686491" w:rsidP="005E5BB8">
      <w:pPr>
        <w:spacing w:line="360" w:lineRule="auto"/>
        <w:jc w:val="both"/>
        <w:rPr>
          <w:rFonts w:ascii="Arial" w:hAnsi="Arial" w:cs="Arial"/>
          <w:u w:val="single"/>
        </w:rPr>
      </w:pPr>
    </w:p>
    <w:p w14:paraId="3DF95C6E" w14:textId="315BAE63" w:rsidR="00686491" w:rsidRPr="005E5BB8" w:rsidRDefault="00686491" w:rsidP="005E5BB8">
      <w:pPr>
        <w:spacing w:line="360" w:lineRule="auto"/>
        <w:jc w:val="both"/>
        <w:rPr>
          <w:rFonts w:ascii="Arial" w:hAnsi="Arial" w:cs="Arial"/>
        </w:rPr>
      </w:pPr>
      <w:r w:rsidRPr="005E5BB8">
        <w:rPr>
          <w:rFonts w:ascii="Arial" w:hAnsi="Arial" w:cs="Arial"/>
        </w:rPr>
        <w:t>[3]</w:t>
      </w:r>
      <w:r w:rsidRPr="005E5BB8">
        <w:rPr>
          <w:rFonts w:ascii="Arial" w:hAnsi="Arial" w:cs="Arial"/>
        </w:rPr>
        <w:tab/>
        <w:t xml:space="preserve">The questions for determination arise in the following context: The applicant sued out a </w:t>
      </w:r>
      <w:r w:rsidR="003A58AD">
        <w:rPr>
          <w:rFonts w:ascii="Arial" w:hAnsi="Arial" w:cs="Arial"/>
        </w:rPr>
        <w:t xml:space="preserve">combined </w:t>
      </w:r>
      <w:r w:rsidRPr="005E5BB8">
        <w:rPr>
          <w:rFonts w:ascii="Arial" w:hAnsi="Arial" w:cs="Arial"/>
        </w:rPr>
        <w:t xml:space="preserve">summons from the office of the Registrar </w:t>
      </w:r>
      <w:r w:rsidR="003A58AD">
        <w:rPr>
          <w:rFonts w:ascii="Arial" w:hAnsi="Arial" w:cs="Arial"/>
        </w:rPr>
        <w:t xml:space="preserve">of this court, </w:t>
      </w:r>
      <w:r w:rsidRPr="005E5BB8">
        <w:rPr>
          <w:rFonts w:ascii="Arial" w:hAnsi="Arial" w:cs="Arial"/>
        </w:rPr>
        <w:t xml:space="preserve">claiming payment of an amount of N$ 1 177 965. 49 from the defendant, who is cited in her capacity as the </w:t>
      </w:r>
      <w:r w:rsidRPr="005E5BB8">
        <w:rPr>
          <w:rFonts w:ascii="Arial" w:hAnsi="Arial" w:cs="Arial"/>
          <w:i/>
        </w:rPr>
        <w:t xml:space="preserve">executrix </w:t>
      </w:r>
      <w:r w:rsidRPr="005E5BB8">
        <w:rPr>
          <w:rFonts w:ascii="Arial" w:hAnsi="Arial" w:cs="Arial"/>
        </w:rPr>
        <w:t xml:space="preserve">in the estate of the late </w:t>
      </w:r>
      <w:proofErr w:type="spellStart"/>
      <w:r w:rsidRPr="005E5BB8">
        <w:rPr>
          <w:rFonts w:ascii="Arial" w:hAnsi="Arial" w:cs="Arial"/>
        </w:rPr>
        <w:t>Jairus</w:t>
      </w:r>
      <w:proofErr w:type="spellEnd"/>
      <w:r w:rsidRPr="005E5BB8">
        <w:rPr>
          <w:rFonts w:ascii="Arial" w:hAnsi="Arial" w:cs="Arial"/>
        </w:rPr>
        <w:t xml:space="preserve"> </w:t>
      </w:r>
      <w:proofErr w:type="spellStart"/>
      <w:r w:rsidRPr="005E5BB8">
        <w:rPr>
          <w:rFonts w:ascii="Arial" w:hAnsi="Arial" w:cs="Arial"/>
        </w:rPr>
        <w:t>Shikale</w:t>
      </w:r>
      <w:proofErr w:type="spellEnd"/>
      <w:r w:rsidRPr="005E5BB8">
        <w:rPr>
          <w:rFonts w:ascii="Arial" w:hAnsi="Arial" w:cs="Arial"/>
        </w:rPr>
        <w:t>. The amount claimed is in respect of municipal services allegedly rendered to the respondent</w:t>
      </w:r>
      <w:r w:rsidR="00FD72F8" w:rsidRPr="005E5BB8">
        <w:rPr>
          <w:rFonts w:ascii="Arial" w:hAnsi="Arial" w:cs="Arial"/>
        </w:rPr>
        <w:t xml:space="preserve"> in respect of the deceased’s business situate within the applicant’s municipal boundary.</w:t>
      </w:r>
    </w:p>
    <w:p w14:paraId="225BB6CA" w14:textId="77777777" w:rsidR="00FD72F8" w:rsidRPr="005E5BB8" w:rsidRDefault="00FD72F8" w:rsidP="005E5BB8">
      <w:pPr>
        <w:spacing w:line="360" w:lineRule="auto"/>
        <w:jc w:val="both"/>
        <w:rPr>
          <w:rFonts w:ascii="Arial" w:hAnsi="Arial" w:cs="Arial"/>
        </w:rPr>
      </w:pPr>
    </w:p>
    <w:p w14:paraId="33801A28" w14:textId="253DE7AE" w:rsidR="00FD72F8" w:rsidRPr="005E5BB8" w:rsidRDefault="00FD72F8" w:rsidP="005E5BB8">
      <w:pPr>
        <w:spacing w:line="360" w:lineRule="auto"/>
        <w:jc w:val="both"/>
        <w:rPr>
          <w:rFonts w:ascii="Arial" w:hAnsi="Arial" w:cs="Arial"/>
        </w:rPr>
      </w:pPr>
      <w:r w:rsidRPr="005E5BB8">
        <w:rPr>
          <w:rFonts w:ascii="Arial" w:hAnsi="Arial" w:cs="Arial"/>
        </w:rPr>
        <w:t>[4]</w:t>
      </w:r>
      <w:r w:rsidRPr="005E5BB8">
        <w:rPr>
          <w:rFonts w:ascii="Arial" w:hAnsi="Arial" w:cs="Arial"/>
        </w:rPr>
        <w:tab/>
        <w:t xml:space="preserve">As the respondent was entitled to, she filed a notice of exception to the applicant’s particulars of claim, dated 28 October 2016, alleging that same were </w:t>
      </w:r>
      <w:proofErr w:type="spellStart"/>
      <w:r w:rsidRPr="005E5BB8">
        <w:rPr>
          <w:rFonts w:ascii="Arial" w:hAnsi="Arial" w:cs="Arial"/>
        </w:rPr>
        <w:t>excipiable</w:t>
      </w:r>
      <w:proofErr w:type="spellEnd"/>
      <w:r w:rsidRPr="005E5BB8">
        <w:rPr>
          <w:rFonts w:ascii="Arial" w:hAnsi="Arial" w:cs="Arial"/>
        </w:rPr>
        <w:t xml:space="preserve"> in manners that I need not traverse for present purposes, save to </w:t>
      </w:r>
      <w:r w:rsidRPr="005E5BB8">
        <w:rPr>
          <w:rFonts w:ascii="Arial" w:hAnsi="Arial" w:cs="Arial"/>
        </w:rPr>
        <w:lastRenderedPageBreak/>
        <w:t xml:space="preserve">mention that same were alleged to lack averments that set out a cause of action and were also, in some respects, </w:t>
      </w:r>
      <w:r w:rsidR="003A58AD">
        <w:rPr>
          <w:rFonts w:ascii="Arial" w:hAnsi="Arial" w:cs="Arial"/>
        </w:rPr>
        <w:t xml:space="preserve">alleged to be </w:t>
      </w:r>
      <w:r w:rsidRPr="005E5BB8">
        <w:rPr>
          <w:rFonts w:ascii="Arial" w:hAnsi="Arial" w:cs="Arial"/>
        </w:rPr>
        <w:t>vague and embarrassing.</w:t>
      </w:r>
    </w:p>
    <w:p w14:paraId="547841E7" w14:textId="77777777" w:rsidR="00FD72F8" w:rsidRPr="005E5BB8" w:rsidRDefault="00FD72F8" w:rsidP="005E5BB8">
      <w:pPr>
        <w:spacing w:line="360" w:lineRule="auto"/>
        <w:jc w:val="both"/>
        <w:rPr>
          <w:rFonts w:ascii="Arial" w:hAnsi="Arial" w:cs="Arial"/>
        </w:rPr>
      </w:pPr>
    </w:p>
    <w:p w14:paraId="24851ECD" w14:textId="77777777" w:rsidR="00FD72F8" w:rsidRPr="005E5BB8" w:rsidRDefault="00FD72F8" w:rsidP="005E5BB8">
      <w:pPr>
        <w:spacing w:line="360" w:lineRule="auto"/>
        <w:jc w:val="both"/>
        <w:rPr>
          <w:rFonts w:ascii="Arial" w:hAnsi="Arial" w:cs="Arial"/>
        </w:rPr>
      </w:pPr>
      <w:r w:rsidRPr="005E5BB8">
        <w:rPr>
          <w:rFonts w:ascii="Arial" w:hAnsi="Arial" w:cs="Arial"/>
        </w:rPr>
        <w:t>[5]</w:t>
      </w:r>
      <w:r w:rsidRPr="005E5BB8">
        <w:rPr>
          <w:rFonts w:ascii="Arial" w:hAnsi="Arial" w:cs="Arial"/>
        </w:rPr>
        <w:tab/>
        <w:t>It is a matter of record that the court, on 9 November 2016, issued an order in the following terms:</w:t>
      </w:r>
    </w:p>
    <w:p w14:paraId="21FB56D2" w14:textId="77777777" w:rsidR="00FD72F8" w:rsidRPr="005E5BB8" w:rsidRDefault="00FD72F8" w:rsidP="005E5BB8">
      <w:pPr>
        <w:spacing w:line="360" w:lineRule="auto"/>
        <w:jc w:val="both"/>
        <w:rPr>
          <w:rFonts w:ascii="Arial" w:hAnsi="Arial" w:cs="Arial"/>
        </w:rPr>
      </w:pPr>
    </w:p>
    <w:p w14:paraId="423E808B" w14:textId="77777777" w:rsidR="00FD72F8" w:rsidRPr="005E5BB8" w:rsidRDefault="00FD72F8" w:rsidP="005E5BB8">
      <w:pPr>
        <w:spacing w:line="360" w:lineRule="auto"/>
        <w:jc w:val="both"/>
        <w:rPr>
          <w:rFonts w:ascii="Arial" w:hAnsi="Arial" w:cs="Arial"/>
          <w:sz w:val="22"/>
          <w:szCs w:val="22"/>
        </w:rPr>
      </w:pPr>
      <w:r w:rsidRPr="005E5BB8">
        <w:rPr>
          <w:rFonts w:ascii="Arial" w:hAnsi="Arial" w:cs="Arial"/>
        </w:rPr>
        <w:tab/>
      </w:r>
      <w:r w:rsidRPr="005E5BB8">
        <w:rPr>
          <w:rFonts w:ascii="Arial" w:hAnsi="Arial" w:cs="Arial"/>
          <w:sz w:val="22"/>
          <w:szCs w:val="22"/>
        </w:rPr>
        <w:t>‘1. The parties are to comply with Rule 52(4) by 30 November 2016.</w:t>
      </w:r>
    </w:p>
    <w:p w14:paraId="72D62E8F" w14:textId="77777777" w:rsidR="00FD72F8" w:rsidRPr="005E5BB8" w:rsidRDefault="00FD72F8" w:rsidP="005E5BB8">
      <w:pPr>
        <w:spacing w:line="360" w:lineRule="auto"/>
        <w:jc w:val="both"/>
        <w:rPr>
          <w:rFonts w:ascii="Arial" w:hAnsi="Arial" w:cs="Arial"/>
          <w:sz w:val="22"/>
          <w:szCs w:val="22"/>
        </w:rPr>
      </w:pPr>
      <w:r w:rsidRPr="005E5BB8">
        <w:rPr>
          <w:rFonts w:ascii="Arial" w:hAnsi="Arial" w:cs="Arial"/>
          <w:sz w:val="22"/>
          <w:szCs w:val="22"/>
        </w:rPr>
        <w:t xml:space="preserve">2. That the matter is postponed to </w:t>
      </w:r>
      <w:r w:rsidR="006D7371" w:rsidRPr="005E5BB8">
        <w:rPr>
          <w:rFonts w:ascii="Arial" w:hAnsi="Arial" w:cs="Arial"/>
          <w:sz w:val="22"/>
          <w:szCs w:val="22"/>
        </w:rPr>
        <w:t>25 January 2017 for trial dates.’</w:t>
      </w:r>
    </w:p>
    <w:p w14:paraId="1DC50A87" w14:textId="77777777" w:rsidR="006D7371" w:rsidRPr="005E5BB8" w:rsidRDefault="006D7371" w:rsidP="005E5BB8">
      <w:pPr>
        <w:spacing w:line="360" w:lineRule="auto"/>
        <w:jc w:val="both"/>
        <w:rPr>
          <w:rFonts w:ascii="Arial" w:hAnsi="Arial" w:cs="Arial"/>
        </w:rPr>
      </w:pPr>
    </w:p>
    <w:p w14:paraId="2B31AA25" w14:textId="77777777" w:rsidR="006D7371" w:rsidRDefault="006D7371" w:rsidP="005E5BB8">
      <w:pPr>
        <w:spacing w:line="360" w:lineRule="auto"/>
        <w:jc w:val="both"/>
        <w:rPr>
          <w:rFonts w:ascii="Arial" w:hAnsi="Arial" w:cs="Arial"/>
        </w:rPr>
      </w:pPr>
      <w:r w:rsidRPr="005E5BB8">
        <w:rPr>
          <w:rFonts w:ascii="Arial" w:hAnsi="Arial" w:cs="Arial"/>
        </w:rPr>
        <w:t>I should mention that the latter part of the order appears to be a misnomer and would suggest that there was a typographical error on the part of the court. It would, in all probability have been an order for the setting of dates for hearing an application for amendment as rule 52, it is common cause, deals with amendment of pleadings.</w:t>
      </w:r>
    </w:p>
    <w:p w14:paraId="7A2D4053" w14:textId="77777777" w:rsidR="005E5BB8" w:rsidRPr="005E5BB8" w:rsidRDefault="005E5BB8" w:rsidP="005E5BB8">
      <w:pPr>
        <w:spacing w:line="360" w:lineRule="auto"/>
        <w:jc w:val="both"/>
        <w:rPr>
          <w:rFonts w:ascii="Arial" w:hAnsi="Arial" w:cs="Arial"/>
        </w:rPr>
      </w:pPr>
    </w:p>
    <w:p w14:paraId="2B5923C3" w14:textId="546F6949" w:rsidR="006D7371" w:rsidRPr="005E5BB8" w:rsidRDefault="006D7371" w:rsidP="005E5BB8">
      <w:pPr>
        <w:spacing w:line="360" w:lineRule="auto"/>
        <w:jc w:val="both"/>
        <w:rPr>
          <w:rFonts w:ascii="Arial" w:hAnsi="Arial" w:cs="Arial"/>
        </w:rPr>
      </w:pPr>
      <w:r w:rsidRPr="005E5BB8">
        <w:rPr>
          <w:rFonts w:ascii="Arial" w:hAnsi="Arial" w:cs="Arial"/>
        </w:rPr>
        <w:t>[6]</w:t>
      </w:r>
      <w:r w:rsidRPr="005E5BB8">
        <w:rPr>
          <w:rFonts w:ascii="Arial" w:hAnsi="Arial" w:cs="Arial"/>
        </w:rPr>
        <w:tab/>
        <w:t xml:space="preserve">It appears plain </w:t>
      </w:r>
      <w:r w:rsidR="003A58AD">
        <w:rPr>
          <w:rFonts w:ascii="Arial" w:hAnsi="Arial" w:cs="Arial"/>
        </w:rPr>
        <w:t>that in the light of the responde</w:t>
      </w:r>
      <w:r w:rsidRPr="005E5BB8">
        <w:rPr>
          <w:rFonts w:ascii="Arial" w:hAnsi="Arial" w:cs="Arial"/>
        </w:rPr>
        <w:t>nt’s exception</w:t>
      </w:r>
      <w:r w:rsidR="003A58AD">
        <w:rPr>
          <w:rFonts w:ascii="Arial" w:hAnsi="Arial" w:cs="Arial"/>
        </w:rPr>
        <w:t xml:space="preserve"> adverted to above, the applica</w:t>
      </w:r>
      <w:r w:rsidRPr="005E5BB8">
        <w:rPr>
          <w:rFonts w:ascii="Arial" w:hAnsi="Arial" w:cs="Arial"/>
        </w:rPr>
        <w:t>nt chose to amend its particulars of claim. It is a matter of record that the application for leave to amend was opposed by the respondent thus culminating in a fully blown appli</w:t>
      </w:r>
      <w:r w:rsidR="003A58AD">
        <w:rPr>
          <w:rFonts w:ascii="Arial" w:hAnsi="Arial" w:cs="Arial"/>
        </w:rPr>
        <w:t xml:space="preserve">cation </w:t>
      </w:r>
      <w:r w:rsidRPr="005E5BB8">
        <w:rPr>
          <w:rFonts w:ascii="Arial" w:hAnsi="Arial" w:cs="Arial"/>
        </w:rPr>
        <w:t>for leave to amend being filed and which the respondent opposed. That matter,</w:t>
      </w:r>
      <w:r w:rsidR="003A58AD">
        <w:rPr>
          <w:rFonts w:ascii="Arial" w:hAnsi="Arial" w:cs="Arial"/>
        </w:rPr>
        <w:t xml:space="preserve"> depending on the ruling issued</w:t>
      </w:r>
      <w:r w:rsidRPr="005E5BB8">
        <w:rPr>
          <w:rFonts w:ascii="Arial" w:hAnsi="Arial" w:cs="Arial"/>
        </w:rPr>
        <w:t xml:space="preserve"> in this matter, remains live for</w:t>
      </w:r>
      <w:r w:rsidR="003A58AD">
        <w:rPr>
          <w:rFonts w:ascii="Arial" w:hAnsi="Arial" w:cs="Arial"/>
        </w:rPr>
        <w:t xml:space="preserve"> possible determination by the court</w:t>
      </w:r>
      <w:r w:rsidRPr="005E5BB8">
        <w:rPr>
          <w:rFonts w:ascii="Arial" w:hAnsi="Arial" w:cs="Arial"/>
        </w:rPr>
        <w:t>, if at all, at the appropriate juncture.</w:t>
      </w:r>
    </w:p>
    <w:p w14:paraId="15BDACE9" w14:textId="77777777" w:rsidR="006D7371" w:rsidRPr="005E5BB8" w:rsidRDefault="006D7371" w:rsidP="005E5BB8">
      <w:pPr>
        <w:spacing w:line="360" w:lineRule="auto"/>
        <w:jc w:val="both"/>
        <w:rPr>
          <w:rFonts w:ascii="Arial" w:hAnsi="Arial" w:cs="Arial"/>
        </w:rPr>
      </w:pPr>
    </w:p>
    <w:p w14:paraId="289F1B8C" w14:textId="77777777" w:rsidR="006D7371" w:rsidRPr="005E5BB8" w:rsidRDefault="006D7371" w:rsidP="005E5BB8">
      <w:pPr>
        <w:spacing w:line="360" w:lineRule="auto"/>
        <w:jc w:val="both"/>
        <w:rPr>
          <w:rFonts w:ascii="Arial" w:hAnsi="Arial" w:cs="Arial"/>
        </w:rPr>
      </w:pPr>
      <w:r w:rsidRPr="005E5BB8">
        <w:rPr>
          <w:rFonts w:ascii="Arial" w:hAnsi="Arial" w:cs="Arial"/>
        </w:rPr>
        <w:t>[7]</w:t>
      </w:r>
      <w:r w:rsidRPr="005E5BB8">
        <w:rPr>
          <w:rFonts w:ascii="Arial" w:hAnsi="Arial" w:cs="Arial"/>
        </w:rPr>
        <w:tab/>
        <w:t xml:space="preserve">In order to cure its non-compliance with the order dated 9 November 2016, as aforesaid, the applicant launched an application dated </w:t>
      </w:r>
      <w:r w:rsidR="00D46DBA" w:rsidRPr="005E5BB8">
        <w:rPr>
          <w:rFonts w:ascii="Arial" w:hAnsi="Arial" w:cs="Arial"/>
        </w:rPr>
        <w:t>6 April 2017 and in which application the following relief is sought:</w:t>
      </w:r>
    </w:p>
    <w:p w14:paraId="7AF08679" w14:textId="77777777" w:rsidR="00D46DBA" w:rsidRPr="005E5BB8" w:rsidRDefault="00D46DBA" w:rsidP="005E5BB8">
      <w:pPr>
        <w:spacing w:line="360" w:lineRule="auto"/>
        <w:jc w:val="both"/>
        <w:rPr>
          <w:rFonts w:ascii="Arial" w:hAnsi="Arial" w:cs="Arial"/>
        </w:rPr>
      </w:pPr>
    </w:p>
    <w:p w14:paraId="7863CE22" w14:textId="4DF431A3" w:rsidR="00D46DBA" w:rsidRPr="005E5BB8" w:rsidRDefault="00D46DBA" w:rsidP="005E5BB8">
      <w:pPr>
        <w:spacing w:line="360" w:lineRule="auto"/>
        <w:jc w:val="both"/>
        <w:rPr>
          <w:rFonts w:ascii="Arial" w:hAnsi="Arial" w:cs="Arial"/>
          <w:sz w:val="22"/>
          <w:szCs w:val="22"/>
        </w:rPr>
      </w:pPr>
      <w:r w:rsidRPr="005E5BB8">
        <w:rPr>
          <w:rFonts w:ascii="Arial" w:hAnsi="Arial" w:cs="Arial"/>
        </w:rPr>
        <w:tab/>
      </w:r>
      <w:r w:rsidRPr="005E5BB8">
        <w:rPr>
          <w:rFonts w:ascii="Arial" w:hAnsi="Arial" w:cs="Arial"/>
          <w:sz w:val="22"/>
          <w:szCs w:val="22"/>
        </w:rPr>
        <w:t xml:space="preserve">‘(a) </w:t>
      </w:r>
      <w:proofErr w:type="gramStart"/>
      <w:r w:rsidRPr="005E5BB8">
        <w:rPr>
          <w:rFonts w:ascii="Arial" w:hAnsi="Arial" w:cs="Arial"/>
          <w:sz w:val="22"/>
          <w:szCs w:val="22"/>
        </w:rPr>
        <w:t>Condoning</w:t>
      </w:r>
      <w:proofErr w:type="gramEnd"/>
      <w:r w:rsidRPr="005E5BB8">
        <w:rPr>
          <w:rFonts w:ascii="Arial" w:hAnsi="Arial" w:cs="Arial"/>
          <w:sz w:val="22"/>
          <w:szCs w:val="22"/>
        </w:rPr>
        <w:t xml:space="preserve"> the </w:t>
      </w:r>
      <w:r w:rsidR="00653225" w:rsidRPr="005E5BB8">
        <w:rPr>
          <w:rFonts w:ascii="Arial" w:hAnsi="Arial" w:cs="Arial"/>
          <w:sz w:val="22"/>
          <w:szCs w:val="22"/>
        </w:rPr>
        <w:t>applicant’s</w:t>
      </w:r>
      <w:r w:rsidRPr="005E5BB8">
        <w:rPr>
          <w:rFonts w:ascii="Arial" w:hAnsi="Arial" w:cs="Arial"/>
          <w:sz w:val="22"/>
          <w:szCs w:val="22"/>
        </w:rPr>
        <w:t xml:space="preserve"> non-compliance with the court order dated 9 November 2016 and 25 January 2017.</w:t>
      </w:r>
    </w:p>
    <w:p w14:paraId="27E7EA0F" w14:textId="77777777" w:rsidR="00D46DBA" w:rsidRPr="005E5BB8" w:rsidRDefault="00D46DBA" w:rsidP="005E5BB8">
      <w:pPr>
        <w:spacing w:line="360" w:lineRule="auto"/>
        <w:jc w:val="both"/>
        <w:rPr>
          <w:rFonts w:ascii="Arial" w:hAnsi="Arial" w:cs="Arial"/>
          <w:sz w:val="22"/>
          <w:szCs w:val="22"/>
        </w:rPr>
      </w:pPr>
      <w:r w:rsidRPr="005E5BB8">
        <w:rPr>
          <w:rFonts w:ascii="Arial" w:hAnsi="Arial" w:cs="Arial"/>
          <w:sz w:val="22"/>
          <w:szCs w:val="22"/>
        </w:rPr>
        <w:t>(b) Allowing the Applicants to argue their amendment Application dated 14 February 2017.</w:t>
      </w:r>
    </w:p>
    <w:p w14:paraId="070B1719" w14:textId="77777777" w:rsidR="00D46DBA" w:rsidRPr="005E5BB8" w:rsidRDefault="00D46DBA" w:rsidP="005E5BB8">
      <w:pPr>
        <w:spacing w:line="360" w:lineRule="auto"/>
        <w:jc w:val="both"/>
        <w:rPr>
          <w:rFonts w:ascii="Arial" w:hAnsi="Arial" w:cs="Arial"/>
          <w:sz w:val="22"/>
          <w:szCs w:val="22"/>
        </w:rPr>
      </w:pPr>
      <w:r w:rsidRPr="005E5BB8">
        <w:rPr>
          <w:rFonts w:ascii="Arial" w:hAnsi="Arial" w:cs="Arial"/>
          <w:sz w:val="22"/>
          <w:szCs w:val="22"/>
        </w:rPr>
        <w:t>(c) Costs in the event this application is opposed.’</w:t>
      </w:r>
    </w:p>
    <w:p w14:paraId="4F81BECC" w14:textId="77777777" w:rsidR="00D46DBA" w:rsidRPr="005E5BB8" w:rsidRDefault="00D46DBA" w:rsidP="005E5BB8">
      <w:pPr>
        <w:spacing w:line="360" w:lineRule="auto"/>
        <w:jc w:val="both"/>
        <w:rPr>
          <w:rFonts w:ascii="Arial" w:hAnsi="Arial" w:cs="Arial"/>
        </w:rPr>
      </w:pPr>
    </w:p>
    <w:p w14:paraId="3F817219" w14:textId="77777777" w:rsidR="00D46DBA" w:rsidRPr="005E5BB8" w:rsidRDefault="00D46DBA" w:rsidP="005E5BB8">
      <w:pPr>
        <w:spacing w:line="360" w:lineRule="auto"/>
        <w:jc w:val="both"/>
        <w:rPr>
          <w:rFonts w:ascii="Arial" w:hAnsi="Arial" w:cs="Arial"/>
        </w:rPr>
      </w:pPr>
      <w:r w:rsidRPr="005E5BB8">
        <w:rPr>
          <w:rFonts w:ascii="Arial" w:hAnsi="Arial" w:cs="Arial"/>
        </w:rPr>
        <w:lastRenderedPageBreak/>
        <w:t>[8]</w:t>
      </w:r>
      <w:r w:rsidRPr="005E5BB8">
        <w:rPr>
          <w:rFonts w:ascii="Arial" w:hAnsi="Arial" w:cs="Arial"/>
        </w:rPr>
        <w:tab/>
        <w:t>It is this application that is the subject of this ruling in part. I propose to consider this application closely, in relation to the requirements for condonation and will proceed to consider whether an application for the relief sought is made out by the applicant, having due regard to the requirements of the rules and the particular allegations contained in the affidavit on which the application is predicated. I should necessarily point out that the application is opposed by the respondent and answering affidavits in this regard were filed on the respondent’s behalf.</w:t>
      </w:r>
    </w:p>
    <w:p w14:paraId="640308B0" w14:textId="77777777" w:rsidR="00D46DBA" w:rsidRPr="005E5BB8" w:rsidRDefault="00D46DBA" w:rsidP="005E5BB8">
      <w:pPr>
        <w:spacing w:line="360" w:lineRule="auto"/>
        <w:jc w:val="both"/>
        <w:rPr>
          <w:rFonts w:ascii="Arial" w:hAnsi="Arial" w:cs="Arial"/>
        </w:rPr>
      </w:pPr>
    </w:p>
    <w:p w14:paraId="63713F72" w14:textId="77777777" w:rsidR="00D46DBA" w:rsidRPr="005E5BB8" w:rsidRDefault="003C1F1D" w:rsidP="005E5BB8">
      <w:pPr>
        <w:spacing w:line="360" w:lineRule="auto"/>
        <w:jc w:val="both"/>
        <w:rPr>
          <w:rFonts w:ascii="Arial" w:hAnsi="Arial" w:cs="Arial"/>
          <w:u w:val="single"/>
        </w:rPr>
      </w:pPr>
      <w:r w:rsidRPr="005E5BB8">
        <w:rPr>
          <w:rFonts w:ascii="Arial" w:hAnsi="Arial" w:cs="Arial"/>
          <w:u w:val="single"/>
        </w:rPr>
        <w:t>Application for condo</w:t>
      </w:r>
      <w:r w:rsidR="00D46DBA" w:rsidRPr="005E5BB8">
        <w:rPr>
          <w:rFonts w:ascii="Arial" w:hAnsi="Arial" w:cs="Arial"/>
          <w:u w:val="single"/>
        </w:rPr>
        <w:t>nation</w:t>
      </w:r>
    </w:p>
    <w:p w14:paraId="0A9BEDC1" w14:textId="77777777" w:rsidR="00D46DBA" w:rsidRPr="005E5BB8" w:rsidRDefault="00D46DBA" w:rsidP="005E5BB8">
      <w:pPr>
        <w:spacing w:line="360" w:lineRule="auto"/>
        <w:jc w:val="both"/>
        <w:rPr>
          <w:rFonts w:ascii="Arial" w:hAnsi="Arial" w:cs="Arial"/>
          <w:u w:val="single"/>
        </w:rPr>
      </w:pPr>
    </w:p>
    <w:p w14:paraId="1AFCC9D3" w14:textId="77777777" w:rsidR="003C1F1D" w:rsidRPr="005E5BB8" w:rsidRDefault="00D46DBA" w:rsidP="005E5BB8">
      <w:pPr>
        <w:spacing w:line="360" w:lineRule="auto"/>
        <w:jc w:val="both"/>
        <w:rPr>
          <w:rFonts w:ascii="Arial" w:hAnsi="Arial" w:cs="Arial"/>
        </w:rPr>
      </w:pPr>
      <w:r w:rsidRPr="005E5BB8">
        <w:rPr>
          <w:rFonts w:ascii="Arial" w:hAnsi="Arial" w:cs="Arial"/>
        </w:rPr>
        <w:t>[9]</w:t>
      </w:r>
      <w:r w:rsidRPr="005E5BB8">
        <w:rPr>
          <w:rFonts w:ascii="Arial" w:hAnsi="Arial" w:cs="Arial"/>
        </w:rPr>
        <w:tab/>
        <w:t xml:space="preserve">It is a matter of note that from the notice of motion of the applicant referred to above, it seeks the condonation for non-compliance with two </w:t>
      </w:r>
      <w:r w:rsidR="00303D42" w:rsidRPr="005E5BB8">
        <w:rPr>
          <w:rFonts w:ascii="Arial" w:hAnsi="Arial" w:cs="Arial"/>
        </w:rPr>
        <w:t xml:space="preserve">court </w:t>
      </w:r>
      <w:r w:rsidRPr="005E5BB8">
        <w:rPr>
          <w:rFonts w:ascii="Arial" w:hAnsi="Arial" w:cs="Arial"/>
        </w:rPr>
        <w:t>orders. The other one, which has not yet been adverted to, is dated 25 January 2017.</w:t>
      </w:r>
      <w:r w:rsidR="003C1F1D" w:rsidRPr="005E5BB8">
        <w:rPr>
          <w:rFonts w:ascii="Arial" w:hAnsi="Arial" w:cs="Arial"/>
        </w:rPr>
        <w:t xml:space="preserve"> As it forms part of a new package, as it were, I find it necessary to quote its contents. It reads as follows:</w:t>
      </w:r>
    </w:p>
    <w:p w14:paraId="6ED76CC8" w14:textId="77777777" w:rsidR="003C1F1D" w:rsidRPr="005E5BB8" w:rsidRDefault="003C1F1D" w:rsidP="005E5BB8">
      <w:pPr>
        <w:spacing w:line="360" w:lineRule="auto"/>
        <w:jc w:val="both"/>
        <w:rPr>
          <w:rFonts w:ascii="Arial" w:hAnsi="Arial" w:cs="Arial"/>
        </w:rPr>
      </w:pPr>
    </w:p>
    <w:p w14:paraId="59751949" w14:textId="77777777" w:rsidR="00D46DBA" w:rsidRPr="005E5BB8" w:rsidRDefault="003C1F1D" w:rsidP="005E5BB8">
      <w:pPr>
        <w:spacing w:line="360" w:lineRule="auto"/>
        <w:ind w:firstLine="720"/>
        <w:jc w:val="both"/>
        <w:rPr>
          <w:rFonts w:ascii="Arial" w:hAnsi="Arial" w:cs="Arial"/>
          <w:sz w:val="22"/>
          <w:szCs w:val="22"/>
        </w:rPr>
      </w:pPr>
      <w:r w:rsidRPr="005E5BB8">
        <w:rPr>
          <w:rFonts w:ascii="Arial" w:hAnsi="Arial" w:cs="Arial"/>
          <w:sz w:val="22"/>
          <w:szCs w:val="22"/>
        </w:rPr>
        <w:t xml:space="preserve">‘That the matter is postponed to 15 February 2017 at 15:15 for trial dates.’ </w:t>
      </w:r>
    </w:p>
    <w:p w14:paraId="7C57DD42" w14:textId="77777777" w:rsidR="00FD72F8" w:rsidRPr="005E5BB8" w:rsidRDefault="00FD72F8" w:rsidP="005E5BB8">
      <w:pPr>
        <w:spacing w:line="360" w:lineRule="auto"/>
        <w:jc w:val="both"/>
        <w:rPr>
          <w:rFonts w:ascii="Arial" w:hAnsi="Arial" w:cs="Arial"/>
        </w:rPr>
      </w:pPr>
    </w:p>
    <w:p w14:paraId="51D021B7" w14:textId="77777777" w:rsidR="00FD72F8" w:rsidRPr="005E5BB8" w:rsidRDefault="003C1F1D" w:rsidP="005E5BB8">
      <w:pPr>
        <w:spacing w:line="360" w:lineRule="auto"/>
        <w:jc w:val="both"/>
        <w:rPr>
          <w:rFonts w:ascii="Arial" w:hAnsi="Arial" w:cs="Arial"/>
        </w:rPr>
      </w:pPr>
      <w:r w:rsidRPr="005E5BB8">
        <w:rPr>
          <w:rFonts w:ascii="Arial" w:hAnsi="Arial" w:cs="Arial"/>
        </w:rPr>
        <w:t>[10]</w:t>
      </w:r>
      <w:r w:rsidRPr="005E5BB8">
        <w:rPr>
          <w:rFonts w:ascii="Arial" w:hAnsi="Arial" w:cs="Arial"/>
        </w:rPr>
        <w:tab/>
        <w:t xml:space="preserve">Besides the obvious incorrect reference to trial dates in the above order, it being common cause that the matter could not, on any scale, be regarded as ready for trial as it was at the nascent stage of pleading, it is in my view not apparent what it is that was ordered on 15 February 2017 that the applicant did not comply with and which thus needed to be condoned. Prayer (b) of the notice of motion therefore appears to me to be superfluous and I will waste no further time or effort to deal with it. Why it </w:t>
      </w:r>
      <w:r w:rsidR="00303D42" w:rsidRPr="005E5BB8">
        <w:rPr>
          <w:rFonts w:ascii="Arial" w:hAnsi="Arial" w:cs="Arial"/>
        </w:rPr>
        <w:t>was included in the relief sought</w:t>
      </w:r>
      <w:r w:rsidRPr="005E5BB8">
        <w:rPr>
          <w:rFonts w:ascii="Arial" w:hAnsi="Arial" w:cs="Arial"/>
        </w:rPr>
        <w:t xml:space="preserve"> remains a mystery.  </w:t>
      </w:r>
    </w:p>
    <w:p w14:paraId="38AA4352" w14:textId="77777777" w:rsidR="003C1F1D" w:rsidRPr="005E5BB8" w:rsidRDefault="003C1F1D" w:rsidP="005E5BB8">
      <w:pPr>
        <w:spacing w:line="360" w:lineRule="auto"/>
        <w:jc w:val="both"/>
        <w:rPr>
          <w:rFonts w:ascii="Arial" w:hAnsi="Arial" w:cs="Arial"/>
        </w:rPr>
      </w:pPr>
    </w:p>
    <w:p w14:paraId="76E57275" w14:textId="77777777" w:rsidR="003C1F1D" w:rsidRPr="005E5BB8" w:rsidRDefault="003C1F1D" w:rsidP="005E5BB8">
      <w:pPr>
        <w:spacing w:line="360" w:lineRule="auto"/>
        <w:jc w:val="both"/>
        <w:rPr>
          <w:rFonts w:ascii="Arial" w:hAnsi="Arial" w:cs="Arial"/>
        </w:rPr>
      </w:pPr>
      <w:r w:rsidRPr="005E5BB8">
        <w:rPr>
          <w:rFonts w:ascii="Arial" w:hAnsi="Arial" w:cs="Arial"/>
        </w:rPr>
        <w:t xml:space="preserve">[11] </w:t>
      </w:r>
      <w:r w:rsidRPr="005E5BB8">
        <w:rPr>
          <w:rFonts w:ascii="Arial" w:hAnsi="Arial" w:cs="Arial"/>
        </w:rPr>
        <w:tab/>
        <w:t>Turning to the prayer (a) of the notice of motion, the affidavit filed in support of the prayers sought is deposed to by Mr. Silas-</w:t>
      </w:r>
      <w:proofErr w:type="spellStart"/>
      <w:r w:rsidRPr="005E5BB8">
        <w:rPr>
          <w:rFonts w:ascii="Arial" w:hAnsi="Arial" w:cs="Arial"/>
        </w:rPr>
        <w:t>Kishi</w:t>
      </w:r>
      <w:proofErr w:type="spellEnd"/>
      <w:r w:rsidRPr="005E5BB8">
        <w:rPr>
          <w:rFonts w:ascii="Arial" w:hAnsi="Arial" w:cs="Arial"/>
        </w:rPr>
        <w:t xml:space="preserve"> </w:t>
      </w:r>
      <w:proofErr w:type="spellStart"/>
      <w:r w:rsidRPr="005E5BB8">
        <w:rPr>
          <w:rFonts w:ascii="Arial" w:hAnsi="Arial" w:cs="Arial"/>
        </w:rPr>
        <w:t>Shakumu</w:t>
      </w:r>
      <w:proofErr w:type="spellEnd"/>
      <w:r w:rsidRPr="005E5BB8">
        <w:rPr>
          <w:rFonts w:ascii="Arial" w:hAnsi="Arial" w:cs="Arial"/>
        </w:rPr>
        <w:t xml:space="preserve">, the applicant’s legal practitioner of record. </w:t>
      </w:r>
      <w:r w:rsidR="00303D42" w:rsidRPr="005E5BB8">
        <w:rPr>
          <w:rFonts w:ascii="Arial" w:hAnsi="Arial" w:cs="Arial"/>
        </w:rPr>
        <w:t xml:space="preserve">In explaining the non-compliance, the applicant’s legal practitioner states that he was unaware of the non-compliance and was labouring under the mistaken belief that the non-compliance was in relation to the manner in which the application in terms of rule 52(4) had been </w:t>
      </w:r>
      <w:r w:rsidR="00303D42" w:rsidRPr="005E5BB8">
        <w:rPr>
          <w:rFonts w:ascii="Arial" w:hAnsi="Arial" w:cs="Arial"/>
        </w:rPr>
        <w:lastRenderedPageBreak/>
        <w:t xml:space="preserve">lodged and that it was only when he appeared in court on 15 March 2017 that he for the first time learnt of the exact nature of the  complaint, namely that the plaintiff had not filed the notice in terms of rule 52 and had thus been </w:t>
      </w:r>
      <w:r w:rsidR="00303D42" w:rsidRPr="005E5BB8">
        <w:rPr>
          <w:rFonts w:ascii="Arial" w:hAnsi="Arial" w:cs="Arial"/>
          <w:i/>
        </w:rPr>
        <w:t xml:space="preserve">ipso facto </w:t>
      </w:r>
      <w:r w:rsidR="00303D42" w:rsidRPr="005E5BB8">
        <w:rPr>
          <w:rFonts w:ascii="Arial" w:hAnsi="Arial" w:cs="Arial"/>
        </w:rPr>
        <w:t>barred.</w:t>
      </w:r>
    </w:p>
    <w:p w14:paraId="5B64F241" w14:textId="77777777" w:rsidR="00303D42" w:rsidRPr="005E5BB8" w:rsidRDefault="00303D42" w:rsidP="005E5BB8">
      <w:pPr>
        <w:spacing w:line="360" w:lineRule="auto"/>
        <w:jc w:val="both"/>
        <w:rPr>
          <w:rFonts w:ascii="Arial" w:hAnsi="Arial" w:cs="Arial"/>
        </w:rPr>
      </w:pPr>
    </w:p>
    <w:p w14:paraId="4AAE9C47" w14:textId="77777777" w:rsidR="00303D42" w:rsidRPr="005E5BB8" w:rsidRDefault="00303D42" w:rsidP="005E5BB8">
      <w:pPr>
        <w:spacing w:line="360" w:lineRule="auto"/>
        <w:jc w:val="both"/>
        <w:rPr>
          <w:rFonts w:ascii="Arial" w:hAnsi="Arial" w:cs="Arial"/>
        </w:rPr>
      </w:pPr>
      <w:r w:rsidRPr="005E5BB8">
        <w:rPr>
          <w:rFonts w:ascii="Arial" w:hAnsi="Arial" w:cs="Arial"/>
        </w:rPr>
        <w:t>[12]</w:t>
      </w:r>
      <w:r w:rsidRPr="005E5BB8">
        <w:rPr>
          <w:rFonts w:ascii="Arial" w:hAnsi="Arial" w:cs="Arial"/>
        </w:rPr>
        <w:tab/>
        <w:t xml:space="preserve">In </w:t>
      </w:r>
      <w:proofErr w:type="spellStart"/>
      <w:r w:rsidRPr="005E5BB8">
        <w:rPr>
          <w:rFonts w:ascii="Arial" w:hAnsi="Arial" w:cs="Arial"/>
          <w:i/>
        </w:rPr>
        <w:t>Quenent</w:t>
      </w:r>
      <w:proofErr w:type="spellEnd"/>
      <w:r w:rsidRPr="005E5BB8">
        <w:rPr>
          <w:rFonts w:ascii="Arial" w:hAnsi="Arial" w:cs="Arial"/>
          <w:i/>
        </w:rPr>
        <w:t xml:space="preserve"> Capital Ltd v </w:t>
      </w:r>
      <w:proofErr w:type="spellStart"/>
      <w:r w:rsidRPr="005E5BB8">
        <w:rPr>
          <w:rFonts w:ascii="Arial" w:hAnsi="Arial" w:cs="Arial"/>
          <w:i/>
        </w:rPr>
        <w:t>Transnamib</w:t>
      </w:r>
      <w:proofErr w:type="spellEnd"/>
      <w:r w:rsidRPr="005E5BB8">
        <w:rPr>
          <w:rFonts w:ascii="Arial" w:hAnsi="Arial" w:cs="Arial"/>
          <w:i/>
        </w:rPr>
        <w:t xml:space="preserve"> Holdings Ltd,</w:t>
      </w:r>
      <w:r w:rsidRPr="005E5BB8">
        <w:rPr>
          <w:rStyle w:val="FootnoteReference"/>
          <w:rFonts w:ascii="Arial" w:hAnsi="Arial" w:cs="Arial"/>
          <w:i/>
        </w:rPr>
        <w:footnoteReference w:id="1"/>
      </w:r>
      <w:r w:rsidRPr="005E5BB8">
        <w:rPr>
          <w:rFonts w:ascii="Arial" w:hAnsi="Arial" w:cs="Arial"/>
          <w:i/>
        </w:rPr>
        <w:t xml:space="preserve"> </w:t>
      </w:r>
      <w:r w:rsidRPr="005E5BB8">
        <w:rPr>
          <w:rFonts w:ascii="Arial" w:hAnsi="Arial" w:cs="Arial"/>
        </w:rPr>
        <w:t xml:space="preserve">this court considered the provisions applicable to applications for condonation, namely rule 55 (1) and (2) of this court’s rules. The court proceeded, in addressing the requirements, to quote with approval the judgment of the Supreme Court in </w:t>
      </w:r>
      <w:proofErr w:type="spellStart"/>
      <w:r w:rsidRPr="005E5BB8">
        <w:rPr>
          <w:rFonts w:ascii="Arial" w:hAnsi="Arial" w:cs="Arial"/>
          <w:i/>
        </w:rPr>
        <w:t>Beukes</w:t>
      </w:r>
      <w:proofErr w:type="spellEnd"/>
      <w:r w:rsidRPr="005E5BB8">
        <w:rPr>
          <w:rFonts w:ascii="Arial" w:hAnsi="Arial" w:cs="Arial"/>
          <w:i/>
        </w:rPr>
        <w:t xml:space="preserve"> and Another v South West Africa Building Society (</w:t>
      </w:r>
      <w:proofErr w:type="spellStart"/>
      <w:r w:rsidRPr="005E5BB8">
        <w:rPr>
          <w:rFonts w:ascii="Arial" w:hAnsi="Arial" w:cs="Arial"/>
          <w:i/>
        </w:rPr>
        <w:t>Swabou</w:t>
      </w:r>
      <w:proofErr w:type="spellEnd"/>
      <w:r w:rsidRPr="005E5BB8">
        <w:rPr>
          <w:rFonts w:ascii="Arial" w:hAnsi="Arial" w:cs="Arial"/>
          <w:i/>
        </w:rPr>
        <w:t xml:space="preserve">) and 5 </w:t>
      </w:r>
      <w:proofErr w:type="gramStart"/>
      <w:r w:rsidRPr="005E5BB8">
        <w:rPr>
          <w:rFonts w:ascii="Arial" w:hAnsi="Arial" w:cs="Arial"/>
          <w:i/>
        </w:rPr>
        <w:t>Others</w:t>
      </w:r>
      <w:proofErr w:type="gramEnd"/>
      <w:r w:rsidRPr="005E5BB8">
        <w:rPr>
          <w:rFonts w:ascii="Arial" w:hAnsi="Arial" w:cs="Arial"/>
          <w:i/>
        </w:rPr>
        <w:t xml:space="preserve">, </w:t>
      </w:r>
      <w:r w:rsidRPr="005E5BB8">
        <w:rPr>
          <w:rFonts w:ascii="Arial" w:hAnsi="Arial" w:cs="Arial"/>
        </w:rPr>
        <w:t xml:space="preserve">where </w:t>
      </w:r>
      <w:proofErr w:type="spellStart"/>
      <w:r w:rsidRPr="005E5BB8">
        <w:rPr>
          <w:rFonts w:ascii="Arial" w:hAnsi="Arial" w:cs="Arial"/>
        </w:rPr>
        <w:t>Langa</w:t>
      </w:r>
      <w:proofErr w:type="spellEnd"/>
      <w:r w:rsidRPr="005E5BB8">
        <w:rPr>
          <w:rFonts w:ascii="Arial" w:hAnsi="Arial" w:cs="Arial"/>
        </w:rPr>
        <w:t xml:space="preserve"> A.J.A. stated the following requirements regarding an application for condonation</w:t>
      </w:r>
      <w:r w:rsidR="008C48EE" w:rsidRPr="005E5BB8">
        <w:rPr>
          <w:rStyle w:val="FootnoteReference"/>
          <w:rFonts w:ascii="Arial" w:hAnsi="Arial" w:cs="Arial"/>
        </w:rPr>
        <w:footnoteReference w:id="2"/>
      </w:r>
      <w:r w:rsidRPr="005E5BB8">
        <w:rPr>
          <w:rFonts w:ascii="Arial" w:hAnsi="Arial" w:cs="Arial"/>
        </w:rPr>
        <w:t>:</w:t>
      </w:r>
    </w:p>
    <w:p w14:paraId="27AE2284" w14:textId="77777777" w:rsidR="00303D42" w:rsidRPr="005E5BB8" w:rsidRDefault="00303D42" w:rsidP="005E5BB8">
      <w:pPr>
        <w:spacing w:line="360" w:lineRule="auto"/>
        <w:jc w:val="both"/>
        <w:rPr>
          <w:rFonts w:ascii="Arial" w:hAnsi="Arial" w:cs="Arial"/>
        </w:rPr>
      </w:pPr>
    </w:p>
    <w:p w14:paraId="5E6EE9CF" w14:textId="77777777" w:rsidR="00303D42" w:rsidRPr="005E5BB8" w:rsidRDefault="00303D42" w:rsidP="005E5BB8">
      <w:pPr>
        <w:spacing w:line="360" w:lineRule="auto"/>
        <w:jc w:val="both"/>
        <w:rPr>
          <w:rFonts w:ascii="Arial" w:hAnsi="Arial" w:cs="Arial"/>
          <w:sz w:val="22"/>
          <w:szCs w:val="22"/>
        </w:rPr>
      </w:pPr>
      <w:r w:rsidRPr="005E5BB8">
        <w:rPr>
          <w:rFonts w:ascii="Arial" w:hAnsi="Arial" w:cs="Arial"/>
        </w:rPr>
        <w:tab/>
      </w:r>
      <w:r w:rsidRPr="005E5BB8">
        <w:rPr>
          <w:rFonts w:ascii="Arial" w:hAnsi="Arial" w:cs="Arial"/>
          <w:sz w:val="22"/>
          <w:szCs w:val="22"/>
        </w:rPr>
        <w:t xml:space="preserve">‘An application for condonation is not a mere formality. The trigger for it is the non-compliance with the Rules of Court. Accordingly, once there has been non-compliance, the applicant should, </w:t>
      </w:r>
      <w:r w:rsidRPr="005E5BB8">
        <w:rPr>
          <w:rFonts w:ascii="Arial" w:hAnsi="Arial" w:cs="Arial"/>
          <w:sz w:val="22"/>
          <w:szCs w:val="22"/>
          <w:u w:val="single"/>
        </w:rPr>
        <w:t>without delay</w:t>
      </w:r>
      <w:r w:rsidR="000F5743" w:rsidRPr="005E5BB8">
        <w:rPr>
          <w:rFonts w:ascii="Arial" w:hAnsi="Arial" w:cs="Arial"/>
          <w:sz w:val="22"/>
          <w:szCs w:val="22"/>
          <w:u w:val="single"/>
        </w:rPr>
        <w:t>, apply for condonation and comply with the Rules. . . In seeking condonation, the applicants have to make out their cases on the papers submitted to explain the delay and the failure to comply with the Rules. The explanation must be full, detailed and accurate in order to enable the Court to understand clearly the reasons for it.’</w:t>
      </w:r>
      <w:r w:rsidRPr="005E5BB8">
        <w:rPr>
          <w:rFonts w:ascii="Arial" w:hAnsi="Arial" w:cs="Arial"/>
          <w:sz w:val="22"/>
          <w:szCs w:val="22"/>
        </w:rPr>
        <w:t xml:space="preserve"> </w:t>
      </w:r>
      <w:r w:rsidRPr="005E5BB8">
        <w:rPr>
          <w:rFonts w:ascii="Arial" w:hAnsi="Arial" w:cs="Arial"/>
          <w:i/>
          <w:sz w:val="22"/>
          <w:szCs w:val="22"/>
        </w:rPr>
        <w:t xml:space="preserve"> </w:t>
      </w:r>
      <w:r w:rsidRPr="005E5BB8">
        <w:rPr>
          <w:rFonts w:ascii="Arial" w:hAnsi="Arial" w:cs="Arial"/>
          <w:sz w:val="22"/>
          <w:szCs w:val="22"/>
        </w:rPr>
        <w:t xml:space="preserve"> </w:t>
      </w:r>
    </w:p>
    <w:p w14:paraId="600C8B74" w14:textId="77777777" w:rsidR="000F5743" w:rsidRPr="005E5BB8" w:rsidRDefault="000F5743" w:rsidP="005E5BB8">
      <w:pPr>
        <w:spacing w:line="360" w:lineRule="auto"/>
        <w:jc w:val="both"/>
        <w:rPr>
          <w:rFonts w:ascii="Arial" w:hAnsi="Arial" w:cs="Arial"/>
        </w:rPr>
      </w:pPr>
    </w:p>
    <w:p w14:paraId="45285A31" w14:textId="77777777" w:rsidR="00FA6713" w:rsidRPr="005E5BB8" w:rsidRDefault="000F5743" w:rsidP="005E5BB8">
      <w:pPr>
        <w:spacing w:line="360" w:lineRule="auto"/>
        <w:jc w:val="both"/>
        <w:rPr>
          <w:rFonts w:ascii="Arial" w:hAnsi="Arial" w:cs="Arial"/>
        </w:rPr>
      </w:pPr>
      <w:r w:rsidRPr="005E5BB8">
        <w:rPr>
          <w:rFonts w:ascii="Arial" w:hAnsi="Arial" w:cs="Arial"/>
        </w:rPr>
        <w:t>[13]</w:t>
      </w:r>
      <w:r w:rsidRPr="005E5BB8">
        <w:rPr>
          <w:rFonts w:ascii="Arial" w:hAnsi="Arial" w:cs="Arial"/>
        </w:rPr>
        <w:tab/>
        <w:t>Having regard to the affidavit filed by the applicant in the instant matter, I form the view, which I express without fear of contradiction</w:t>
      </w:r>
      <w:r w:rsidR="00FA6713" w:rsidRPr="005E5BB8">
        <w:rPr>
          <w:rFonts w:ascii="Arial" w:hAnsi="Arial" w:cs="Arial"/>
        </w:rPr>
        <w:t>,</w:t>
      </w:r>
      <w:r w:rsidRPr="005E5BB8">
        <w:rPr>
          <w:rFonts w:ascii="Arial" w:hAnsi="Arial" w:cs="Arial"/>
        </w:rPr>
        <w:t xml:space="preserve"> that the applicant has not even left the starting blocks in explaining the failure to comply with the rules, let alone doing so by giving a full, detailed and accurate explanation</w:t>
      </w:r>
      <w:r w:rsidR="00FA6713" w:rsidRPr="005E5BB8">
        <w:rPr>
          <w:rFonts w:ascii="Arial" w:hAnsi="Arial" w:cs="Arial"/>
        </w:rPr>
        <w:t xml:space="preserve"> as set out in the above judgment</w:t>
      </w:r>
      <w:r w:rsidRPr="005E5BB8">
        <w:rPr>
          <w:rFonts w:ascii="Arial" w:hAnsi="Arial" w:cs="Arial"/>
        </w:rPr>
        <w:t>. There is, in my view just no explanation whatsoever. I say so in view of the fact that the pr</w:t>
      </w:r>
      <w:r w:rsidR="00FA6713" w:rsidRPr="005E5BB8">
        <w:rPr>
          <w:rFonts w:ascii="Arial" w:hAnsi="Arial" w:cs="Arial"/>
        </w:rPr>
        <w:t>actice in this court is</w:t>
      </w:r>
      <w:r w:rsidRPr="005E5BB8">
        <w:rPr>
          <w:rFonts w:ascii="Arial" w:hAnsi="Arial" w:cs="Arial"/>
        </w:rPr>
        <w:t xml:space="preserve"> for court orders granted in matters to be pronounced in open court and in the presenc</w:t>
      </w:r>
      <w:r w:rsidR="00FA6713" w:rsidRPr="005E5BB8">
        <w:rPr>
          <w:rFonts w:ascii="Arial" w:hAnsi="Arial" w:cs="Arial"/>
        </w:rPr>
        <w:t xml:space="preserve">e of the legal practitioners. </w:t>
      </w:r>
    </w:p>
    <w:p w14:paraId="2C60AD95" w14:textId="77777777" w:rsidR="00FA6713" w:rsidRPr="005E5BB8" w:rsidRDefault="00FA6713" w:rsidP="005E5BB8">
      <w:pPr>
        <w:spacing w:line="360" w:lineRule="auto"/>
        <w:jc w:val="both"/>
        <w:rPr>
          <w:rFonts w:ascii="Arial" w:hAnsi="Arial" w:cs="Arial"/>
        </w:rPr>
      </w:pPr>
    </w:p>
    <w:p w14:paraId="5C4ED880" w14:textId="12B5FAEC" w:rsidR="000F5743" w:rsidRPr="005E5BB8" w:rsidRDefault="003A58AD" w:rsidP="005E5BB8">
      <w:pPr>
        <w:spacing w:line="360" w:lineRule="auto"/>
        <w:jc w:val="both"/>
        <w:rPr>
          <w:rFonts w:ascii="Arial" w:hAnsi="Arial" w:cs="Arial"/>
        </w:rPr>
      </w:pPr>
      <w:r>
        <w:rPr>
          <w:rFonts w:ascii="Arial" w:hAnsi="Arial" w:cs="Arial"/>
        </w:rPr>
        <w:t>[14]</w:t>
      </w:r>
      <w:r>
        <w:rPr>
          <w:rFonts w:ascii="Arial" w:hAnsi="Arial" w:cs="Arial"/>
        </w:rPr>
        <w:tab/>
      </w:r>
      <w:proofErr w:type="gramStart"/>
      <w:r>
        <w:rPr>
          <w:rFonts w:ascii="Arial" w:hAnsi="Arial" w:cs="Arial"/>
        </w:rPr>
        <w:t>That</w:t>
      </w:r>
      <w:proofErr w:type="gramEnd"/>
      <w:r>
        <w:rPr>
          <w:rFonts w:ascii="Arial" w:hAnsi="Arial" w:cs="Arial"/>
        </w:rPr>
        <w:t xml:space="preserve"> is not all. T</w:t>
      </w:r>
      <w:r w:rsidR="000F5743" w:rsidRPr="005E5BB8">
        <w:rPr>
          <w:rFonts w:ascii="Arial" w:hAnsi="Arial" w:cs="Arial"/>
        </w:rPr>
        <w:t xml:space="preserve">he court orders are also typed, </w:t>
      </w:r>
      <w:r w:rsidR="00FA6713" w:rsidRPr="005E5BB8">
        <w:rPr>
          <w:rFonts w:ascii="Arial" w:hAnsi="Arial" w:cs="Arial"/>
        </w:rPr>
        <w:t xml:space="preserve">initialled by the Judge concerned, </w:t>
      </w:r>
      <w:r w:rsidR="000F5743" w:rsidRPr="005E5BB8">
        <w:rPr>
          <w:rFonts w:ascii="Arial" w:hAnsi="Arial" w:cs="Arial"/>
        </w:rPr>
        <w:t xml:space="preserve">signed </w:t>
      </w:r>
      <w:r w:rsidR="00FA6713" w:rsidRPr="005E5BB8">
        <w:rPr>
          <w:rFonts w:ascii="Arial" w:hAnsi="Arial" w:cs="Arial"/>
        </w:rPr>
        <w:t xml:space="preserve">by or on behalf of the Registrar </w:t>
      </w:r>
      <w:r w:rsidR="000F5743" w:rsidRPr="005E5BB8">
        <w:rPr>
          <w:rFonts w:ascii="Arial" w:hAnsi="Arial" w:cs="Arial"/>
        </w:rPr>
        <w:t>and</w:t>
      </w:r>
      <w:r w:rsidR="00FA6713" w:rsidRPr="005E5BB8">
        <w:rPr>
          <w:rFonts w:ascii="Arial" w:hAnsi="Arial" w:cs="Arial"/>
        </w:rPr>
        <w:t xml:space="preserve"> then</w:t>
      </w:r>
      <w:r w:rsidR="000F5743" w:rsidRPr="005E5BB8">
        <w:rPr>
          <w:rFonts w:ascii="Arial" w:hAnsi="Arial" w:cs="Arial"/>
        </w:rPr>
        <w:t xml:space="preserve"> placed in the </w:t>
      </w:r>
      <w:r w:rsidR="000F5743" w:rsidRPr="005E5BB8">
        <w:rPr>
          <w:rFonts w:ascii="Arial" w:hAnsi="Arial" w:cs="Arial"/>
        </w:rPr>
        <w:lastRenderedPageBreak/>
        <w:t>pigeon holes of the legal practitioners concerned</w:t>
      </w:r>
      <w:r w:rsidR="00FA6713" w:rsidRPr="005E5BB8">
        <w:rPr>
          <w:rFonts w:ascii="Arial" w:hAnsi="Arial" w:cs="Arial"/>
        </w:rPr>
        <w:t xml:space="preserve"> for them to be</w:t>
      </w:r>
      <w:r>
        <w:rPr>
          <w:rFonts w:ascii="Arial" w:hAnsi="Arial" w:cs="Arial"/>
        </w:rPr>
        <w:t xml:space="preserve"> left</w:t>
      </w:r>
      <w:r w:rsidR="00FA6713" w:rsidRPr="005E5BB8">
        <w:rPr>
          <w:rFonts w:ascii="Arial" w:hAnsi="Arial" w:cs="Arial"/>
        </w:rPr>
        <w:t xml:space="preserve"> in</w:t>
      </w:r>
      <w:r>
        <w:rPr>
          <w:rFonts w:ascii="Arial" w:hAnsi="Arial" w:cs="Arial"/>
        </w:rPr>
        <w:t xml:space="preserve"> no</w:t>
      </w:r>
      <w:r w:rsidR="00FA6713" w:rsidRPr="005E5BB8">
        <w:rPr>
          <w:rFonts w:ascii="Arial" w:hAnsi="Arial" w:cs="Arial"/>
        </w:rPr>
        <w:t xml:space="preserve"> doubt whatsoever </w:t>
      </w:r>
      <w:r>
        <w:rPr>
          <w:rFonts w:ascii="Arial" w:hAnsi="Arial" w:cs="Arial"/>
        </w:rPr>
        <w:t xml:space="preserve">regarding </w:t>
      </w:r>
      <w:r w:rsidR="00FA6713" w:rsidRPr="005E5BB8">
        <w:rPr>
          <w:rFonts w:ascii="Arial" w:hAnsi="Arial" w:cs="Arial"/>
        </w:rPr>
        <w:t>what was ordered and what it is that they have to do in compliance with the court order and when</w:t>
      </w:r>
      <w:r w:rsidR="000F5743" w:rsidRPr="005E5BB8">
        <w:rPr>
          <w:rFonts w:ascii="Arial" w:hAnsi="Arial" w:cs="Arial"/>
        </w:rPr>
        <w:t xml:space="preserve">. There is, in the circumstances, no reason for Mr. </w:t>
      </w:r>
      <w:proofErr w:type="spellStart"/>
      <w:r w:rsidR="000F5743" w:rsidRPr="005E5BB8">
        <w:rPr>
          <w:rFonts w:ascii="Arial" w:hAnsi="Arial" w:cs="Arial"/>
        </w:rPr>
        <w:t>Shakumu</w:t>
      </w:r>
      <w:proofErr w:type="spellEnd"/>
      <w:r w:rsidR="000F5743" w:rsidRPr="005E5BB8">
        <w:rPr>
          <w:rFonts w:ascii="Arial" w:hAnsi="Arial" w:cs="Arial"/>
        </w:rPr>
        <w:t xml:space="preserve"> to say that he was not aware of the order issued and with which his client, who was seeking an indulgence from the court,</w:t>
      </w:r>
      <w:r w:rsidR="00FA6713" w:rsidRPr="005E5BB8">
        <w:rPr>
          <w:rFonts w:ascii="Arial" w:hAnsi="Arial" w:cs="Arial"/>
        </w:rPr>
        <w:t xml:space="preserve"> so to speak, had to comply</w:t>
      </w:r>
      <w:r w:rsidR="000F5743" w:rsidRPr="005E5BB8">
        <w:rPr>
          <w:rFonts w:ascii="Arial" w:hAnsi="Arial" w:cs="Arial"/>
        </w:rPr>
        <w:t>.</w:t>
      </w:r>
    </w:p>
    <w:p w14:paraId="57D48DE6" w14:textId="77777777" w:rsidR="000F5743" w:rsidRPr="005E5BB8" w:rsidRDefault="000F5743" w:rsidP="005E5BB8">
      <w:pPr>
        <w:spacing w:line="360" w:lineRule="auto"/>
        <w:jc w:val="both"/>
        <w:rPr>
          <w:rFonts w:ascii="Arial" w:hAnsi="Arial" w:cs="Arial"/>
        </w:rPr>
      </w:pPr>
    </w:p>
    <w:p w14:paraId="1A1F6A65" w14:textId="30618AD2" w:rsidR="008C48EE" w:rsidRDefault="00FA6713" w:rsidP="005E5BB8">
      <w:pPr>
        <w:spacing w:line="360" w:lineRule="auto"/>
        <w:jc w:val="both"/>
        <w:rPr>
          <w:rFonts w:ascii="Arial" w:hAnsi="Arial" w:cs="Arial"/>
        </w:rPr>
      </w:pPr>
      <w:r w:rsidRPr="005E5BB8">
        <w:rPr>
          <w:rFonts w:ascii="Arial" w:hAnsi="Arial" w:cs="Arial"/>
        </w:rPr>
        <w:t>[15</w:t>
      </w:r>
      <w:r w:rsidR="000F5743" w:rsidRPr="005E5BB8">
        <w:rPr>
          <w:rFonts w:ascii="Arial" w:hAnsi="Arial" w:cs="Arial"/>
        </w:rPr>
        <w:t>]</w:t>
      </w:r>
      <w:r w:rsidR="000F5743" w:rsidRPr="005E5BB8">
        <w:rPr>
          <w:rFonts w:ascii="Arial" w:hAnsi="Arial" w:cs="Arial"/>
        </w:rPr>
        <w:tab/>
        <w:t>To rub pepper, and not just salt to the injury, the applicant took an inordinately long time to move the application for condonation for the non-compliance. As indicated above the order not complied with is dated 9 November 2016 but the applicant only filed its application for condonation some five months later</w:t>
      </w:r>
      <w:r w:rsidRPr="005E5BB8">
        <w:rPr>
          <w:rFonts w:ascii="Arial" w:hAnsi="Arial" w:cs="Arial"/>
        </w:rPr>
        <w:t>, i.e. in April 2017</w:t>
      </w:r>
      <w:r w:rsidR="000F5743" w:rsidRPr="005E5BB8">
        <w:rPr>
          <w:rFonts w:ascii="Arial" w:hAnsi="Arial" w:cs="Arial"/>
        </w:rPr>
        <w:t>.</w:t>
      </w:r>
      <w:r w:rsidRPr="005E5BB8">
        <w:rPr>
          <w:rFonts w:ascii="Arial" w:hAnsi="Arial" w:cs="Arial"/>
        </w:rPr>
        <w:t xml:space="preserve"> This delay</w:t>
      </w:r>
      <w:r w:rsidR="003A58AD">
        <w:rPr>
          <w:rFonts w:ascii="Arial" w:hAnsi="Arial" w:cs="Arial"/>
        </w:rPr>
        <w:t>,</w:t>
      </w:r>
      <w:r w:rsidRPr="005E5BB8">
        <w:rPr>
          <w:rFonts w:ascii="Arial" w:hAnsi="Arial" w:cs="Arial"/>
        </w:rPr>
        <w:t xml:space="preserve"> is by any standards</w:t>
      </w:r>
      <w:r w:rsidR="003A58AD">
        <w:rPr>
          <w:rFonts w:ascii="Arial" w:hAnsi="Arial" w:cs="Arial"/>
        </w:rPr>
        <w:t>,</w:t>
      </w:r>
      <w:r w:rsidRPr="005E5BB8">
        <w:rPr>
          <w:rFonts w:ascii="Arial" w:hAnsi="Arial" w:cs="Arial"/>
        </w:rPr>
        <w:t xml:space="preserve"> egregious.</w:t>
      </w:r>
      <w:r w:rsidR="000F5743" w:rsidRPr="005E5BB8">
        <w:rPr>
          <w:rFonts w:ascii="Arial" w:hAnsi="Arial" w:cs="Arial"/>
        </w:rPr>
        <w:t xml:space="preserve"> To crown it all, no explanation, let alone a satisfactory one is furnished for this serious, long and sustained </w:t>
      </w:r>
      <w:r w:rsidR="008C48EE" w:rsidRPr="005E5BB8">
        <w:rPr>
          <w:rFonts w:ascii="Arial" w:hAnsi="Arial" w:cs="Arial"/>
        </w:rPr>
        <w:t xml:space="preserve">non-compliance. </w:t>
      </w:r>
    </w:p>
    <w:p w14:paraId="318E88CC" w14:textId="77777777" w:rsidR="005E5BB8" w:rsidRPr="005E5BB8" w:rsidRDefault="005E5BB8" w:rsidP="005E5BB8">
      <w:pPr>
        <w:spacing w:line="360" w:lineRule="auto"/>
        <w:jc w:val="both"/>
        <w:rPr>
          <w:rFonts w:ascii="Arial" w:hAnsi="Arial" w:cs="Arial"/>
        </w:rPr>
      </w:pPr>
    </w:p>
    <w:p w14:paraId="42416A00" w14:textId="53DA92F0" w:rsidR="008C48EE" w:rsidRPr="005E5BB8" w:rsidRDefault="00FA6713" w:rsidP="005E5BB8">
      <w:pPr>
        <w:spacing w:line="360" w:lineRule="auto"/>
        <w:jc w:val="both"/>
        <w:rPr>
          <w:rFonts w:ascii="Arial" w:hAnsi="Arial" w:cs="Arial"/>
        </w:rPr>
      </w:pPr>
      <w:r w:rsidRPr="005E5BB8">
        <w:rPr>
          <w:rFonts w:ascii="Arial" w:hAnsi="Arial" w:cs="Arial"/>
        </w:rPr>
        <w:t>[16</w:t>
      </w:r>
      <w:r w:rsidR="008C48EE" w:rsidRPr="005E5BB8">
        <w:rPr>
          <w:rFonts w:ascii="Arial" w:hAnsi="Arial" w:cs="Arial"/>
        </w:rPr>
        <w:t>]</w:t>
      </w:r>
      <w:r w:rsidR="008C48EE" w:rsidRPr="005E5BB8">
        <w:rPr>
          <w:rFonts w:ascii="Arial" w:hAnsi="Arial" w:cs="Arial"/>
        </w:rPr>
        <w:tab/>
        <w:t xml:space="preserve">In </w:t>
      </w:r>
      <w:r w:rsidR="008C48EE" w:rsidRPr="005E5BB8">
        <w:rPr>
          <w:rFonts w:ascii="Arial" w:hAnsi="Arial" w:cs="Arial"/>
          <w:i/>
        </w:rPr>
        <w:t>Teek v President of the Republic of Namibia,</w:t>
      </w:r>
      <w:r w:rsidR="008C48EE" w:rsidRPr="005E5BB8">
        <w:rPr>
          <w:rStyle w:val="FootnoteReference"/>
          <w:rFonts w:ascii="Arial" w:hAnsi="Arial" w:cs="Arial"/>
          <w:i/>
        </w:rPr>
        <w:footnoteReference w:id="3"/>
      </w:r>
      <w:r w:rsidR="008C48EE" w:rsidRPr="005E5BB8">
        <w:rPr>
          <w:rFonts w:ascii="Arial" w:hAnsi="Arial" w:cs="Arial"/>
          <w:i/>
        </w:rPr>
        <w:t xml:space="preserve"> </w:t>
      </w:r>
      <w:r w:rsidR="008C48EE" w:rsidRPr="005E5BB8">
        <w:rPr>
          <w:rFonts w:ascii="Arial" w:hAnsi="Arial" w:cs="Arial"/>
        </w:rPr>
        <w:t>the Supreme Court expressed itself on this very question in the following emphatic terms:</w:t>
      </w:r>
    </w:p>
    <w:p w14:paraId="628C5C83" w14:textId="77777777" w:rsidR="008C48EE" w:rsidRPr="005E5BB8" w:rsidRDefault="008C48EE" w:rsidP="005E5BB8">
      <w:pPr>
        <w:spacing w:line="360" w:lineRule="auto"/>
        <w:jc w:val="both"/>
        <w:rPr>
          <w:rFonts w:ascii="Arial" w:hAnsi="Arial" w:cs="Arial"/>
        </w:rPr>
      </w:pPr>
    </w:p>
    <w:p w14:paraId="3DC5F79D" w14:textId="77777777" w:rsidR="000F5743" w:rsidRPr="005E5BB8" w:rsidRDefault="008C48EE" w:rsidP="005E5BB8">
      <w:pPr>
        <w:spacing w:line="360" w:lineRule="auto"/>
        <w:jc w:val="both"/>
        <w:rPr>
          <w:rFonts w:ascii="Arial" w:hAnsi="Arial" w:cs="Arial"/>
          <w:sz w:val="22"/>
          <w:szCs w:val="22"/>
        </w:rPr>
      </w:pPr>
      <w:r w:rsidRPr="005E5BB8">
        <w:rPr>
          <w:rFonts w:ascii="Arial" w:hAnsi="Arial" w:cs="Arial"/>
        </w:rPr>
        <w:tab/>
      </w:r>
      <w:r w:rsidRPr="005E5BB8">
        <w:rPr>
          <w:rFonts w:ascii="Arial" w:hAnsi="Arial" w:cs="Arial"/>
          <w:sz w:val="22"/>
          <w:szCs w:val="22"/>
        </w:rPr>
        <w:t>‘The court has a duty to consider whether the</w:t>
      </w:r>
      <w:r w:rsidR="000F5743" w:rsidRPr="005E5BB8">
        <w:rPr>
          <w:rFonts w:ascii="Arial" w:hAnsi="Arial" w:cs="Arial"/>
          <w:sz w:val="22"/>
          <w:szCs w:val="22"/>
        </w:rPr>
        <w:t xml:space="preserve"> </w:t>
      </w:r>
      <w:r w:rsidRPr="005E5BB8">
        <w:rPr>
          <w:rFonts w:ascii="Arial" w:hAnsi="Arial" w:cs="Arial"/>
          <w:sz w:val="22"/>
          <w:szCs w:val="22"/>
        </w:rPr>
        <w:t>condonation should in the circumstances of the case be granted. In this regard, the court exercises a discretion. That discretion must be exercised in the light of all the relevant factors. These factors include the degree of delay, the reasonableness of the explanation for the delay, the prospects of success, the importance of the case, the interest in the finality of litigation and the need to avoid unnecessary delay in the administration of justice. These factors are not exhaustive.’</w:t>
      </w:r>
    </w:p>
    <w:p w14:paraId="6EB91CB2" w14:textId="77777777" w:rsidR="008C48EE" w:rsidRPr="005E5BB8" w:rsidRDefault="008C48EE" w:rsidP="005E5BB8">
      <w:pPr>
        <w:spacing w:line="360" w:lineRule="auto"/>
        <w:jc w:val="both"/>
        <w:rPr>
          <w:rFonts w:ascii="Arial" w:hAnsi="Arial" w:cs="Arial"/>
        </w:rPr>
      </w:pPr>
    </w:p>
    <w:p w14:paraId="4E8ED0A0" w14:textId="299B2F0A" w:rsidR="008C48EE" w:rsidRPr="005E5BB8" w:rsidRDefault="008C48EE" w:rsidP="005E5BB8">
      <w:pPr>
        <w:spacing w:line="360" w:lineRule="auto"/>
        <w:jc w:val="both"/>
        <w:rPr>
          <w:rFonts w:ascii="Arial" w:hAnsi="Arial" w:cs="Arial"/>
        </w:rPr>
      </w:pPr>
      <w:r w:rsidRPr="005E5BB8">
        <w:rPr>
          <w:rFonts w:ascii="Arial" w:hAnsi="Arial" w:cs="Arial"/>
        </w:rPr>
        <w:t>[17]</w:t>
      </w:r>
      <w:r w:rsidRPr="005E5BB8">
        <w:rPr>
          <w:rFonts w:ascii="Arial" w:hAnsi="Arial" w:cs="Arial"/>
        </w:rPr>
        <w:tab/>
        <w:t xml:space="preserve">In my reading of the applicant’s affidavit, </w:t>
      </w:r>
      <w:r w:rsidR="003A58AD">
        <w:rPr>
          <w:rFonts w:ascii="Arial" w:hAnsi="Arial" w:cs="Arial"/>
        </w:rPr>
        <w:t xml:space="preserve">I find that </w:t>
      </w:r>
      <w:r w:rsidRPr="005E5BB8">
        <w:rPr>
          <w:rFonts w:ascii="Arial" w:hAnsi="Arial" w:cs="Arial"/>
        </w:rPr>
        <w:t xml:space="preserve">there is not an even </w:t>
      </w:r>
      <w:r w:rsidR="00FA6713" w:rsidRPr="005E5BB8">
        <w:rPr>
          <w:rFonts w:ascii="Arial" w:hAnsi="Arial" w:cs="Arial"/>
        </w:rPr>
        <w:t xml:space="preserve">a </w:t>
      </w:r>
      <w:r w:rsidRPr="005E5BB8">
        <w:rPr>
          <w:rFonts w:ascii="Arial" w:hAnsi="Arial" w:cs="Arial"/>
        </w:rPr>
        <w:t>feeble attempt to address any of these important factors, which are deliberately designed to enable the court to</w:t>
      </w:r>
      <w:r w:rsidR="003A58AD">
        <w:rPr>
          <w:rFonts w:ascii="Arial" w:hAnsi="Arial" w:cs="Arial"/>
        </w:rPr>
        <w:t xml:space="preserve"> consider in the</w:t>
      </w:r>
      <w:r w:rsidRPr="005E5BB8">
        <w:rPr>
          <w:rFonts w:ascii="Arial" w:hAnsi="Arial" w:cs="Arial"/>
        </w:rPr>
        <w:t xml:space="preserve"> exercise</w:t>
      </w:r>
      <w:r w:rsidR="003A58AD">
        <w:rPr>
          <w:rFonts w:ascii="Arial" w:hAnsi="Arial" w:cs="Arial"/>
        </w:rPr>
        <w:t xml:space="preserve"> of</w:t>
      </w:r>
      <w:r w:rsidRPr="005E5BB8">
        <w:rPr>
          <w:rFonts w:ascii="Arial" w:hAnsi="Arial" w:cs="Arial"/>
        </w:rPr>
        <w:t xml:space="preserve"> its discretion in an applicant’s favour</w:t>
      </w:r>
      <w:r w:rsidR="00FA6713" w:rsidRPr="005E5BB8">
        <w:rPr>
          <w:rFonts w:ascii="Arial" w:hAnsi="Arial" w:cs="Arial"/>
        </w:rPr>
        <w:t xml:space="preserve"> in deserving cases</w:t>
      </w:r>
      <w:r w:rsidRPr="005E5BB8">
        <w:rPr>
          <w:rFonts w:ascii="Arial" w:hAnsi="Arial" w:cs="Arial"/>
        </w:rPr>
        <w:t xml:space="preserve">. In this regard, there is not even a mumbling word mentioned by the applicant about the issue of the prospects of success, which is another important consideration.   </w:t>
      </w:r>
    </w:p>
    <w:p w14:paraId="57E65C9F" w14:textId="77777777" w:rsidR="008C48EE" w:rsidRPr="005E5BB8" w:rsidRDefault="008C48EE" w:rsidP="005E5BB8">
      <w:pPr>
        <w:spacing w:line="360" w:lineRule="auto"/>
        <w:jc w:val="both"/>
        <w:rPr>
          <w:rFonts w:ascii="Arial" w:hAnsi="Arial" w:cs="Arial"/>
        </w:rPr>
      </w:pPr>
    </w:p>
    <w:p w14:paraId="3B7C1914" w14:textId="31C66C20" w:rsidR="008C48EE" w:rsidRPr="005E5BB8" w:rsidRDefault="008C48EE" w:rsidP="005E5BB8">
      <w:pPr>
        <w:spacing w:line="360" w:lineRule="auto"/>
        <w:jc w:val="both"/>
        <w:rPr>
          <w:rFonts w:ascii="Arial" w:hAnsi="Arial" w:cs="Arial"/>
        </w:rPr>
      </w:pPr>
      <w:r w:rsidRPr="005E5BB8">
        <w:rPr>
          <w:rFonts w:ascii="Arial" w:hAnsi="Arial" w:cs="Arial"/>
        </w:rPr>
        <w:lastRenderedPageBreak/>
        <w:t>[18]</w:t>
      </w:r>
      <w:r w:rsidRPr="005E5BB8">
        <w:rPr>
          <w:rFonts w:ascii="Arial" w:hAnsi="Arial" w:cs="Arial"/>
        </w:rPr>
        <w:tab/>
        <w:t>It would appear to me that the applicant has, in this regard</w:t>
      </w:r>
      <w:r w:rsidR="00FA6713" w:rsidRPr="005E5BB8">
        <w:rPr>
          <w:rFonts w:ascii="Arial" w:hAnsi="Arial" w:cs="Arial"/>
        </w:rPr>
        <w:t>,</w:t>
      </w:r>
      <w:r w:rsidRPr="005E5BB8">
        <w:rPr>
          <w:rFonts w:ascii="Arial" w:hAnsi="Arial" w:cs="Arial"/>
        </w:rPr>
        <w:t xml:space="preserve"> shot itself in the foot as it has not placed the material necessary to enable the court to exercise its discretion in the applicant’s favour. It is not for the court to </w:t>
      </w:r>
      <w:r w:rsidR="0087375B" w:rsidRPr="005E5BB8">
        <w:rPr>
          <w:rFonts w:ascii="Arial" w:hAnsi="Arial" w:cs="Arial"/>
        </w:rPr>
        <w:t xml:space="preserve">go out of its way and take a fishing rod to assist a lazy or sedated applicant </w:t>
      </w:r>
      <w:r w:rsidR="00FA6713" w:rsidRPr="005E5BB8">
        <w:rPr>
          <w:rFonts w:ascii="Arial" w:hAnsi="Arial" w:cs="Arial"/>
        </w:rPr>
        <w:t xml:space="preserve">to </w:t>
      </w:r>
      <w:r w:rsidR="0087375B" w:rsidRPr="005E5BB8">
        <w:rPr>
          <w:rFonts w:ascii="Arial" w:hAnsi="Arial" w:cs="Arial"/>
        </w:rPr>
        <w:t>establish its case</w:t>
      </w:r>
      <w:r w:rsidR="00FA6713" w:rsidRPr="005E5BB8">
        <w:rPr>
          <w:rFonts w:ascii="Arial" w:hAnsi="Arial" w:cs="Arial"/>
        </w:rPr>
        <w:t xml:space="preserve"> for condonation</w:t>
      </w:r>
      <w:r w:rsidR="0087375B" w:rsidRPr="005E5BB8">
        <w:rPr>
          <w:rFonts w:ascii="Arial" w:hAnsi="Arial" w:cs="Arial"/>
        </w:rPr>
        <w:t xml:space="preserve">. It is wrong and improper for the court to be expected to do so. It is the duty of a litigant who realises that he or she has not complied with court orders or directives, to go out of his or her way to make out a good case for the court to exercise its discretion. A </w:t>
      </w:r>
      <w:r w:rsidR="00FA6713" w:rsidRPr="005E5BB8">
        <w:rPr>
          <w:rFonts w:ascii="Arial" w:hAnsi="Arial" w:cs="Arial"/>
        </w:rPr>
        <w:t xml:space="preserve">party </w:t>
      </w:r>
      <w:r w:rsidR="0087375B" w:rsidRPr="005E5BB8">
        <w:rPr>
          <w:rFonts w:ascii="Arial" w:hAnsi="Arial" w:cs="Arial"/>
        </w:rPr>
        <w:t>who fails to do so has no one to blame if the court refuses the application for condonation.</w:t>
      </w:r>
    </w:p>
    <w:p w14:paraId="22DADB86" w14:textId="77777777" w:rsidR="0087375B" w:rsidRPr="005E5BB8" w:rsidRDefault="0087375B" w:rsidP="005E5BB8">
      <w:pPr>
        <w:spacing w:line="360" w:lineRule="auto"/>
        <w:jc w:val="both"/>
        <w:rPr>
          <w:rFonts w:ascii="Arial" w:hAnsi="Arial" w:cs="Arial"/>
        </w:rPr>
      </w:pPr>
    </w:p>
    <w:p w14:paraId="4124738E" w14:textId="6F23F692" w:rsidR="00C3354C" w:rsidRPr="005E5BB8" w:rsidRDefault="00044F19" w:rsidP="005E5BB8">
      <w:pPr>
        <w:spacing w:line="360" w:lineRule="auto"/>
        <w:jc w:val="both"/>
        <w:rPr>
          <w:rFonts w:ascii="Arial" w:hAnsi="Arial" w:cs="Arial"/>
        </w:rPr>
      </w:pPr>
      <w:r>
        <w:rPr>
          <w:rFonts w:ascii="Arial" w:hAnsi="Arial" w:cs="Arial"/>
        </w:rPr>
        <w:t>[19]</w:t>
      </w:r>
      <w:r>
        <w:rPr>
          <w:rFonts w:ascii="Arial" w:hAnsi="Arial" w:cs="Arial"/>
        </w:rPr>
        <w:tab/>
        <w:t>Mr. Maa</w:t>
      </w:r>
      <w:r w:rsidR="0087375B" w:rsidRPr="005E5BB8">
        <w:rPr>
          <w:rFonts w:ascii="Arial" w:hAnsi="Arial" w:cs="Arial"/>
        </w:rPr>
        <w:t xml:space="preserve">sdorp, in his able and compelling argument, referred the court to the judgment in </w:t>
      </w:r>
      <w:proofErr w:type="spellStart"/>
      <w:r w:rsidR="0087375B" w:rsidRPr="005E5BB8">
        <w:rPr>
          <w:rFonts w:ascii="Arial" w:hAnsi="Arial" w:cs="Arial"/>
          <w:i/>
        </w:rPr>
        <w:t>Donatus</w:t>
      </w:r>
      <w:proofErr w:type="spellEnd"/>
      <w:r w:rsidR="0087375B" w:rsidRPr="005E5BB8">
        <w:rPr>
          <w:rFonts w:ascii="Arial" w:hAnsi="Arial" w:cs="Arial"/>
          <w:i/>
        </w:rPr>
        <w:t xml:space="preserve"> v Ministry of Health and Social Welfare,</w:t>
      </w:r>
      <w:r w:rsidR="0087375B" w:rsidRPr="005E5BB8">
        <w:rPr>
          <w:rStyle w:val="FootnoteReference"/>
          <w:rFonts w:ascii="Arial" w:hAnsi="Arial" w:cs="Arial"/>
          <w:i/>
        </w:rPr>
        <w:footnoteReference w:id="4"/>
      </w:r>
      <w:r w:rsidR="0087375B" w:rsidRPr="005E5BB8">
        <w:rPr>
          <w:rFonts w:ascii="Arial" w:hAnsi="Arial" w:cs="Arial"/>
          <w:i/>
        </w:rPr>
        <w:t xml:space="preserve"> </w:t>
      </w:r>
      <w:r w:rsidR="0087375B" w:rsidRPr="005E5BB8">
        <w:rPr>
          <w:rFonts w:ascii="Arial" w:hAnsi="Arial" w:cs="Arial"/>
        </w:rPr>
        <w:t>where this court dealt with non-compliance with court orders and considered the factors relevant to the exercise of its discretion</w:t>
      </w:r>
      <w:r w:rsidR="003A58AD">
        <w:rPr>
          <w:rFonts w:ascii="Arial" w:hAnsi="Arial" w:cs="Arial"/>
        </w:rPr>
        <w:t xml:space="preserve"> in that regard</w:t>
      </w:r>
      <w:r w:rsidR="0087375B" w:rsidRPr="005E5BB8">
        <w:rPr>
          <w:rFonts w:ascii="Arial" w:hAnsi="Arial" w:cs="Arial"/>
        </w:rPr>
        <w:t>.</w:t>
      </w:r>
      <w:r w:rsidR="00C3354C" w:rsidRPr="005E5BB8">
        <w:rPr>
          <w:rFonts w:ascii="Arial" w:hAnsi="Arial" w:cs="Arial"/>
        </w:rPr>
        <w:t xml:space="preserve"> </w:t>
      </w:r>
    </w:p>
    <w:p w14:paraId="2E71DA31" w14:textId="77777777" w:rsidR="00C3354C" w:rsidRPr="005E5BB8" w:rsidRDefault="00C3354C" w:rsidP="005E5BB8">
      <w:pPr>
        <w:spacing w:line="360" w:lineRule="auto"/>
        <w:jc w:val="both"/>
        <w:rPr>
          <w:rFonts w:ascii="Arial" w:hAnsi="Arial" w:cs="Arial"/>
        </w:rPr>
      </w:pPr>
    </w:p>
    <w:p w14:paraId="60CC47D7" w14:textId="77777777" w:rsidR="00C3354C" w:rsidRPr="005E5BB8" w:rsidRDefault="00C3354C" w:rsidP="005E5BB8">
      <w:pPr>
        <w:spacing w:line="360" w:lineRule="auto"/>
        <w:jc w:val="both"/>
        <w:rPr>
          <w:rFonts w:ascii="Arial" w:hAnsi="Arial" w:cs="Arial"/>
        </w:rPr>
      </w:pPr>
      <w:r w:rsidRPr="005E5BB8">
        <w:rPr>
          <w:rFonts w:ascii="Arial" w:hAnsi="Arial" w:cs="Arial"/>
        </w:rPr>
        <w:t>[20]</w:t>
      </w:r>
      <w:r w:rsidRPr="005E5BB8">
        <w:rPr>
          <w:rFonts w:ascii="Arial" w:hAnsi="Arial" w:cs="Arial"/>
        </w:rPr>
        <w:tab/>
        <w:t>At para [20] of the judgment, the court considered the sanctions that had to be visited on the erring party and expressed itself in the following terms:</w:t>
      </w:r>
    </w:p>
    <w:p w14:paraId="5B16B228" w14:textId="77777777" w:rsidR="003A58AD" w:rsidRDefault="00C3354C" w:rsidP="005E5BB8">
      <w:pPr>
        <w:spacing w:line="360" w:lineRule="auto"/>
        <w:jc w:val="both"/>
        <w:rPr>
          <w:rFonts w:ascii="Arial" w:hAnsi="Arial" w:cs="Arial"/>
        </w:rPr>
      </w:pPr>
      <w:r w:rsidRPr="005E5BB8">
        <w:rPr>
          <w:rFonts w:ascii="Arial" w:hAnsi="Arial" w:cs="Arial"/>
        </w:rPr>
        <w:tab/>
      </w:r>
    </w:p>
    <w:p w14:paraId="17ECEC3C" w14:textId="10BD9C13" w:rsidR="00C3354C" w:rsidRPr="005E5BB8" w:rsidRDefault="00C3354C" w:rsidP="003A58AD">
      <w:pPr>
        <w:spacing w:line="360" w:lineRule="auto"/>
        <w:ind w:firstLine="720"/>
        <w:jc w:val="both"/>
        <w:rPr>
          <w:rFonts w:ascii="Arial" w:hAnsi="Arial" w:cs="Arial"/>
          <w:sz w:val="22"/>
          <w:szCs w:val="22"/>
        </w:rPr>
      </w:pPr>
      <w:r w:rsidRPr="005E5BB8">
        <w:rPr>
          <w:rFonts w:ascii="Arial" w:hAnsi="Arial" w:cs="Arial"/>
          <w:sz w:val="22"/>
          <w:szCs w:val="22"/>
        </w:rPr>
        <w:t xml:space="preserve">‘It is clear from the foregoing that the court, in applying sanctions to an errant party, exercises a discretion and has at its disposal a panoply of alternatives in terms of punishing a party that is in default of a court order or direction. In this regard, it would seem to me that the court should enter an order that is just, appropriate and fair in all the circumstances. In this regard, it would seem to me that the court has to consider the case at hand; its nuances; the nature of the non-compliance; its extent; its effect on the further conduct of the proceedings; the attitude or behaviour of the party or its legal representative, to mention some of the considerations, and thereafter make a value judgment that will at the end meet the justice of the case.’ </w:t>
      </w:r>
    </w:p>
    <w:p w14:paraId="772F6733" w14:textId="77777777" w:rsidR="00C3354C" w:rsidRPr="005E5BB8" w:rsidRDefault="00C3354C" w:rsidP="005E5BB8">
      <w:pPr>
        <w:spacing w:line="360" w:lineRule="auto"/>
        <w:jc w:val="both"/>
        <w:rPr>
          <w:rFonts w:ascii="Arial" w:hAnsi="Arial" w:cs="Arial"/>
        </w:rPr>
      </w:pPr>
    </w:p>
    <w:p w14:paraId="70971293" w14:textId="4418ECF6" w:rsidR="00C3354C" w:rsidRPr="005E5BB8" w:rsidRDefault="00C3354C" w:rsidP="005E5BB8">
      <w:pPr>
        <w:spacing w:line="360" w:lineRule="auto"/>
        <w:jc w:val="both"/>
        <w:rPr>
          <w:rFonts w:ascii="Arial" w:hAnsi="Arial" w:cs="Arial"/>
        </w:rPr>
      </w:pPr>
      <w:r w:rsidRPr="005E5BB8">
        <w:rPr>
          <w:rFonts w:ascii="Arial" w:hAnsi="Arial" w:cs="Arial"/>
        </w:rPr>
        <w:t>[21]</w:t>
      </w:r>
      <w:r w:rsidRPr="005E5BB8">
        <w:rPr>
          <w:rFonts w:ascii="Arial" w:hAnsi="Arial" w:cs="Arial"/>
        </w:rPr>
        <w:tab/>
        <w:t xml:space="preserve">I have </w:t>
      </w:r>
      <w:r w:rsidR="003A58AD">
        <w:rPr>
          <w:rFonts w:ascii="Arial" w:hAnsi="Arial" w:cs="Arial"/>
        </w:rPr>
        <w:t xml:space="preserve">now </w:t>
      </w:r>
      <w:r w:rsidRPr="005E5BB8">
        <w:rPr>
          <w:rFonts w:ascii="Arial" w:hAnsi="Arial" w:cs="Arial"/>
        </w:rPr>
        <w:t xml:space="preserve">reached that </w:t>
      </w:r>
      <w:r w:rsidR="003A58AD">
        <w:rPr>
          <w:rFonts w:ascii="Arial" w:hAnsi="Arial" w:cs="Arial"/>
        </w:rPr>
        <w:t xml:space="preserve">critical </w:t>
      </w:r>
      <w:r w:rsidRPr="005E5BB8">
        <w:rPr>
          <w:rFonts w:ascii="Arial" w:hAnsi="Arial" w:cs="Arial"/>
        </w:rPr>
        <w:t xml:space="preserve">juncture. The main question that has to be asked, in view of what is recorded above, both in the quotation and the consideration of the conduct of the matter and the behaviour of the applicant’s legal practitioner is this – is there anything to be said in the applicant’s favour? </w:t>
      </w:r>
      <w:r w:rsidRPr="005E5BB8">
        <w:rPr>
          <w:rFonts w:ascii="Arial" w:hAnsi="Arial" w:cs="Arial"/>
        </w:rPr>
        <w:lastRenderedPageBreak/>
        <w:t>I find that there is nothing to be said in favour of the applicant. The reasons for saying so are plain from what I have said above.</w:t>
      </w:r>
    </w:p>
    <w:p w14:paraId="6EB085C3" w14:textId="77777777" w:rsidR="00C3354C" w:rsidRPr="005E5BB8" w:rsidRDefault="00C3354C" w:rsidP="005E5BB8">
      <w:pPr>
        <w:spacing w:line="360" w:lineRule="auto"/>
        <w:jc w:val="both"/>
        <w:rPr>
          <w:rFonts w:ascii="Arial" w:hAnsi="Arial" w:cs="Arial"/>
        </w:rPr>
      </w:pPr>
    </w:p>
    <w:p w14:paraId="05088D7E" w14:textId="74E1219A" w:rsidR="008A0A86" w:rsidRPr="005E5BB8" w:rsidRDefault="00C3354C" w:rsidP="005E5BB8">
      <w:pPr>
        <w:spacing w:line="360" w:lineRule="auto"/>
        <w:jc w:val="both"/>
        <w:rPr>
          <w:rFonts w:ascii="Arial" w:hAnsi="Arial" w:cs="Arial"/>
        </w:rPr>
      </w:pPr>
      <w:r w:rsidRPr="005E5BB8">
        <w:rPr>
          <w:rFonts w:ascii="Arial" w:hAnsi="Arial" w:cs="Arial"/>
        </w:rPr>
        <w:t>[22]</w:t>
      </w:r>
      <w:r w:rsidRPr="005E5BB8">
        <w:rPr>
          <w:rFonts w:ascii="Arial" w:hAnsi="Arial" w:cs="Arial"/>
        </w:rPr>
        <w:tab/>
        <w:t xml:space="preserve">What is more is that </w:t>
      </w:r>
      <w:r w:rsidR="008A0A86" w:rsidRPr="005E5BB8">
        <w:rPr>
          <w:rFonts w:ascii="Arial" w:hAnsi="Arial" w:cs="Arial"/>
        </w:rPr>
        <w:t xml:space="preserve">the respondent has in this case been dragged to court by an applicant who appears feeble </w:t>
      </w:r>
      <w:r w:rsidR="003A58AD">
        <w:rPr>
          <w:rFonts w:ascii="Arial" w:hAnsi="Arial" w:cs="Arial"/>
        </w:rPr>
        <w:t>or has withered hands making it difficult to prosecute</w:t>
      </w:r>
      <w:r w:rsidR="008A0A86" w:rsidRPr="005E5BB8">
        <w:rPr>
          <w:rFonts w:ascii="Arial" w:hAnsi="Arial" w:cs="Arial"/>
        </w:rPr>
        <w:t xml:space="preserve"> its claim. As can be seen from the file, a number of times, Mr. </w:t>
      </w:r>
      <w:proofErr w:type="spellStart"/>
      <w:r w:rsidR="008A0A86" w:rsidRPr="005E5BB8">
        <w:rPr>
          <w:rFonts w:ascii="Arial" w:hAnsi="Arial" w:cs="Arial"/>
        </w:rPr>
        <w:t>Shakumu</w:t>
      </w:r>
      <w:proofErr w:type="spellEnd"/>
      <w:r w:rsidR="008A0A86" w:rsidRPr="005E5BB8">
        <w:rPr>
          <w:rFonts w:ascii="Arial" w:hAnsi="Arial" w:cs="Arial"/>
        </w:rPr>
        <w:t xml:space="preserve"> did not appear before court and there is no explanation tendered. Mr. Du Plessis was at pains as to what to do in moving the case forward without being seen as taking advantage of Mr. </w:t>
      </w:r>
      <w:proofErr w:type="spellStart"/>
      <w:r w:rsidR="008A0A86" w:rsidRPr="005E5BB8">
        <w:rPr>
          <w:rFonts w:ascii="Arial" w:hAnsi="Arial" w:cs="Arial"/>
        </w:rPr>
        <w:t>Shakumu’s</w:t>
      </w:r>
      <w:proofErr w:type="spellEnd"/>
      <w:r w:rsidR="008A0A86" w:rsidRPr="005E5BB8">
        <w:rPr>
          <w:rFonts w:ascii="Arial" w:hAnsi="Arial" w:cs="Arial"/>
        </w:rPr>
        <w:t xml:space="preserve"> unexplained absence. On one occasion, the court ordered, despite a strong and understandable op</w:t>
      </w:r>
      <w:r w:rsidR="00FA6713" w:rsidRPr="005E5BB8">
        <w:rPr>
          <w:rFonts w:ascii="Arial" w:hAnsi="Arial" w:cs="Arial"/>
        </w:rPr>
        <w:t>position from Mr. Du Plessis,</w:t>
      </w:r>
      <w:r w:rsidR="008A0A86" w:rsidRPr="005E5BB8">
        <w:rPr>
          <w:rFonts w:ascii="Arial" w:hAnsi="Arial" w:cs="Arial"/>
        </w:rPr>
        <w:t xml:space="preserve"> postpone</w:t>
      </w:r>
      <w:r w:rsidR="00E438A8">
        <w:rPr>
          <w:rFonts w:ascii="Arial" w:hAnsi="Arial" w:cs="Arial"/>
        </w:rPr>
        <w:t>ment of</w:t>
      </w:r>
      <w:r w:rsidR="008A0A86" w:rsidRPr="005E5BB8">
        <w:rPr>
          <w:rFonts w:ascii="Arial" w:hAnsi="Arial" w:cs="Arial"/>
        </w:rPr>
        <w:t xml:space="preserve"> the matter until Mr. </w:t>
      </w:r>
      <w:proofErr w:type="spellStart"/>
      <w:r w:rsidR="008A0A86" w:rsidRPr="005E5BB8">
        <w:rPr>
          <w:rFonts w:ascii="Arial" w:hAnsi="Arial" w:cs="Arial"/>
        </w:rPr>
        <w:t>Shakumu</w:t>
      </w:r>
      <w:proofErr w:type="spellEnd"/>
      <w:r w:rsidR="008A0A86" w:rsidRPr="005E5BB8">
        <w:rPr>
          <w:rFonts w:ascii="Arial" w:hAnsi="Arial" w:cs="Arial"/>
        </w:rPr>
        <w:t xml:space="preserve"> could appear and explain his absence.</w:t>
      </w:r>
    </w:p>
    <w:p w14:paraId="3428D3CB" w14:textId="77777777" w:rsidR="008A0A86" w:rsidRPr="005E5BB8" w:rsidRDefault="008A0A86" w:rsidP="005E5BB8">
      <w:pPr>
        <w:spacing w:line="360" w:lineRule="auto"/>
        <w:jc w:val="both"/>
        <w:rPr>
          <w:rFonts w:ascii="Arial" w:hAnsi="Arial" w:cs="Arial"/>
        </w:rPr>
      </w:pPr>
    </w:p>
    <w:p w14:paraId="1D51F55B" w14:textId="45B90721" w:rsidR="0087375B" w:rsidRPr="005E5BB8" w:rsidRDefault="008A0A86" w:rsidP="005E5BB8">
      <w:pPr>
        <w:spacing w:line="360" w:lineRule="auto"/>
        <w:jc w:val="both"/>
        <w:rPr>
          <w:rFonts w:ascii="Arial" w:hAnsi="Arial" w:cs="Arial"/>
        </w:rPr>
      </w:pPr>
      <w:r w:rsidRPr="005E5BB8">
        <w:rPr>
          <w:rFonts w:ascii="Arial" w:hAnsi="Arial" w:cs="Arial"/>
        </w:rPr>
        <w:t>[23]</w:t>
      </w:r>
      <w:r w:rsidRPr="005E5BB8">
        <w:rPr>
          <w:rFonts w:ascii="Arial" w:hAnsi="Arial" w:cs="Arial"/>
        </w:rPr>
        <w:tab/>
        <w:t xml:space="preserve">On a few occasions, Mr. </w:t>
      </w:r>
      <w:proofErr w:type="spellStart"/>
      <w:r w:rsidRPr="005E5BB8">
        <w:rPr>
          <w:rFonts w:ascii="Arial" w:hAnsi="Arial" w:cs="Arial"/>
        </w:rPr>
        <w:t>Shakumu</w:t>
      </w:r>
      <w:proofErr w:type="spellEnd"/>
      <w:r w:rsidRPr="005E5BB8">
        <w:rPr>
          <w:rFonts w:ascii="Arial" w:hAnsi="Arial" w:cs="Arial"/>
        </w:rPr>
        <w:t xml:space="preserve"> asked other legal practitioners to stand in for him. What is disconcerting in that regard though is that he gave wrong instructions which were irreconcilable with the conduct of the matter and the orders issued by the court, leaving t</w:t>
      </w:r>
      <w:r w:rsidR="00FA6713" w:rsidRPr="005E5BB8">
        <w:rPr>
          <w:rFonts w:ascii="Arial" w:hAnsi="Arial" w:cs="Arial"/>
        </w:rPr>
        <w:t>he poor practitioners hanging their heads in</w:t>
      </w:r>
      <w:r w:rsidRPr="005E5BB8">
        <w:rPr>
          <w:rFonts w:ascii="Arial" w:hAnsi="Arial" w:cs="Arial"/>
        </w:rPr>
        <w:t xml:space="preserve"> embarrassment when the court pointed out the correct </w:t>
      </w:r>
      <w:proofErr w:type="gramStart"/>
      <w:r w:rsidRPr="005E5BB8">
        <w:rPr>
          <w:rFonts w:ascii="Arial" w:hAnsi="Arial" w:cs="Arial"/>
        </w:rPr>
        <w:t>positio</w:t>
      </w:r>
      <w:r w:rsidR="00653225">
        <w:rPr>
          <w:rFonts w:ascii="Arial" w:hAnsi="Arial" w:cs="Arial"/>
        </w:rPr>
        <w:t>n.</w:t>
      </w:r>
      <w:proofErr w:type="gramEnd"/>
      <w:r w:rsidR="00653225">
        <w:rPr>
          <w:rFonts w:ascii="Arial" w:hAnsi="Arial" w:cs="Arial"/>
        </w:rPr>
        <w:t xml:space="preserve"> Mr. Petrus S. </w:t>
      </w:r>
      <w:proofErr w:type="spellStart"/>
      <w:r w:rsidR="00653225">
        <w:rPr>
          <w:rFonts w:ascii="Arial" w:hAnsi="Arial" w:cs="Arial"/>
        </w:rPr>
        <w:t>Elago</w:t>
      </w:r>
      <w:proofErr w:type="spellEnd"/>
      <w:r w:rsidR="00653225">
        <w:rPr>
          <w:rFonts w:ascii="Arial" w:hAnsi="Arial" w:cs="Arial"/>
        </w:rPr>
        <w:t>, at least on one occasion,</w:t>
      </w:r>
      <w:r w:rsidRPr="005E5BB8">
        <w:rPr>
          <w:rFonts w:ascii="Arial" w:hAnsi="Arial" w:cs="Arial"/>
        </w:rPr>
        <w:t xml:space="preserve"> found himself in that embarrassing position. This is to be deprecated and </w:t>
      </w:r>
      <w:r w:rsidR="00FA6713" w:rsidRPr="005E5BB8">
        <w:rPr>
          <w:rFonts w:ascii="Arial" w:hAnsi="Arial" w:cs="Arial"/>
        </w:rPr>
        <w:t xml:space="preserve">must be </w:t>
      </w:r>
      <w:r w:rsidRPr="005E5BB8">
        <w:rPr>
          <w:rFonts w:ascii="Arial" w:hAnsi="Arial" w:cs="Arial"/>
        </w:rPr>
        <w:t xml:space="preserve">brought to the door of Mr. </w:t>
      </w:r>
      <w:proofErr w:type="spellStart"/>
      <w:r w:rsidRPr="005E5BB8">
        <w:rPr>
          <w:rFonts w:ascii="Arial" w:hAnsi="Arial" w:cs="Arial"/>
        </w:rPr>
        <w:t>Shakumu</w:t>
      </w:r>
      <w:proofErr w:type="spellEnd"/>
      <w:r w:rsidRPr="005E5BB8">
        <w:rPr>
          <w:rFonts w:ascii="Arial" w:hAnsi="Arial" w:cs="Arial"/>
        </w:rPr>
        <w:t xml:space="preserve">. This court cannot be treated with levity without stern action being taken and with telling consequences eventuating therefrom. </w:t>
      </w:r>
      <w:r w:rsidR="00C3354C" w:rsidRPr="005E5BB8">
        <w:rPr>
          <w:rFonts w:ascii="Arial" w:hAnsi="Arial" w:cs="Arial"/>
        </w:rPr>
        <w:t xml:space="preserve"> </w:t>
      </w:r>
      <w:r w:rsidR="0087375B" w:rsidRPr="005E5BB8">
        <w:rPr>
          <w:rFonts w:ascii="Arial" w:hAnsi="Arial" w:cs="Arial"/>
        </w:rPr>
        <w:t xml:space="preserve"> </w:t>
      </w:r>
    </w:p>
    <w:p w14:paraId="6C3E5908" w14:textId="77777777" w:rsidR="008A0A86" w:rsidRPr="005E5BB8" w:rsidRDefault="008A0A86" w:rsidP="005E5BB8">
      <w:pPr>
        <w:spacing w:line="360" w:lineRule="auto"/>
        <w:jc w:val="both"/>
        <w:rPr>
          <w:rFonts w:ascii="Arial" w:hAnsi="Arial" w:cs="Arial"/>
        </w:rPr>
      </w:pPr>
    </w:p>
    <w:p w14:paraId="2EEA71DB" w14:textId="7BD30C33" w:rsidR="008A0A86" w:rsidRPr="005E5BB8" w:rsidRDefault="008A0A86" w:rsidP="005E5BB8">
      <w:pPr>
        <w:spacing w:line="360" w:lineRule="auto"/>
        <w:jc w:val="both"/>
        <w:rPr>
          <w:rFonts w:ascii="Arial" w:hAnsi="Arial" w:cs="Arial"/>
        </w:rPr>
      </w:pPr>
      <w:r w:rsidRPr="005E5BB8">
        <w:rPr>
          <w:rFonts w:ascii="Arial" w:hAnsi="Arial" w:cs="Arial"/>
        </w:rPr>
        <w:t>[24]</w:t>
      </w:r>
      <w:r w:rsidRPr="005E5BB8">
        <w:rPr>
          <w:rFonts w:ascii="Arial" w:hAnsi="Arial" w:cs="Arial"/>
        </w:rPr>
        <w:tab/>
        <w:t xml:space="preserve">What is plain from the foregoing chronicle and analysis, is that the overriding principles of judicial case management are being dealt a shattering blow by Mr. </w:t>
      </w:r>
      <w:proofErr w:type="spellStart"/>
      <w:r w:rsidRPr="005E5BB8">
        <w:rPr>
          <w:rFonts w:ascii="Arial" w:hAnsi="Arial" w:cs="Arial"/>
        </w:rPr>
        <w:t>Shakumu’s</w:t>
      </w:r>
      <w:proofErr w:type="spellEnd"/>
      <w:r w:rsidRPr="005E5BB8">
        <w:rPr>
          <w:rFonts w:ascii="Arial" w:hAnsi="Arial" w:cs="Arial"/>
        </w:rPr>
        <w:t xml:space="preserve"> conduct and this has resulted in the court dancing as it were on the same spot</w:t>
      </w:r>
      <w:r w:rsidR="00F823F0" w:rsidRPr="005E5BB8">
        <w:rPr>
          <w:rFonts w:ascii="Arial" w:hAnsi="Arial" w:cs="Arial"/>
        </w:rPr>
        <w:t>, to the detriment of the vegetation,</w:t>
      </w:r>
      <w:r w:rsidRPr="005E5BB8">
        <w:rPr>
          <w:rFonts w:ascii="Arial" w:hAnsi="Arial" w:cs="Arial"/>
        </w:rPr>
        <w:t xml:space="preserve"> for months without advancing the matter towards finality</w:t>
      </w:r>
      <w:r w:rsidR="00F823F0" w:rsidRPr="005E5BB8">
        <w:rPr>
          <w:rFonts w:ascii="Arial" w:hAnsi="Arial" w:cs="Arial"/>
        </w:rPr>
        <w:t>, for no fault on its part nor that of the defendant’s estate</w:t>
      </w:r>
      <w:r w:rsidR="00E438A8">
        <w:rPr>
          <w:rFonts w:ascii="Arial" w:hAnsi="Arial" w:cs="Arial"/>
        </w:rPr>
        <w:t>,</w:t>
      </w:r>
      <w:r w:rsidR="00F823F0" w:rsidRPr="005E5BB8">
        <w:rPr>
          <w:rFonts w:ascii="Arial" w:hAnsi="Arial" w:cs="Arial"/>
        </w:rPr>
        <w:t xml:space="preserve"> which has been dragged to court.</w:t>
      </w:r>
      <w:r w:rsidRPr="005E5BB8">
        <w:rPr>
          <w:rFonts w:ascii="Arial" w:hAnsi="Arial" w:cs="Arial"/>
        </w:rPr>
        <w:t xml:space="preserve"> </w:t>
      </w:r>
      <w:r w:rsidR="00F823F0" w:rsidRPr="005E5BB8">
        <w:rPr>
          <w:rFonts w:ascii="Arial" w:hAnsi="Arial" w:cs="Arial"/>
        </w:rPr>
        <w:t>Such a situation cannot be countenanced one day longer.</w:t>
      </w:r>
    </w:p>
    <w:p w14:paraId="731EB267" w14:textId="77777777" w:rsidR="00F823F0" w:rsidRPr="005E5BB8" w:rsidRDefault="00F823F0" w:rsidP="005E5BB8">
      <w:pPr>
        <w:spacing w:line="360" w:lineRule="auto"/>
        <w:jc w:val="both"/>
        <w:rPr>
          <w:rFonts w:ascii="Arial" w:hAnsi="Arial" w:cs="Arial"/>
        </w:rPr>
      </w:pPr>
    </w:p>
    <w:p w14:paraId="7BAEFD12" w14:textId="19C92136" w:rsidR="00F823F0" w:rsidRPr="005E5BB8" w:rsidRDefault="00F823F0" w:rsidP="005E5BB8">
      <w:pPr>
        <w:spacing w:line="360" w:lineRule="auto"/>
        <w:jc w:val="both"/>
        <w:rPr>
          <w:rFonts w:ascii="Arial" w:hAnsi="Arial" w:cs="Arial"/>
        </w:rPr>
      </w:pPr>
      <w:r w:rsidRPr="005E5BB8">
        <w:rPr>
          <w:rFonts w:ascii="Arial" w:hAnsi="Arial" w:cs="Arial"/>
        </w:rPr>
        <w:t>[25]</w:t>
      </w:r>
      <w:r w:rsidRPr="005E5BB8">
        <w:rPr>
          <w:rFonts w:ascii="Arial" w:hAnsi="Arial" w:cs="Arial"/>
        </w:rPr>
        <w:tab/>
        <w:t xml:space="preserve">Another issue I cannot leave unmentioned relates to the fact that Mr. </w:t>
      </w:r>
      <w:proofErr w:type="spellStart"/>
      <w:r w:rsidRPr="005E5BB8">
        <w:rPr>
          <w:rFonts w:ascii="Arial" w:hAnsi="Arial" w:cs="Arial"/>
        </w:rPr>
        <w:t>Kamanja</w:t>
      </w:r>
      <w:proofErr w:type="spellEnd"/>
      <w:r w:rsidRPr="005E5BB8">
        <w:rPr>
          <w:rFonts w:ascii="Arial" w:hAnsi="Arial" w:cs="Arial"/>
        </w:rPr>
        <w:t xml:space="preserve"> was asked </w:t>
      </w:r>
      <w:r w:rsidR="00FB38EA">
        <w:rPr>
          <w:rFonts w:ascii="Arial" w:hAnsi="Arial" w:cs="Arial"/>
        </w:rPr>
        <w:t xml:space="preserve">by Mr. </w:t>
      </w:r>
      <w:proofErr w:type="spellStart"/>
      <w:r w:rsidR="00FB38EA">
        <w:rPr>
          <w:rFonts w:ascii="Arial" w:hAnsi="Arial" w:cs="Arial"/>
        </w:rPr>
        <w:t>Shakumu</w:t>
      </w:r>
      <w:proofErr w:type="spellEnd"/>
      <w:r w:rsidR="00FB38EA">
        <w:rPr>
          <w:rFonts w:ascii="Arial" w:hAnsi="Arial" w:cs="Arial"/>
        </w:rPr>
        <w:t xml:space="preserve"> </w:t>
      </w:r>
      <w:r w:rsidRPr="005E5BB8">
        <w:rPr>
          <w:rFonts w:ascii="Arial" w:hAnsi="Arial" w:cs="Arial"/>
        </w:rPr>
        <w:t xml:space="preserve">to represent the applicant in this matter during argument. He also found himself on a slippery slope as the extent and </w:t>
      </w:r>
      <w:r w:rsidRPr="005E5BB8">
        <w:rPr>
          <w:rFonts w:ascii="Arial" w:hAnsi="Arial" w:cs="Arial"/>
        </w:rPr>
        <w:lastRenderedPageBreak/>
        <w:t>nature of th</w:t>
      </w:r>
      <w:r w:rsidR="00FA6713" w:rsidRPr="005E5BB8">
        <w:rPr>
          <w:rFonts w:ascii="Arial" w:hAnsi="Arial" w:cs="Arial"/>
        </w:rPr>
        <w:t>e matters at hand seemed unexplained</w:t>
      </w:r>
      <w:r w:rsidRPr="005E5BB8">
        <w:rPr>
          <w:rFonts w:ascii="Arial" w:hAnsi="Arial" w:cs="Arial"/>
        </w:rPr>
        <w:t xml:space="preserve"> to him. He was not informed of th</w:t>
      </w:r>
      <w:r w:rsidR="00FA6713" w:rsidRPr="005E5BB8">
        <w:rPr>
          <w:rFonts w:ascii="Arial" w:hAnsi="Arial" w:cs="Arial"/>
        </w:rPr>
        <w:t>e application for condonation but</w:t>
      </w:r>
      <w:r w:rsidRPr="005E5BB8">
        <w:rPr>
          <w:rFonts w:ascii="Arial" w:hAnsi="Arial" w:cs="Arial"/>
        </w:rPr>
        <w:t xml:space="preserve"> appeared ready to argue the application for leave to amend, thus putting the </w:t>
      </w:r>
      <w:r w:rsidR="00653225" w:rsidRPr="005E5BB8">
        <w:rPr>
          <w:rFonts w:ascii="Arial" w:hAnsi="Arial" w:cs="Arial"/>
        </w:rPr>
        <w:t>cart</w:t>
      </w:r>
      <w:r w:rsidRPr="005E5BB8">
        <w:rPr>
          <w:rFonts w:ascii="Arial" w:hAnsi="Arial" w:cs="Arial"/>
        </w:rPr>
        <w:t xml:space="preserve"> before the horse as it were. I say so for the reason that the issue of condonation has to be decided first and more importantly, in the applicant’s favour before the court can be properly placed to deal with the application for leave to amend.</w:t>
      </w:r>
    </w:p>
    <w:p w14:paraId="032F8BDC" w14:textId="77777777" w:rsidR="00F823F0" w:rsidRDefault="00F823F0" w:rsidP="005E5BB8">
      <w:pPr>
        <w:spacing w:line="360" w:lineRule="auto"/>
        <w:jc w:val="both"/>
        <w:rPr>
          <w:rFonts w:ascii="Arial" w:hAnsi="Arial" w:cs="Arial"/>
        </w:rPr>
      </w:pPr>
    </w:p>
    <w:p w14:paraId="6A87F916" w14:textId="6701A49B" w:rsidR="00E438A8" w:rsidRDefault="00E438A8" w:rsidP="005E5BB8">
      <w:pPr>
        <w:spacing w:line="360" w:lineRule="auto"/>
        <w:jc w:val="both"/>
        <w:rPr>
          <w:rFonts w:ascii="Arial" w:hAnsi="Arial" w:cs="Arial"/>
        </w:rPr>
      </w:pPr>
      <w:r>
        <w:rPr>
          <w:rFonts w:ascii="Arial" w:hAnsi="Arial" w:cs="Arial"/>
        </w:rPr>
        <w:t>[26]</w:t>
      </w:r>
      <w:r>
        <w:rPr>
          <w:rFonts w:ascii="Arial" w:hAnsi="Arial" w:cs="Arial"/>
        </w:rPr>
        <w:tab/>
        <w:t xml:space="preserve">To put it graphic terms, Mr. </w:t>
      </w:r>
      <w:proofErr w:type="spellStart"/>
      <w:r>
        <w:rPr>
          <w:rFonts w:ascii="Arial" w:hAnsi="Arial" w:cs="Arial"/>
        </w:rPr>
        <w:t>Kamanja</w:t>
      </w:r>
      <w:proofErr w:type="spellEnd"/>
      <w:r>
        <w:rPr>
          <w:rFonts w:ascii="Arial" w:hAnsi="Arial" w:cs="Arial"/>
        </w:rPr>
        <w:t xml:space="preserve"> may well be described as having argued the application for leave to amend outside the courtroom, maybe near the court’s windows. I say this because only the granting of an application for condonation would have granted Mr. </w:t>
      </w:r>
      <w:proofErr w:type="spellStart"/>
      <w:r>
        <w:rPr>
          <w:rFonts w:ascii="Arial" w:hAnsi="Arial" w:cs="Arial"/>
        </w:rPr>
        <w:t>Kamanja</w:t>
      </w:r>
      <w:proofErr w:type="spellEnd"/>
      <w:r>
        <w:rPr>
          <w:rFonts w:ascii="Arial" w:hAnsi="Arial" w:cs="Arial"/>
        </w:rPr>
        <w:t xml:space="preserve"> the right of audience to </w:t>
      </w:r>
      <w:r w:rsidR="00FB38EA">
        <w:rPr>
          <w:rFonts w:ascii="Arial" w:hAnsi="Arial" w:cs="Arial"/>
        </w:rPr>
        <w:t>move the</w:t>
      </w:r>
      <w:r>
        <w:rPr>
          <w:rFonts w:ascii="Arial" w:hAnsi="Arial" w:cs="Arial"/>
        </w:rPr>
        <w:t xml:space="preserve"> application for leave to amend.</w:t>
      </w:r>
    </w:p>
    <w:p w14:paraId="0243BC7F" w14:textId="77777777" w:rsidR="00E438A8" w:rsidRPr="005E5BB8" w:rsidRDefault="00E438A8" w:rsidP="005E5BB8">
      <w:pPr>
        <w:spacing w:line="360" w:lineRule="auto"/>
        <w:jc w:val="both"/>
        <w:rPr>
          <w:rFonts w:ascii="Arial" w:hAnsi="Arial" w:cs="Arial"/>
        </w:rPr>
      </w:pPr>
    </w:p>
    <w:p w14:paraId="52153530" w14:textId="36205DF7" w:rsidR="00F823F0" w:rsidRPr="005E5BB8" w:rsidRDefault="00E438A8" w:rsidP="005E5BB8">
      <w:pPr>
        <w:spacing w:line="360" w:lineRule="auto"/>
        <w:jc w:val="both"/>
        <w:rPr>
          <w:rFonts w:ascii="Arial" w:hAnsi="Arial" w:cs="Arial"/>
        </w:rPr>
      </w:pPr>
      <w:r>
        <w:rPr>
          <w:rFonts w:ascii="Arial" w:hAnsi="Arial" w:cs="Arial"/>
        </w:rPr>
        <w:t>[27</w:t>
      </w:r>
      <w:r w:rsidR="00F823F0" w:rsidRPr="005E5BB8">
        <w:rPr>
          <w:rFonts w:ascii="Arial" w:hAnsi="Arial" w:cs="Arial"/>
        </w:rPr>
        <w:t>]</w:t>
      </w:r>
      <w:r w:rsidR="00F823F0" w:rsidRPr="005E5BB8">
        <w:rPr>
          <w:rFonts w:ascii="Arial" w:hAnsi="Arial" w:cs="Arial"/>
        </w:rPr>
        <w:tab/>
        <w:t>I pause and ask myself one critical question – is it fair or just that any sanction imposed, in the light of the serious and persistent non-compliance, should serve to punish the applicant, in view of the despicable conduct of his representative as described above? Is it not enough that such sanction should be restricted to the erring party and not the innocent one behind the scenes? Is it not correct in this case to punish the messenger?</w:t>
      </w:r>
    </w:p>
    <w:p w14:paraId="1FBB9B0C" w14:textId="77777777" w:rsidR="00713C63" w:rsidRPr="005E5BB8" w:rsidRDefault="00713C63" w:rsidP="005E5BB8">
      <w:pPr>
        <w:spacing w:line="360" w:lineRule="auto"/>
        <w:jc w:val="both"/>
        <w:rPr>
          <w:rFonts w:ascii="Arial" w:hAnsi="Arial" w:cs="Arial"/>
        </w:rPr>
      </w:pPr>
    </w:p>
    <w:p w14:paraId="642477D0" w14:textId="26A4E8CE" w:rsidR="00713C63" w:rsidRPr="005E5BB8" w:rsidRDefault="00E438A8" w:rsidP="005E5BB8">
      <w:pPr>
        <w:spacing w:line="360" w:lineRule="auto"/>
        <w:jc w:val="both"/>
        <w:rPr>
          <w:rFonts w:ascii="Arial" w:hAnsi="Arial" w:cs="Arial"/>
        </w:rPr>
      </w:pPr>
      <w:r>
        <w:rPr>
          <w:rFonts w:ascii="Arial" w:hAnsi="Arial" w:cs="Arial"/>
        </w:rPr>
        <w:t>[28</w:t>
      </w:r>
      <w:r w:rsidR="00713C63" w:rsidRPr="005E5BB8">
        <w:rPr>
          <w:rFonts w:ascii="Arial" w:hAnsi="Arial" w:cs="Arial"/>
        </w:rPr>
        <w:t>]</w:t>
      </w:r>
      <w:r w:rsidR="00713C63" w:rsidRPr="005E5BB8">
        <w:rPr>
          <w:rFonts w:ascii="Arial" w:hAnsi="Arial" w:cs="Arial"/>
        </w:rPr>
        <w:tab/>
        <w:t xml:space="preserve">In </w:t>
      </w:r>
      <w:proofErr w:type="spellStart"/>
      <w:r w:rsidR="00713C63" w:rsidRPr="005E5BB8">
        <w:rPr>
          <w:rFonts w:ascii="Arial" w:hAnsi="Arial" w:cs="Arial"/>
          <w:i/>
        </w:rPr>
        <w:t>Saloojee</w:t>
      </w:r>
      <w:proofErr w:type="spellEnd"/>
      <w:r w:rsidR="00713C63" w:rsidRPr="005E5BB8">
        <w:rPr>
          <w:rFonts w:ascii="Arial" w:hAnsi="Arial" w:cs="Arial"/>
          <w:i/>
        </w:rPr>
        <w:t xml:space="preserve"> and Another v Minister of Community Development,</w:t>
      </w:r>
      <w:r w:rsidR="00713C63" w:rsidRPr="005E5BB8">
        <w:rPr>
          <w:rStyle w:val="FootnoteReference"/>
          <w:rFonts w:ascii="Arial" w:hAnsi="Arial" w:cs="Arial"/>
          <w:i/>
        </w:rPr>
        <w:footnoteReference w:id="5"/>
      </w:r>
      <w:r w:rsidR="00713C63" w:rsidRPr="005E5BB8">
        <w:rPr>
          <w:rFonts w:ascii="Arial" w:hAnsi="Arial" w:cs="Arial"/>
          <w:i/>
        </w:rPr>
        <w:t xml:space="preserve"> </w:t>
      </w:r>
      <w:r w:rsidR="00713C63" w:rsidRPr="005E5BB8">
        <w:rPr>
          <w:rFonts w:ascii="Arial" w:hAnsi="Arial" w:cs="Arial"/>
        </w:rPr>
        <w:t>Steyn CJ made the following trenchant remarks:</w:t>
      </w:r>
    </w:p>
    <w:p w14:paraId="5C98CFF2" w14:textId="77777777" w:rsidR="00713C63" w:rsidRPr="005E5BB8" w:rsidRDefault="00713C63" w:rsidP="005E5BB8">
      <w:pPr>
        <w:spacing w:line="360" w:lineRule="auto"/>
        <w:jc w:val="both"/>
        <w:rPr>
          <w:rFonts w:ascii="Arial" w:hAnsi="Arial" w:cs="Arial"/>
        </w:rPr>
      </w:pPr>
    </w:p>
    <w:p w14:paraId="7B37D367" w14:textId="7A0D7CEF" w:rsidR="00713C63" w:rsidRPr="005E5BB8" w:rsidRDefault="00713C63" w:rsidP="005E5BB8">
      <w:pPr>
        <w:spacing w:line="360" w:lineRule="auto"/>
        <w:jc w:val="both"/>
        <w:rPr>
          <w:rFonts w:ascii="Arial" w:hAnsi="Arial" w:cs="Arial"/>
          <w:sz w:val="22"/>
          <w:szCs w:val="22"/>
        </w:rPr>
      </w:pPr>
      <w:r w:rsidRPr="005E5BB8">
        <w:rPr>
          <w:rFonts w:ascii="Arial" w:hAnsi="Arial" w:cs="Arial"/>
        </w:rPr>
        <w:tab/>
      </w:r>
      <w:r w:rsidRPr="005E5BB8">
        <w:rPr>
          <w:rFonts w:ascii="Arial" w:hAnsi="Arial" w:cs="Arial"/>
          <w:sz w:val="22"/>
          <w:szCs w:val="22"/>
        </w:rPr>
        <w:t xml:space="preserve">‘There is a limit beyond which a litigant cannot escape the results of his attorney’s lack of diligence or the insufficiency of the explanation tendered. To hold otherwise might have disastrous effect upon the observance of the rules of this Court. Considerations </w:t>
      </w:r>
      <w:r w:rsidRPr="005E5BB8">
        <w:rPr>
          <w:rFonts w:ascii="Arial" w:hAnsi="Arial" w:cs="Arial"/>
          <w:i/>
          <w:sz w:val="22"/>
          <w:szCs w:val="22"/>
        </w:rPr>
        <w:t xml:space="preserve">ad </w:t>
      </w:r>
      <w:proofErr w:type="spellStart"/>
      <w:r w:rsidRPr="005E5BB8">
        <w:rPr>
          <w:rFonts w:ascii="Arial" w:hAnsi="Arial" w:cs="Arial"/>
          <w:i/>
          <w:sz w:val="22"/>
          <w:szCs w:val="22"/>
        </w:rPr>
        <w:t>misericordiam</w:t>
      </w:r>
      <w:proofErr w:type="spellEnd"/>
      <w:r w:rsidRPr="005E5BB8">
        <w:rPr>
          <w:rFonts w:ascii="Arial" w:hAnsi="Arial" w:cs="Arial"/>
          <w:i/>
          <w:sz w:val="22"/>
          <w:szCs w:val="22"/>
        </w:rPr>
        <w:t xml:space="preserve"> </w:t>
      </w:r>
      <w:r w:rsidRPr="005E5BB8">
        <w:rPr>
          <w:rFonts w:ascii="Arial" w:hAnsi="Arial" w:cs="Arial"/>
          <w:sz w:val="22"/>
          <w:szCs w:val="22"/>
        </w:rPr>
        <w:t>should not be allowed to become an invitation to laxity.’</w:t>
      </w:r>
      <w:r w:rsidRPr="005E5BB8">
        <w:rPr>
          <w:rFonts w:ascii="Arial" w:hAnsi="Arial" w:cs="Arial"/>
          <w:i/>
          <w:sz w:val="22"/>
          <w:szCs w:val="22"/>
        </w:rPr>
        <w:t xml:space="preserve"> </w:t>
      </w:r>
    </w:p>
    <w:p w14:paraId="389606EA" w14:textId="77777777" w:rsidR="003E344E" w:rsidRPr="005E5BB8" w:rsidRDefault="003E344E" w:rsidP="005E5BB8">
      <w:pPr>
        <w:spacing w:line="360" w:lineRule="auto"/>
        <w:jc w:val="both"/>
        <w:rPr>
          <w:rFonts w:ascii="Arial" w:hAnsi="Arial" w:cs="Arial"/>
        </w:rPr>
      </w:pPr>
    </w:p>
    <w:p w14:paraId="6E94031D" w14:textId="1EED3D82" w:rsidR="003E344E" w:rsidRPr="005E5BB8" w:rsidRDefault="00E438A8" w:rsidP="005E5BB8">
      <w:pPr>
        <w:spacing w:line="360" w:lineRule="auto"/>
        <w:jc w:val="both"/>
        <w:rPr>
          <w:rFonts w:ascii="Arial" w:hAnsi="Arial" w:cs="Arial"/>
        </w:rPr>
      </w:pPr>
      <w:r>
        <w:rPr>
          <w:rFonts w:ascii="Arial" w:hAnsi="Arial" w:cs="Arial"/>
        </w:rPr>
        <w:t>[29</w:t>
      </w:r>
      <w:r w:rsidR="003E344E" w:rsidRPr="005E5BB8">
        <w:rPr>
          <w:rFonts w:ascii="Arial" w:hAnsi="Arial" w:cs="Arial"/>
        </w:rPr>
        <w:t>]</w:t>
      </w:r>
      <w:r w:rsidR="003E344E" w:rsidRPr="005E5BB8">
        <w:rPr>
          <w:rFonts w:ascii="Arial" w:hAnsi="Arial" w:cs="Arial"/>
        </w:rPr>
        <w:tab/>
        <w:t xml:space="preserve">I may mention in passing that the application for condonation I have dealt with is not the only one on file. There is yet another application dated 18 April 2017 in which the very applicant applies for condonation for non-compliance </w:t>
      </w:r>
      <w:r w:rsidR="003E344E" w:rsidRPr="005E5BB8">
        <w:rPr>
          <w:rFonts w:ascii="Arial" w:hAnsi="Arial" w:cs="Arial"/>
        </w:rPr>
        <w:lastRenderedPageBreak/>
        <w:t xml:space="preserve">with a court order dated 15 March 2017. The affidavit supporting the notice of motion is deposed to by Ms. Maria </w:t>
      </w:r>
      <w:proofErr w:type="spellStart"/>
      <w:r w:rsidR="003E344E" w:rsidRPr="005E5BB8">
        <w:rPr>
          <w:rFonts w:ascii="Arial" w:hAnsi="Arial" w:cs="Arial"/>
        </w:rPr>
        <w:t>Nghiishililwa</w:t>
      </w:r>
      <w:proofErr w:type="spellEnd"/>
      <w:r w:rsidR="003E344E" w:rsidRPr="005E5BB8">
        <w:rPr>
          <w:rFonts w:ascii="Arial" w:hAnsi="Arial" w:cs="Arial"/>
        </w:rPr>
        <w:t xml:space="preserve">, a </w:t>
      </w:r>
      <w:r>
        <w:rPr>
          <w:rFonts w:ascii="Arial" w:hAnsi="Arial" w:cs="Arial"/>
        </w:rPr>
        <w:t xml:space="preserve">candidate </w:t>
      </w:r>
      <w:r w:rsidR="003E344E" w:rsidRPr="005E5BB8">
        <w:rPr>
          <w:rFonts w:ascii="Arial" w:hAnsi="Arial" w:cs="Arial"/>
        </w:rPr>
        <w:t>legal practitioner who works with the applicant’s law firm.</w:t>
      </w:r>
      <w:r w:rsidR="00633E2B" w:rsidRPr="005E5BB8">
        <w:rPr>
          <w:rFonts w:ascii="Arial" w:hAnsi="Arial" w:cs="Arial"/>
        </w:rPr>
        <w:t xml:space="preserve"> In fairness to the applicant, this application is not opposed, although the respondent stated unequivocally that she did not accept the correctness of the allegations made in support of the delay in issue.</w:t>
      </w:r>
    </w:p>
    <w:p w14:paraId="47B12F13" w14:textId="77777777" w:rsidR="003E344E" w:rsidRPr="005E5BB8" w:rsidRDefault="003E344E" w:rsidP="005E5BB8">
      <w:pPr>
        <w:spacing w:line="360" w:lineRule="auto"/>
        <w:jc w:val="both"/>
        <w:rPr>
          <w:rFonts w:ascii="Arial" w:hAnsi="Arial" w:cs="Arial"/>
        </w:rPr>
      </w:pPr>
    </w:p>
    <w:p w14:paraId="706FEC4E" w14:textId="2ECC3CA0" w:rsidR="003E344E" w:rsidRPr="005E5BB8" w:rsidRDefault="00E438A8" w:rsidP="005E5BB8">
      <w:pPr>
        <w:spacing w:line="360" w:lineRule="auto"/>
        <w:jc w:val="both"/>
        <w:rPr>
          <w:rFonts w:ascii="Arial" w:hAnsi="Arial" w:cs="Arial"/>
        </w:rPr>
      </w:pPr>
      <w:r>
        <w:rPr>
          <w:rFonts w:ascii="Arial" w:hAnsi="Arial" w:cs="Arial"/>
        </w:rPr>
        <w:t>[30</w:t>
      </w:r>
      <w:r w:rsidR="003E344E" w:rsidRPr="005E5BB8">
        <w:rPr>
          <w:rFonts w:ascii="Arial" w:hAnsi="Arial" w:cs="Arial"/>
        </w:rPr>
        <w:t>]</w:t>
      </w:r>
      <w:r w:rsidR="003E344E" w:rsidRPr="005E5BB8">
        <w:rPr>
          <w:rFonts w:ascii="Arial" w:hAnsi="Arial" w:cs="Arial"/>
        </w:rPr>
        <w:tab/>
        <w:t>This application and the manner in which this matter</w:t>
      </w:r>
      <w:r w:rsidR="00633E2B" w:rsidRPr="005E5BB8">
        <w:rPr>
          <w:rFonts w:ascii="Arial" w:hAnsi="Arial" w:cs="Arial"/>
        </w:rPr>
        <w:t xml:space="preserve"> has been handled</w:t>
      </w:r>
      <w:r w:rsidR="003E344E" w:rsidRPr="005E5BB8">
        <w:rPr>
          <w:rFonts w:ascii="Arial" w:hAnsi="Arial" w:cs="Arial"/>
        </w:rPr>
        <w:t xml:space="preserve"> unfortunately exhibits a worrisome </w:t>
      </w:r>
      <w:r w:rsidR="00633E2B" w:rsidRPr="005E5BB8">
        <w:rPr>
          <w:rFonts w:ascii="Arial" w:hAnsi="Arial" w:cs="Arial"/>
        </w:rPr>
        <w:t xml:space="preserve">and dreadful </w:t>
      </w:r>
      <w:r w:rsidR="003E344E" w:rsidRPr="005E5BB8">
        <w:rPr>
          <w:rFonts w:ascii="Arial" w:hAnsi="Arial" w:cs="Arial"/>
        </w:rPr>
        <w:t>pattern of non-compliance with court orders by the applicant’s legal practitioner. This should not be allowed to continue and must be brought to an abrupt halt for the sake of the client and for the legal practitioner involved to do a self-introspection and to hopefully resolve to exorcise himself of the present afflictions.</w:t>
      </w:r>
    </w:p>
    <w:p w14:paraId="727ED143" w14:textId="77777777" w:rsidR="00713C63" w:rsidRPr="005E5BB8" w:rsidRDefault="00713C63" w:rsidP="005E5BB8">
      <w:pPr>
        <w:spacing w:line="360" w:lineRule="auto"/>
        <w:jc w:val="both"/>
        <w:rPr>
          <w:rFonts w:ascii="Arial" w:hAnsi="Arial" w:cs="Arial"/>
          <w:i/>
        </w:rPr>
      </w:pPr>
    </w:p>
    <w:p w14:paraId="61F137A7" w14:textId="7B712B62" w:rsidR="00633E2B" w:rsidRDefault="00E438A8" w:rsidP="005E5BB8">
      <w:pPr>
        <w:spacing w:line="360" w:lineRule="auto"/>
        <w:jc w:val="both"/>
        <w:rPr>
          <w:rFonts w:ascii="Arial" w:hAnsi="Arial" w:cs="Arial"/>
        </w:rPr>
      </w:pPr>
      <w:r>
        <w:rPr>
          <w:rFonts w:ascii="Arial" w:hAnsi="Arial" w:cs="Arial"/>
        </w:rPr>
        <w:t>[31</w:t>
      </w:r>
      <w:r w:rsidR="00713C63" w:rsidRPr="005E5BB8">
        <w:rPr>
          <w:rFonts w:ascii="Arial" w:hAnsi="Arial" w:cs="Arial"/>
        </w:rPr>
        <w:t>]</w:t>
      </w:r>
      <w:r w:rsidR="00713C63" w:rsidRPr="005E5BB8">
        <w:rPr>
          <w:rFonts w:ascii="Arial" w:hAnsi="Arial" w:cs="Arial"/>
        </w:rPr>
        <w:tab/>
      </w:r>
      <w:r w:rsidR="003E344E" w:rsidRPr="005E5BB8">
        <w:rPr>
          <w:rFonts w:ascii="Arial" w:hAnsi="Arial" w:cs="Arial"/>
        </w:rPr>
        <w:t xml:space="preserve">Having considered all the foregoing, </w:t>
      </w:r>
      <w:r w:rsidR="00713C63" w:rsidRPr="005E5BB8">
        <w:rPr>
          <w:rFonts w:ascii="Arial" w:hAnsi="Arial" w:cs="Arial"/>
        </w:rPr>
        <w:t>I am of the considered v</w:t>
      </w:r>
      <w:r>
        <w:rPr>
          <w:rFonts w:ascii="Arial" w:hAnsi="Arial" w:cs="Arial"/>
        </w:rPr>
        <w:t>iew</w:t>
      </w:r>
      <w:r w:rsidR="00713C63" w:rsidRPr="005E5BB8">
        <w:rPr>
          <w:rFonts w:ascii="Arial" w:hAnsi="Arial" w:cs="Arial"/>
        </w:rPr>
        <w:t xml:space="preserve"> that this is the proper course to adopt in this matter. The conduct of the matter by the applicant’s legal practitioner is in my view nothing less than atrocious. It behoves this court, in such matters</w:t>
      </w:r>
      <w:r w:rsidR="003E344E" w:rsidRPr="005E5BB8">
        <w:rPr>
          <w:rFonts w:ascii="Arial" w:hAnsi="Arial" w:cs="Arial"/>
        </w:rPr>
        <w:t>,</w:t>
      </w:r>
      <w:r w:rsidR="00713C63" w:rsidRPr="005E5BB8">
        <w:rPr>
          <w:rFonts w:ascii="Arial" w:hAnsi="Arial" w:cs="Arial"/>
        </w:rPr>
        <w:t xml:space="preserve"> to take hard </w:t>
      </w:r>
      <w:r w:rsidR="003E344E" w:rsidRPr="005E5BB8">
        <w:rPr>
          <w:rFonts w:ascii="Arial" w:hAnsi="Arial" w:cs="Arial"/>
        </w:rPr>
        <w:t xml:space="preserve">and at times painful </w:t>
      </w:r>
      <w:r w:rsidR="00713C63" w:rsidRPr="005E5BB8">
        <w:rPr>
          <w:rFonts w:ascii="Arial" w:hAnsi="Arial" w:cs="Arial"/>
        </w:rPr>
        <w:t>decisions in order to drive the point home forcefully that the rules of court matter and that they cannot be regarded with levity</w:t>
      </w:r>
      <w:r>
        <w:rPr>
          <w:rFonts w:ascii="Arial" w:hAnsi="Arial" w:cs="Arial"/>
        </w:rPr>
        <w:t>, without negative consequences attaching to the errant party</w:t>
      </w:r>
      <w:r w:rsidR="00713C63" w:rsidRPr="005E5BB8">
        <w:rPr>
          <w:rFonts w:ascii="Arial" w:hAnsi="Arial" w:cs="Arial"/>
        </w:rPr>
        <w:t xml:space="preserve">. </w:t>
      </w:r>
    </w:p>
    <w:p w14:paraId="4BFD2EFA" w14:textId="77777777" w:rsidR="005E5BB8" w:rsidRPr="005E5BB8" w:rsidRDefault="005E5BB8" w:rsidP="005E5BB8">
      <w:pPr>
        <w:spacing w:line="360" w:lineRule="auto"/>
        <w:jc w:val="both"/>
        <w:rPr>
          <w:rFonts w:ascii="Arial" w:hAnsi="Arial" w:cs="Arial"/>
        </w:rPr>
      </w:pPr>
    </w:p>
    <w:p w14:paraId="062EDBAC" w14:textId="3C824144" w:rsidR="00713C63" w:rsidRPr="005E5BB8" w:rsidRDefault="00E438A8" w:rsidP="005E5BB8">
      <w:pPr>
        <w:spacing w:line="360" w:lineRule="auto"/>
        <w:jc w:val="both"/>
        <w:rPr>
          <w:rFonts w:ascii="Arial" w:hAnsi="Arial" w:cs="Arial"/>
        </w:rPr>
      </w:pPr>
      <w:r>
        <w:rPr>
          <w:rFonts w:ascii="Arial" w:hAnsi="Arial" w:cs="Arial"/>
        </w:rPr>
        <w:t>[32</w:t>
      </w:r>
      <w:r w:rsidR="00633E2B" w:rsidRPr="005E5BB8">
        <w:rPr>
          <w:rFonts w:ascii="Arial" w:hAnsi="Arial" w:cs="Arial"/>
        </w:rPr>
        <w:t>]</w:t>
      </w:r>
      <w:r w:rsidR="00633E2B" w:rsidRPr="005E5BB8">
        <w:rPr>
          <w:rFonts w:ascii="Arial" w:hAnsi="Arial" w:cs="Arial"/>
        </w:rPr>
        <w:tab/>
      </w:r>
      <w:r w:rsidR="00713C63" w:rsidRPr="005E5BB8">
        <w:rPr>
          <w:rFonts w:ascii="Arial" w:hAnsi="Arial" w:cs="Arial"/>
        </w:rPr>
        <w:t>Those who do so must know the</w:t>
      </w:r>
      <w:r w:rsidR="003E344E" w:rsidRPr="005E5BB8">
        <w:rPr>
          <w:rFonts w:ascii="Arial" w:hAnsi="Arial" w:cs="Arial"/>
        </w:rPr>
        <w:t xml:space="preserve"> heavy price tag hanging on the rules</w:t>
      </w:r>
      <w:r w:rsidR="00713C63" w:rsidRPr="005E5BB8">
        <w:rPr>
          <w:rFonts w:ascii="Arial" w:hAnsi="Arial" w:cs="Arial"/>
        </w:rPr>
        <w:t xml:space="preserve"> and thereby ensure that they act accordingly. Where for any good reason they have failed to live</w:t>
      </w:r>
      <w:r>
        <w:rPr>
          <w:rFonts w:ascii="Arial" w:hAnsi="Arial" w:cs="Arial"/>
        </w:rPr>
        <w:t xml:space="preserve"> up</w:t>
      </w:r>
      <w:r w:rsidR="00713C63" w:rsidRPr="005E5BB8">
        <w:rPr>
          <w:rFonts w:ascii="Arial" w:hAnsi="Arial" w:cs="Arial"/>
        </w:rPr>
        <w:t xml:space="preserve"> to the </w:t>
      </w:r>
      <w:r>
        <w:rPr>
          <w:rFonts w:ascii="Arial" w:hAnsi="Arial" w:cs="Arial"/>
        </w:rPr>
        <w:t xml:space="preserve">demands or the </w:t>
      </w:r>
      <w:r w:rsidR="00713C63" w:rsidRPr="005E5BB8">
        <w:rPr>
          <w:rFonts w:ascii="Arial" w:hAnsi="Arial" w:cs="Arial"/>
        </w:rPr>
        <w:t>expectations of the order, they should, without delay, make a full, honest and comprehensive explanation of their default</w:t>
      </w:r>
      <w:r w:rsidR="003E344E" w:rsidRPr="005E5BB8">
        <w:rPr>
          <w:rFonts w:ascii="Arial" w:hAnsi="Arial" w:cs="Arial"/>
        </w:rPr>
        <w:t xml:space="preserve">. Anything less will be visited with harsh retribution as has to be the case </w:t>
      </w:r>
      <w:r w:rsidR="003E344E" w:rsidRPr="005E5BB8">
        <w:rPr>
          <w:rFonts w:ascii="Arial" w:hAnsi="Arial" w:cs="Arial"/>
          <w:i/>
        </w:rPr>
        <w:t xml:space="preserve">in </w:t>
      </w:r>
      <w:proofErr w:type="spellStart"/>
      <w:r w:rsidR="003E344E" w:rsidRPr="005E5BB8">
        <w:rPr>
          <w:rFonts w:ascii="Arial" w:hAnsi="Arial" w:cs="Arial"/>
          <w:i/>
        </w:rPr>
        <w:t>casu</w:t>
      </w:r>
      <w:proofErr w:type="spellEnd"/>
      <w:r w:rsidR="003E344E" w:rsidRPr="005E5BB8">
        <w:rPr>
          <w:rFonts w:ascii="Arial" w:hAnsi="Arial" w:cs="Arial"/>
        </w:rPr>
        <w:t>.</w:t>
      </w:r>
    </w:p>
    <w:p w14:paraId="235AF06D" w14:textId="77777777" w:rsidR="003E344E" w:rsidRPr="005E5BB8" w:rsidRDefault="003E344E" w:rsidP="005E5BB8">
      <w:pPr>
        <w:spacing w:line="360" w:lineRule="auto"/>
        <w:jc w:val="both"/>
        <w:rPr>
          <w:rFonts w:ascii="Arial" w:hAnsi="Arial" w:cs="Arial"/>
        </w:rPr>
      </w:pPr>
    </w:p>
    <w:p w14:paraId="72C646DC" w14:textId="7052D426" w:rsidR="003E344E" w:rsidRPr="005E5BB8" w:rsidRDefault="00E438A8" w:rsidP="005E5BB8">
      <w:pPr>
        <w:spacing w:line="360" w:lineRule="auto"/>
        <w:jc w:val="both"/>
        <w:rPr>
          <w:rFonts w:ascii="Arial" w:hAnsi="Arial" w:cs="Arial"/>
        </w:rPr>
      </w:pPr>
      <w:r>
        <w:rPr>
          <w:rFonts w:ascii="Arial" w:hAnsi="Arial" w:cs="Arial"/>
        </w:rPr>
        <w:t>[33</w:t>
      </w:r>
      <w:r w:rsidR="003E344E" w:rsidRPr="005E5BB8">
        <w:rPr>
          <w:rFonts w:ascii="Arial" w:hAnsi="Arial" w:cs="Arial"/>
        </w:rPr>
        <w:t>]</w:t>
      </w:r>
      <w:r w:rsidR="003E344E" w:rsidRPr="005E5BB8">
        <w:rPr>
          <w:rFonts w:ascii="Arial" w:hAnsi="Arial" w:cs="Arial"/>
        </w:rPr>
        <w:tab/>
        <w:t xml:space="preserve">Last, I should mention that the respondent has </w:t>
      </w:r>
      <w:r w:rsidR="00633E2B" w:rsidRPr="005E5BB8">
        <w:rPr>
          <w:rFonts w:ascii="Arial" w:hAnsi="Arial" w:cs="Arial"/>
        </w:rPr>
        <w:t xml:space="preserve">also filed an application for condonation of the late filing of its answering papers. This application was not opposed by the applicant. It is a </w:t>
      </w:r>
      <w:r w:rsidR="005E5BB8" w:rsidRPr="005E5BB8">
        <w:rPr>
          <w:rFonts w:ascii="Arial" w:hAnsi="Arial" w:cs="Arial"/>
        </w:rPr>
        <w:t>matter</w:t>
      </w:r>
      <w:r w:rsidR="00633E2B" w:rsidRPr="005E5BB8">
        <w:rPr>
          <w:rFonts w:ascii="Arial" w:hAnsi="Arial" w:cs="Arial"/>
        </w:rPr>
        <w:t xml:space="preserve"> of record that the filing of the papers was late by four days which the respondent’s legal practitioner attributes to him having erroneously counted the court days in view of a number of holidays that </w:t>
      </w:r>
      <w:r w:rsidR="00633E2B" w:rsidRPr="005E5BB8">
        <w:rPr>
          <w:rFonts w:ascii="Arial" w:hAnsi="Arial" w:cs="Arial"/>
        </w:rPr>
        <w:lastRenderedPageBreak/>
        <w:t>interspersed the days within which the filing was to be done. I accept the explanation and also consider that the delay is not unconscionable in the circumstances</w:t>
      </w:r>
      <w:r>
        <w:rPr>
          <w:rFonts w:ascii="Arial" w:hAnsi="Arial" w:cs="Arial"/>
        </w:rPr>
        <w:t xml:space="preserve"> and visits no prejudice on the applicant</w:t>
      </w:r>
      <w:r w:rsidR="00633E2B" w:rsidRPr="005E5BB8">
        <w:rPr>
          <w:rFonts w:ascii="Arial" w:hAnsi="Arial" w:cs="Arial"/>
        </w:rPr>
        <w:t xml:space="preserve">. </w:t>
      </w:r>
    </w:p>
    <w:p w14:paraId="0958B34F" w14:textId="77777777" w:rsidR="00633E2B" w:rsidRDefault="00633E2B" w:rsidP="005E5BB8">
      <w:pPr>
        <w:spacing w:line="360" w:lineRule="auto"/>
        <w:jc w:val="both"/>
        <w:rPr>
          <w:rFonts w:ascii="Arial" w:hAnsi="Arial" w:cs="Arial"/>
        </w:rPr>
      </w:pPr>
    </w:p>
    <w:p w14:paraId="34A1A526" w14:textId="55DAFF98" w:rsidR="00E438A8" w:rsidRDefault="00E438A8" w:rsidP="005E5BB8">
      <w:pPr>
        <w:spacing w:line="360" w:lineRule="auto"/>
        <w:jc w:val="both"/>
        <w:rPr>
          <w:rFonts w:ascii="Arial" w:hAnsi="Arial" w:cs="Arial"/>
        </w:rPr>
      </w:pPr>
      <w:r>
        <w:rPr>
          <w:rFonts w:ascii="Arial" w:hAnsi="Arial" w:cs="Arial"/>
        </w:rPr>
        <w:t>[34]</w:t>
      </w:r>
      <w:r>
        <w:rPr>
          <w:rFonts w:ascii="Arial" w:hAnsi="Arial" w:cs="Arial"/>
        </w:rPr>
        <w:tab/>
        <w:t>In the light of the conduct of the applicant’s legal practitioner described above, I cannot</w:t>
      </w:r>
      <w:r w:rsidR="00653225">
        <w:rPr>
          <w:rFonts w:ascii="Arial" w:hAnsi="Arial" w:cs="Arial"/>
        </w:rPr>
        <w:t>,</w:t>
      </w:r>
      <w:r>
        <w:rPr>
          <w:rFonts w:ascii="Arial" w:hAnsi="Arial" w:cs="Arial"/>
        </w:rPr>
        <w:t xml:space="preserve"> in good conscience</w:t>
      </w:r>
      <w:r w:rsidR="00653225">
        <w:rPr>
          <w:rFonts w:ascii="Arial" w:hAnsi="Arial" w:cs="Arial"/>
        </w:rPr>
        <w:t xml:space="preserve">, mulct the applicant with the costs of this application. It would, in my view, be perverse to </w:t>
      </w:r>
      <w:r w:rsidR="001949FE">
        <w:rPr>
          <w:rFonts w:ascii="Arial" w:hAnsi="Arial" w:cs="Arial"/>
        </w:rPr>
        <w:t xml:space="preserve">do </w:t>
      </w:r>
      <w:r w:rsidR="00653225">
        <w:rPr>
          <w:rFonts w:ascii="Arial" w:hAnsi="Arial" w:cs="Arial"/>
        </w:rPr>
        <w:t>so. Rule 52 (2</w:t>
      </w:r>
      <w:proofErr w:type="gramStart"/>
      <w:r w:rsidR="00653225">
        <w:rPr>
          <w:rFonts w:ascii="Arial" w:hAnsi="Arial" w:cs="Arial"/>
        </w:rPr>
        <w:t>)(</w:t>
      </w:r>
      <w:proofErr w:type="gramEnd"/>
      <w:r w:rsidR="00653225">
        <w:rPr>
          <w:rFonts w:ascii="Arial" w:hAnsi="Arial" w:cs="Arial"/>
        </w:rPr>
        <w:t>d) allows this court, in appropriate matters, to direct a party’s legal practitioner to pay the costs occasioned by non-compliance with a court order. I find this a condign case to do so.</w:t>
      </w:r>
    </w:p>
    <w:p w14:paraId="4137125F" w14:textId="77777777" w:rsidR="00653225" w:rsidRPr="005E5BB8" w:rsidRDefault="00653225" w:rsidP="005E5BB8">
      <w:pPr>
        <w:spacing w:line="360" w:lineRule="auto"/>
        <w:jc w:val="both"/>
        <w:rPr>
          <w:rFonts w:ascii="Arial" w:hAnsi="Arial" w:cs="Arial"/>
        </w:rPr>
      </w:pPr>
    </w:p>
    <w:p w14:paraId="2AE3A0E9" w14:textId="4D8C40AF" w:rsidR="00633E2B" w:rsidRDefault="00653225" w:rsidP="005E5BB8">
      <w:pPr>
        <w:spacing w:line="360" w:lineRule="auto"/>
        <w:jc w:val="both"/>
        <w:rPr>
          <w:rFonts w:ascii="Arial" w:hAnsi="Arial" w:cs="Arial"/>
        </w:rPr>
      </w:pPr>
      <w:r>
        <w:rPr>
          <w:rFonts w:ascii="Arial" w:hAnsi="Arial" w:cs="Arial"/>
        </w:rPr>
        <w:t>[35</w:t>
      </w:r>
      <w:r w:rsidR="00633E2B" w:rsidRPr="005E5BB8">
        <w:rPr>
          <w:rFonts w:ascii="Arial" w:hAnsi="Arial" w:cs="Arial"/>
        </w:rPr>
        <w:t>]</w:t>
      </w:r>
      <w:r w:rsidR="00633E2B" w:rsidRPr="005E5BB8">
        <w:rPr>
          <w:rFonts w:ascii="Arial" w:hAnsi="Arial" w:cs="Arial"/>
        </w:rPr>
        <w:tab/>
        <w:t>It follows, from the foregoing that I am not, in the circumstances</w:t>
      </w:r>
      <w:r w:rsidR="001949FE">
        <w:rPr>
          <w:rFonts w:ascii="Arial" w:hAnsi="Arial" w:cs="Arial"/>
        </w:rPr>
        <w:t>,</w:t>
      </w:r>
      <w:r w:rsidR="00633E2B" w:rsidRPr="005E5BB8">
        <w:rPr>
          <w:rFonts w:ascii="Arial" w:hAnsi="Arial" w:cs="Arial"/>
        </w:rPr>
        <w:t xml:space="preserve"> required to make any ruling on the application for leave to amend as that is an issue that would have arisen if the application for condonation had been granted. I accordingly make no order thereon.</w:t>
      </w:r>
    </w:p>
    <w:p w14:paraId="2CA50339" w14:textId="77777777" w:rsidR="00653225" w:rsidRDefault="00653225" w:rsidP="005E5BB8">
      <w:pPr>
        <w:spacing w:line="360" w:lineRule="auto"/>
        <w:jc w:val="both"/>
        <w:rPr>
          <w:rFonts w:ascii="Arial" w:hAnsi="Arial" w:cs="Arial"/>
        </w:rPr>
      </w:pPr>
    </w:p>
    <w:p w14:paraId="51795DB9" w14:textId="7668494F" w:rsidR="00653225" w:rsidRDefault="00653225" w:rsidP="005E5BB8">
      <w:pPr>
        <w:spacing w:line="360" w:lineRule="auto"/>
        <w:jc w:val="both"/>
        <w:rPr>
          <w:rFonts w:ascii="Arial" w:hAnsi="Arial" w:cs="Arial"/>
        </w:rPr>
      </w:pPr>
      <w:r>
        <w:rPr>
          <w:rFonts w:ascii="Arial" w:hAnsi="Arial" w:cs="Arial"/>
        </w:rPr>
        <w:t>[36]</w:t>
      </w:r>
      <w:r>
        <w:rPr>
          <w:rFonts w:ascii="Arial" w:hAnsi="Arial" w:cs="Arial"/>
        </w:rPr>
        <w:tab/>
        <w:t>In the premises, I issue the following order:</w:t>
      </w:r>
    </w:p>
    <w:p w14:paraId="380D6F01" w14:textId="77777777" w:rsidR="00653225" w:rsidRDefault="00653225" w:rsidP="005E5BB8">
      <w:pPr>
        <w:spacing w:line="360" w:lineRule="auto"/>
        <w:jc w:val="both"/>
        <w:rPr>
          <w:rFonts w:ascii="Arial" w:hAnsi="Arial" w:cs="Arial"/>
        </w:rPr>
      </w:pPr>
    </w:p>
    <w:p w14:paraId="19D154A3" w14:textId="52AAE620" w:rsidR="00653225" w:rsidRPr="001D5CF7" w:rsidRDefault="00653225" w:rsidP="001D5CF7">
      <w:pPr>
        <w:pStyle w:val="ListParagraph"/>
        <w:numPr>
          <w:ilvl w:val="0"/>
          <w:numId w:val="3"/>
        </w:numPr>
        <w:spacing w:line="360" w:lineRule="auto"/>
        <w:jc w:val="both"/>
        <w:rPr>
          <w:rFonts w:ascii="Arial" w:hAnsi="Arial" w:cs="Arial"/>
        </w:rPr>
      </w:pPr>
      <w:r w:rsidRPr="001D5CF7">
        <w:rPr>
          <w:rFonts w:ascii="Arial" w:hAnsi="Arial" w:cs="Arial"/>
        </w:rPr>
        <w:t>The applicant’s application for condonation of the order dated 9 November 2016 is refused.</w:t>
      </w:r>
    </w:p>
    <w:p w14:paraId="1786FAA8" w14:textId="53E1286A" w:rsidR="00653225" w:rsidRDefault="00653225" w:rsidP="001D5CF7">
      <w:pPr>
        <w:pStyle w:val="ListParagraph"/>
        <w:numPr>
          <w:ilvl w:val="0"/>
          <w:numId w:val="3"/>
        </w:numPr>
        <w:spacing w:line="360" w:lineRule="auto"/>
        <w:jc w:val="both"/>
        <w:rPr>
          <w:rFonts w:ascii="Arial" w:hAnsi="Arial" w:cs="Arial"/>
        </w:rPr>
      </w:pPr>
      <w:r>
        <w:rPr>
          <w:rFonts w:ascii="Arial" w:hAnsi="Arial" w:cs="Arial"/>
        </w:rPr>
        <w:t xml:space="preserve">The applicant’s legal practitioner of record is ordered to pay the costs of this application </w:t>
      </w:r>
      <w:r>
        <w:rPr>
          <w:rFonts w:ascii="Arial" w:hAnsi="Arial" w:cs="Arial"/>
          <w:i/>
        </w:rPr>
        <w:t xml:space="preserve">de </w:t>
      </w:r>
      <w:proofErr w:type="spellStart"/>
      <w:r>
        <w:rPr>
          <w:rFonts w:ascii="Arial" w:hAnsi="Arial" w:cs="Arial"/>
          <w:i/>
        </w:rPr>
        <w:t>bonis</w:t>
      </w:r>
      <w:proofErr w:type="spellEnd"/>
      <w:r>
        <w:rPr>
          <w:rFonts w:ascii="Arial" w:hAnsi="Arial" w:cs="Arial"/>
          <w:i/>
        </w:rPr>
        <w:t xml:space="preserve"> </w:t>
      </w:r>
      <w:proofErr w:type="spellStart"/>
      <w:r>
        <w:rPr>
          <w:rFonts w:ascii="Arial" w:hAnsi="Arial" w:cs="Arial"/>
          <w:i/>
        </w:rPr>
        <w:t>propiis</w:t>
      </w:r>
      <w:proofErr w:type="spellEnd"/>
      <w:r>
        <w:rPr>
          <w:rFonts w:ascii="Arial" w:hAnsi="Arial" w:cs="Arial"/>
          <w:i/>
        </w:rPr>
        <w:t xml:space="preserve"> </w:t>
      </w:r>
      <w:r w:rsidR="007C03D7">
        <w:rPr>
          <w:rFonts w:ascii="Arial" w:hAnsi="Arial" w:cs="Arial"/>
        </w:rPr>
        <w:t>in terms of Rule 53 (2</w:t>
      </w:r>
      <w:proofErr w:type="gramStart"/>
      <w:r w:rsidR="007C03D7">
        <w:rPr>
          <w:rFonts w:ascii="Arial" w:hAnsi="Arial" w:cs="Arial"/>
        </w:rPr>
        <w:t>)(</w:t>
      </w:r>
      <w:proofErr w:type="gramEnd"/>
      <w:r w:rsidR="007C03D7">
        <w:rPr>
          <w:rFonts w:ascii="Arial" w:hAnsi="Arial" w:cs="Arial"/>
        </w:rPr>
        <w:t>d), that is to say from his own pocket.</w:t>
      </w:r>
    </w:p>
    <w:p w14:paraId="1FA58812" w14:textId="430BD461" w:rsidR="00653225" w:rsidRDefault="00653225" w:rsidP="001D5CF7">
      <w:pPr>
        <w:pStyle w:val="ListParagraph"/>
        <w:numPr>
          <w:ilvl w:val="0"/>
          <w:numId w:val="3"/>
        </w:numPr>
        <w:spacing w:line="360" w:lineRule="auto"/>
        <w:jc w:val="both"/>
        <w:rPr>
          <w:rFonts w:ascii="Arial" w:hAnsi="Arial" w:cs="Arial"/>
        </w:rPr>
      </w:pPr>
      <w:r>
        <w:rPr>
          <w:rFonts w:ascii="Arial" w:hAnsi="Arial" w:cs="Arial"/>
        </w:rPr>
        <w:t>The matter is postponed to 5 July 2017 at 15:15 for a status hearing to determine the future conduct of the matter.</w:t>
      </w:r>
    </w:p>
    <w:p w14:paraId="282CF7E8" w14:textId="77777777" w:rsidR="00130204" w:rsidRDefault="00130204" w:rsidP="00130204">
      <w:pPr>
        <w:spacing w:line="360" w:lineRule="auto"/>
        <w:jc w:val="both"/>
        <w:rPr>
          <w:rFonts w:ascii="Arial" w:hAnsi="Arial" w:cs="Arial"/>
        </w:rPr>
      </w:pPr>
    </w:p>
    <w:p w14:paraId="02C2C23C" w14:textId="7F5204C9" w:rsidR="00130204" w:rsidRDefault="00130204" w:rsidP="00130204">
      <w:pPr>
        <w:tabs>
          <w:tab w:val="right" w:pos="8931"/>
        </w:tabs>
        <w:spacing w:line="360" w:lineRule="auto"/>
        <w:jc w:val="both"/>
        <w:rPr>
          <w:rFonts w:ascii="Arial" w:hAnsi="Arial" w:cs="Arial"/>
        </w:rPr>
      </w:pPr>
      <w:r>
        <w:rPr>
          <w:rFonts w:ascii="Arial" w:hAnsi="Arial" w:cs="Arial"/>
        </w:rPr>
        <w:tab/>
        <w:t>___________</w:t>
      </w:r>
    </w:p>
    <w:p w14:paraId="04A23C6F" w14:textId="77777777" w:rsidR="00130204" w:rsidRDefault="00130204" w:rsidP="00130204">
      <w:pPr>
        <w:pStyle w:val="ListParagraph"/>
        <w:spacing w:line="360" w:lineRule="auto"/>
        <w:ind w:left="3600"/>
        <w:jc w:val="right"/>
        <w:rPr>
          <w:rFonts w:ascii="Arial" w:hAnsi="Arial" w:cs="Arial"/>
        </w:rPr>
      </w:pPr>
      <w:r>
        <w:rPr>
          <w:rFonts w:ascii="Arial" w:hAnsi="Arial" w:cs="Arial"/>
        </w:rPr>
        <w:t>T.S. Masuku</w:t>
      </w:r>
    </w:p>
    <w:p w14:paraId="5EF5307D" w14:textId="77777777" w:rsidR="00130204" w:rsidRDefault="00130204" w:rsidP="00130204">
      <w:pPr>
        <w:pStyle w:val="ListParagraph"/>
        <w:spacing w:line="360" w:lineRule="auto"/>
        <w:ind w:left="3600"/>
        <w:jc w:val="right"/>
        <w:rPr>
          <w:rFonts w:ascii="Arial" w:hAnsi="Arial" w:cs="Arial"/>
        </w:rPr>
      </w:pPr>
      <w:r>
        <w:rPr>
          <w:rFonts w:ascii="Arial" w:hAnsi="Arial" w:cs="Arial"/>
        </w:rPr>
        <w:t>Judge</w:t>
      </w:r>
    </w:p>
    <w:p w14:paraId="63F9D73A" w14:textId="088E9EB1" w:rsidR="00130204" w:rsidRDefault="00130204">
      <w:pPr>
        <w:rPr>
          <w:rFonts w:ascii="Arial" w:hAnsi="Arial" w:cs="Arial"/>
        </w:rPr>
      </w:pPr>
      <w:r>
        <w:rPr>
          <w:rFonts w:ascii="Arial" w:hAnsi="Arial" w:cs="Arial"/>
        </w:rPr>
        <w:br w:type="page"/>
      </w:r>
    </w:p>
    <w:p w14:paraId="3E335B2A" w14:textId="77777777" w:rsidR="00B775C9" w:rsidRDefault="00B775C9" w:rsidP="00130204">
      <w:pPr>
        <w:spacing w:line="360" w:lineRule="auto"/>
        <w:jc w:val="both"/>
        <w:rPr>
          <w:rFonts w:ascii="Arial" w:hAnsi="Arial" w:cs="Arial"/>
        </w:rPr>
      </w:pPr>
    </w:p>
    <w:p w14:paraId="626A8F97" w14:textId="609192BC" w:rsidR="00130204" w:rsidRDefault="00130204" w:rsidP="00130204">
      <w:pPr>
        <w:spacing w:line="360" w:lineRule="auto"/>
        <w:jc w:val="both"/>
        <w:rPr>
          <w:rFonts w:ascii="Arial" w:hAnsi="Arial" w:cs="Arial"/>
        </w:rPr>
      </w:pPr>
      <w:r>
        <w:rPr>
          <w:rFonts w:ascii="Arial" w:hAnsi="Arial" w:cs="Arial"/>
        </w:rPr>
        <w:t>APPEARANCES</w:t>
      </w:r>
    </w:p>
    <w:p w14:paraId="2D1382E7" w14:textId="77777777" w:rsidR="00130204" w:rsidRDefault="00130204" w:rsidP="00130204">
      <w:pPr>
        <w:spacing w:line="360" w:lineRule="auto"/>
        <w:jc w:val="both"/>
        <w:rPr>
          <w:rFonts w:ascii="Arial" w:hAnsi="Arial" w:cs="Arial"/>
        </w:rPr>
      </w:pPr>
    </w:p>
    <w:p w14:paraId="4AABF231" w14:textId="55848E5C" w:rsidR="00130204" w:rsidRPr="00D16621" w:rsidRDefault="00130204" w:rsidP="00130204">
      <w:pPr>
        <w:tabs>
          <w:tab w:val="left" w:pos="3828"/>
        </w:tabs>
        <w:autoSpaceDE w:val="0"/>
        <w:autoSpaceDN w:val="0"/>
        <w:adjustRightInd w:val="0"/>
        <w:spacing w:line="360" w:lineRule="auto"/>
        <w:jc w:val="both"/>
        <w:rPr>
          <w:rFonts w:ascii="Arial" w:hAnsi="Arial" w:cs="Arial"/>
          <w:bCs/>
          <w:color w:val="000000"/>
        </w:rPr>
      </w:pPr>
      <w:r w:rsidRPr="00D16621">
        <w:rPr>
          <w:rFonts w:ascii="Arial" w:hAnsi="Arial" w:cs="Arial"/>
          <w:bCs/>
          <w:color w:val="000000"/>
        </w:rPr>
        <w:t>APPLICANT</w:t>
      </w:r>
      <w:r>
        <w:rPr>
          <w:rFonts w:ascii="Arial" w:hAnsi="Arial" w:cs="Arial"/>
          <w:bCs/>
          <w:color w:val="000000"/>
        </w:rPr>
        <w:t xml:space="preserve">/PLAINTIFF: </w:t>
      </w:r>
      <w:r>
        <w:rPr>
          <w:rFonts w:ascii="Arial" w:hAnsi="Arial" w:cs="Arial"/>
          <w:bCs/>
          <w:color w:val="000000"/>
        </w:rPr>
        <w:tab/>
        <w:t xml:space="preserve">A. </w:t>
      </w:r>
      <w:proofErr w:type="spellStart"/>
      <w:r>
        <w:rPr>
          <w:rFonts w:ascii="Arial" w:hAnsi="Arial" w:cs="Arial"/>
          <w:bCs/>
          <w:color w:val="000000"/>
        </w:rPr>
        <w:t>Kamanja</w:t>
      </w:r>
      <w:proofErr w:type="spellEnd"/>
      <w:r w:rsidRPr="00D16621">
        <w:rPr>
          <w:rFonts w:ascii="Arial" w:hAnsi="Arial" w:cs="Arial"/>
          <w:bCs/>
          <w:color w:val="000000"/>
        </w:rPr>
        <w:t xml:space="preserve"> </w:t>
      </w:r>
    </w:p>
    <w:p w14:paraId="417721F0" w14:textId="5C7DA9E6" w:rsidR="00130204" w:rsidRPr="005959C2" w:rsidRDefault="00130204" w:rsidP="00130204">
      <w:pPr>
        <w:pStyle w:val="HCR-Numberingprayers"/>
        <w:numPr>
          <w:ilvl w:val="0"/>
          <w:numId w:val="0"/>
        </w:numPr>
        <w:tabs>
          <w:tab w:val="left" w:pos="3828"/>
        </w:tabs>
        <w:spacing w:before="0" w:after="0"/>
        <w:rPr>
          <w:rFonts w:ascii="Arial Narrow" w:hAnsi="Arial Narrow"/>
          <w:b/>
        </w:rPr>
      </w:pPr>
      <w:r w:rsidRPr="006B05FC">
        <w:rPr>
          <w:rFonts w:cs="Arial"/>
          <w:bCs/>
          <w:color w:val="000000"/>
        </w:rPr>
        <w:t>I</w:t>
      </w:r>
      <w:r>
        <w:rPr>
          <w:rFonts w:cs="Arial"/>
          <w:bCs/>
          <w:color w:val="000000"/>
        </w:rPr>
        <w:t>nstructed by:</w:t>
      </w:r>
      <w:r>
        <w:rPr>
          <w:rFonts w:cs="Arial"/>
          <w:bCs/>
          <w:color w:val="000000"/>
        </w:rPr>
        <w:tab/>
      </w:r>
      <w:proofErr w:type="spellStart"/>
      <w:r>
        <w:rPr>
          <w:rFonts w:cs="Arial"/>
        </w:rPr>
        <w:t>Shakumu</w:t>
      </w:r>
      <w:proofErr w:type="spellEnd"/>
      <w:r>
        <w:rPr>
          <w:rFonts w:cs="Arial"/>
        </w:rPr>
        <w:t xml:space="preserve"> &amp; Associates</w:t>
      </w:r>
    </w:p>
    <w:p w14:paraId="125DC065" w14:textId="77777777" w:rsidR="00130204" w:rsidRPr="006B05FC" w:rsidRDefault="00130204" w:rsidP="00130204">
      <w:pPr>
        <w:pStyle w:val="BodyTextIndent"/>
        <w:tabs>
          <w:tab w:val="left" w:pos="1394"/>
          <w:tab w:val="left" w:pos="2528"/>
          <w:tab w:val="left" w:pos="3780"/>
        </w:tabs>
        <w:spacing w:line="360" w:lineRule="auto"/>
        <w:ind w:left="720"/>
        <w:jc w:val="both"/>
        <w:rPr>
          <w:rFonts w:ascii="Arial" w:hAnsi="Arial" w:cs="Arial"/>
          <w:bCs/>
          <w:color w:val="000000"/>
        </w:rPr>
      </w:pPr>
    </w:p>
    <w:p w14:paraId="31AA8BC1" w14:textId="77777777" w:rsidR="00130204" w:rsidRPr="006B05FC" w:rsidRDefault="00130204" w:rsidP="00130204">
      <w:pPr>
        <w:tabs>
          <w:tab w:val="left" w:pos="5040"/>
        </w:tabs>
        <w:autoSpaceDE w:val="0"/>
        <w:autoSpaceDN w:val="0"/>
        <w:adjustRightInd w:val="0"/>
        <w:spacing w:line="360" w:lineRule="auto"/>
        <w:jc w:val="both"/>
        <w:rPr>
          <w:rFonts w:ascii="Arial" w:hAnsi="Arial" w:cs="Arial"/>
          <w:bCs/>
          <w:color w:val="000000"/>
        </w:rPr>
      </w:pPr>
    </w:p>
    <w:p w14:paraId="76C03344" w14:textId="23198775" w:rsidR="00130204" w:rsidRPr="00D16621" w:rsidRDefault="00130204" w:rsidP="00130204">
      <w:pPr>
        <w:tabs>
          <w:tab w:val="left" w:pos="3828"/>
        </w:tabs>
        <w:autoSpaceDE w:val="0"/>
        <w:autoSpaceDN w:val="0"/>
        <w:adjustRightInd w:val="0"/>
        <w:spacing w:line="360" w:lineRule="auto"/>
        <w:rPr>
          <w:rFonts w:ascii="Arial" w:hAnsi="Arial" w:cs="Arial"/>
          <w:bCs/>
          <w:color w:val="000000"/>
        </w:rPr>
      </w:pPr>
      <w:r>
        <w:rPr>
          <w:rFonts w:ascii="Arial" w:hAnsi="Arial" w:cs="Arial"/>
          <w:bCs/>
          <w:color w:val="000000"/>
        </w:rPr>
        <w:t>RESPONDENT/</w:t>
      </w:r>
      <w:r w:rsidRPr="00D16621">
        <w:rPr>
          <w:rFonts w:ascii="Arial" w:hAnsi="Arial" w:cs="Arial"/>
          <w:bCs/>
          <w:color w:val="000000"/>
        </w:rPr>
        <w:t>DEFENDANT:</w:t>
      </w:r>
      <w:r w:rsidRPr="00D16621">
        <w:rPr>
          <w:rFonts w:ascii="Arial" w:hAnsi="Arial" w:cs="Arial"/>
          <w:bCs/>
          <w:color w:val="000000"/>
        </w:rPr>
        <w:tab/>
      </w:r>
      <w:r>
        <w:rPr>
          <w:rFonts w:ascii="Arial" w:hAnsi="Arial" w:cs="Arial"/>
          <w:bCs/>
          <w:color w:val="000000"/>
        </w:rPr>
        <w:t>R. Maasdorp</w:t>
      </w:r>
    </w:p>
    <w:p w14:paraId="467BB4D5" w14:textId="236ABF58" w:rsidR="00130204" w:rsidRDefault="00130204" w:rsidP="00130204">
      <w:pPr>
        <w:tabs>
          <w:tab w:val="left" w:pos="3828"/>
        </w:tabs>
        <w:autoSpaceDE w:val="0"/>
        <w:autoSpaceDN w:val="0"/>
        <w:adjustRightInd w:val="0"/>
        <w:spacing w:line="360" w:lineRule="auto"/>
        <w:rPr>
          <w:rFonts w:ascii="Arial" w:hAnsi="Arial" w:cs="Arial"/>
          <w:bCs/>
          <w:color w:val="000000"/>
        </w:rPr>
      </w:pPr>
      <w:r w:rsidRPr="00D16621">
        <w:rPr>
          <w:rFonts w:ascii="Arial" w:hAnsi="Arial" w:cs="Arial"/>
          <w:bCs/>
          <w:color w:val="000000"/>
        </w:rPr>
        <w:t>Instructed by:</w:t>
      </w:r>
      <w:r w:rsidRPr="00D16621">
        <w:rPr>
          <w:rFonts w:ascii="Arial" w:hAnsi="Arial" w:cs="Arial"/>
          <w:bCs/>
          <w:color w:val="000000"/>
        </w:rPr>
        <w:tab/>
      </w:r>
      <w:r>
        <w:rPr>
          <w:rFonts w:ascii="Arial" w:hAnsi="Arial" w:cs="Arial"/>
          <w:bCs/>
          <w:color w:val="000000"/>
        </w:rPr>
        <w:t>Theunissen, Louw &amp; Partners</w:t>
      </w:r>
    </w:p>
    <w:p w14:paraId="4BB726B0" w14:textId="77777777" w:rsidR="00130204" w:rsidRPr="00130204" w:rsidRDefault="00130204" w:rsidP="00130204">
      <w:pPr>
        <w:spacing w:line="360" w:lineRule="auto"/>
        <w:jc w:val="both"/>
        <w:rPr>
          <w:rFonts w:ascii="Arial" w:hAnsi="Arial" w:cs="Arial"/>
        </w:rPr>
      </w:pPr>
    </w:p>
    <w:sectPr w:rsidR="00130204" w:rsidRPr="00130204" w:rsidSect="00C56A62">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CB1B7" w14:textId="77777777" w:rsidR="001A2799" w:rsidRDefault="001A2799" w:rsidP="00303D42">
      <w:r>
        <w:separator/>
      </w:r>
    </w:p>
  </w:endnote>
  <w:endnote w:type="continuationSeparator" w:id="0">
    <w:p w14:paraId="073BB529" w14:textId="77777777" w:rsidR="001A2799" w:rsidRDefault="001A2799" w:rsidP="0030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26070" w14:textId="77777777" w:rsidR="001A2799" w:rsidRDefault="001A2799" w:rsidP="00303D42">
      <w:r>
        <w:separator/>
      </w:r>
    </w:p>
  </w:footnote>
  <w:footnote w:type="continuationSeparator" w:id="0">
    <w:p w14:paraId="2C0BA729" w14:textId="77777777" w:rsidR="001A2799" w:rsidRDefault="001A2799" w:rsidP="00303D42">
      <w:r>
        <w:continuationSeparator/>
      </w:r>
    </w:p>
  </w:footnote>
  <w:footnote w:id="1">
    <w:p w14:paraId="2F314365" w14:textId="77777777" w:rsidR="003E344E" w:rsidRPr="005E5BB8" w:rsidRDefault="003E344E">
      <w:pPr>
        <w:pStyle w:val="FootnoteText"/>
        <w:rPr>
          <w:rFonts w:ascii="Arial" w:hAnsi="Arial" w:cs="Arial"/>
          <w:sz w:val="20"/>
          <w:szCs w:val="20"/>
          <w:lang w:val="en-US"/>
        </w:rPr>
      </w:pPr>
      <w:r w:rsidRPr="005E5BB8">
        <w:rPr>
          <w:rStyle w:val="FootnoteReference"/>
          <w:rFonts w:ascii="Arial" w:hAnsi="Arial" w:cs="Arial"/>
          <w:sz w:val="20"/>
          <w:szCs w:val="20"/>
        </w:rPr>
        <w:footnoteRef/>
      </w:r>
      <w:r w:rsidRPr="005E5BB8">
        <w:rPr>
          <w:rFonts w:ascii="Arial" w:hAnsi="Arial" w:cs="Arial"/>
          <w:sz w:val="20"/>
          <w:szCs w:val="20"/>
        </w:rPr>
        <w:t xml:space="preserve"> </w:t>
      </w:r>
      <w:r w:rsidRPr="005E5BB8">
        <w:rPr>
          <w:rFonts w:ascii="Arial" w:hAnsi="Arial" w:cs="Arial"/>
          <w:sz w:val="20"/>
          <w:szCs w:val="20"/>
          <w:lang w:val="en-US"/>
        </w:rPr>
        <w:t>Case No. (I 2679/2015) [2016] NAHCMD 104 (8 April 2016).</w:t>
      </w:r>
    </w:p>
  </w:footnote>
  <w:footnote w:id="2">
    <w:p w14:paraId="0FF33736" w14:textId="4ACF8A11" w:rsidR="003E344E" w:rsidRPr="005E5BB8" w:rsidRDefault="003E344E">
      <w:pPr>
        <w:pStyle w:val="FootnoteText"/>
        <w:rPr>
          <w:rFonts w:ascii="Arial" w:hAnsi="Arial" w:cs="Arial"/>
          <w:sz w:val="20"/>
          <w:szCs w:val="20"/>
          <w:lang w:val="en-US"/>
        </w:rPr>
      </w:pPr>
      <w:r w:rsidRPr="005E5BB8">
        <w:rPr>
          <w:rStyle w:val="FootnoteReference"/>
          <w:rFonts w:ascii="Arial" w:hAnsi="Arial" w:cs="Arial"/>
          <w:sz w:val="20"/>
          <w:szCs w:val="20"/>
        </w:rPr>
        <w:footnoteRef/>
      </w:r>
      <w:r w:rsidRPr="005E5BB8">
        <w:rPr>
          <w:rFonts w:ascii="Arial" w:hAnsi="Arial" w:cs="Arial"/>
          <w:sz w:val="20"/>
          <w:szCs w:val="20"/>
        </w:rPr>
        <w:t xml:space="preserve"> </w:t>
      </w:r>
      <w:r w:rsidR="009B056A">
        <w:rPr>
          <w:rFonts w:ascii="Arial" w:hAnsi="Arial" w:cs="Arial"/>
          <w:sz w:val="20"/>
          <w:szCs w:val="20"/>
        </w:rPr>
        <w:t>(SA 10 – 2006) [2010] NASC 14 (5 November 2010).</w:t>
      </w:r>
    </w:p>
  </w:footnote>
  <w:footnote w:id="3">
    <w:p w14:paraId="0099CAF8" w14:textId="5E57CBFC" w:rsidR="003E344E" w:rsidRPr="005E5BB8" w:rsidRDefault="003E344E">
      <w:pPr>
        <w:pStyle w:val="FootnoteText"/>
        <w:rPr>
          <w:rFonts w:ascii="Arial" w:hAnsi="Arial" w:cs="Arial"/>
          <w:sz w:val="20"/>
          <w:szCs w:val="20"/>
          <w:lang w:val="en-US"/>
        </w:rPr>
      </w:pPr>
      <w:r w:rsidRPr="005E5BB8">
        <w:rPr>
          <w:rStyle w:val="FootnoteReference"/>
          <w:rFonts w:ascii="Arial" w:hAnsi="Arial" w:cs="Arial"/>
          <w:sz w:val="20"/>
          <w:szCs w:val="20"/>
        </w:rPr>
        <w:footnoteRef/>
      </w:r>
      <w:r w:rsidRPr="005E5BB8">
        <w:rPr>
          <w:rFonts w:ascii="Arial" w:hAnsi="Arial" w:cs="Arial"/>
          <w:sz w:val="20"/>
          <w:szCs w:val="20"/>
        </w:rPr>
        <w:t xml:space="preserve"> </w:t>
      </w:r>
      <w:r w:rsidR="009B056A">
        <w:rPr>
          <w:rFonts w:ascii="Arial" w:hAnsi="Arial" w:cs="Arial"/>
          <w:sz w:val="20"/>
          <w:szCs w:val="20"/>
        </w:rPr>
        <w:t>2015(1) NR 51 (SC) at 61 E-H.</w:t>
      </w:r>
    </w:p>
  </w:footnote>
  <w:footnote w:id="4">
    <w:p w14:paraId="270C2FFC" w14:textId="77777777" w:rsidR="003E344E" w:rsidRPr="005E5BB8" w:rsidRDefault="003E344E">
      <w:pPr>
        <w:pStyle w:val="FootnoteText"/>
        <w:rPr>
          <w:rFonts w:ascii="Arial" w:hAnsi="Arial" w:cs="Arial"/>
          <w:sz w:val="20"/>
          <w:szCs w:val="20"/>
          <w:lang w:val="en-US"/>
        </w:rPr>
      </w:pPr>
      <w:r w:rsidRPr="005E5BB8">
        <w:rPr>
          <w:rStyle w:val="FootnoteReference"/>
          <w:rFonts w:ascii="Arial" w:hAnsi="Arial" w:cs="Arial"/>
          <w:sz w:val="20"/>
          <w:szCs w:val="20"/>
        </w:rPr>
        <w:footnoteRef/>
      </w:r>
      <w:r w:rsidRPr="005E5BB8">
        <w:rPr>
          <w:rFonts w:ascii="Arial" w:hAnsi="Arial" w:cs="Arial"/>
          <w:sz w:val="20"/>
          <w:szCs w:val="20"/>
        </w:rPr>
        <w:t xml:space="preserve"> </w:t>
      </w:r>
      <w:r w:rsidRPr="005E5BB8">
        <w:rPr>
          <w:rFonts w:ascii="Arial" w:hAnsi="Arial" w:cs="Arial"/>
          <w:sz w:val="20"/>
          <w:szCs w:val="20"/>
          <w:lang w:val="en-US"/>
        </w:rPr>
        <w:t>2016 (2) NR 532 (HC).</w:t>
      </w:r>
    </w:p>
  </w:footnote>
  <w:footnote w:id="5">
    <w:p w14:paraId="7B4EC916" w14:textId="6FF994A2" w:rsidR="003E344E" w:rsidRPr="005E5BB8" w:rsidRDefault="003E344E">
      <w:pPr>
        <w:pStyle w:val="FootnoteText"/>
        <w:rPr>
          <w:rFonts w:ascii="Arial" w:hAnsi="Arial" w:cs="Arial"/>
          <w:sz w:val="20"/>
          <w:szCs w:val="20"/>
          <w:lang w:val="en-US"/>
        </w:rPr>
      </w:pPr>
      <w:r w:rsidRPr="005E5BB8">
        <w:rPr>
          <w:rStyle w:val="FootnoteReference"/>
          <w:rFonts w:ascii="Arial" w:hAnsi="Arial" w:cs="Arial"/>
          <w:sz w:val="20"/>
          <w:szCs w:val="20"/>
        </w:rPr>
        <w:footnoteRef/>
      </w:r>
      <w:r w:rsidRPr="005E5BB8">
        <w:rPr>
          <w:rFonts w:ascii="Arial" w:hAnsi="Arial" w:cs="Arial"/>
          <w:sz w:val="20"/>
          <w:szCs w:val="20"/>
        </w:rPr>
        <w:t xml:space="preserve"> </w:t>
      </w:r>
      <w:r w:rsidRPr="005E5BB8">
        <w:rPr>
          <w:rFonts w:ascii="Arial" w:hAnsi="Arial" w:cs="Arial"/>
          <w:sz w:val="20"/>
          <w:szCs w:val="20"/>
          <w:lang w:val="en-US"/>
        </w:rPr>
        <w:t>1965 (2) SA 135 (AD0 at 141 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FC55" w14:textId="77777777" w:rsidR="003E344E" w:rsidRDefault="003E344E" w:rsidP="00713C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A257D" w14:textId="77777777" w:rsidR="003E344E" w:rsidRDefault="003E344E" w:rsidP="00F823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112020"/>
      <w:docPartObj>
        <w:docPartGallery w:val="Page Numbers (Top of Page)"/>
        <w:docPartUnique/>
      </w:docPartObj>
    </w:sdtPr>
    <w:sdtEndPr>
      <w:rPr>
        <w:noProof/>
      </w:rPr>
    </w:sdtEndPr>
    <w:sdtContent>
      <w:p w14:paraId="0DAC8251" w14:textId="3AF4CD9D" w:rsidR="00C56A62" w:rsidRDefault="00C56A62">
        <w:pPr>
          <w:pStyle w:val="Header"/>
          <w:jc w:val="right"/>
        </w:pPr>
        <w:r>
          <w:fldChar w:fldCharType="begin"/>
        </w:r>
        <w:r>
          <w:instrText xml:space="preserve"> PAGE   \* MERGEFORMAT </w:instrText>
        </w:r>
        <w:r>
          <w:fldChar w:fldCharType="separate"/>
        </w:r>
        <w:r w:rsidR="009843CB">
          <w:rPr>
            <w:noProof/>
          </w:rPr>
          <w:t>2</w:t>
        </w:r>
        <w:r>
          <w:rPr>
            <w:noProof/>
          </w:rPr>
          <w:fldChar w:fldCharType="end"/>
        </w:r>
      </w:p>
    </w:sdtContent>
  </w:sdt>
  <w:p w14:paraId="581220A4" w14:textId="77777777" w:rsidR="003E344E" w:rsidRDefault="003E344E" w:rsidP="00F823F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026"/>
    <w:multiLevelType w:val="hybridMultilevel"/>
    <w:tmpl w:val="1C380784"/>
    <w:lvl w:ilvl="0" w:tplc="08E227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0327B28"/>
    <w:multiLevelType w:val="hybridMultilevel"/>
    <w:tmpl w:val="1F126544"/>
    <w:lvl w:ilvl="0" w:tplc="93E649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93304D5"/>
    <w:multiLevelType w:val="multilevel"/>
    <w:tmpl w:val="AC74809C"/>
    <w:lvl w:ilvl="0">
      <w:start w:val="1"/>
      <w:numFmt w:val="decimal"/>
      <w:pStyle w:val="HCR-Numberingprayers"/>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79"/>
    <w:rsid w:val="00041979"/>
    <w:rsid w:val="00044F19"/>
    <w:rsid w:val="000F43E8"/>
    <w:rsid w:val="000F5743"/>
    <w:rsid w:val="00130204"/>
    <w:rsid w:val="001949FE"/>
    <w:rsid w:val="001A2799"/>
    <w:rsid w:val="001C1CFE"/>
    <w:rsid w:val="001D5CF7"/>
    <w:rsid w:val="00303D42"/>
    <w:rsid w:val="0030755C"/>
    <w:rsid w:val="003A2643"/>
    <w:rsid w:val="003A58AD"/>
    <w:rsid w:val="003B2D91"/>
    <w:rsid w:val="003C1F1D"/>
    <w:rsid w:val="003E344E"/>
    <w:rsid w:val="005E5BB8"/>
    <w:rsid w:val="00633E2B"/>
    <w:rsid w:val="00653225"/>
    <w:rsid w:val="00686491"/>
    <w:rsid w:val="006D7371"/>
    <w:rsid w:val="006E486A"/>
    <w:rsid w:val="00713C63"/>
    <w:rsid w:val="007C03D7"/>
    <w:rsid w:val="007C4531"/>
    <w:rsid w:val="0087375B"/>
    <w:rsid w:val="008A0A86"/>
    <w:rsid w:val="008C48EE"/>
    <w:rsid w:val="009843CB"/>
    <w:rsid w:val="009B056A"/>
    <w:rsid w:val="009C2A5C"/>
    <w:rsid w:val="00A5527B"/>
    <w:rsid w:val="00A60FFE"/>
    <w:rsid w:val="00AC6084"/>
    <w:rsid w:val="00B531C6"/>
    <w:rsid w:val="00B61153"/>
    <w:rsid w:val="00B775C9"/>
    <w:rsid w:val="00C3354C"/>
    <w:rsid w:val="00C56A62"/>
    <w:rsid w:val="00D46DBA"/>
    <w:rsid w:val="00E438A8"/>
    <w:rsid w:val="00E942C5"/>
    <w:rsid w:val="00F24D8C"/>
    <w:rsid w:val="00F823F0"/>
    <w:rsid w:val="00FA6713"/>
    <w:rsid w:val="00FB38EA"/>
    <w:rsid w:val="00FD72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29B6D"/>
  <w14:defaultImageDpi w14:val="300"/>
  <w15:docId w15:val="{DA565479-29F2-48AF-8E09-C2E83F6A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3D42"/>
  </w:style>
  <w:style w:type="character" w:customStyle="1" w:styleId="FootnoteTextChar">
    <w:name w:val="Footnote Text Char"/>
    <w:basedOn w:val="DefaultParagraphFont"/>
    <w:link w:val="FootnoteText"/>
    <w:uiPriority w:val="99"/>
    <w:rsid w:val="00303D42"/>
  </w:style>
  <w:style w:type="character" w:styleId="FootnoteReference">
    <w:name w:val="footnote reference"/>
    <w:basedOn w:val="DefaultParagraphFont"/>
    <w:uiPriority w:val="99"/>
    <w:unhideWhenUsed/>
    <w:rsid w:val="00303D42"/>
    <w:rPr>
      <w:vertAlign w:val="superscript"/>
    </w:rPr>
  </w:style>
  <w:style w:type="paragraph" w:styleId="Header">
    <w:name w:val="header"/>
    <w:basedOn w:val="Normal"/>
    <w:link w:val="HeaderChar"/>
    <w:uiPriority w:val="99"/>
    <w:unhideWhenUsed/>
    <w:rsid w:val="00F823F0"/>
    <w:pPr>
      <w:tabs>
        <w:tab w:val="center" w:pos="4320"/>
        <w:tab w:val="right" w:pos="8640"/>
      </w:tabs>
    </w:pPr>
  </w:style>
  <w:style w:type="character" w:customStyle="1" w:styleId="HeaderChar">
    <w:name w:val="Header Char"/>
    <w:basedOn w:val="DefaultParagraphFont"/>
    <w:link w:val="Header"/>
    <w:uiPriority w:val="99"/>
    <w:rsid w:val="00F823F0"/>
  </w:style>
  <w:style w:type="character" w:styleId="PageNumber">
    <w:name w:val="page number"/>
    <w:basedOn w:val="DefaultParagraphFont"/>
    <w:uiPriority w:val="99"/>
    <w:semiHidden/>
    <w:unhideWhenUsed/>
    <w:rsid w:val="00F823F0"/>
  </w:style>
  <w:style w:type="paragraph" w:styleId="Footer">
    <w:name w:val="footer"/>
    <w:basedOn w:val="Normal"/>
    <w:link w:val="FooterChar"/>
    <w:uiPriority w:val="99"/>
    <w:unhideWhenUsed/>
    <w:rsid w:val="005E5BB8"/>
    <w:pPr>
      <w:tabs>
        <w:tab w:val="center" w:pos="4513"/>
        <w:tab w:val="right" w:pos="9026"/>
      </w:tabs>
    </w:pPr>
  </w:style>
  <w:style w:type="character" w:customStyle="1" w:styleId="FooterChar">
    <w:name w:val="Footer Char"/>
    <w:basedOn w:val="DefaultParagraphFont"/>
    <w:link w:val="Footer"/>
    <w:uiPriority w:val="99"/>
    <w:rsid w:val="005E5BB8"/>
  </w:style>
  <w:style w:type="paragraph" w:styleId="ListParagraph">
    <w:name w:val="List Paragraph"/>
    <w:basedOn w:val="Normal"/>
    <w:uiPriority w:val="34"/>
    <w:qFormat/>
    <w:rsid w:val="00653225"/>
    <w:pPr>
      <w:ind w:left="720"/>
      <w:contextualSpacing/>
    </w:pPr>
  </w:style>
  <w:style w:type="paragraph" w:styleId="BodyTextIndent">
    <w:name w:val="Body Text Indent"/>
    <w:basedOn w:val="Normal"/>
    <w:link w:val="BodyTextIndentChar"/>
    <w:semiHidden/>
    <w:unhideWhenUsed/>
    <w:rsid w:val="00130204"/>
    <w:pPr>
      <w:ind w:left="1440"/>
    </w:pPr>
    <w:rPr>
      <w:rFonts w:ascii="Times New Roman" w:eastAsia="Times New Roman" w:hAnsi="Times New Roman" w:cs="Times New Roman"/>
      <w:lang w:eastAsia="x-none"/>
    </w:rPr>
  </w:style>
  <w:style w:type="character" w:customStyle="1" w:styleId="BodyTextIndentChar">
    <w:name w:val="Body Text Indent Char"/>
    <w:basedOn w:val="DefaultParagraphFont"/>
    <w:link w:val="BodyTextIndent"/>
    <w:semiHidden/>
    <w:rsid w:val="00130204"/>
    <w:rPr>
      <w:rFonts w:ascii="Times New Roman" w:eastAsia="Times New Roman" w:hAnsi="Times New Roman" w:cs="Times New Roman"/>
      <w:lang w:eastAsia="x-none"/>
    </w:rPr>
  </w:style>
  <w:style w:type="paragraph" w:customStyle="1" w:styleId="HCR-Numberingprayers">
    <w:name w:val="HCR: - Numbering: prayers"/>
    <w:basedOn w:val="ListParagraph"/>
    <w:qFormat/>
    <w:rsid w:val="00130204"/>
    <w:pPr>
      <w:numPr>
        <w:numId w:val="2"/>
      </w:numPr>
      <w:spacing w:before="240" w:after="240" w:line="360" w:lineRule="auto"/>
      <w:contextualSpacing w:val="0"/>
      <w:jc w:val="both"/>
    </w:pPr>
    <w:rPr>
      <w:rFonts w:ascii="Arial" w:eastAsia="Arial" w:hAnsi="Arial" w:cs="Times New Roman"/>
      <w:szCs w:val="22"/>
      <w:lang w:val="en-US"/>
    </w:rPr>
  </w:style>
  <w:style w:type="paragraph" w:styleId="BalloonText">
    <w:name w:val="Balloon Text"/>
    <w:basedOn w:val="Normal"/>
    <w:link w:val="BalloonTextChar"/>
    <w:uiPriority w:val="99"/>
    <w:semiHidden/>
    <w:unhideWhenUsed/>
    <w:rsid w:val="00C56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2017-06-08T18:30:00+00:00</Judgment_x0020_Date>
    <Year xmlns="c1afb1bd-f2fb-40fd-9abb-aea55b4d7662">2017</Year>
  </documentManagement>
</p:properties>
</file>

<file path=customXml/itemProps1.xml><?xml version="1.0" encoding="utf-8"?>
<ds:datastoreItem xmlns:ds="http://schemas.openxmlformats.org/officeDocument/2006/customXml" ds:itemID="{80F05715-6F73-4B2F-BA85-361F4CFD2E18}"/>
</file>

<file path=customXml/itemProps2.xml><?xml version="1.0" encoding="utf-8"?>
<ds:datastoreItem xmlns:ds="http://schemas.openxmlformats.org/officeDocument/2006/customXml" ds:itemID="{5ED72D74-7DCB-4173-AE2D-A74887D6FEE5}"/>
</file>

<file path=customXml/itemProps3.xml><?xml version="1.0" encoding="utf-8"?>
<ds:datastoreItem xmlns:ds="http://schemas.openxmlformats.org/officeDocument/2006/customXml" ds:itemID="{5E957640-9374-4148-9E0F-2AE5BE2B81C2}"/>
</file>

<file path=docProps/app.xml><?xml version="1.0" encoding="utf-8"?>
<Properties xmlns="http://schemas.openxmlformats.org/officeDocument/2006/extended-properties" xmlns:vt="http://schemas.openxmlformats.org/officeDocument/2006/docPropsVTypes">
  <Template>Normal</Template>
  <TotalTime>19</TotalTime>
  <Pages>13</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Ambunda</cp:lastModifiedBy>
  <cp:revision>12</cp:revision>
  <cp:lastPrinted>2017-06-09T09:11:00Z</cp:lastPrinted>
  <dcterms:created xsi:type="dcterms:W3CDTF">2017-06-08T15:45:00Z</dcterms:created>
  <dcterms:modified xsi:type="dcterms:W3CDTF">2017-06-14T13:50:00Z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