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2A4" w:rsidRPr="00F36EA1" w:rsidRDefault="008562A4" w:rsidP="008562A4">
      <w:pPr>
        <w:tabs>
          <w:tab w:val="center" w:pos="4513"/>
          <w:tab w:val="right" w:pos="9027"/>
        </w:tabs>
        <w:spacing w:after="0" w:line="360" w:lineRule="auto"/>
        <w:jc w:val="right"/>
        <w:rPr>
          <w:rFonts w:ascii="Arial" w:hAnsi="Arial" w:cs="Arial"/>
        </w:rPr>
      </w:pPr>
      <w:bookmarkStart w:id="0" w:name="_GoBack"/>
      <w:bookmarkEnd w:id="0"/>
      <w:r w:rsidRPr="00F36EA1">
        <w:rPr>
          <w:rFonts w:ascii="Arial" w:hAnsi="Arial" w:cs="Arial"/>
        </w:rPr>
        <w:t>NOT REPORTABLE</w:t>
      </w:r>
    </w:p>
    <w:p w:rsidR="008562A4" w:rsidRDefault="008562A4" w:rsidP="008562A4">
      <w:pPr>
        <w:tabs>
          <w:tab w:val="center" w:pos="4513"/>
          <w:tab w:val="right" w:pos="9027"/>
        </w:tabs>
        <w:spacing w:after="0" w:line="360" w:lineRule="auto"/>
        <w:jc w:val="right"/>
        <w:rPr>
          <w:rFonts w:ascii="Arial" w:hAnsi="Arial" w:cs="Arial"/>
          <w:b/>
          <w:sz w:val="24"/>
          <w:szCs w:val="24"/>
        </w:rPr>
      </w:pPr>
    </w:p>
    <w:p w:rsidR="00EA0DED" w:rsidRPr="006E026B" w:rsidRDefault="00EA0DED" w:rsidP="00EA0DED">
      <w:pPr>
        <w:tabs>
          <w:tab w:val="center" w:pos="4513"/>
          <w:tab w:val="right" w:pos="9027"/>
        </w:tabs>
        <w:spacing w:after="0" w:line="360" w:lineRule="auto"/>
        <w:jc w:val="center"/>
        <w:rPr>
          <w:rFonts w:ascii="Arial" w:hAnsi="Arial" w:cs="Arial"/>
          <w:b/>
          <w:sz w:val="24"/>
          <w:szCs w:val="24"/>
        </w:rPr>
      </w:pPr>
      <w:r>
        <w:rPr>
          <w:rFonts w:ascii="Arial" w:hAnsi="Arial" w:cs="Arial"/>
          <w:b/>
          <w:noProof/>
          <w:sz w:val="24"/>
          <w:szCs w:val="24"/>
          <w:lang w:eastAsia="en-ZA"/>
        </w:rPr>
        <mc:AlternateContent>
          <mc:Choice Requires="wps">
            <w:drawing>
              <wp:anchor distT="0" distB="0" distL="114300" distR="114300" simplePos="0" relativeHeight="251659264" behindDoc="0" locked="0" layoutInCell="1" allowOverlap="1" wp14:anchorId="7C0B486A" wp14:editId="57E60B9C">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F43173" w:rsidRPr="005713BA" w:rsidRDefault="00F43173" w:rsidP="00EA0DE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B486A"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" strokecolor="white [3212]">
                <v:textbox>
                  <w:txbxContent>
                    <w:p w:rsidR="00F43173" w:rsidRPr="005713BA" w:rsidRDefault="00F43173" w:rsidP="00EA0DED">
                      <w:pPr>
                        <w:jc w:val="center"/>
                      </w:pPr>
                    </w:p>
                  </w:txbxContent>
                </v:textbox>
              </v:shape>
            </w:pict>
          </mc:Fallback>
        </mc:AlternateContent>
      </w:r>
      <w:r w:rsidRPr="006E026B">
        <w:rPr>
          <w:rFonts w:ascii="Arial" w:hAnsi="Arial" w:cs="Arial"/>
          <w:b/>
          <w:sz w:val="24"/>
          <w:szCs w:val="24"/>
        </w:rPr>
        <w:t>REPUBLIC OF NAMIBIA</w:t>
      </w:r>
    </w:p>
    <w:p w:rsidR="00EA0DED" w:rsidRDefault="00EA0DED" w:rsidP="00EA0DED">
      <w:pPr>
        <w:spacing w:after="0" w:line="360" w:lineRule="auto"/>
        <w:jc w:val="center"/>
        <w:rPr>
          <w:b/>
          <w:sz w:val="32"/>
          <w:szCs w:val="32"/>
        </w:rPr>
      </w:pPr>
      <w:r>
        <w:rPr>
          <w:b/>
          <w:noProof/>
          <w:sz w:val="32"/>
          <w:szCs w:val="32"/>
          <w:lang w:eastAsia="en-ZA"/>
        </w:rPr>
        <w:drawing>
          <wp:inline distT="0" distB="0" distL="0" distR="0" wp14:anchorId="2F583850" wp14:editId="66752A54">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EA0DED" w:rsidRPr="006E026B" w:rsidRDefault="00631B09" w:rsidP="00EA0DED">
      <w:pPr>
        <w:spacing w:after="0" w:line="360" w:lineRule="auto"/>
        <w:jc w:val="center"/>
        <w:rPr>
          <w:rFonts w:ascii="Arial" w:hAnsi="Arial" w:cs="Arial"/>
          <w:bCs/>
          <w:sz w:val="24"/>
          <w:szCs w:val="24"/>
        </w:rPr>
      </w:pPr>
      <w:r>
        <w:rPr>
          <w:rFonts w:ascii="Arial" w:hAnsi="Arial" w:cs="Arial"/>
          <w:b/>
          <w:sz w:val="24"/>
          <w:szCs w:val="24"/>
        </w:rPr>
        <w:t>HIGH</w:t>
      </w:r>
      <w:r w:rsidR="00EA0DED">
        <w:rPr>
          <w:rFonts w:ascii="Arial" w:hAnsi="Arial" w:cs="Arial"/>
          <w:b/>
          <w:sz w:val="24"/>
          <w:szCs w:val="24"/>
        </w:rPr>
        <w:t xml:space="preserve"> </w:t>
      </w:r>
      <w:r w:rsidR="00EA0DED" w:rsidRPr="006E026B">
        <w:rPr>
          <w:rFonts w:ascii="Arial" w:hAnsi="Arial" w:cs="Arial"/>
          <w:b/>
          <w:sz w:val="24"/>
          <w:szCs w:val="24"/>
        </w:rPr>
        <w:t>COURT OF NAMIBIA MAIN DIVISION, WINDHOEK</w:t>
      </w:r>
    </w:p>
    <w:p w:rsidR="00EA0DED" w:rsidRDefault="00EA0DED" w:rsidP="00EA0DED">
      <w:pPr>
        <w:spacing w:after="0" w:line="360" w:lineRule="auto"/>
        <w:jc w:val="center"/>
        <w:rPr>
          <w:rFonts w:ascii="Arial" w:hAnsi="Arial" w:cs="Arial"/>
          <w:b/>
          <w:sz w:val="24"/>
          <w:szCs w:val="24"/>
        </w:rPr>
      </w:pPr>
    </w:p>
    <w:p w:rsidR="00EA0DED" w:rsidRDefault="00F84B80" w:rsidP="00EA0DED">
      <w:pPr>
        <w:spacing w:after="0" w:line="360" w:lineRule="auto"/>
        <w:jc w:val="center"/>
        <w:rPr>
          <w:rFonts w:ascii="Arial" w:hAnsi="Arial" w:cs="Arial"/>
          <w:b/>
          <w:sz w:val="24"/>
          <w:szCs w:val="24"/>
        </w:rPr>
      </w:pPr>
      <w:r>
        <w:rPr>
          <w:rFonts w:ascii="Arial" w:hAnsi="Arial" w:cs="Arial"/>
          <w:b/>
          <w:sz w:val="24"/>
          <w:szCs w:val="24"/>
        </w:rPr>
        <w:t>RULING</w:t>
      </w:r>
    </w:p>
    <w:p w:rsidR="00EA0DED" w:rsidRPr="001B7E1F" w:rsidRDefault="00EA0DED" w:rsidP="00EA0DED">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Case no</w:t>
      </w:r>
      <w:r w:rsidR="009C1B18">
        <w:rPr>
          <w:rFonts w:ascii="Arial" w:hAnsi="Arial" w:cs="Arial"/>
          <w:sz w:val="24"/>
          <w:szCs w:val="24"/>
        </w:rPr>
        <w:t xml:space="preserve">:  </w:t>
      </w:r>
      <w:r w:rsidR="00F84B80">
        <w:rPr>
          <w:rFonts w:ascii="Arial" w:hAnsi="Arial" w:cs="Arial"/>
          <w:sz w:val="24"/>
          <w:szCs w:val="24"/>
        </w:rPr>
        <w:t>I 1443/2016</w:t>
      </w:r>
    </w:p>
    <w:p w:rsidR="00EA0DED" w:rsidRPr="006E026B" w:rsidRDefault="00EA0DED" w:rsidP="00EA0DED">
      <w:pPr>
        <w:spacing w:after="0" w:line="360" w:lineRule="auto"/>
        <w:rPr>
          <w:rFonts w:ascii="Arial" w:hAnsi="Arial" w:cs="Arial"/>
          <w:sz w:val="24"/>
          <w:szCs w:val="24"/>
        </w:rPr>
      </w:pPr>
    </w:p>
    <w:p w:rsidR="00EA0DED" w:rsidRPr="006E026B" w:rsidRDefault="00EA0DED" w:rsidP="00EA0DED">
      <w:pPr>
        <w:spacing w:after="0" w:line="360" w:lineRule="auto"/>
        <w:rPr>
          <w:rFonts w:ascii="Arial" w:hAnsi="Arial" w:cs="Arial"/>
          <w:sz w:val="24"/>
          <w:szCs w:val="24"/>
        </w:rPr>
      </w:pPr>
      <w:r w:rsidRPr="006E026B">
        <w:rPr>
          <w:rFonts w:ascii="Arial" w:hAnsi="Arial" w:cs="Arial"/>
          <w:sz w:val="24"/>
          <w:szCs w:val="24"/>
        </w:rPr>
        <w:t xml:space="preserve">In the </w:t>
      </w:r>
      <w:r w:rsidR="00F84B80">
        <w:rPr>
          <w:rFonts w:ascii="Arial" w:hAnsi="Arial" w:cs="Arial"/>
          <w:sz w:val="24"/>
          <w:szCs w:val="24"/>
        </w:rPr>
        <w:t>application</w:t>
      </w:r>
      <w:r w:rsidRPr="006E026B">
        <w:rPr>
          <w:rFonts w:ascii="Arial" w:hAnsi="Arial" w:cs="Arial"/>
          <w:sz w:val="24"/>
          <w:szCs w:val="24"/>
        </w:rPr>
        <w:t xml:space="preserve"> between:</w:t>
      </w:r>
    </w:p>
    <w:p w:rsidR="00EA0DED" w:rsidRPr="006E026B" w:rsidRDefault="00EA0DED" w:rsidP="00EA0DED">
      <w:pPr>
        <w:spacing w:after="0" w:line="360" w:lineRule="auto"/>
        <w:rPr>
          <w:rFonts w:ascii="Arial" w:hAnsi="Arial" w:cs="Arial"/>
          <w:sz w:val="24"/>
          <w:szCs w:val="24"/>
        </w:rPr>
      </w:pPr>
    </w:p>
    <w:p w:rsidR="00EA0DED" w:rsidRPr="00FD5D2B" w:rsidRDefault="00F84B80" w:rsidP="00EA0DED">
      <w:pPr>
        <w:pStyle w:val="Heading4"/>
        <w:tabs>
          <w:tab w:val="right" w:pos="9000"/>
        </w:tabs>
        <w:spacing w:line="360" w:lineRule="auto"/>
        <w:jc w:val="both"/>
        <w:rPr>
          <w:rFonts w:cs="Arial"/>
          <w:b/>
          <w:sz w:val="24"/>
        </w:rPr>
      </w:pPr>
      <w:r>
        <w:rPr>
          <w:rFonts w:cs="Arial"/>
          <w:b/>
          <w:sz w:val="24"/>
        </w:rPr>
        <w:t>M</w:t>
      </w:r>
      <w:r w:rsidR="005A4D8A">
        <w:rPr>
          <w:rFonts w:cs="Arial"/>
          <w:b/>
          <w:sz w:val="24"/>
        </w:rPr>
        <w:t>Z</w:t>
      </w:r>
      <w:r w:rsidR="00EA0DED" w:rsidRPr="006E026B">
        <w:rPr>
          <w:rFonts w:cs="Arial"/>
          <w:b/>
          <w:sz w:val="24"/>
        </w:rPr>
        <w:tab/>
      </w:r>
      <w:r>
        <w:rPr>
          <w:rFonts w:cs="Arial"/>
          <w:b/>
          <w:sz w:val="24"/>
        </w:rPr>
        <w:t>APPLICANT</w:t>
      </w:r>
      <w:r w:rsidR="00631B09">
        <w:rPr>
          <w:rFonts w:cs="Arial"/>
          <w:b/>
          <w:sz w:val="24"/>
        </w:rPr>
        <w:t>/PLAINTIFF</w:t>
      </w:r>
    </w:p>
    <w:p w:rsidR="0017130D" w:rsidRDefault="0017130D" w:rsidP="00EA0DED">
      <w:pPr>
        <w:spacing w:after="0" w:line="360" w:lineRule="auto"/>
        <w:jc w:val="both"/>
        <w:rPr>
          <w:rFonts w:ascii="Arial" w:hAnsi="Arial" w:cs="Arial"/>
          <w:sz w:val="24"/>
          <w:szCs w:val="24"/>
        </w:rPr>
      </w:pPr>
    </w:p>
    <w:p w:rsidR="00EA0DED" w:rsidRDefault="0017130D" w:rsidP="00EA0DED">
      <w:pPr>
        <w:spacing w:after="0" w:line="360" w:lineRule="auto"/>
        <w:jc w:val="both"/>
        <w:rPr>
          <w:rFonts w:ascii="Arial" w:hAnsi="Arial" w:cs="Arial"/>
          <w:sz w:val="24"/>
          <w:szCs w:val="24"/>
        </w:rPr>
      </w:pPr>
      <w:r w:rsidRPr="006E026B">
        <w:rPr>
          <w:rFonts w:ascii="Arial" w:hAnsi="Arial" w:cs="Arial"/>
          <w:sz w:val="24"/>
          <w:szCs w:val="24"/>
        </w:rPr>
        <w:t>A</w:t>
      </w:r>
      <w:r w:rsidR="00EA0DED" w:rsidRPr="006E026B">
        <w:rPr>
          <w:rFonts w:ascii="Arial" w:hAnsi="Arial" w:cs="Arial"/>
          <w:sz w:val="24"/>
          <w:szCs w:val="24"/>
        </w:rPr>
        <w:t>nd</w:t>
      </w:r>
    </w:p>
    <w:p w:rsidR="0017130D" w:rsidRPr="00FD5D2B" w:rsidRDefault="0017130D" w:rsidP="00EA0DED">
      <w:pPr>
        <w:spacing w:after="0" w:line="360" w:lineRule="auto"/>
        <w:jc w:val="both"/>
        <w:rPr>
          <w:rFonts w:ascii="Arial" w:hAnsi="Arial" w:cs="Arial"/>
          <w:sz w:val="24"/>
          <w:szCs w:val="24"/>
        </w:rPr>
      </w:pPr>
    </w:p>
    <w:p w:rsidR="00EA0DED" w:rsidRPr="00F84B80" w:rsidRDefault="00F84B80" w:rsidP="00F84B80">
      <w:pPr>
        <w:tabs>
          <w:tab w:val="right" w:pos="9000"/>
        </w:tabs>
        <w:spacing w:after="0" w:line="360" w:lineRule="auto"/>
        <w:jc w:val="both"/>
        <w:rPr>
          <w:rFonts w:ascii="Arial" w:hAnsi="Arial" w:cs="Arial"/>
          <w:b/>
          <w:sz w:val="24"/>
          <w:szCs w:val="24"/>
        </w:rPr>
      </w:pPr>
      <w:r>
        <w:rPr>
          <w:rFonts w:ascii="Arial" w:hAnsi="Arial" w:cs="Arial"/>
          <w:b/>
          <w:sz w:val="24"/>
          <w:szCs w:val="24"/>
        </w:rPr>
        <w:t>P</w:t>
      </w:r>
      <w:r w:rsidR="005A4D8A">
        <w:rPr>
          <w:rFonts w:ascii="Arial" w:hAnsi="Arial" w:cs="Arial"/>
          <w:b/>
          <w:sz w:val="24"/>
          <w:szCs w:val="24"/>
        </w:rPr>
        <w:t>Z</w:t>
      </w:r>
      <w:r w:rsidR="00EA0DED">
        <w:rPr>
          <w:rFonts w:ascii="Arial" w:hAnsi="Arial" w:cs="Arial"/>
          <w:b/>
          <w:sz w:val="24"/>
          <w:szCs w:val="24"/>
        </w:rPr>
        <w:tab/>
      </w:r>
      <w:r>
        <w:rPr>
          <w:rFonts w:ascii="Arial" w:hAnsi="Arial" w:cs="Arial"/>
          <w:b/>
          <w:sz w:val="24"/>
          <w:szCs w:val="24"/>
        </w:rPr>
        <w:t>RESPONDENT/</w:t>
      </w:r>
      <w:r w:rsidR="00631B09">
        <w:rPr>
          <w:rFonts w:ascii="Arial" w:hAnsi="Arial" w:cs="Arial"/>
          <w:b/>
          <w:sz w:val="24"/>
          <w:szCs w:val="24"/>
        </w:rPr>
        <w:t>DEFENDANT</w:t>
      </w:r>
    </w:p>
    <w:p w:rsidR="00EA0DED" w:rsidRDefault="00EA0DED" w:rsidP="00EA0DED">
      <w:pPr>
        <w:spacing w:after="0" w:line="360" w:lineRule="auto"/>
        <w:jc w:val="both"/>
        <w:rPr>
          <w:rFonts w:ascii="Arial" w:hAnsi="Arial" w:cs="Arial"/>
          <w:sz w:val="24"/>
          <w:szCs w:val="24"/>
        </w:rPr>
      </w:pPr>
    </w:p>
    <w:p w:rsidR="00EA0DED" w:rsidRPr="005D6C92" w:rsidRDefault="00EA0DED" w:rsidP="00EA0DED">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5A4D8A">
        <w:rPr>
          <w:rFonts w:ascii="Arial" w:hAnsi="Arial" w:cs="Arial"/>
          <w:i/>
          <w:sz w:val="24"/>
          <w:szCs w:val="24"/>
        </w:rPr>
        <w:t>MZ v PZ</w:t>
      </w:r>
      <w:r w:rsidR="00631B09">
        <w:rPr>
          <w:rFonts w:ascii="Arial" w:hAnsi="Arial" w:cs="Arial"/>
          <w:i/>
          <w:sz w:val="24"/>
          <w:szCs w:val="24"/>
        </w:rPr>
        <w:t xml:space="preserve"> </w:t>
      </w:r>
      <w:r w:rsidRPr="005D6C92">
        <w:rPr>
          <w:rFonts w:ascii="Arial" w:hAnsi="Arial" w:cs="Arial"/>
          <w:sz w:val="24"/>
          <w:szCs w:val="24"/>
        </w:rPr>
        <w:t>(</w:t>
      </w:r>
      <w:r w:rsidR="00F84B80">
        <w:rPr>
          <w:rFonts w:ascii="Arial" w:hAnsi="Arial" w:cs="Arial"/>
          <w:sz w:val="24"/>
          <w:szCs w:val="24"/>
        </w:rPr>
        <w:t>I 1443/2016</w:t>
      </w:r>
      <w:r>
        <w:rPr>
          <w:rFonts w:ascii="Arial" w:hAnsi="Arial" w:cs="Arial"/>
          <w:sz w:val="24"/>
          <w:szCs w:val="24"/>
        </w:rPr>
        <w:t xml:space="preserve">) </w:t>
      </w:r>
      <w:r w:rsidRPr="005D6C92">
        <w:rPr>
          <w:rFonts w:ascii="Arial" w:hAnsi="Arial" w:cs="Arial"/>
          <w:sz w:val="24"/>
          <w:szCs w:val="24"/>
        </w:rPr>
        <w:t>[20</w:t>
      </w:r>
      <w:r w:rsidR="003C6619">
        <w:rPr>
          <w:rFonts w:ascii="Arial" w:hAnsi="Arial" w:cs="Arial"/>
          <w:sz w:val="24"/>
          <w:szCs w:val="24"/>
        </w:rPr>
        <w:t>17</w:t>
      </w:r>
      <w:r w:rsidRPr="005D6C92">
        <w:rPr>
          <w:rFonts w:ascii="Arial" w:hAnsi="Arial" w:cs="Arial"/>
          <w:sz w:val="24"/>
          <w:szCs w:val="24"/>
        </w:rPr>
        <w:t>] NA</w:t>
      </w:r>
      <w:r w:rsidR="00631B09">
        <w:rPr>
          <w:rFonts w:ascii="Arial" w:hAnsi="Arial" w:cs="Arial"/>
          <w:sz w:val="24"/>
          <w:szCs w:val="24"/>
        </w:rPr>
        <w:t>H</w:t>
      </w:r>
      <w:r w:rsidRPr="005D6C92">
        <w:rPr>
          <w:rFonts w:ascii="Arial" w:hAnsi="Arial" w:cs="Arial"/>
          <w:sz w:val="24"/>
          <w:szCs w:val="24"/>
        </w:rPr>
        <w:t>C</w:t>
      </w:r>
      <w:r>
        <w:rPr>
          <w:rFonts w:ascii="Arial" w:hAnsi="Arial" w:cs="Arial"/>
          <w:sz w:val="24"/>
          <w:szCs w:val="24"/>
        </w:rPr>
        <w:t>M</w:t>
      </w:r>
      <w:r w:rsidRPr="005D6C92">
        <w:rPr>
          <w:rFonts w:ascii="Arial" w:hAnsi="Arial" w:cs="Arial"/>
          <w:sz w:val="24"/>
          <w:szCs w:val="24"/>
        </w:rPr>
        <w:t xml:space="preserve">D </w:t>
      </w:r>
      <w:r w:rsidR="00A14E14">
        <w:rPr>
          <w:rFonts w:ascii="Arial" w:hAnsi="Arial" w:cs="Arial"/>
          <w:sz w:val="24"/>
          <w:szCs w:val="24"/>
        </w:rPr>
        <w:t>29</w:t>
      </w:r>
      <w:r w:rsidR="003063CD">
        <w:rPr>
          <w:rFonts w:ascii="Arial" w:hAnsi="Arial" w:cs="Arial"/>
          <w:sz w:val="24"/>
          <w:szCs w:val="24"/>
        </w:rPr>
        <w:t xml:space="preserve"> (</w:t>
      </w:r>
      <w:r w:rsidR="00893642">
        <w:rPr>
          <w:rFonts w:ascii="Arial" w:hAnsi="Arial" w:cs="Arial"/>
          <w:sz w:val="24"/>
          <w:szCs w:val="24"/>
        </w:rPr>
        <w:t>7 February</w:t>
      </w:r>
      <w:r w:rsidR="006D2758">
        <w:rPr>
          <w:rFonts w:ascii="Arial" w:hAnsi="Arial" w:cs="Arial"/>
          <w:sz w:val="24"/>
          <w:szCs w:val="24"/>
        </w:rPr>
        <w:t xml:space="preserve"> 2017</w:t>
      </w:r>
      <w:r w:rsidRPr="005D6C92">
        <w:rPr>
          <w:rFonts w:ascii="Arial" w:hAnsi="Arial" w:cs="Arial"/>
          <w:sz w:val="24"/>
          <w:szCs w:val="24"/>
        </w:rPr>
        <w:t>)</w:t>
      </w:r>
    </w:p>
    <w:p w:rsidR="00EA0DED" w:rsidRPr="006E026B" w:rsidRDefault="00EA0DED" w:rsidP="00EA0DED">
      <w:pPr>
        <w:spacing w:after="0" w:line="360" w:lineRule="auto"/>
        <w:jc w:val="both"/>
        <w:rPr>
          <w:rFonts w:ascii="Arial" w:hAnsi="Arial" w:cs="Arial"/>
          <w:sz w:val="24"/>
          <w:szCs w:val="24"/>
        </w:rPr>
      </w:pPr>
    </w:p>
    <w:p w:rsidR="00EA0DED" w:rsidRDefault="00EA0DED" w:rsidP="00EA0DED">
      <w:pPr>
        <w:spacing w:after="0" w:line="360" w:lineRule="auto"/>
        <w:ind w:left="1440" w:hanging="1440"/>
        <w:jc w:val="both"/>
        <w:rPr>
          <w:rFonts w:ascii="Arial" w:hAnsi="Arial" w:cs="Arial"/>
          <w:sz w:val="24"/>
          <w:szCs w:val="24"/>
        </w:rPr>
      </w:pPr>
      <w:r w:rsidRPr="006E026B">
        <w:rPr>
          <w:rFonts w:ascii="Arial" w:hAnsi="Arial" w:cs="Arial"/>
          <w:b/>
          <w:sz w:val="24"/>
          <w:szCs w:val="24"/>
        </w:rPr>
        <w:t>Coram:</w:t>
      </w:r>
      <w:r w:rsidRPr="006E026B">
        <w:rPr>
          <w:rFonts w:ascii="Arial" w:hAnsi="Arial" w:cs="Arial"/>
          <w:sz w:val="24"/>
          <w:szCs w:val="24"/>
        </w:rPr>
        <w:tab/>
      </w:r>
      <w:r>
        <w:rPr>
          <w:rFonts w:ascii="Arial" w:hAnsi="Arial" w:cs="Arial"/>
          <w:sz w:val="24"/>
          <w:szCs w:val="24"/>
        </w:rPr>
        <w:t>UNENGU AJ</w:t>
      </w:r>
    </w:p>
    <w:p w:rsidR="00EA0DED" w:rsidRDefault="00EA0DED" w:rsidP="00EA0DED">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F84B80">
        <w:rPr>
          <w:rFonts w:ascii="Arial" w:hAnsi="Arial" w:cs="Arial"/>
          <w:b/>
          <w:sz w:val="24"/>
          <w:szCs w:val="24"/>
        </w:rPr>
        <w:t>7 December</w:t>
      </w:r>
      <w:r>
        <w:rPr>
          <w:rFonts w:ascii="Arial" w:hAnsi="Arial" w:cs="Arial"/>
          <w:b/>
          <w:sz w:val="24"/>
          <w:szCs w:val="24"/>
        </w:rPr>
        <w:t xml:space="preserve"> 2016</w:t>
      </w:r>
    </w:p>
    <w:p w:rsidR="00EA0DED" w:rsidRDefault="00EA0DED" w:rsidP="00DA2A36">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893642">
        <w:rPr>
          <w:rFonts w:ascii="Arial" w:hAnsi="Arial" w:cs="Arial"/>
          <w:b/>
          <w:sz w:val="24"/>
          <w:szCs w:val="24"/>
        </w:rPr>
        <w:t>7 February 2017</w:t>
      </w:r>
    </w:p>
    <w:p w:rsidR="00DA2A36" w:rsidRDefault="00DA2A36" w:rsidP="00DA2A36">
      <w:pPr>
        <w:spacing w:after="0" w:line="360" w:lineRule="auto"/>
        <w:rPr>
          <w:rFonts w:ascii="Arial" w:hAnsi="Arial" w:cs="Arial"/>
          <w:b/>
          <w:sz w:val="24"/>
          <w:szCs w:val="24"/>
        </w:rPr>
      </w:pPr>
    </w:p>
    <w:p w:rsidR="00EA0DED" w:rsidRDefault="00EA0DED" w:rsidP="00EA0DED">
      <w:pPr>
        <w:spacing w:after="0" w:line="360" w:lineRule="auto"/>
        <w:jc w:val="both"/>
        <w:rPr>
          <w:rFonts w:ascii="Arial" w:hAnsi="Arial" w:cs="Arial"/>
          <w:b/>
          <w:sz w:val="24"/>
          <w:szCs w:val="24"/>
        </w:rPr>
      </w:pPr>
    </w:p>
    <w:p w:rsidR="00F84B80" w:rsidRDefault="00E663A1" w:rsidP="00E663A1">
      <w:pPr>
        <w:spacing w:after="0" w:line="360" w:lineRule="auto"/>
        <w:jc w:val="both"/>
        <w:rPr>
          <w:rFonts w:ascii="Arial" w:hAnsi="Arial" w:cs="Arial"/>
          <w:sz w:val="24"/>
          <w:szCs w:val="24"/>
        </w:rPr>
      </w:pPr>
      <w:r w:rsidRPr="00BE357B">
        <w:rPr>
          <w:rFonts w:ascii="Arial" w:hAnsi="Arial" w:cs="Arial"/>
          <w:b/>
          <w:sz w:val="24"/>
          <w:szCs w:val="24"/>
        </w:rPr>
        <w:t>Flynote</w:t>
      </w:r>
      <w:r>
        <w:rPr>
          <w:rFonts w:ascii="Arial" w:hAnsi="Arial" w:cs="Arial"/>
          <w:sz w:val="24"/>
          <w:szCs w:val="24"/>
        </w:rPr>
        <w:t>:</w:t>
      </w:r>
      <w:r w:rsidR="00E822EC">
        <w:rPr>
          <w:rFonts w:ascii="Arial" w:hAnsi="Arial" w:cs="Arial"/>
          <w:sz w:val="24"/>
          <w:szCs w:val="24"/>
        </w:rPr>
        <w:tab/>
        <w:t xml:space="preserve">Interlocutory – matrimonial – </w:t>
      </w:r>
      <w:r w:rsidR="00E822EC" w:rsidRPr="00E822EC">
        <w:rPr>
          <w:rFonts w:ascii="Arial" w:hAnsi="Arial" w:cs="Arial"/>
          <w:i/>
          <w:sz w:val="24"/>
          <w:szCs w:val="24"/>
        </w:rPr>
        <w:t>Rule 90</w:t>
      </w:r>
      <w:r w:rsidR="00E822EC">
        <w:rPr>
          <w:rFonts w:ascii="Arial" w:hAnsi="Arial" w:cs="Arial"/>
          <w:sz w:val="24"/>
          <w:szCs w:val="24"/>
        </w:rPr>
        <w:t xml:space="preserve"> application – plaintiff applied for maintenance </w:t>
      </w:r>
      <w:r w:rsidR="00E822EC" w:rsidRPr="00E822EC">
        <w:rPr>
          <w:rFonts w:ascii="Arial" w:hAnsi="Arial" w:cs="Arial"/>
          <w:i/>
          <w:sz w:val="24"/>
          <w:szCs w:val="24"/>
        </w:rPr>
        <w:t>pendente lite</w:t>
      </w:r>
      <w:r w:rsidR="00E822EC">
        <w:rPr>
          <w:rFonts w:ascii="Arial" w:hAnsi="Arial" w:cs="Arial"/>
          <w:i/>
          <w:sz w:val="24"/>
          <w:szCs w:val="24"/>
        </w:rPr>
        <w:t xml:space="preserve"> </w:t>
      </w:r>
      <w:r w:rsidR="00E822EC">
        <w:rPr>
          <w:rFonts w:ascii="Arial" w:hAnsi="Arial" w:cs="Arial"/>
          <w:sz w:val="24"/>
          <w:szCs w:val="24"/>
        </w:rPr>
        <w:t xml:space="preserve">– applicant must prove </w:t>
      </w:r>
      <w:r w:rsidR="00E822EC" w:rsidRPr="00E822EC">
        <w:rPr>
          <w:rFonts w:ascii="Arial" w:hAnsi="Arial" w:cs="Arial"/>
          <w:i/>
          <w:sz w:val="24"/>
          <w:szCs w:val="24"/>
        </w:rPr>
        <w:t>prima facie</w:t>
      </w:r>
      <w:r w:rsidR="00E822EC">
        <w:rPr>
          <w:rFonts w:ascii="Arial" w:hAnsi="Arial" w:cs="Arial"/>
          <w:sz w:val="24"/>
          <w:szCs w:val="24"/>
        </w:rPr>
        <w:t xml:space="preserve"> case in the main action – failing which that is the end of the matter – however, plaintiff discharged this onus in her application – court has discretion to grant relief sought – application granted.</w:t>
      </w:r>
    </w:p>
    <w:p w:rsidR="00631B09" w:rsidRDefault="00E663A1" w:rsidP="00E663A1">
      <w:pPr>
        <w:spacing w:after="0" w:line="360" w:lineRule="auto"/>
        <w:jc w:val="both"/>
        <w:rPr>
          <w:rFonts w:ascii="Arial" w:hAnsi="Arial" w:cs="Arial"/>
          <w:b/>
          <w:sz w:val="24"/>
          <w:szCs w:val="24"/>
        </w:rPr>
      </w:pPr>
      <w:r>
        <w:rPr>
          <w:rFonts w:ascii="Arial" w:hAnsi="Arial" w:cs="Arial"/>
          <w:sz w:val="24"/>
          <w:szCs w:val="24"/>
        </w:rPr>
        <w:tab/>
      </w:r>
    </w:p>
    <w:p w:rsidR="00DA2A36" w:rsidRDefault="00E663A1" w:rsidP="00EA0DED">
      <w:pPr>
        <w:spacing w:after="0" w:line="360" w:lineRule="auto"/>
        <w:jc w:val="both"/>
        <w:rPr>
          <w:rFonts w:ascii="Arial" w:hAnsi="Arial" w:cs="Arial"/>
          <w:sz w:val="24"/>
          <w:szCs w:val="24"/>
        </w:rPr>
      </w:pPr>
      <w:r w:rsidRPr="00BE357B">
        <w:rPr>
          <w:rFonts w:ascii="Arial" w:hAnsi="Arial" w:cs="Arial"/>
          <w:b/>
          <w:sz w:val="24"/>
          <w:szCs w:val="24"/>
        </w:rPr>
        <w:t>Summary</w:t>
      </w:r>
      <w:r>
        <w:rPr>
          <w:rFonts w:ascii="Arial" w:hAnsi="Arial" w:cs="Arial"/>
          <w:sz w:val="24"/>
          <w:szCs w:val="24"/>
        </w:rPr>
        <w:t>:</w:t>
      </w:r>
      <w:r>
        <w:rPr>
          <w:rFonts w:ascii="Arial" w:hAnsi="Arial" w:cs="Arial"/>
          <w:sz w:val="24"/>
          <w:szCs w:val="24"/>
        </w:rPr>
        <w:tab/>
      </w:r>
      <w:r w:rsidR="00E822EC">
        <w:rPr>
          <w:rFonts w:ascii="Arial" w:hAnsi="Arial" w:cs="Arial"/>
          <w:sz w:val="24"/>
          <w:szCs w:val="24"/>
        </w:rPr>
        <w:t xml:space="preserve">Before the finalization of the parties’ divorce, the plaintiff brought an interlocutory application in terms of </w:t>
      </w:r>
      <w:r w:rsidR="00E822EC" w:rsidRPr="00E822EC">
        <w:rPr>
          <w:rFonts w:ascii="Arial" w:hAnsi="Arial" w:cs="Arial"/>
          <w:i/>
          <w:sz w:val="24"/>
          <w:szCs w:val="24"/>
        </w:rPr>
        <w:t>Rule 90(2)</w:t>
      </w:r>
      <w:r w:rsidR="00E822EC">
        <w:rPr>
          <w:rFonts w:ascii="Arial" w:hAnsi="Arial" w:cs="Arial"/>
          <w:sz w:val="24"/>
          <w:szCs w:val="24"/>
        </w:rPr>
        <w:t xml:space="preserve"> claiming maintenance.</w:t>
      </w:r>
      <w:r w:rsidR="00233D9D">
        <w:rPr>
          <w:rFonts w:ascii="Arial" w:hAnsi="Arial" w:cs="Arial"/>
          <w:sz w:val="24"/>
          <w:szCs w:val="24"/>
        </w:rPr>
        <w:t xml:space="preserve"> Plaintiff failed to make out a prima facie case in the main action, however, discharged this onus in the </w:t>
      </w:r>
      <w:r w:rsidR="00233D9D">
        <w:rPr>
          <w:rFonts w:ascii="Arial" w:hAnsi="Arial" w:cs="Arial"/>
          <w:sz w:val="24"/>
          <w:szCs w:val="24"/>
        </w:rPr>
        <w:lastRenderedPageBreak/>
        <w:t>application brought. Although the court granted her application for interim maintenance pending the divorce proceedings, it amended her relief sought to the extent that the court deemed it necessary and fit.</w:t>
      </w:r>
    </w:p>
    <w:p w:rsidR="00EA0DED" w:rsidRPr="006E026B" w:rsidRDefault="004B5808" w:rsidP="00EA0DED">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EA0DED" w:rsidRPr="006E026B" w:rsidRDefault="00EA0DED" w:rsidP="00EA0DED">
      <w:pPr>
        <w:spacing w:after="0" w:line="360" w:lineRule="auto"/>
        <w:jc w:val="center"/>
        <w:rPr>
          <w:rFonts w:ascii="Arial" w:hAnsi="Arial" w:cs="Arial"/>
          <w:b/>
          <w:bCs/>
          <w:sz w:val="24"/>
          <w:szCs w:val="24"/>
        </w:rPr>
      </w:pPr>
      <w:r w:rsidRPr="006E026B">
        <w:rPr>
          <w:rFonts w:ascii="Arial" w:hAnsi="Arial" w:cs="Arial"/>
          <w:b/>
          <w:bCs/>
          <w:sz w:val="24"/>
          <w:szCs w:val="24"/>
        </w:rPr>
        <w:t>ORDER</w:t>
      </w:r>
    </w:p>
    <w:p w:rsidR="00EA0DED" w:rsidRPr="006E026B" w:rsidRDefault="004B5808" w:rsidP="00EA0DED">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6D2758" w:rsidRDefault="006D2758" w:rsidP="006D2758">
      <w:pPr>
        <w:pStyle w:val="ListParagraph"/>
        <w:spacing w:after="0" w:line="360" w:lineRule="auto"/>
        <w:ind w:left="1080"/>
        <w:jc w:val="both"/>
        <w:rPr>
          <w:rFonts w:ascii="Arial" w:hAnsi="Arial" w:cs="Arial"/>
          <w:sz w:val="24"/>
          <w:szCs w:val="24"/>
        </w:rPr>
      </w:pPr>
    </w:p>
    <w:p w:rsidR="006362A0" w:rsidRDefault="006362A0" w:rsidP="006362A0">
      <w:pPr>
        <w:pStyle w:val="ListParagraph"/>
        <w:numPr>
          <w:ilvl w:val="0"/>
          <w:numId w:val="18"/>
        </w:numPr>
        <w:spacing w:after="0" w:line="360" w:lineRule="auto"/>
        <w:ind w:left="360"/>
        <w:jc w:val="both"/>
        <w:rPr>
          <w:rFonts w:ascii="Arial" w:hAnsi="Arial" w:cs="Arial"/>
          <w:snapToGrid w:val="0"/>
          <w:sz w:val="24"/>
          <w:szCs w:val="24"/>
        </w:rPr>
      </w:pPr>
      <w:r>
        <w:rPr>
          <w:rFonts w:ascii="Arial" w:hAnsi="Arial" w:cs="Arial"/>
          <w:snapToGrid w:val="0"/>
          <w:sz w:val="24"/>
          <w:szCs w:val="24"/>
        </w:rPr>
        <w:t xml:space="preserve">The application in terms of </w:t>
      </w:r>
      <w:r w:rsidRPr="00213D73">
        <w:rPr>
          <w:rFonts w:ascii="Arial" w:hAnsi="Arial" w:cs="Arial"/>
          <w:i/>
          <w:snapToGrid w:val="0"/>
          <w:sz w:val="24"/>
          <w:szCs w:val="24"/>
        </w:rPr>
        <w:t>Rule 90(2)</w:t>
      </w:r>
      <w:r>
        <w:rPr>
          <w:rFonts w:ascii="Arial" w:hAnsi="Arial" w:cs="Arial"/>
          <w:i/>
          <w:snapToGrid w:val="0"/>
          <w:sz w:val="24"/>
          <w:szCs w:val="24"/>
        </w:rPr>
        <w:t xml:space="preserve"> </w:t>
      </w:r>
      <w:r>
        <w:rPr>
          <w:rFonts w:ascii="Arial" w:hAnsi="Arial" w:cs="Arial"/>
          <w:snapToGrid w:val="0"/>
          <w:sz w:val="24"/>
          <w:szCs w:val="24"/>
        </w:rPr>
        <w:t>is hereby granted on the following terms:</w:t>
      </w:r>
    </w:p>
    <w:p w:rsidR="006362A0" w:rsidRDefault="006362A0" w:rsidP="006362A0">
      <w:pPr>
        <w:pStyle w:val="ListParagraph"/>
        <w:spacing w:after="0" w:line="360" w:lineRule="auto"/>
        <w:ind w:left="1260"/>
        <w:jc w:val="both"/>
        <w:rPr>
          <w:rFonts w:ascii="Arial" w:hAnsi="Arial" w:cs="Arial"/>
          <w:snapToGrid w:val="0"/>
          <w:sz w:val="24"/>
          <w:szCs w:val="24"/>
        </w:rPr>
      </w:pPr>
    </w:p>
    <w:p w:rsidR="006362A0" w:rsidRDefault="006362A0" w:rsidP="006362A0">
      <w:pPr>
        <w:pStyle w:val="ListParagraph"/>
        <w:numPr>
          <w:ilvl w:val="0"/>
          <w:numId w:val="19"/>
        </w:numPr>
        <w:spacing w:after="0" w:line="360" w:lineRule="auto"/>
        <w:ind w:left="990" w:hanging="540"/>
        <w:jc w:val="both"/>
        <w:rPr>
          <w:rFonts w:ascii="Arial" w:hAnsi="Arial" w:cs="Arial"/>
          <w:snapToGrid w:val="0"/>
          <w:sz w:val="24"/>
          <w:szCs w:val="24"/>
        </w:rPr>
      </w:pPr>
      <w:r>
        <w:rPr>
          <w:rFonts w:ascii="Arial" w:hAnsi="Arial" w:cs="Arial"/>
          <w:snapToGrid w:val="0"/>
          <w:sz w:val="24"/>
          <w:szCs w:val="24"/>
        </w:rPr>
        <w:t>The respondent shall pay the applicant a monthly allowance of N$25 000.00.</w:t>
      </w:r>
    </w:p>
    <w:p w:rsidR="006362A0" w:rsidRDefault="006362A0" w:rsidP="006362A0">
      <w:pPr>
        <w:pStyle w:val="ListParagraph"/>
        <w:spacing w:after="0" w:line="360" w:lineRule="auto"/>
        <w:ind w:left="990" w:hanging="450"/>
        <w:jc w:val="both"/>
        <w:rPr>
          <w:rFonts w:ascii="Arial" w:hAnsi="Arial" w:cs="Arial"/>
          <w:snapToGrid w:val="0"/>
          <w:sz w:val="24"/>
          <w:szCs w:val="24"/>
        </w:rPr>
      </w:pPr>
    </w:p>
    <w:p w:rsidR="006362A0" w:rsidRPr="00213D73" w:rsidRDefault="00277882" w:rsidP="006362A0">
      <w:pPr>
        <w:pStyle w:val="ListParagraph"/>
        <w:numPr>
          <w:ilvl w:val="0"/>
          <w:numId w:val="19"/>
        </w:numPr>
        <w:spacing w:after="0" w:line="360" w:lineRule="auto"/>
        <w:ind w:left="990" w:hanging="450"/>
        <w:jc w:val="both"/>
        <w:rPr>
          <w:rFonts w:ascii="Arial" w:hAnsi="Arial" w:cs="Arial"/>
          <w:snapToGrid w:val="0"/>
          <w:sz w:val="24"/>
          <w:szCs w:val="24"/>
        </w:rPr>
      </w:pPr>
      <w:r>
        <w:rPr>
          <w:rFonts w:ascii="Arial" w:hAnsi="Arial" w:cs="Arial"/>
          <w:sz w:val="24"/>
          <w:szCs w:val="24"/>
        </w:rPr>
        <w:t>The respondent shall not</w:t>
      </w:r>
      <w:r w:rsidR="006362A0" w:rsidRPr="00213D73">
        <w:rPr>
          <w:rFonts w:ascii="Arial" w:hAnsi="Arial" w:cs="Arial"/>
          <w:sz w:val="24"/>
          <w:szCs w:val="24"/>
        </w:rPr>
        <w:t xml:space="preserve"> damage, transfer, encumber, conceal or otherwise dispose of any assets of the joint estate (save to give effect to this order, or in the ordinary course of business or for the reasonable maintenance of the applicant and the respondent) while the matrimonial cause is pending.</w:t>
      </w:r>
    </w:p>
    <w:p w:rsidR="006362A0" w:rsidRPr="00213D73" w:rsidRDefault="006362A0" w:rsidP="006362A0">
      <w:pPr>
        <w:pStyle w:val="ListParagraph"/>
        <w:ind w:left="990" w:hanging="450"/>
        <w:rPr>
          <w:rFonts w:ascii="Arial" w:hAnsi="Arial" w:cs="Arial"/>
          <w:snapToGrid w:val="0"/>
          <w:sz w:val="24"/>
          <w:szCs w:val="24"/>
        </w:rPr>
      </w:pPr>
    </w:p>
    <w:p w:rsidR="006362A0" w:rsidRDefault="006362A0" w:rsidP="006362A0">
      <w:pPr>
        <w:pStyle w:val="ListParagraph"/>
        <w:numPr>
          <w:ilvl w:val="0"/>
          <w:numId w:val="19"/>
        </w:numPr>
        <w:spacing w:after="0" w:line="360" w:lineRule="auto"/>
        <w:ind w:left="990" w:hanging="450"/>
        <w:jc w:val="both"/>
        <w:rPr>
          <w:rFonts w:ascii="Arial" w:hAnsi="Arial" w:cs="Arial"/>
          <w:sz w:val="24"/>
          <w:szCs w:val="24"/>
        </w:rPr>
      </w:pPr>
      <w:r>
        <w:rPr>
          <w:rFonts w:ascii="Arial" w:hAnsi="Arial" w:cs="Arial"/>
          <w:sz w:val="24"/>
          <w:szCs w:val="24"/>
        </w:rPr>
        <w:t>The</w:t>
      </w:r>
      <w:r w:rsidRPr="00213D73">
        <w:rPr>
          <w:rFonts w:ascii="Arial" w:hAnsi="Arial" w:cs="Arial"/>
          <w:sz w:val="24"/>
          <w:szCs w:val="24"/>
        </w:rPr>
        <w:t xml:space="preserve"> respondent </w:t>
      </w:r>
      <w:r>
        <w:rPr>
          <w:rFonts w:ascii="Arial" w:hAnsi="Arial" w:cs="Arial"/>
          <w:sz w:val="24"/>
          <w:szCs w:val="24"/>
        </w:rPr>
        <w:t>shall</w:t>
      </w:r>
      <w:r w:rsidRPr="00213D73">
        <w:rPr>
          <w:rFonts w:ascii="Arial" w:hAnsi="Arial" w:cs="Arial"/>
          <w:sz w:val="24"/>
          <w:szCs w:val="24"/>
        </w:rPr>
        <w:t xml:space="preserve"> make a contribution towards the costs of the applicant of the pending matrimonial action between them in the sum of N$ 250 000.00.</w:t>
      </w:r>
    </w:p>
    <w:p w:rsidR="006362A0" w:rsidRPr="00213D73" w:rsidRDefault="006362A0" w:rsidP="006362A0">
      <w:pPr>
        <w:pStyle w:val="ListParagraph"/>
        <w:ind w:left="990" w:hanging="450"/>
        <w:rPr>
          <w:rFonts w:ascii="Arial" w:hAnsi="Arial" w:cs="Arial"/>
          <w:sz w:val="24"/>
          <w:szCs w:val="24"/>
        </w:rPr>
      </w:pPr>
    </w:p>
    <w:p w:rsidR="006362A0" w:rsidRPr="00213D73" w:rsidRDefault="00132065" w:rsidP="006362A0">
      <w:pPr>
        <w:pStyle w:val="ListParagraph"/>
        <w:numPr>
          <w:ilvl w:val="0"/>
          <w:numId w:val="19"/>
        </w:numPr>
        <w:spacing w:after="0" w:line="360" w:lineRule="auto"/>
        <w:ind w:left="990" w:hanging="450"/>
        <w:jc w:val="both"/>
        <w:rPr>
          <w:rFonts w:ascii="Arial" w:hAnsi="Arial" w:cs="Arial"/>
          <w:sz w:val="24"/>
          <w:szCs w:val="24"/>
        </w:rPr>
      </w:pPr>
      <w:r>
        <w:rPr>
          <w:rFonts w:ascii="Arial" w:hAnsi="Arial" w:cs="Arial"/>
          <w:sz w:val="24"/>
          <w:szCs w:val="24"/>
        </w:rPr>
        <w:t>Each party to pay</w:t>
      </w:r>
      <w:r w:rsidR="00277882">
        <w:rPr>
          <w:rFonts w:ascii="Arial" w:hAnsi="Arial" w:cs="Arial"/>
          <w:sz w:val="24"/>
          <w:szCs w:val="24"/>
        </w:rPr>
        <w:t xml:space="preserve"> own cost</w:t>
      </w:r>
      <w:r w:rsidR="00661CA6">
        <w:rPr>
          <w:rFonts w:ascii="Arial" w:hAnsi="Arial" w:cs="Arial"/>
          <w:sz w:val="24"/>
          <w:szCs w:val="24"/>
        </w:rPr>
        <w:t>s</w:t>
      </w:r>
      <w:r w:rsidR="00277882">
        <w:rPr>
          <w:rFonts w:ascii="Arial" w:hAnsi="Arial" w:cs="Arial"/>
          <w:sz w:val="24"/>
          <w:szCs w:val="24"/>
        </w:rPr>
        <w:t>.</w:t>
      </w:r>
    </w:p>
    <w:p w:rsidR="0098200C" w:rsidRDefault="0098200C" w:rsidP="00EA0DED">
      <w:pPr>
        <w:spacing w:after="0" w:line="360" w:lineRule="auto"/>
        <w:jc w:val="both"/>
        <w:rPr>
          <w:rFonts w:ascii="Arial" w:hAnsi="Arial" w:cs="Arial"/>
          <w:bCs/>
          <w:sz w:val="24"/>
          <w:szCs w:val="24"/>
        </w:rPr>
      </w:pPr>
    </w:p>
    <w:p w:rsidR="00EA0DED" w:rsidRPr="006E026B" w:rsidRDefault="004B5808" w:rsidP="00EA0DED">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EA0DED" w:rsidRPr="006E026B" w:rsidRDefault="00EA0DED" w:rsidP="00EA0DED">
      <w:pPr>
        <w:spacing w:after="0" w:line="360" w:lineRule="auto"/>
        <w:jc w:val="center"/>
        <w:rPr>
          <w:rFonts w:ascii="Arial" w:hAnsi="Arial" w:cs="Arial"/>
          <w:b/>
          <w:sz w:val="24"/>
          <w:szCs w:val="24"/>
        </w:rPr>
      </w:pPr>
      <w:r w:rsidRPr="006E026B">
        <w:rPr>
          <w:rFonts w:ascii="Arial" w:hAnsi="Arial" w:cs="Arial"/>
          <w:b/>
          <w:sz w:val="24"/>
          <w:szCs w:val="24"/>
        </w:rPr>
        <w:t>JUDGMENT</w:t>
      </w:r>
    </w:p>
    <w:p w:rsidR="00EA0DED" w:rsidRPr="006E026B" w:rsidRDefault="004B5808" w:rsidP="00EA0DED">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EA0DED" w:rsidRPr="006E026B" w:rsidRDefault="00EA0DED" w:rsidP="00EA0DED">
      <w:pPr>
        <w:spacing w:after="0" w:line="360" w:lineRule="auto"/>
        <w:ind w:left="1440" w:hanging="1440"/>
        <w:jc w:val="both"/>
        <w:rPr>
          <w:rFonts w:ascii="Arial" w:hAnsi="Arial" w:cs="Arial"/>
          <w:sz w:val="24"/>
          <w:szCs w:val="24"/>
        </w:rPr>
      </w:pPr>
    </w:p>
    <w:p w:rsidR="00EA0DED" w:rsidRPr="006E026B" w:rsidRDefault="00EA0DED" w:rsidP="00EA0DED">
      <w:pPr>
        <w:spacing w:after="0" w:line="360" w:lineRule="auto"/>
        <w:ind w:left="1440" w:hanging="1440"/>
        <w:jc w:val="both"/>
        <w:rPr>
          <w:rFonts w:ascii="Arial" w:hAnsi="Arial" w:cs="Arial"/>
          <w:b/>
          <w:i/>
          <w:sz w:val="24"/>
          <w:szCs w:val="24"/>
        </w:rPr>
      </w:pPr>
      <w:r>
        <w:rPr>
          <w:rFonts w:ascii="Arial" w:hAnsi="Arial" w:cs="Arial"/>
          <w:sz w:val="24"/>
          <w:szCs w:val="24"/>
        </w:rPr>
        <w:t>UNENGU AJ</w:t>
      </w:r>
      <w:r w:rsidRPr="006E026B">
        <w:rPr>
          <w:rFonts w:ascii="Arial" w:hAnsi="Arial" w:cs="Arial"/>
          <w:sz w:val="24"/>
          <w:szCs w:val="24"/>
        </w:rPr>
        <w:t>:</w:t>
      </w:r>
    </w:p>
    <w:p w:rsidR="00EA0DED" w:rsidRPr="006E026B" w:rsidRDefault="00EA0DED" w:rsidP="00EA0DED">
      <w:pPr>
        <w:spacing w:after="0" w:line="360" w:lineRule="auto"/>
        <w:jc w:val="both"/>
        <w:rPr>
          <w:rFonts w:ascii="Arial" w:hAnsi="Arial" w:cs="Arial"/>
          <w:sz w:val="24"/>
          <w:szCs w:val="24"/>
        </w:rPr>
      </w:pPr>
    </w:p>
    <w:p w:rsidR="00182405" w:rsidRDefault="00182405" w:rsidP="00182405">
      <w:pPr>
        <w:spacing w:after="0" w:line="360" w:lineRule="auto"/>
        <w:ind w:left="1440" w:hanging="1440"/>
        <w:jc w:val="both"/>
        <w:rPr>
          <w:rFonts w:ascii="Arial" w:hAnsi="Arial" w:cs="Arial"/>
          <w:b/>
          <w:i/>
          <w:sz w:val="24"/>
          <w:szCs w:val="24"/>
          <w:u w:val="single"/>
        </w:rPr>
      </w:pPr>
      <w:r>
        <w:rPr>
          <w:rFonts w:ascii="Arial" w:hAnsi="Arial" w:cs="Arial"/>
          <w:sz w:val="24"/>
          <w:szCs w:val="24"/>
          <w:u w:val="single"/>
        </w:rPr>
        <w:t>Introduction</w:t>
      </w:r>
    </w:p>
    <w:p w:rsidR="00182405" w:rsidRPr="00182405" w:rsidRDefault="00182405" w:rsidP="00182405">
      <w:pPr>
        <w:spacing w:after="0" w:line="360" w:lineRule="auto"/>
        <w:ind w:left="1440" w:hanging="1440"/>
        <w:jc w:val="both"/>
        <w:rPr>
          <w:rFonts w:ascii="Arial" w:hAnsi="Arial" w:cs="Arial"/>
          <w:sz w:val="24"/>
          <w:szCs w:val="24"/>
        </w:rPr>
      </w:pPr>
    </w:p>
    <w:p w:rsidR="00CF7FBC" w:rsidRDefault="00AF138D" w:rsidP="00F84B80">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F84B80">
        <w:rPr>
          <w:rFonts w:ascii="Arial" w:hAnsi="Arial" w:cs="Arial"/>
          <w:sz w:val="24"/>
          <w:szCs w:val="24"/>
        </w:rPr>
        <w:t xml:space="preserve">On the 22 August 2016 the applicant filed an application in terms of </w:t>
      </w:r>
      <w:r w:rsidR="00F84B80" w:rsidRPr="00F84B80">
        <w:rPr>
          <w:rFonts w:ascii="Arial" w:hAnsi="Arial" w:cs="Arial"/>
          <w:i/>
          <w:sz w:val="24"/>
          <w:szCs w:val="24"/>
        </w:rPr>
        <w:t>Rule 90(2) of the High Court Rules</w:t>
      </w:r>
      <w:r w:rsidR="00F84B80">
        <w:rPr>
          <w:rFonts w:ascii="Arial" w:hAnsi="Arial" w:cs="Arial"/>
          <w:sz w:val="24"/>
          <w:szCs w:val="24"/>
        </w:rPr>
        <w:t xml:space="preserve"> (hereinafter referred to as the </w:t>
      </w:r>
      <w:r w:rsidR="00BB7DA6">
        <w:rPr>
          <w:rFonts w:ascii="Arial" w:hAnsi="Arial" w:cs="Arial"/>
          <w:sz w:val="24"/>
          <w:szCs w:val="24"/>
        </w:rPr>
        <w:t>‘</w:t>
      </w:r>
      <w:r w:rsidR="00F84B80">
        <w:rPr>
          <w:rFonts w:ascii="Arial" w:hAnsi="Arial" w:cs="Arial"/>
          <w:sz w:val="24"/>
          <w:szCs w:val="24"/>
        </w:rPr>
        <w:t>Rules</w:t>
      </w:r>
      <w:r w:rsidR="00BB7DA6">
        <w:rPr>
          <w:rFonts w:ascii="Arial" w:hAnsi="Arial" w:cs="Arial"/>
          <w:sz w:val="24"/>
          <w:szCs w:val="24"/>
        </w:rPr>
        <w:t>’</w:t>
      </w:r>
      <w:r w:rsidR="00F84B80">
        <w:rPr>
          <w:rFonts w:ascii="Arial" w:hAnsi="Arial" w:cs="Arial"/>
          <w:sz w:val="24"/>
          <w:szCs w:val="24"/>
        </w:rPr>
        <w:t xml:space="preserve">) claiming interim maintenance for herself pending the </w:t>
      </w:r>
      <w:r w:rsidR="00A62380">
        <w:rPr>
          <w:rFonts w:ascii="Arial" w:hAnsi="Arial" w:cs="Arial"/>
          <w:sz w:val="24"/>
          <w:szCs w:val="24"/>
        </w:rPr>
        <w:t>finalization</w:t>
      </w:r>
      <w:r w:rsidR="00F84B80">
        <w:rPr>
          <w:rFonts w:ascii="Arial" w:hAnsi="Arial" w:cs="Arial"/>
          <w:sz w:val="24"/>
          <w:szCs w:val="24"/>
        </w:rPr>
        <w:t xml:space="preserve"> of their divorce.</w:t>
      </w:r>
      <w:r w:rsidR="00F84B80">
        <w:rPr>
          <w:rStyle w:val="FootnoteReference"/>
          <w:rFonts w:ascii="Arial" w:hAnsi="Arial" w:cs="Arial"/>
          <w:sz w:val="24"/>
          <w:szCs w:val="24"/>
        </w:rPr>
        <w:footnoteReference w:id="1"/>
      </w:r>
    </w:p>
    <w:p w:rsidR="00A62380" w:rsidRDefault="00A62380" w:rsidP="00F84B80">
      <w:pPr>
        <w:spacing w:after="0" w:line="360" w:lineRule="auto"/>
        <w:jc w:val="both"/>
        <w:rPr>
          <w:rFonts w:ascii="Arial" w:hAnsi="Arial" w:cs="Arial"/>
          <w:sz w:val="24"/>
          <w:szCs w:val="24"/>
        </w:rPr>
      </w:pPr>
    </w:p>
    <w:p w:rsidR="00A62380" w:rsidRDefault="00A62380" w:rsidP="00F84B80">
      <w:pPr>
        <w:spacing w:after="0"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In respect of this application, which is presently subject to adjudication before me, the applicant claims the following:</w:t>
      </w:r>
      <w:r w:rsidR="00BB7DA6">
        <w:rPr>
          <w:rStyle w:val="FootnoteReference"/>
          <w:rFonts w:ascii="Arial" w:hAnsi="Arial" w:cs="Arial"/>
          <w:sz w:val="24"/>
          <w:szCs w:val="24"/>
        </w:rPr>
        <w:footnoteReference w:id="2"/>
      </w:r>
    </w:p>
    <w:p w:rsidR="00A62380" w:rsidRDefault="00A62380" w:rsidP="00F84B80">
      <w:pPr>
        <w:spacing w:after="0" w:line="360" w:lineRule="auto"/>
        <w:jc w:val="both"/>
        <w:rPr>
          <w:rFonts w:ascii="Arial" w:hAnsi="Arial" w:cs="Arial"/>
          <w:sz w:val="24"/>
          <w:szCs w:val="24"/>
        </w:rPr>
      </w:pPr>
    </w:p>
    <w:p w:rsidR="00A62380" w:rsidRPr="00BB7DA6" w:rsidRDefault="00A62380" w:rsidP="00BB7DA6">
      <w:pPr>
        <w:spacing w:after="0" w:line="360" w:lineRule="auto"/>
        <w:ind w:firstLine="720"/>
        <w:jc w:val="both"/>
        <w:rPr>
          <w:rFonts w:ascii="Arial" w:hAnsi="Arial" w:cs="Arial"/>
        </w:rPr>
      </w:pPr>
      <w:r w:rsidRPr="00BB7DA6">
        <w:rPr>
          <w:rFonts w:ascii="Arial" w:hAnsi="Arial" w:cs="Arial"/>
        </w:rPr>
        <w:t>‘1.</w:t>
      </w:r>
      <w:r w:rsidRPr="00BB7DA6">
        <w:rPr>
          <w:rFonts w:ascii="Arial" w:hAnsi="Arial" w:cs="Arial"/>
        </w:rPr>
        <w:tab/>
        <w:t xml:space="preserve">That the respondent pays maintenance </w:t>
      </w:r>
      <w:r w:rsidR="00BB7DA6" w:rsidRPr="00BB7DA6">
        <w:rPr>
          <w:rFonts w:ascii="Arial" w:hAnsi="Arial" w:cs="Arial"/>
          <w:i/>
        </w:rPr>
        <w:t>pendente</w:t>
      </w:r>
      <w:r w:rsidRPr="00BB7DA6">
        <w:rPr>
          <w:rFonts w:ascii="Arial" w:hAnsi="Arial" w:cs="Arial"/>
          <w:i/>
        </w:rPr>
        <w:t xml:space="preserve"> lite </w:t>
      </w:r>
      <w:r w:rsidR="00BB7DA6" w:rsidRPr="00BB7DA6">
        <w:rPr>
          <w:rFonts w:ascii="Arial" w:hAnsi="Arial" w:cs="Arial"/>
        </w:rPr>
        <w:t>in respect of the applicant in the amount of N$ 50,000.00 per month.</w:t>
      </w:r>
    </w:p>
    <w:p w:rsidR="00BB7DA6" w:rsidRPr="00BB7DA6" w:rsidRDefault="00BB7DA6" w:rsidP="00BB7DA6">
      <w:pPr>
        <w:spacing w:after="0" w:line="360" w:lineRule="auto"/>
        <w:ind w:firstLine="720"/>
        <w:jc w:val="both"/>
        <w:rPr>
          <w:rFonts w:ascii="Arial" w:hAnsi="Arial" w:cs="Arial"/>
        </w:rPr>
      </w:pPr>
    </w:p>
    <w:p w:rsidR="00BB7DA6" w:rsidRPr="00BB7DA6" w:rsidRDefault="00BB7DA6" w:rsidP="00BB7DA6">
      <w:pPr>
        <w:spacing w:after="0" w:line="360" w:lineRule="auto"/>
        <w:jc w:val="both"/>
        <w:rPr>
          <w:rFonts w:ascii="Arial" w:hAnsi="Arial" w:cs="Arial"/>
        </w:rPr>
      </w:pPr>
      <w:r w:rsidRPr="00BB7DA6">
        <w:rPr>
          <w:rFonts w:ascii="Arial" w:hAnsi="Arial" w:cs="Arial"/>
        </w:rPr>
        <w:t>2.</w:t>
      </w:r>
      <w:r w:rsidRPr="00BB7DA6">
        <w:rPr>
          <w:rFonts w:ascii="Arial" w:hAnsi="Arial" w:cs="Arial"/>
        </w:rPr>
        <w:tab/>
        <w:t>That the respondent be ordered to pay the amount of N$ 300 000.00 in respect of the further maintenance requirements of the applicant.</w:t>
      </w:r>
    </w:p>
    <w:p w:rsidR="00BB7DA6" w:rsidRPr="00BB7DA6" w:rsidRDefault="00BB7DA6" w:rsidP="00BB7DA6">
      <w:pPr>
        <w:spacing w:after="0" w:line="360" w:lineRule="auto"/>
        <w:jc w:val="both"/>
        <w:rPr>
          <w:rFonts w:ascii="Arial" w:hAnsi="Arial" w:cs="Arial"/>
        </w:rPr>
      </w:pPr>
    </w:p>
    <w:p w:rsidR="00BB7DA6" w:rsidRDefault="00BB7DA6" w:rsidP="00BB7DA6">
      <w:pPr>
        <w:spacing w:after="0" w:line="360" w:lineRule="auto"/>
        <w:jc w:val="both"/>
        <w:rPr>
          <w:rFonts w:ascii="Arial" w:hAnsi="Arial" w:cs="Arial"/>
        </w:rPr>
      </w:pPr>
      <w:r w:rsidRPr="00BB7DA6">
        <w:rPr>
          <w:rFonts w:ascii="Arial" w:hAnsi="Arial" w:cs="Arial"/>
        </w:rPr>
        <w:t>3.</w:t>
      </w:r>
      <w:r w:rsidRPr="00BB7DA6">
        <w:rPr>
          <w:rFonts w:ascii="Arial" w:hAnsi="Arial" w:cs="Arial"/>
        </w:rPr>
        <w:tab/>
        <w:t>That the respondent be ordered not to damage, transfer, encumber, conceal or otherwise dispose of any assets of the joint estate (save to give effect to this order, or in the ordinary course of business or for the reasonable maintenance of the applicant and the respondent) while the matrimonial cause is pending.</w:t>
      </w:r>
    </w:p>
    <w:p w:rsidR="00BB7DA6" w:rsidRPr="00BB7DA6" w:rsidRDefault="00BB7DA6" w:rsidP="00BB7DA6">
      <w:pPr>
        <w:spacing w:after="0" w:line="360" w:lineRule="auto"/>
        <w:jc w:val="both"/>
        <w:rPr>
          <w:rFonts w:ascii="Arial" w:hAnsi="Arial" w:cs="Arial"/>
        </w:rPr>
      </w:pPr>
    </w:p>
    <w:p w:rsidR="00BB7DA6" w:rsidRPr="00BB7DA6" w:rsidRDefault="00BB7DA6" w:rsidP="00BB7DA6">
      <w:pPr>
        <w:spacing w:after="0" w:line="360" w:lineRule="auto"/>
        <w:jc w:val="both"/>
        <w:rPr>
          <w:rFonts w:ascii="Arial" w:hAnsi="Arial" w:cs="Arial"/>
        </w:rPr>
      </w:pPr>
      <w:r w:rsidRPr="00BB7DA6">
        <w:rPr>
          <w:rFonts w:ascii="Arial" w:hAnsi="Arial" w:cs="Arial"/>
        </w:rPr>
        <w:t>4.</w:t>
      </w:r>
      <w:r w:rsidRPr="00BB7DA6">
        <w:rPr>
          <w:rFonts w:ascii="Arial" w:hAnsi="Arial" w:cs="Arial"/>
        </w:rPr>
        <w:tab/>
        <w:t>That respondent be ordered to make a contribution towards the costs of the applicant of the pending matrimonial action between them in the sum of N$ 250 000.00.</w:t>
      </w:r>
    </w:p>
    <w:p w:rsidR="00BB7DA6" w:rsidRPr="00BB7DA6" w:rsidRDefault="00BB7DA6" w:rsidP="00BB7DA6">
      <w:pPr>
        <w:spacing w:after="0" w:line="360" w:lineRule="auto"/>
        <w:jc w:val="both"/>
        <w:rPr>
          <w:rFonts w:ascii="Arial" w:hAnsi="Arial" w:cs="Arial"/>
        </w:rPr>
      </w:pPr>
    </w:p>
    <w:p w:rsidR="00BB7DA6" w:rsidRPr="00BB7DA6" w:rsidRDefault="00BB7DA6" w:rsidP="00BB7DA6">
      <w:pPr>
        <w:spacing w:after="0" w:line="360" w:lineRule="auto"/>
        <w:jc w:val="both"/>
        <w:rPr>
          <w:rFonts w:ascii="Arial" w:hAnsi="Arial" w:cs="Arial"/>
        </w:rPr>
      </w:pPr>
      <w:r w:rsidRPr="00BB7DA6">
        <w:rPr>
          <w:rFonts w:ascii="Arial" w:hAnsi="Arial" w:cs="Arial"/>
        </w:rPr>
        <w:t>5.</w:t>
      </w:r>
      <w:r w:rsidRPr="00BB7DA6">
        <w:rPr>
          <w:rFonts w:ascii="Arial" w:hAnsi="Arial" w:cs="Arial"/>
        </w:rPr>
        <w:tab/>
        <w:t>Costs of the application including the costs of one instructing and one instructed counsel; and</w:t>
      </w:r>
    </w:p>
    <w:p w:rsidR="00BB7DA6" w:rsidRPr="00BB7DA6" w:rsidRDefault="00BB7DA6" w:rsidP="00BB7DA6">
      <w:pPr>
        <w:spacing w:after="0" w:line="360" w:lineRule="auto"/>
        <w:jc w:val="both"/>
        <w:rPr>
          <w:rFonts w:ascii="Arial" w:hAnsi="Arial" w:cs="Arial"/>
        </w:rPr>
      </w:pPr>
    </w:p>
    <w:p w:rsidR="00BB7DA6" w:rsidRDefault="00BB7DA6" w:rsidP="00BB7DA6">
      <w:pPr>
        <w:spacing w:after="0" w:line="360" w:lineRule="auto"/>
        <w:jc w:val="both"/>
        <w:rPr>
          <w:rFonts w:ascii="Arial" w:hAnsi="Arial" w:cs="Arial"/>
        </w:rPr>
      </w:pPr>
      <w:r w:rsidRPr="00BB7DA6">
        <w:rPr>
          <w:rFonts w:ascii="Arial" w:hAnsi="Arial" w:cs="Arial"/>
        </w:rPr>
        <w:t>6.</w:t>
      </w:r>
      <w:r w:rsidRPr="00BB7DA6">
        <w:rPr>
          <w:rFonts w:ascii="Arial" w:hAnsi="Arial" w:cs="Arial"/>
        </w:rPr>
        <w:tab/>
        <w:t>Further or alternative relief.’</w:t>
      </w:r>
    </w:p>
    <w:p w:rsidR="00BB7DA6" w:rsidRDefault="00BB7DA6" w:rsidP="00BB7DA6">
      <w:pPr>
        <w:spacing w:after="0" w:line="360" w:lineRule="auto"/>
        <w:jc w:val="both"/>
        <w:rPr>
          <w:rFonts w:ascii="Arial" w:hAnsi="Arial" w:cs="Arial"/>
        </w:rPr>
      </w:pPr>
    </w:p>
    <w:p w:rsidR="00BB7DA6" w:rsidRPr="00BB7DA6" w:rsidRDefault="00BB7DA6" w:rsidP="00BB7DA6">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On the 6 October 2016 the application became opposed and the application was accordingly set down for hearing</w:t>
      </w:r>
      <w:r w:rsidR="009E0751">
        <w:rPr>
          <w:rFonts w:ascii="Arial" w:hAnsi="Arial" w:cs="Arial"/>
          <w:sz w:val="24"/>
          <w:szCs w:val="24"/>
        </w:rPr>
        <w:t xml:space="preserve"> and argued</w:t>
      </w:r>
      <w:r>
        <w:rPr>
          <w:rFonts w:ascii="Arial" w:hAnsi="Arial" w:cs="Arial"/>
          <w:sz w:val="24"/>
          <w:szCs w:val="24"/>
        </w:rPr>
        <w:t xml:space="preserve"> on the 7 December 2016.</w:t>
      </w:r>
      <w:r w:rsidR="00D41197">
        <w:rPr>
          <w:rStyle w:val="FootnoteReference"/>
          <w:rFonts w:ascii="Arial" w:hAnsi="Arial" w:cs="Arial"/>
          <w:sz w:val="24"/>
          <w:szCs w:val="24"/>
        </w:rPr>
        <w:footnoteReference w:id="3"/>
      </w:r>
    </w:p>
    <w:p w:rsidR="00EA0DED" w:rsidRDefault="00134D70" w:rsidP="00EA0DED">
      <w:pPr>
        <w:spacing w:after="0" w:line="360" w:lineRule="auto"/>
        <w:jc w:val="both"/>
        <w:rPr>
          <w:rFonts w:ascii="Arial" w:hAnsi="Arial" w:cs="Arial"/>
          <w:sz w:val="24"/>
          <w:szCs w:val="24"/>
        </w:rPr>
      </w:pPr>
      <w:r>
        <w:rPr>
          <w:rFonts w:ascii="Arial" w:hAnsi="Arial" w:cs="Arial"/>
          <w:sz w:val="24"/>
          <w:szCs w:val="24"/>
        </w:rPr>
        <w:tab/>
      </w:r>
    </w:p>
    <w:p w:rsidR="00134D70" w:rsidRDefault="00134D70" w:rsidP="00EA0DED">
      <w:pPr>
        <w:spacing w:after="0" w:line="360" w:lineRule="auto"/>
        <w:jc w:val="both"/>
        <w:rPr>
          <w:rFonts w:ascii="Arial" w:hAnsi="Arial" w:cs="Arial"/>
          <w:sz w:val="24"/>
          <w:szCs w:val="24"/>
          <w:u w:val="single"/>
        </w:rPr>
      </w:pPr>
      <w:r>
        <w:rPr>
          <w:rFonts w:ascii="Arial" w:hAnsi="Arial" w:cs="Arial"/>
          <w:sz w:val="24"/>
          <w:szCs w:val="24"/>
          <w:u w:val="single"/>
        </w:rPr>
        <w:t>Background</w:t>
      </w:r>
    </w:p>
    <w:p w:rsidR="00134D70" w:rsidRPr="00134D70" w:rsidRDefault="00134D70" w:rsidP="00EA0DED">
      <w:pPr>
        <w:spacing w:after="0" w:line="360" w:lineRule="auto"/>
        <w:jc w:val="both"/>
        <w:rPr>
          <w:rFonts w:ascii="Arial" w:hAnsi="Arial" w:cs="Arial"/>
          <w:sz w:val="24"/>
          <w:szCs w:val="24"/>
          <w:u w:val="single"/>
        </w:rPr>
      </w:pPr>
    </w:p>
    <w:p w:rsidR="0017625B" w:rsidRDefault="009E0751" w:rsidP="009E0751">
      <w:pPr>
        <w:spacing w:after="0" w:line="360" w:lineRule="auto"/>
        <w:jc w:val="both"/>
        <w:rPr>
          <w:rFonts w:ascii="Arial" w:hAnsi="Arial" w:cs="Arial"/>
          <w:sz w:val="24"/>
          <w:szCs w:val="24"/>
        </w:rPr>
      </w:pPr>
      <w:r>
        <w:rPr>
          <w:rFonts w:ascii="Arial" w:hAnsi="Arial" w:cs="Arial"/>
          <w:sz w:val="24"/>
          <w:szCs w:val="24"/>
        </w:rPr>
        <w:t>[4</w:t>
      </w:r>
      <w:r w:rsidR="00AF138D">
        <w:rPr>
          <w:rFonts w:ascii="Arial" w:hAnsi="Arial" w:cs="Arial"/>
          <w:sz w:val="24"/>
          <w:szCs w:val="24"/>
        </w:rPr>
        <w:t>]</w:t>
      </w:r>
      <w:r w:rsidR="00AF138D">
        <w:rPr>
          <w:rFonts w:ascii="Arial" w:hAnsi="Arial" w:cs="Arial"/>
          <w:sz w:val="24"/>
          <w:szCs w:val="24"/>
        </w:rPr>
        <w:tab/>
      </w:r>
      <w:r w:rsidR="005B76AF">
        <w:rPr>
          <w:rFonts w:ascii="Arial" w:hAnsi="Arial" w:cs="Arial"/>
          <w:sz w:val="24"/>
          <w:szCs w:val="24"/>
        </w:rPr>
        <w:t xml:space="preserve">The applicant/plaintiff in this matter is a 75-year-old </w:t>
      </w:r>
      <w:r w:rsidR="00513F74">
        <w:rPr>
          <w:rFonts w:ascii="Arial" w:hAnsi="Arial" w:cs="Arial"/>
          <w:sz w:val="24"/>
          <w:szCs w:val="24"/>
        </w:rPr>
        <w:t xml:space="preserve">unemployed </w:t>
      </w:r>
      <w:r w:rsidR="005B76AF">
        <w:rPr>
          <w:rFonts w:ascii="Arial" w:hAnsi="Arial" w:cs="Arial"/>
          <w:sz w:val="24"/>
          <w:szCs w:val="24"/>
        </w:rPr>
        <w:t>adult female currently residing temporarily with her youngest daughter at House No. 302, 10</w:t>
      </w:r>
      <w:r w:rsidR="005B76AF" w:rsidRPr="005B76AF">
        <w:rPr>
          <w:rFonts w:ascii="Arial" w:hAnsi="Arial" w:cs="Arial"/>
          <w:sz w:val="24"/>
          <w:szCs w:val="24"/>
          <w:vertAlign w:val="superscript"/>
        </w:rPr>
        <w:t>th</w:t>
      </w:r>
      <w:r w:rsidR="005B76AF">
        <w:rPr>
          <w:rFonts w:ascii="Arial" w:hAnsi="Arial" w:cs="Arial"/>
          <w:sz w:val="24"/>
          <w:szCs w:val="24"/>
        </w:rPr>
        <w:t xml:space="preserve"> Street, Tsumeb, Republic of Namibia (hereinafter referred to as the applicant).</w:t>
      </w:r>
    </w:p>
    <w:p w:rsidR="005B76AF" w:rsidRDefault="005B76AF" w:rsidP="009E0751">
      <w:pPr>
        <w:spacing w:after="0" w:line="360" w:lineRule="auto"/>
        <w:jc w:val="both"/>
        <w:rPr>
          <w:rFonts w:ascii="Arial" w:hAnsi="Arial" w:cs="Arial"/>
          <w:sz w:val="24"/>
          <w:szCs w:val="24"/>
        </w:rPr>
      </w:pPr>
      <w:r>
        <w:rPr>
          <w:rFonts w:ascii="Arial" w:hAnsi="Arial" w:cs="Arial"/>
          <w:sz w:val="24"/>
          <w:szCs w:val="24"/>
        </w:rPr>
        <w:t xml:space="preserve"> </w:t>
      </w:r>
    </w:p>
    <w:p w:rsidR="005B76AF" w:rsidRDefault="005B76AF" w:rsidP="009E0751">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respondent/defendant in this matter </w:t>
      </w:r>
      <w:r w:rsidR="00A66969">
        <w:rPr>
          <w:rFonts w:ascii="Arial" w:hAnsi="Arial" w:cs="Arial"/>
          <w:sz w:val="24"/>
          <w:szCs w:val="24"/>
        </w:rPr>
        <w:t>is a 74-year-old adult business</w:t>
      </w:r>
      <w:r>
        <w:rPr>
          <w:rFonts w:ascii="Arial" w:hAnsi="Arial" w:cs="Arial"/>
          <w:sz w:val="24"/>
          <w:szCs w:val="24"/>
        </w:rPr>
        <w:t>man currently residing at Erf 21, 3</w:t>
      </w:r>
      <w:r w:rsidRPr="005B76AF">
        <w:rPr>
          <w:rFonts w:ascii="Arial" w:hAnsi="Arial" w:cs="Arial"/>
          <w:sz w:val="24"/>
          <w:szCs w:val="24"/>
          <w:vertAlign w:val="superscript"/>
        </w:rPr>
        <w:t>rd</w:t>
      </w:r>
      <w:r>
        <w:rPr>
          <w:rFonts w:ascii="Arial" w:hAnsi="Arial" w:cs="Arial"/>
          <w:sz w:val="24"/>
          <w:szCs w:val="24"/>
        </w:rPr>
        <w:t xml:space="preserve"> Road, Tsumeb, Republic of Namibia (hereinafter referred to as the respondent).</w:t>
      </w:r>
    </w:p>
    <w:p w:rsidR="005B76AF" w:rsidRDefault="005B76AF" w:rsidP="009E0751">
      <w:pPr>
        <w:spacing w:after="0" w:line="360" w:lineRule="auto"/>
        <w:jc w:val="both"/>
        <w:rPr>
          <w:rFonts w:ascii="Arial" w:hAnsi="Arial" w:cs="Arial"/>
          <w:sz w:val="24"/>
          <w:szCs w:val="24"/>
        </w:rPr>
      </w:pPr>
    </w:p>
    <w:p w:rsidR="005B76AF" w:rsidRDefault="005B76AF" w:rsidP="009E0751">
      <w:pPr>
        <w:spacing w:after="0" w:line="360" w:lineRule="auto"/>
        <w:jc w:val="both"/>
        <w:rPr>
          <w:rFonts w:ascii="Arial" w:hAnsi="Arial" w:cs="Arial"/>
          <w:sz w:val="24"/>
          <w:szCs w:val="24"/>
        </w:rPr>
      </w:pPr>
      <w:r>
        <w:rPr>
          <w:rFonts w:ascii="Arial" w:hAnsi="Arial" w:cs="Arial"/>
          <w:sz w:val="24"/>
          <w:szCs w:val="24"/>
        </w:rPr>
        <w:lastRenderedPageBreak/>
        <w:t>[6]</w:t>
      </w:r>
      <w:r>
        <w:rPr>
          <w:rFonts w:ascii="Arial" w:hAnsi="Arial" w:cs="Arial"/>
          <w:sz w:val="24"/>
          <w:szCs w:val="24"/>
        </w:rPr>
        <w:tab/>
        <w:t>The parties were married on the 4 September 1970 in Okahandja in-community-of-property and remain so married.</w:t>
      </w:r>
      <w:r w:rsidR="00E00BA1">
        <w:rPr>
          <w:rStyle w:val="FootnoteReference"/>
          <w:rFonts w:ascii="Arial" w:hAnsi="Arial" w:cs="Arial"/>
          <w:sz w:val="24"/>
          <w:szCs w:val="24"/>
        </w:rPr>
        <w:footnoteReference w:id="4"/>
      </w:r>
      <w:r>
        <w:rPr>
          <w:rFonts w:ascii="Arial" w:hAnsi="Arial" w:cs="Arial"/>
          <w:sz w:val="24"/>
          <w:szCs w:val="24"/>
        </w:rPr>
        <w:t xml:space="preserve">  They have two (2) children, both of whom are over the age of majority.</w:t>
      </w:r>
      <w:r w:rsidR="00E00BA1">
        <w:rPr>
          <w:rStyle w:val="FootnoteReference"/>
          <w:rFonts w:ascii="Arial" w:hAnsi="Arial" w:cs="Arial"/>
          <w:sz w:val="24"/>
          <w:szCs w:val="24"/>
        </w:rPr>
        <w:footnoteReference w:id="5"/>
      </w:r>
      <w:r>
        <w:rPr>
          <w:rFonts w:ascii="Arial" w:hAnsi="Arial" w:cs="Arial"/>
          <w:sz w:val="24"/>
          <w:szCs w:val="24"/>
        </w:rPr>
        <w:t xml:space="preserve">  The applicant however instituted divorce proceedings in this court on the 12 May 2016 and such proceedings are still pending.</w:t>
      </w:r>
      <w:r w:rsidR="00E00BA1">
        <w:rPr>
          <w:rStyle w:val="FootnoteReference"/>
          <w:rFonts w:ascii="Arial" w:hAnsi="Arial" w:cs="Arial"/>
          <w:sz w:val="24"/>
          <w:szCs w:val="24"/>
        </w:rPr>
        <w:footnoteReference w:id="6"/>
      </w:r>
    </w:p>
    <w:p w:rsidR="009A37E1" w:rsidRDefault="009A37E1" w:rsidP="009E0751">
      <w:pPr>
        <w:spacing w:after="0" w:line="360" w:lineRule="auto"/>
        <w:jc w:val="both"/>
        <w:rPr>
          <w:rFonts w:ascii="Arial" w:hAnsi="Arial" w:cs="Arial"/>
          <w:sz w:val="24"/>
          <w:szCs w:val="24"/>
        </w:rPr>
      </w:pPr>
    </w:p>
    <w:p w:rsidR="00DF7DD1" w:rsidRDefault="009A37E1" w:rsidP="009E0751">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5A4D8A">
        <w:rPr>
          <w:rFonts w:ascii="Arial" w:hAnsi="Arial" w:cs="Arial"/>
          <w:sz w:val="24"/>
          <w:szCs w:val="24"/>
        </w:rPr>
        <w:t xml:space="preserve">The applicant, pending finalization of the divorce, filed an interlocutory application in terms of </w:t>
      </w:r>
      <w:r w:rsidR="005A4D8A" w:rsidRPr="005A4D8A">
        <w:rPr>
          <w:rFonts w:ascii="Arial" w:hAnsi="Arial" w:cs="Arial"/>
          <w:i/>
          <w:sz w:val="24"/>
          <w:szCs w:val="24"/>
        </w:rPr>
        <w:t>Rule 90(2)</w:t>
      </w:r>
      <w:r w:rsidR="005A4D8A">
        <w:rPr>
          <w:rFonts w:ascii="Arial" w:hAnsi="Arial" w:cs="Arial"/>
          <w:sz w:val="24"/>
          <w:szCs w:val="24"/>
        </w:rPr>
        <w:t xml:space="preserve"> </w:t>
      </w:r>
      <w:r w:rsidR="005A4D8A" w:rsidRPr="005A4D8A">
        <w:rPr>
          <w:rFonts w:ascii="Arial" w:hAnsi="Arial" w:cs="Arial"/>
          <w:i/>
          <w:sz w:val="24"/>
          <w:szCs w:val="24"/>
        </w:rPr>
        <w:t>of the Rules</w:t>
      </w:r>
      <w:r w:rsidR="005A4D8A">
        <w:rPr>
          <w:rFonts w:ascii="Arial" w:hAnsi="Arial" w:cs="Arial"/>
          <w:sz w:val="24"/>
          <w:szCs w:val="24"/>
        </w:rPr>
        <w:t xml:space="preserve"> claiming maintenance.</w:t>
      </w:r>
      <w:r w:rsidR="004A210F">
        <w:rPr>
          <w:rStyle w:val="FootnoteReference"/>
          <w:rFonts w:ascii="Arial" w:hAnsi="Arial" w:cs="Arial"/>
          <w:sz w:val="24"/>
          <w:szCs w:val="24"/>
        </w:rPr>
        <w:footnoteReference w:id="7"/>
      </w:r>
      <w:r w:rsidR="005A4D8A">
        <w:rPr>
          <w:rFonts w:ascii="Arial" w:hAnsi="Arial" w:cs="Arial"/>
          <w:sz w:val="24"/>
          <w:szCs w:val="24"/>
        </w:rPr>
        <w:t xml:space="preserve">  </w:t>
      </w:r>
      <w:r w:rsidR="004A210F">
        <w:rPr>
          <w:rFonts w:ascii="Arial" w:hAnsi="Arial" w:cs="Arial"/>
          <w:sz w:val="24"/>
          <w:szCs w:val="24"/>
        </w:rPr>
        <w:t xml:space="preserve">The parties have however entered into an </w:t>
      </w:r>
      <w:r w:rsidR="004A210F">
        <w:rPr>
          <w:rFonts w:ascii="Arial" w:hAnsi="Arial" w:cs="Arial"/>
          <w:i/>
          <w:sz w:val="24"/>
          <w:szCs w:val="24"/>
        </w:rPr>
        <w:t xml:space="preserve">interim </w:t>
      </w:r>
      <w:r w:rsidR="004A210F">
        <w:rPr>
          <w:rFonts w:ascii="Arial" w:hAnsi="Arial" w:cs="Arial"/>
          <w:sz w:val="24"/>
          <w:szCs w:val="24"/>
        </w:rPr>
        <w:t xml:space="preserve">settlement agreement whereby the respondent pays maintenance </w:t>
      </w:r>
      <w:r w:rsidR="004A210F" w:rsidRPr="004A210F">
        <w:rPr>
          <w:rFonts w:ascii="Arial" w:hAnsi="Arial" w:cs="Arial"/>
          <w:i/>
          <w:sz w:val="24"/>
          <w:szCs w:val="24"/>
        </w:rPr>
        <w:t>pendent</w:t>
      </w:r>
      <w:r w:rsidR="00864E37">
        <w:rPr>
          <w:rFonts w:ascii="Arial" w:hAnsi="Arial" w:cs="Arial"/>
          <w:i/>
          <w:sz w:val="24"/>
          <w:szCs w:val="24"/>
        </w:rPr>
        <w:t>e</w:t>
      </w:r>
      <w:r w:rsidR="004A210F" w:rsidRPr="004A210F">
        <w:rPr>
          <w:rFonts w:ascii="Arial" w:hAnsi="Arial" w:cs="Arial"/>
          <w:i/>
          <w:sz w:val="24"/>
          <w:szCs w:val="24"/>
        </w:rPr>
        <w:t xml:space="preserve"> lite</w:t>
      </w:r>
      <w:r w:rsidR="004A210F">
        <w:rPr>
          <w:rFonts w:ascii="Arial" w:hAnsi="Arial" w:cs="Arial"/>
          <w:sz w:val="24"/>
          <w:szCs w:val="24"/>
        </w:rPr>
        <w:t xml:space="preserve"> in respect of the applicant in the following amounts per month:</w:t>
      </w:r>
      <w:r w:rsidR="00864E37">
        <w:rPr>
          <w:rStyle w:val="FootnoteReference"/>
          <w:rFonts w:ascii="Arial" w:hAnsi="Arial" w:cs="Arial"/>
          <w:sz w:val="24"/>
          <w:szCs w:val="24"/>
        </w:rPr>
        <w:footnoteReference w:id="8"/>
      </w:r>
    </w:p>
    <w:p w:rsidR="004A210F" w:rsidRDefault="004A210F" w:rsidP="009E0751">
      <w:pPr>
        <w:spacing w:after="0" w:line="360" w:lineRule="auto"/>
        <w:jc w:val="both"/>
        <w:rPr>
          <w:rFonts w:ascii="Arial" w:hAnsi="Arial" w:cs="Arial"/>
          <w:sz w:val="24"/>
          <w:szCs w:val="24"/>
        </w:rPr>
      </w:pPr>
    </w:p>
    <w:p w:rsidR="004A210F" w:rsidRPr="004A210F" w:rsidRDefault="004A210F" w:rsidP="004A210F">
      <w:pPr>
        <w:spacing w:after="0" w:line="360" w:lineRule="auto"/>
        <w:ind w:firstLine="720"/>
        <w:jc w:val="both"/>
        <w:rPr>
          <w:rFonts w:ascii="Arial" w:hAnsi="Arial" w:cs="Arial"/>
        </w:rPr>
      </w:pPr>
      <w:r w:rsidRPr="004A210F">
        <w:rPr>
          <w:rFonts w:ascii="Arial" w:hAnsi="Arial" w:cs="Arial"/>
        </w:rPr>
        <w:t>‘1.1</w:t>
      </w:r>
      <w:r w:rsidRPr="004A210F">
        <w:rPr>
          <w:rFonts w:ascii="Arial" w:hAnsi="Arial" w:cs="Arial"/>
        </w:rPr>
        <w:tab/>
        <w:t>+- N$ 6 000.00 to the medical aid to retain the applicant as beneficiary</w:t>
      </w:r>
    </w:p>
    <w:p w:rsidR="004A210F" w:rsidRPr="004A210F" w:rsidRDefault="004A210F" w:rsidP="004A210F">
      <w:pPr>
        <w:spacing w:after="0" w:line="360" w:lineRule="auto"/>
        <w:jc w:val="both"/>
        <w:rPr>
          <w:rFonts w:ascii="Arial" w:hAnsi="Arial" w:cs="Arial"/>
        </w:rPr>
      </w:pPr>
      <w:r w:rsidRPr="004A210F">
        <w:rPr>
          <w:rFonts w:ascii="Arial" w:hAnsi="Arial" w:cs="Arial"/>
        </w:rPr>
        <w:t>1.2</w:t>
      </w:r>
      <w:r w:rsidRPr="004A210F">
        <w:rPr>
          <w:rFonts w:ascii="Arial" w:hAnsi="Arial" w:cs="Arial"/>
        </w:rPr>
        <w:tab/>
        <w:t>All other excess payments in respect of the applicant’s medical expenses not covered by the medical aid specifically excluding chronic medication;</w:t>
      </w:r>
    </w:p>
    <w:p w:rsidR="004A210F" w:rsidRPr="004A210F" w:rsidRDefault="004A210F" w:rsidP="004A210F">
      <w:pPr>
        <w:spacing w:after="0" w:line="360" w:lineRule="auto"/>
        <w:jc w:val="both"/>
        <w:rPr>
          <w:rFonts w:ascii="Arial" w:hAnsi="Arial" w:cs="Arial"/>
        </w:rPr>
      </w:pPr>
      <w:r w:rsidRPr="004A210F">
        <w:rPr>
          <w:rFonts w:ascii="Arial" w:hAnsi="Arial" w:cs="Arial"/>
        </w:rPr>
        <w:t>1.3</w:t>
      </w:r>
      <w:r w:rsidRPr="004A210F">
        <w:rPr>
          <w:rFonts w:ascii="Arial" w:hAnsi="Arial" w:cs="Arial"/>
        </w:rPr>
        <w:tab/>
        <w:t>N$ 5 000.00 directly to the applicant in respect of her chronic medication;</w:t>
      </w:r>
    </w:p>
    <w:p w:rsidR="004A210F" w:rsidRPr="004A210F" w:rsidRDefault="004A210F" w:rsidP="004A210F">
      <w:pPr>
        <w:spacing w:after="0" w:line="360" w:lineRule="auto"/>
        <w:jc w:val="both"/>
        <w:rPr>
          <w:rFonts w:ascii="Arial" w:hAnsi="Arial" w:cs="Arial"/>
        </w:rPr>
      </w:pPr>
      <w:r w:rsidRPr="004A210F">
        <w:rPr>
          <w:rFonts w:ascii="Arial" w:hAnsi="Arial" w:cs="Arial"/>
        </w:rPr>
        <w:t>1.4</w:t>
      </w:r>
      <w:r w:rsidRPr="004A210F">
        <w:rPr>
          <w:rFonts w:ascii="Arial" w:hAnsi="Arial" w:cs="Arial"/>
        </w:rPr>
        <w:tab/>
        <w:t>N$ 4 000.00 directly to the applicant in respect of her clothing allowance;</w:t>
      </w:r>
    </w:p>
    <w:p w:rsidR="004A210F" w:rsidRPr="004A210F" w:rsidRDefault="004A210F" w:rsidP="004A210F">
      <w:pPr>
        <w:spacing w:after="0" w:line="360" w:lineRule="auto"/>
        <w:jc w:val="both"/>
        <w:rPr>
          <w:rFonts w:ascii="Arial" w:hAnsi="Arial" w:cs="Arial"/>
        </w:rPr>
      </w:pPr>
      <w:r w:rsidRPr="004A210F">
        <w:rPr>
          <w:rFonts w:ascii="Arial" w:hAnsi="Arial" w:cs="Arial"/>
        </w:rPr>
        <w:t>1.5</w:t>
      </w:r>
      <w:r w:rsidRPr="004A210F">
        <w:rPr>
          <w:rFonts w:ascii="Arial" w:hAnsi="Arial" w:cs="Arial"/>
        </w:rPr>
        <w:tab/>
        <w:t xml:space="preserve">N$ 25 000.00 directly to the applicant as a general living allowance. </w:t>
      </w:r>
    </w:p>
    <w:p w:rsidR="004A210F" w:rsidRPr="004A210F" w:rsidRDefault="004A210F" w:rsidP="004A210F">
      <w:pPr>
        <w:spacing w:after="0" w:line="360" w:lineRule="auto"/>
        <w:jc w:val="both"/>
        <w:rPr>
          <w:rFonts w:ascii="Arial" w:hAnsi="Arial" w:cs="Arial"/>
        </w:rPr>
      </w:pPr>
    </w:p>
    <w:p w:rsidR="004A210F" w:rsidRDefault="004A210F" w:rsidP="004A210F">
      <w:pPr>
        <w:spacing w:after="0" w:line="360" w:lineRule="auto"/>
        <w:jc w:val="both"/>
        <w:rPr>
          <w:rFonts w:ascii="Arial" w:hAnsi="Arial" w:cs="Arial"/>
        </w:rPr>
      </w:pPr>
      <w:r w:rsidRPr="004A210F">
        <w:rPr>
          <w:rFonts w:ascii="Arial" w:hAnsi="Arial" w:cs="Arial"/>
        </w:rPr>
        <w:t>2.</w:t>
      </w:r>
      <w:r w:rsidRPr="004A210F">
        <w:rPr>
          <w:rFonts w:ascii="Arial" w:hAnsi="Arial" w:cs="Arial"/>
        </w:rPr>
        <w:tab/>
      </w:r>
      <w:r>
        <w:rPr>
          <w:rFonts w:ascii="Arial" w:hAnsi="Arial" w:cs="Arial"/>
        </w:rPr>
        <w:t>An interim contribution towards the applicant’s legal cost in the amount of N$ 50 000.00, which shall be paid on/before the 7</w:t>
      </w:r>
      <w:r w:rsidRPr="004A210F">
        <w:rPr>
          <w:rFonts w:ascii="Arial" w:hAnsi="Arial" w:cs="Arial"/>
          <w:vertAlign w:val="superscript"/>
        </w:rPr>
        <w:t>th</w:t>
      </w:r>
      <w:r>
        <w:rPr>
          <w:rFonts w:ascii="Arial" w:hAnsi="Arial" w:cs="Arial"/>
        </w:rPr>
        <w:t xml:space="preserve"> of September 2016 directly to the Applicant’s legal practitioner of record.</w:t>
      </w:r>
    </w:p>
    <w:p w:rsidR="004A210F" w:rsidRDefault="004A210F" w:rsidP="004A210F">
      <w:pPr>
        <w:spacing w:after="0" w:line="360" w:lineRule="auto"/>
        <w:jc w:val="both"/>
        <w:rPr>
          <w:rFonts w:ascii="Arial" w:hAnsi="Arial" w:cs="Arial"/>
        </w:rPr>
      </w:pPr>
    </w:p>
    <w:p w:rsidR="00864E37" w:rsidRPr="00864E37" w:rsidRDefault="00864E37" w:rsidP="00864E37">
      <w:pPr>
        <w:spacing w:after="0" w:line="360" w:lineRule="auto"/>
        <w:jc w:val="both"/>
        <w:rPr>
          <w:rFonts w:ascii="Arial" w:hAnsi="Arial" w:cs="Arial"/>
        </w:rPr>
      </w:pPr>
      <w:r w:rsidRPr="00864E37">
        <w:rPr>
          <w:rFonts w:ascii="Arial" w:hAnsi="Arial" w:cs="Arial"/>
        </w:rPr>
        <w:t>3.</w:t>
      </w:r>
      <w:r>
        <w:rPr>
          <w:rFonts w:ascii="Arial" w:hAnsi="Arial" w:cs="Arial"/>
        </w:rPr>
        <w:tab/>
      </w:r>
      <w:r w:rsidRPr="00864E37">
        <w:rPr>
          <w:rFonts w:ascii="Arial" w:hAnsi="Arial" w:cs="Arial"/>
        </w:rPr>
        <w:t>The respondent undertakes not to damage, transfer, encumber, conceal or otherwise dispose of any assets of the joint estate (otherwise) than in the ordinary course of business) while the matrimonial cause is pending.’</w:t>
      </w:r>
    </w:p>
    <w:p w:rsidR="00864E37" w:rsidRDefault="00864E37" w:rsidP="00864E37"/>
    <w:p w:rsidR="002F26EE" w:rsidRDefault="00DE7A0A" w:rsidP="00864E37">
      <w:pPr>
        <w:spacing w:after="0" w:line="360" w:lineRule="auto"/>
        <w:jc w:val="both"/>
        <w:rPr>
          <w:rFonts w:ascii="Arial" w:hAnsi="Arial" w:cs="Arial"/>
          <w:sz w:val="24"/>
          <w:szCs w:val="24"/>
        </w:rPr>
      </w:pPr>
      <w:r>
        <w:rPr>
          <w:rFonts w:ascii="Arial" w:hAnsi="Arial" w:cs="Arial"/>
          <w:sz w:val="24"/>
          <w:szCs w:val="24"/>
        </w:rPr>
        <w:t>[8</w:t>
      </w:r>
      <w:r w:rsidR="00864E37">
        <w:rPr>
          <w:rFonts w:ascii="Arial" w:hAnsi="Arial" w:cs="Arial"/>
          <w:sz w:val="24"/>
          <w:szCs w:val="24"/>
        </w:rPr>
        <w:t>]</w:t>
      </w:r>
      <w:r w:rsidR="00864E37">
        <w:rPr>
          <w:rFonts w:ascii="Arial" w:hAnsi="Arial" w:cs="Arial"/>
          <w:sz w:val="24"/>
          <w:szCs w:val="24"/>
        </w:rPr>
        <w:tab/>
        <w:t xml:space="preserve">This </w:t>
      </w:r>
      <w:r w:rsidR="00864E37" w:rsidRPr="00864E37">
        <w:rPr>
          <w:rFonts w:ascii="Arial" w:hAnsi="Arial" w:cs="Arial"/>
          <w:i/>
          <w:sz w:val="24"/>
          <w:szCs w:val="24"/>
        </w:rPr>
        <w:t>interim</w:t>
      </w:r>
      <w:r>
        <w:rPr>
          <w:rFonts w:ascii="Arial" w:hAnsi="Arial" w:cs="Arial"/>
          <w:sz w:val="24"/>
          <w:szCs w:val="24"/>
        </w:rPr>
        <w:t xml:space="preserve"> agreement</w:t>
      </w:r>
      <w:r w:rsidR="00864E37">
        <w:rPr>
          <w:rFonts w:ascii="Arial" w:hAnsi="Arial" w:cs="Arial"/>
          <w:sz w:val="24"/>
          <w:szCs w:val="24"/>
        </w:rPr>
        <w:t xml:space="preserve"> however only remain</w:t>
      </w:r>
      <w:r>
        <w:rPr>
          <w:rFonts w:ascii="Arial" w:hAnsi="Arial" w:cs="Arial"/>
          <w:sz w:val="24"/>
          <w:szCs w:val="24"/>
        </w:rPr>
        <w:t>s</w:t>
      </w:r>
      <w:r w:rsidR="00864E37">
        <w:rPr>
          <w:rFonts w:ascii="Arial" w:hAnsi="Arial" w:cs="Arial"/>
          <w:sz w:val="24"/>
          <w:szCs w:val="24"/>
        </w:rPr>
        <w:t xml:space="preserve"> in force</w:t>
      </w:r>
      <w:r>
        <w:rPr>
          <w:rFonts w:ascii="Arial" w:hAnsi="Arial" w:cs="Arial"/>
          <w:sz w:val="24"/>
          <w:szCs w:val="24"/>
        </w:rPr>
        <w:t xml:space="preserve"> from date of signature thereof</w:t>
      </w:r>
      <w:r w:rsidR="00864E37">
        <w:rPr>
          <w:rFonts w:ascii="Arial" w:hAnsi="Arial" w:cs="Arial"/>
          <w:sz w:val="24"/>
          <w:szCs w:val="24"/>
        </w:rPr>
        <w:t xml:space="preserve"> until finalization of the mediation, being the date when the respondent should file his opposing affidavit within five (5) days from the date of the medi</w:t>
      </w:r>
      <w:r>
        <w:rPr>
          <w:rFonts w:ascii="Arial" w:hAnsi="Arial" w:cs="Arial"/>
          <w:sz w:val="24"/>
          <w:szCs w:val="24"/>
        </w:rPr>
        <w:t>ation (should he wish to oppose</w:t>
      </w:r>
      <w:r w:rsidR="00864E37">
        <w:rPr>
          <w:rFonts w:ascii="Arial" w:hAnsi="Arial" w:cs="Arial"/>
          <w:sz w:val="24"/>
          <w:szCs w:val="24"/>
        </w:rPr>
        <w:t xml:space="preserve"> the </w:t>
      </w:r>
      <w:r w:rsidR="00864E37" w:rsidRPr="00DE7A0A">
        <w:rPr>
          <w:rFonts w:ascii="Arial" w:hAnsi="Arial" w:cs="Arial"/>
          <w:i/>
          <w:sz w:val="24"/>
          <w:szCs w:val="24"/>
        </w:rPr>
        <w:t>Rule 90</w:t>
      </w:r>
      <w:r w:rsidR="00864E37">
        <w:rPr>
          <w:rFonts w:ascii="Arial" w:hAnsi="Arial" w:cs="Arial"/>
          <w:sz w:val="24"/>
          <w:szCs w:val="24"/>
        </w:rPr>
        <w:t xml:space="preserve"> application) unless they have reached a further settlement in respect of the </w:t>
      </w:r>
      <w:r w:rsidR="00864E37" w:rsidRPr="00DE7A0A">
        <w:rPr>
          <w:rFonts w:ascii="Arial" w:hAnsi="Arial" w:cs="Arial"/>
          <w:i/>
          <w:sz w:val="24"/>
          <w:szCs w:val="24"/>
        </w:rPr>
        <w:t>Rule 90</w:t>
      </w:r>
      <w:r w:rsidR="00864E37">
        <w:rPr>
          <w:rFonts w:ascii="Arial" w:hAnsi="Arial" w:cs="Arial"/>
          <w:sz w:val="24"/>
          <w:szCs w:val="24"/>
        </w:rPr>
        <w:t xml:space="preserve"> application</w:t>
      </w:r>
      <w:r w:rsidR="00132969">
        <w:rPr>
          <w:rFonts w:ascii="Arial" w:hAnsi="Arial" w:cs="Arial"/>
          <w:sz w:val="24"/>
          <w:szCs w:val="24"/>
        </w:rPr>
        <w:t>,</w:t>
      </w:r>
      <w:r w:rsidR="00864E37">
        <w:rPr>
          <w:rFonts w:ascii="Arial" w:hAnsi="Arial" w:cs="Arial"/>
          <w:sz w:val="24"/>
          <w:szCs w:val="24"/>
        </w:rPr>
        <w:t xml:space="preserve"> settling their divorce.</w:t>
      </w:r>
      <w:r w:rsidR="00864E37">
        <w:rPr>
          <w:rStyle w:val="FootnoteReference"/>
          <w:rFonts w:ascii="Arial" w:hAnsi="Arial" w:cs="Arial"/>
          <w:sz w:val="24"/>
          <w:szCs w:val="24"/>
        </w:rPr>
        <w:footnoteReference w:id="9"/>
      </w:r>
    </w:p>
    <w:p w:rsidR="002F26EE" w:rsidRDefault="002F26EE" w:rsidP="00864E37">
      <w:pPr>
        <w:spacing w:after="0" w:line="360" w:lineRule="auto"/>
        <w:jc w:val="both"/>
        <w:rPr>
          <w:rFonts w:ascii="Arial" w:hAnsi="Arial" w:cs="Arial"/>
          <w:sz w:val="24"/>
          <w:szCs w:val="24"/>
        </w:rPr>
      </w:pPr>
    </w:p>
    <w:p w:rsidR="00587B9F" w:rsidRDefault="002F26EE" w:rsidP="00864E37">
      <w:pPr>
        <w:spacing w:after="0" w:line="360" w:lineRule="auto"/>
        <w:jc w:val="both"/>
        <w:rPr>
          <w:rFonts w:ascii="Arial" w:hAnsi="Arial" w:cs="Arial"/>
          <w:sz w:val="24"/>
          <w:szCs w:val="24"/>
        </w:rPr>
      </w:pPr>
      <w:r>
        <w:rPr>
          <w:rFonts w:ascii="Arial" w:hAnsi="Arial" w:cs="Arial"/>
          <w:sz w:val="24"/>
          <w:szCs w:val="24"/>
        </w:rPr>
        <w:lastRenderedPageBreak/>
        <w:t>[9]</w:t>
      </w:r>
      <w:r>
        <w:rPr>
          <w:rFonts w:ascii="Arial" w:hAnsi="Arial" w:cs="Arial"/>
          <w:sz w:val="24"/>
          <w:szCs w:val="24"/>
        </w:rPr>
        <w:tab/>
        <w:t xml:space="preserve">The parties to date have not reached a further settlement, despite the respondent tendering an offer in his </w:t>
      </w:r>
      <w:r w:rsidR="00B942F1">
        <w:rPr>
          <w:rFonts w:ascii="Arial" w:hAnsi="Arial" w:cs="Arial"/>
          <w:sz w:val="24"/>
          <w:szCs w:val="24"/>
        </w:rPr>
        <w:t>opposin</w:t>
      </w:r>
      <w:r w:rsidR="00587B9F">
        <w:rPr>
          <w:rFonts w:ascii="Arial" w:hAnsi="Arial" w:cs="Arial"/>
          <w:sz w:val="24"/>
          <w:szCs w:val="24"/>
        </w:rPr>
        <w:t xml:space="preserve">g papers </w:t>
      </w:r>
      <w:r>
        <w:rPr>
          <w:rFonts w:ascii="Arial" w:hAnsi="Arial" w:cs="Arial"/>
          <w:sz w:val="24"/>
          <w:szCs w:val="24"/>
        </w:rPr>
        <w:t>filed on the 4 October 2016</w:t>
      </w:r>
      <w:r w:rsidR="00587B9F">
        <w:rPr>
          <w:rFonts w:ascii="Arial" w:hAnsi="Arial" w:cs="Arial"/>
          <w:sz w:val="24"/>
          <w:szCs w:val="24"/>
        </w:rPr>
        <w:t>:</w:t>
      </w:r>
      <w:r w:rsidR="007F4103">
        <w:rPr>
          <w:rStyle w:val="FootnoteReference"/>
          <w:rFonts w:ascii="Arial" w:hAnsi="Arial" w:cs="Arial"/>
          <w:sz w:val="24"/>
          <w:szCs w:val="24"/>
        </w:rPr>
        <w:footnoteReference w:id="10"/>
      </w:r>
    </w:p>
    <w:p w:rsidR="00587B9F" w:rsidRDefault="00587B9F" w:rsidP="00864E37">
      <w:pPr>
        <w:spacing w:after="0" w:line="360" w:lineRule="auto"/>
        <w:jc w:val="both"/>
        <w:rPr>
          <w:rFonts w:ascii="Arial" w:hAnsi="Arial" w:cs="Arial"/>
          <w:sz w:val="24"/>
          <w:szCs w:val="24"/>
        </w:rPr>
      </w:pPr>
    </w:p>
    <w:p w:rsidR="0070496C" w:rsidRPr="007F4103" w:rsidRDefault="007F4103" w:rsidP="007F4103">
      <w:pPr>
        <w:spacing w:after="0" w:line="360" w:lineRule="auto"/>
        <w:ind w:firstLine="720"/>
        <w:jc w:val="both"/>
        <w:rPr>
          <w:rFonts w:ascii="Arial" w:hAnsi="Arial" w:cs="Arial"/>
        </w:rPr>
      </w:pPr>
      <w:r w:rsidRPr="007F4103">
        <w:rPr>
          <w:rFonts w:ascii="Arial" w:hAnsi="Arial" w:cs="Arial"/>
        </w:rPr>
        <w:t>‘</w:t>
      </w:r>
      <w:r w:rsidR="00587B9F" w:rsidRPr="007F4103">
        <w:rPr>
          <w:rFonts w:ascii="Arial" w:hAnsi="Arial" w:cs="Arial"/>
        </w:rPr>
        <w:t>5.1</w:t>
      </w:r>
      <w:r w:rsidR="00587B9F" w:rsidRPr="007F4103">
        <w:rPr>
          <w:rFonts w:ascii="Arial" w:hAnsi="Arial" w:cs="Arial"/>
        </w:rPr>
        <w:tab/>
        <w:t xml:space="preserve">make available to the Applicant a fully furnished flat and all meals required by her in the </w:t>
      </w:r>
      <w:r w:rsidR="00587B9F" w:rsidRPr="007F4103">
        <w:rPr>
          <w:rFonts w:ascii="Arial" w:hAnsi="Arial" w:cs="Arial"/>
          <w:b/>
        </w:rPr>
        <w:t>Makalani Hotel</w:t>
      </w:r>
      <w:r w:rsidR="00587B9F" w:rsidRPr="007F4103">
        <w:rPr>
          <w:rFonts w:ascii="Arial" w:hAnsi="Arial" w:cs="Arial"/>
        </w:rPr>
        <w:t xml:space="preserve">; </w:t>
      </w:r>
    </w:p>
    <w:p w:rsidR="00587B9F" w:rsidRPr="007F4103" w:rsidRDefault="00587B9F" w:rsidP="00864E37">
      <w:pPr>
        <w:spacing w:after="0" w:line="360" w:lineRule="auto"/>
        <w:jc w:val="both"/>
        <w:rPr>
          <w:rFonts w:ascii="Arial" w:hAnsi="Arial" w:cs="Arial"/>
        </w:rPr>
      </w:pPr>
    </w:p>
    <w:p w:rsidR="00587B9F" w:rsidRPr="007F4103" w:rsidRDefault="00587B9F" w:rsidP="00864E37">
      <w:pPr>
        <w:spacing w:after="0" w:line="360" w:lineRule="auto"/>
        <w:jc w:val="both"/>
        <w:rPr>
          <w:rFonts w:ascii="Arial" w:hAnsi="Arial" w:cs="Arial"/>
        </w:rPr>
      </w:pPr>
      <w:r w:rsidRPr="007F4103">
        <w:rPr>
          <w:rFonts w:ascii="Arial" w:hAnsi="Arial" w:cs="Arial"/>
        </w:rPr>
        <w:t>5.2</w:t>
      </w:r>
      <w:r w:rsidRPr="007F4103">
        <w:rPr>
          <w:rFonts w:ascii="Arial" w:hAnsi="Arial" w:cs="Arial"/>
        </w:rPr>
        <w:tab/>
        <w:t>pay to the Applicant further maintenance at the rate of N$25 000.00, per month;</w:t>
      </w:r>
    </w:p>
    <w:p w:rsidR="00587B9F" w:rsidRPr="007F4103" w:rsidRDefault="00587B9F" w:rsidP="00864E37">
      <w:pPr>
        <w:spacing w:after="0" w:line="360" w:lineRule="auto"/>
        <w:jc w:val="both"/>
        <w:rPr>
          <w:rFonts w:ascii="Arial" w:hAnsi="Arial" w:cs="Arial"/>
        </w:rPr>
      </w:pPr>
    </w:p>
    <w:p w:rsidR="00587B9F" w:rsidRPr="007F4103" w:rsidRDefault="00587B9F" w:rsidP="00864E37">
      <w:pPr>
        <w:spacing w:after="0" w:line="360" w:lineRule="auto"/>
        <w:jc w:val="both"/>
        <w:rPr>
          <w:rFonts w:ascii="Arial" w:hAnsi="Arial" w:cs="Arial"/>
        </w:rPr>
      </w:pPr>
      <w:r w:rsidRPr="007F4103">
        <w:rPr>
          <w:rFonts w:ascii="Arial" w:hAnsi="Arial" w:cs="Arial"/>
        </w:rPr>
        <w:t>5.3</w:t>
      </w:r>
      <w:r w:rsidRPr="007F4103">
        <w:rPr>
          <w:rFonts w:ascii="Arial" w:hAnsi="Arial" w:cs="Arial"/>
        </w:rPr>
        <w:tab/>
        <w:t>pay directly to the Applicant an amount of N$4 000.00 per month in respect of a clothing allowance;</w:t>
      </w:r>
    </w:p>
    <w:p w:rsidR="00587B9F" w:rsidRPr="007F4103" w:rsidRDefault="00587B9F" w:rsidP="00864E37">
      <w:pPr>
        <w:spacing w:after="0" w:line="360" w:lineRule="auto"/>
        <w:jc w:val="both"/>
        <w:rPr>
          <w:rFonts w:ascii="Arial" w:hAnsi="Arial" w:cs="Arial"/>
        </w:rPr>
      </w:pPr>
    </w:p>
    <w:p w:rsidR="00587B9F" w:rsidRPr="007F4103" w:rsidRDefault="00587B9F" w:rsidP="00864E37">
      <w:pPr>
        <w:spacing w:after="0" w:line="360" w:lineRule="auto"/>
        <w:jc w:val="both"/>
        <w:rPr>
          <w:rFonts w:ascii="Arial" w:hAnsi="Arial" w:cs="Arial"/>
        </w:rPr>
      </w:pPr>
      <w:r w:rsidRPr="007F4103">
        <w:rPr>
          <w:rFonts w:ascii="Arial" w:hAnsi="Arial" w:cs="Arial"/>
        </w:rPr>
        <w:t>5.4</w:t>
      </w:r>
      <w:r w:rsidRPr="007F4103">
        <w:rPr>
          <w:rFonts w:ascii="Arial" w:hAnsi="Arial" w:cs="Arial"/>
        </w:rPr>
        <w:tab/>
        <w:t>pay directly to the Applicant and amount of N$5 000.00 per month towards the cost of her chronic medication;</w:t>
      </w:r>
    </w:p>
    <w:p w:rsidR="00587B9F" w:rsidRPr="007F4103" w:rsidRDefault="00587B9F" w:rsidP="00864E37">
      <w:pPr>
        <w:spacing w:after="0" w:line="360" w:lineRule="auto"/>
        <w:jc w:val="both"/>
        <w:rPr>
          <w:rFonts w:ascii="Arial" w:hAnsi="Arial" w:cs="Arial"/>
        </w:rPr>
      </w:pPr>
    </w:p>
    <w:p w:rsidR="00587B9F" w:rsidRPr="007F4103" w:rsidRDefault="00587B9F" w:rsidP="00864E37">
      <w:pPr>
        <w:spacing w:after="0" w:line="360" w:lineRule="auto"/>
        <w:jc w:val="both"/>
        <w:rPr>
          <w:rFonts w:ascii="Arial" w:hAnsi="Arial" w:cs="Arial"/>
        </w:rPr>
      </w:pPr>
      <w:r w:rsidRPr="007F4103">
        <w:rPr>
          <w:rFonts w:ascii="Arial" w:hAnsi="Arial" w:cs="Arial"/>
        </w:rPr>
        <w:t>5.5</w:t>
      </w:r>
      <w:r w:rsidRPr="007F4103">
        <w:rPr>
          <w:rFonts w:ascii="Arial" w:hAnsi="Arial" w:cs="Arial"/>
        </w:rPr>
        <w:tab/>
        <w:t>retain the Applic</w:t>
      </w:r>
      <w:r w:rsidR="008C700C">
        <w:rPr>
          <w:rFonts w:ascii="Arial" w:hAnsi="Arial" w:cs="Arial"/>
        </w:rPr>
        <w:t>a</w:t>
      </w:r>
      <w:r w:rsidRPr="007F4103">
        <w:rPr>
          <w:rFonts w:ascii="Arial" w:hAnsi="Arial" w:cs="Arial"/>
        </w:rPr>
        <w:t>nt on my existing medical aid and pay all further medical, dental and associated costs reasonably incurred;</w:t>
      </w:r>
    </w:p>
    <w:p w:rsidR="00587B9F" w:rsidRPr="007F4103" w:rsidRDefault="00587B9F" w:rsidP="00864E37">
      <w:pPr>
        <w:spacing w:after="0" w:line="360" w:lineRule="auto"/>
        <w:jc w:val="both"/>
        <w:rPr>
          <w:rFonts w:ascii="Arial" w:hAnsi="Arial" w:cs="Arial"/>
        </w:rPr>
      </w:pPr>
    </w:p>
    <w:p w:rsidR="00587B9F" w:rsidRDefault="00587B9F" w:rsidP="00864E37">
      <w:pPr>
        <w:spacing w:after="0" w:line="360" w:lineRule="auto"/>
        <w:jc w:val="both"/>
        <w:rPr>
          <w:rFonts w:ascii="Arial" w:hAnsi="Arial" w:cs="Arial"/>
        </w:rPr>
      </w:pPr>
      <w:r w:rsidRPr="007F4103">
        <w:rPr>
          <w:rFonts w:ascii="Arial" w:hAnsi="Arial" w:cs="Arial"/>
        </w:rPr>
        <w:t>5.6</w:t>
      </w:r>
      <w:r w:rsidRPr="007F4103">
        <w:rPr>
          <w:rFonts w:ascii="Arial" w:hAnsi="Arial" w:cs="Arial"/>
        </w:rPr>
        <w:tab/>
        <w:t>make a contribution to the Applicant’s costs in the sum of N$50 000.00.</w:t>
      </w:r>
      <w:r w:rsidR="007F4103" w:rsidRPr="007F4103">
        <w:rPr>
          <w:rFonts w:ascii="Arial" w:hAnsi="Arial" w:cs="Arial"/>
        </w:rPr>
        <w:t>’</w:t>
      </w:r>
    </w:p>
    <w:p w:rsidR="003B5652" w:rsidRDefault="003B5652" w:rsidP="00864E37">
      <w:pPr>
        <w:spacing w:after="0" w:line="360" w:lineRule="auto"/>
        <w:jc w:val="both"/>
        <w:rPr>
          <w:rFonts w:ascii="Arial" w:hAnsi="Arial" w:cs="Arial"/>
        </w:rPr>
      </w:pPr>
    </w:p>
    <w:p w:rsidR="003B5652" w:rsidRDefault="00AF05D7" w:rsidP="00864E37">
      <w:pPr>
        <w:spacing w:after="0" w:line="360" w:lineRule="auto"/>
        <w:jc w:val="both"/>
        <w:rPr>
          <w:rFonts w:ascii="Arial" w:hAnsi="Arial" w:cs="Arial"/>
          <w:sz w:val="24"/>
          <w:szCs w:val="24"/>
        </w:rPr>
      </w:pPr>
      <w:r>
        <w:rPr>
          <w:rFonts w:ascii="Arial" w:hAnsi="Arial" w:cs="Arial"/>
          <w:sz w:val="24"/>
          <w:szCs w:val="24"/>
        </w:rPr>
        <w:t>[10</w:t>
      </w:r>
      <w:r w:rsidR="003B5652" w:rsidRPr="00FC0421">
        <w:rPr>
          <w:rFonts w:ascii="Arial" w:hAnsi="Arial" w:cs="Arial"/>
          <w:sz w:val="24"/>
          <w:szCs w:val="24"/>
        </w:rPr>
        <w:t>]</w:t>
      </w:r>
      <w:r w:rsidR="003B5652" w:rsidRPr="00FC0421">
        <w:rPr>
          <w:rFonts w:ascii="Arial" w:hAnsi="Arial" w:cs="Arial"/>
          <w:sz w:val="24"/>
          <w:szCs w:val="24"/>
        </w:rPr>
        <w:tab/>
      </w:r>
      <w:r w:rsidR="00925C91">
        <w:rPr>
          <w:rFonts w:ascii="Arial" w:hAnsi="Arial" w:cs="Arial"/>
          <w:sz w:val="24"/>
          <w:szCs w:val="24"/>
        </w:rPr>
        <w:t xml:space="preserve">The applicant’s objection to this offer is premised on her allegation that the offer is </w:t>
      </w:r>
      <w:r w:rsidR="00FC0421">
        <w:rPr>
          <w:rFonts w:ascii="Arial" w:hAnsi="Arial" w:cs="Arial"/>
          <w:sz w:val="24"/>
          <w:szCs w:val="24"/>
        </w:rPr>
        <w:t>unreasonable and even before, he never paid the amounts so tendered, specifically</w:t>
      </w:r>
      <w:r w:rsidR="00E739A4">
        <w:rPr>
          <w:rFonts w:ascii="Arial" w:hAnsi="Arial" w:cs="Arial"/>
          <w:sz w:val="24"/>
          <w:szCs w:val="24"/>
        </w:rPr>
        <w:t xml:space="preserve"> referring to</w:t>
      </w:r>
      <w:r w:rsidR="00FC0421">
        <w:rPr>
          <w:rFonts w:ascii="Arial" w:hAnsi="Arial" w:cs="Arial"/>
          <w:sz w:val="24"/>
          <w:szCs w:val="24"/>
        </w:rPr>
        <w:t xml:space="preserve"> the excess payments for medical costs.</w:t>
      </w:r>
      <w:r w:rsidR="00E739A4">
        <w:rPr>
          <w:rFonts w:ascii="Arial" w:hAnsi="Arial" w:cs="Arial"/>
          <w:sz w:val="24"/>
          <w:szCs w:val="24"/>
        </w:rPr>
        <w:t xml:space="preserve"> Also, with regard to the flat offered in the Makalani hotel, she</w:t>
      </w:r>
      <w:r w:rsidR="00C34BD8">
        <w:rPr>
          <w:rFonts w:ascii="Arial" w:hAnsi="Arial" w:cs="Arial"/>
          <w:sz w:val="24"/>
          <w:szCs w:val="24"/>
        </w:rPr>
        <w:t xml:space="preserve"> states that she will feel like a</w:t>
      </w:r>
      <w:r w:rsidR="00E739A4">
        <w:rPr>
          <w:rFonts w:ascii="Arial" w:hAnsi="Arial" w:cs="Arial"/>
          <w:sz w:val="24"/>
          <w:szCs w:val="24"/>
        </w:rPr>
        <w:t xml:space="preserve"> prisoner in that the respondent will always have an eye on her and she wants her independence.</w:t>
      </w:r>
      <w:r w:rsidR="00C34BD8">
        <w:rPr>
          <w:rStyle w:val="FootnoteReference"/>
          <w:rFonts w:ascii="Arial" w:hAnsi="Arial" w:cs="Arial"/>
          <w:sz w:val="24"/>
          <w:szCs w:val="24"/>
        </w:rPr>
        <w:footnoteReference w:id="11"/>
      </w:r>
    </w:p>
    <w:p w:rsidR="004D23D0" w:rsidRDefault="004D23D0" w:rsidP="00864E37">
      <w:pPr>
        <w:spacing w:after="0" w:line="360" w:lineRule="auto"/>
        <w:jc w:val="both"/>
        <w:rPr>
          <w:rFonts w:ascii="Arial" w:hAnsi="Arial" w:cs="Arial"/>
          <w:sz w:val="24"/>
          <w:szCs w:val="24"/>
        </w:rPr>
      </w:pPr>
    </w:p>
    <w:p w:rsidR="004D23D0" w:rsidRDefault="00AF05D7" w:rsidP="00864E37">
      <w:pPr>
        <w:spacing w:after="0" w:line="360" w:lineRule="auto"/>
        <w:jc w:val="both"/>
        <w:rPr>
          <w:rFonts w:ascii="Arial" w:hAnsi="Arial" w:cs="Arial"/>
          <w:sz w:val="24"/>
          <w:szCs w:val="24"/>
        </w:rPr>
      </w:pPr>
      <w:r>
        <w:rPr>
          <w:rFonts w:ascii="Arial" w:hAnsi="Arial" w:cs="Arial"/>
          <w:sz w:val="24"/>
          <w:szCs w:val="24"/>
        </w:rPr>
        <w:t>[11</w:t>
      </w:r>
      <w:r w:rsidR="004D23D0">
        <w:rPr>
          <w:rFonts w:ascii="Arial" w:hAnsi="Arial" w:cs="Arial"/>
          <w:sz w:val="24"/>
          <w:szCs w:val="24"/>
        </w:rPr>
        <w:t>]</w:t>
      </w:r>
      <w:r w:rsidR="004D23D0">
        <w:rPr>
          <w:rFonts w:ascii="Arial" w:hAnsi="Arial" w:cs="Arial"/>
          <w:sz w:val="24"/>
          <w:szCs w:val="24"/>
        </w:rPr>
        <w:tab/>
        <w:t>It was accordingly argued before court that her claims as per the notice of motion is both fair and reasonable.  Her</w:t>
      </w:r>
      <w:r w:rsidR="004E6277">
        <w:rPr>
          <w:rFonts w:ascii="Arial" w:hAnsi="Arial" w:cs="Arial"/>
          <w:sz w:val="24"/>
          <w:szCs w:val="24"/>
        </w:rPr>
        <w:t xml:space="preserve"> monetary</w:t>
      </w:r>
      <w:r w:rsidR="004D23D0">
        <w:rPr>
          <w:rFonts w:ascii="Arial" w:hAnsi="Arial" w:cs="Arial"/>
          <w:sz w:val="24"/>
          <w:szCs w:val="24"/>
        </w:rPr>
        <w:t xml:space="preserve"> claims include:</w:t>
      </w:r>
      <w:r w:rsidR="004E6277">
        <w:rPr>
          <w:rStyle w:val="FootnoteReference"/>
          <w:rFonts w:ascii="Arial" w:hAnsi="Arial" w:cs="Arial"/>
          <w:sz w:val="24"/>
          <w:szCs w:val="24"/>
        </w:rPr>
        <w:footnoteReference w:id="12"/>
      </w:r>
    </w:p>
    <w:p w:rsidR="004D23D0" w:rsidRDefault="004D23D0" w:rsidP="00864E37">
      <w:pPr>
        <w:spacing w:after="0" w:line="360" w:lineRule="auto"/>
        <w:jc w:val="both"/>
        <w:rPr>
          <w:rFonts w:ascii="Arial" w:hAnsi="Arial" w:cs="Arial"/>
          <w:sz w:val="24"/>
          <w:szCs w:val="24"/>
        </w:rPr>
      </w:pPr>
    </w:p>
    <w:p w:rsidR="00014214" w:rsidRDefault="00A51C39" w:rsidP="00014214">
      <w:pPr>
        <w:pStyle w:val="ListParagraph"/>
        <w:numPr>
          <w:ilvl w:val="0"/>
          <w:numId w:val="17"/>
        </w:numPr>
        <w:spacing w:after="0" w:line="360" w:lineRule="auto"/>
        <w:ind w:hanging="720"/>
        <w:jc w:val="both"/>
        <w:rPr>
          <w:rFonts w:ascii="Arial" w:hAnsi="Arial" w:cs="Arial"/>
          <w:sz w:val="24"/>
          <w:szCs w:val="24"/>
        </w:rPr>
      </w:pPr>
      <w:r>
        <w:rPr>
          <w:rFonts w:ascii="Arial" w:hAnsi="Arial" w:cs="Arial"/>
          <w:sz w:val="24"/>
          <w:szCs w:val="24"/>
        </w:rPr>
        <w:t>Rental allowance (no estimate provided);</w:t>
      </w:r>
    </w:p>
    <w:p w:rsidR="00A51C39" w:rsidRDefault="00A51C39" w:rsidP="00014214">
      <w:pPr>
        <w:pStyle w:val="ListParagraph"/>
        <w:numPr>
          <w:ilvl w:val="0"/>
          <w:numId w:val="17"/>
        </w:numPr>
        <w:spacing w:after="0" w:line="360" w:lineRule="auto"/>
        <w:ind w:hanging="720"/>
        <w:jc w:val="both"/>
        <w:rPr>
          <w:rFonts w:ascii="Arial" w:hAnsi="Arial" w:cs="Arial"/>
          <w:sz w:val="24"/>
          <w:szCs w:val="24"/>
        </w:rPr>
      </w:pPr>
      <w:r>
        <w:rPr>
          <w:rFonts w:ascii="Arial" w:hAnsi="Arial" w:cs="Arial"/>
          <w:sz w:val="24"/>
          <w:szCs w:val="24"/>
        </w:rPr>
        <w:t>Once-off payment to furnish her flat in Swakopmund: N$300 000.00 – N$500 000.00;</w:t>
      </w:r>
    </w:p>
    <w:p w:rsidR="00A51C39" w:rsidRDefault="00A51C39" w:rsidP="00014214">
      <w:pPr>
        <w:pStyle w:val="ListParagraph"/>
        <w:numPr>
          <w:ilvl w:val="0"/>
          <w:numId w:val="17"/>
        </w:numPr>
        <w:spacing w:after="0" w:line="360" w:lineRule="auto"/>
        <w:ind w:hanging="720"/>
        <w:jc w:val="both"/>
        <w:rPr>
          <w:rFonts w:ascii="Arial" w:hAnsi="Arial" w:cs="Arial"/>
          <w:sz w:val="24"/>
          <w:szCs w:val="24"/>
        </w:rPr>
      </w:pPr>
      <w:r>
        <w:rPr>
          <w:rFonts w:ascii="Arial" w:hAnsi="Arial" w:cs="Arial"/>
          <w:sz w:val="24"/>
          <w:szCs w:val="24"/>
        </w:rPr>
        <w:t>Monthly allowance of N$12 000.00 to save for vacation trips to Greece, the United States of America and the United Kingdom;</w:t>
      </w:r>
    </w:p>
    <w:p w:rsidR="00A51C39" w:rsidRDefault="00A51C39" w:rsidP="00014214">
      <w:pPr>
        <w:pStyle w:val="ListParagraph"/>
        <w:numPr>
          <w:ilvl w:val="0"/>
          <w:numId w:val="17"/>
        </w:numPr>
        <w:spacing w:after="0" w:line="360" w:lineRule="auto"/>
        <w:ind w:hanging="720"/>
        <w:jc w:val="both"/>
        <w:rPr>
          <w:rFonts w:ascii="Arial" w:hAnsi="Arial" w:cs="Arial"/>
          <w:sz w:val="24"/>
          <w:szCs w:val="24"/>
        </w:rPr>
      </w:pPr>
      <w:r>
        <w:rPr>
          <w:rFonts w:ascii="Arial" w:hAnsi="Arial" w:cs="Arial"/>
          <w:sz w:val="24"/>
          <w:szCs w:val="24"/>
        </w:rPr>
        <w:t>Monthly allowance of N$50 000.00;</w:t>
      </w:r>
    </w:p>
    <w:p w:rsidR="00A51C39" w:rsidRDefault="00A51C39" w:rsidP="00014214">
      <w:pPr>
        <w:pStyle w:val="ListParagraph"/>
        <w:numPr>
          <w:ilvl w:val="0"/>
          <w:numId w:val="17"/>
        </w:numPr>
        <w:spacing w:after="0" w:line="360" w:lineRule="auto"/>
        <w:ind w:hanging="720"/>
        <w:jc w:val="both"/>
        <w:rPr>
          <w:rFonts w:ascii="Arial" w:hAnsi="Arial" w:cs="Arial"/>
          <w:sz w:val="24"/>
          <w:szCs w:val="24"/>
        </w:rPr>
      </w:pPr>
      <w:r>
        <w:rPr>
          <w:rFonts w:ascii="Arial" w:hAnsi="Arial" w:cs="Arial"/>
          <w:sz w:val="24"/>
          <w:szCs w:val="24"/>
        </w:rPr>
        <w:lastRenderedPageBreak/>
        <w:t>Relocation amount to cover relocating from Tsumeb to Swakopmund</w:t>
      </w:r>
      <w:r w:rsidR="004E6277">
        <w:rPr>
          <w:rFonts w:ascii="Arial" w:hAnsi="Arial" w:cs="Arial"/>
          <w:sz w:val="24"/>
          <w:szCs w:val="24"/>
        </w:rPr>
        <w:t xml:space="preserve"> (no estimate provided)</w:t>
      </w:r>
      <w:r>
        <w:rPr>
          <w:rFonts w:ascii="Arial" w:hAnsi="Arial" w:cs="Arial"/>
          <w:sz w:val="24"/>
          <w:szCs w:val="24"/>
        </w:rPr>
        <w:t>;</w:t>
      </w:r>
    </w:p>
    <w:p w:rsidR="00A51C39" w:rsidRDefault="00A51C39" w:rsidP="00014214">
      <w:pPr>
        <w:pStyle w:val="ListParagraph"/>
        <w:numPr>
          <w:ilvl w:val="0"/>
          <w:numId w:val="17"/>
        </w:numPr>
        <w:spacing w:after="0" w:line="360" w:lineRule="auto"/>
        <w:ind w:hanging="720"/>
        <w:jc w:val="both"/>
        <w:rPr>
          <w:rFonts w:ascii="Arial" w:hAnsi="Arial" w:cs="Arial"/>
          <w:sz w:val="24"/>
          <w:szCs w:val="24"/>
        </w:rPr>
      </w:pPr>
      <w:r>
        <w:rPr>
          <w:rFonts w:ascii="Arial" w:hAnsi="Arial" w:cs="Arial"/>
          <w:sz w:val="24"/>
          <w:szCs w:val="24"/>
        </w:rPr>
        <w:t>Being kept on the respondent’s medical aid and him paying for any excess payments not covered by the medical aid;</w:t>
      </w:r>
    </w:p>
    <w:p w:rsidR="00A51C39" w:rsidRDefault="00A51C39" w:rsidP="00014214">
      <w:pPr>
        <w:pStyle w:val="ListParagraph"/>
        <w:numPr>
          <w:ilvl w:val="0"/>
          <w:numId w:val="17"/>
        </w:numPr>
        <w:spacing w:after="0" w:line="360" w:lineRule="auto"/>
        <w:ind w:hanging="720"/>
        <w:jc w:val="both"/>
        <w:rPr>
          <w:rFonts w:ascii="Arial" w:hAnsi="Arial" w:cs="Arial"/>
          <w:sz w:val="24"/>
          <w:szCs w:val="24"/>
        </w:rPr>
      </w:pPr>
      <w:r>
        <w:rPr>
          <w:rFonts w:ascii="Arial" w:hAnsi="Arial" w:cs="Arial"/>
          <w:sz w:val="24"/>
          <w:szCs w:val="24"/>
        </w:rPr>
        <w:t>Transport allowance between Windhoek and Swakopmund for medical check-ups as she has a chronic illness</w:t>
      </w:r>
      <w:r w:rsidR="004E6277">
        <w:rPr>
          <w:rFonts w:ascii="Arial" w:hAnsi="Arial" w:cs="Arial"/>
          <w:sz w:val="24"/>
          <w:szCs w:val="24"/>
        </w:rPr>
        <w:t xml:space="preserve"> (no estimate provided)</w:t>
      </w:r>
      <w:r>
        <w:rPr>
          <w:rFonts w:ascii="Arial" w:hAnsi="Arial" w:cs="Arial"/>
          <w:sz w:val="24"/>
          <w:szCs w:val="24"/>
        </w:rPr>
        <w:t>;</w:t>
      </w:r>
    </w:p>
    <w:p w:rsidR="00A51C39" w:rsidRDefault="004E6277" w:rsidP="00014214">
      <w:pPr>
        <w:pStyle w:val="ListParagraph"/>
        <w:numPr>
          <w:ilvl w:val="0"/>
          <w:numId w:val="17"/>
        </w:numPr>
        <w:spacing w:after="0" w:line="360" w:lineRule="auto"/>
        <w:ind w:hanging="720"/>
        <w:jc w:val="both"/>
        <w:rPr>
          <w:rFonts w:ascii="Arial" w:hAnsi="Arial" w:cs="Arial"/>
          <w:sz w:val="24"/>
          <w:szCs w:val="24"/>
        </w:rPr>
      </w:pPr>
      <w:r>
        <w:rPr>
          <w:rFonts w:ascii="Arial" w:hAnsi="Arial" w:cs="Arial"/>
          <w:sz w:val="24"/>
          <w:szCs w:val="24"/>
        </w:rPr>
        <w:t>Legal costs amounting to an estimate of N$250 000.00 in respect of the divorce proceedings pending; and</w:t>
      </w:r>
    </w:p>
    <w:p w:rsidR="004E6277" w:rsidRPr="00014214" w:rsidRDefault="004E6277" w:rsidP="00014214">
      <w:pPr>
        <w:pStyle w:val="ListParagraph"/>
        <w:numPr>
          <w:ilvl w:val="0"/>
          <w:numId w:val="17"/>
        </w:numPr>
        <w:spacing w:after="0" w:line="360" w:lineRule="auto"/>
        <w:ind w:hanging="720"/>
        <w:jc w:val="both"/>
        <w:rPr>
          <w:rFonts w:ascii="Arial" w:hAnsi="Arial" w:cs="Arial"/>
          <w:sz w:val="24"/>
          <w:szCs w:val="24"/>
        </w:rPr>
      </w:pPr>
      <w:r>
        <w:rPr>
          <w:rFonts w:ascii="Arial" w:hAnsi="Arial" w:cs="Arial"/>
          <w:sz w:val="24"/>
          <w:szCs w:val="24"/>
        </w:rPr>
        <w:t>Costs of this application including costs of one instructing and one instructed counsel</w:t>
      </w:r>
      <w:r w:rsidR="000210A4">
        <w:rPr>
          <w:rFonts w:ascii="Arial" w:hAnsi="Arial" w:cs="Arial"/>
          <w:sz w:val="24"/>
          <w:szCs w:val="24"/>
        </w:rPr>
        <w:t>.</w:t>
      </w:r>
    </w:p>
    <w:p w:rsidR="004D23D0" w:rsidRDefault="004D23D0" w:rsidP="00014214">
      <w:pPr>
        <w:spacing w:after="0" w:line="360" w:lineRule="auto"/>
        <w:jc w:val="both"/>
        <w:rPr>
          <w:rFonts w:ascii="Arial" w:hAnsi="Arial" w:cs="Arial"/>
          <w:sz w:val="24"/>
          <w:szCs w:val="24"/>
        </w:rPr>
      </w:pPr>
    </w:p>
    <w:p w:rsidR="00014214" w:rsidRDefault="00AF05D7" w:rsidP="00014214">
      <w:pPr>
        <w:spacing w:after="0" w:line="360" w:lineRule="auto"/>
        <w:jc w:val="both"/>
        <w:rPr>
          <w:rFonts w:ascii="Arial" w:hAnsi="Arial" w:cs="Arial"/>
          <w:sz w:val="24"/>
          <w:szCs w:val="24"/>
        </w:rPr>
      </w:pPr>
      <w:r>
        <w:rPr>
          <w:rFonts w:ascii="Arial" w:hAnsi="Arial" w:cs="Arial"/>
          <w:sz w:val="24"/>
          <w:szCs w:val="24"/>
        </w:rPr>
        <w:t>[12</w:t>
      </w:r>
      <w:r w:rsidR="00014214">
        <w:rPr>
          <w:rFonts w:ascii="Arial" w:hAnsi="Arial" w:cs="Arial"/>
          <w:sz w:val="24"/>
          <w:szCs w:val="24"/>
        </w:rPr>
        <w:t>]</w:t>
      </w:r>
      <w:r w:rsidR="00014214">
        <w:rPr>
          <w:rFonts w:ascii="Arial" w:hAnsi="Arial" w:cs="Arial"/>
          <w:sz w:val="24"/>
          <w:szCs w:val="24"/>
        </w:rPr>
        <w:tab/>
        <w:t xml:space="preserve">She justifies her claim on the basis that she is unemployed and all funds at her disposal include </w:t>
      </w:r>
      <w:r w:rsidR="008F1B47">
        <w:rPr>
          <w:rFonts w:ascii="Arial" w:hAnsi="Arial" w:cs="Arial"/>
          <w:sz w:val="24"/>
          <w:szCs w:val="24"/>
        </w:rPr>
        <w:t>N$54 641.28 held in her account;</w:t>
      </w:r>
      <w:r w:rsidR="00014214">
        <w:rPr>
          <w:rFonts w:ascii="Arial" w:hAnsi="Arial" w:cs="Arial"/>
          <w:sz w:val="24"/>
          <w:szCs w:val="24"/>
        </w:rPr>
        <w:t xml:space="preserve"> approximately N$630 000.00 in treasury bills from Nedbank Namibia of which only N$150 000.00 will mature during the month of September 2016 and the remainder thereof (N$480 000.00) during March 2017.  Furthermore, she discloses that she has a Standard Bank account with a current balance of N$5 921.90</w:t>
      </w:r>
      <w:r w:rsidR="001D1723">
        <w:rPr>
          <w:rFonts w:ascii="Arial" w:hAnsi="Arial" w:cs="Arial"/>
          <w:sz w:val="24"/>
          <w:szCs w:val="24"/>
        </w:rPr>
        <w:t xml:space="preserve"> and has in her possession</w:t>
      </w:r>
      <w:r w:rsidR="003429A8">
        <w:rPr>
          <w:rFonts w:ascii="Arial" w:hAnsi="Arial" w:cs="Arial"/>
          <w:sz w:val="24"/>
          <w:szCs w:val="24"/>
        </w:rPr>
        <w:t xml:space="preserve"> a</w:t>
      </w:r>
      <w:r w:rsidR="001D1723">
        <w:rPr>
          <w:rFonts w:ascii="Arial" w:hAnsi="Arial" w:cs="Arial"/>
          <w:sz w:val="24"/>
          <w:szCs w:val="24"/>
        </w:rPr>
        <w:t xml:space="preserve"> 2009 Mercedes Benz A180 CDI Sedan registered in the respondent</w:t>
      </w:r>
      <w:r w:rsidR="000C7C30">
        <w:rPr>
          <w:rFonts w:ascii="Arial" w:hAnsi="Arial" w:cs="Arial"/>
          <w:sz w:val="24"/>
          <w:szCs w:val="24"/>
        </w:rPr>
        <w:t>’</w:t>
      </w:r>
      <w:r w:rsidR="001D1723">
        <w:rPr>
          <w:rFonts w:ascii="Arial" w:hAnsi="Arial" w:cs="Arial"/>
          <w:sz w:val="24"/>
          <w:szCs w:val="24"/>
        </w:rPr>
        <w:t>s name and he has always maintained the vehicle and fuelled it</w:t>
      </w:r>
      <w:r w:rsidR="00014214">
        <w:rPr>
          <w:rFonts w:ascii="Arial" w:hAnsi="Arial" w:cs="Arial"/>
          <w:sz w:val="24"/>
          <w:szCs w:val="24"/>
        </w:rPr>
        <w:t>.  She additionally alleges that after she left the common home, the monthly allowance paid to her in the amount of N$8 000.00 by the respondent has been continuing however, she still claims that such amount does not cover her expenses and she remains destitute as the respondent remains in control of the joint estate.</w:t>
      </w:r>
      <w:r w:rsidR="00014214">
        <w:rPr>
          <w:rStyle w:val="FootnoteReference"/>
          <w:rFonts w:ascii="Arial" w:hAnsi="Arial" w:cs="Arial"/>
          <w:sz w:val="24"/>
          <w:szCs w:val="24"/>
        </w:rPr>
        <w:footnoteReference w:id="13"/>
      </w:r>
    </w:p>
    <w:p w:rsidR="008F1B47" w:rsidRDefault="008F1B47" w:rsidP="00014214">
      <w:pPr>
        <w:spacing w:after="0" w:line="360" w:lineRule="auto"/>
        <w:jc w:val="both"/>
        <w:rPr>
          <w:rFonts w:ascii="Arial" w:hAnsi="Arial" w:cs="Arial"/>
          <w:sz w:val="24"/>
          <w:szCs w:val="24"/>
        </w:rPr>
      </w:pPr>
    </w:p>
    <w:p w:rsidR="008F1B47" w:rsidRPr="00014214" w:rsidRDefault="00AF05D7" w:rsidP="00014214">
      <w:pPr>
        <w:spacing w:after="0" w:line="360" w:lineRule="auto"/>
        <w:jc w:val="both"/>
        <w:rPr>
          <w:rFonts w:ascii="Arial" w:hAnsi="Arial" w:cs="Arial"/>
          <w:sz w:val="24"/>
          <w:szCs w:val="24"/>
        </w:rPr>
      </w:pPr>
      <w:r>
        <w:rPr>
          <w:rFonts w:ascii="Arial" w:hAnsi="Arial" w:cs="Arial"/>
          <w:sz w:val="24"/>
          <w:szCs w:val="24"/>
        </w:rPr>
        <w:t>[13</w:t>
      </w:r>
      <w:r w:rsidR="008F1B47">
        <w:rPr>
          <w:rFonts w:ascii="Arial" w:hAnsi="Arial" w:cs="Arial"/>
          <w:sz w:val="24"/>
          <w:szCs w:val="24"/>
        </w:rPr>
        <w:t>]</w:t>
      </w:r>
      <w:r w:rsidR="008F1B47">
        <w:rPr>
          <w:rFonts w:ascii="Arial" w:hAnsi="Arial" w:cs="Arial"/>
          <w:sz w:val="24"/>
          <w:szCs w:val="24"/>
        </w:rPr>
        <w:tab/>
        <w:t>Subsequently, she concludes that she only has N$40 563.00 at her disposal, which include a deduction of N$20 000.00 as a deposit paid to her legal representative for this application.  This</w:t>
      </w:r>
      <w:r w:rsidR="00277882">
        <w:rPr>
          <w:rFonts w:ascii="Arial" w:hAnsi="Arial" w:cs="Arial"/>
          <w:sz w:val="24"/>
          <w:szCs w:val="24"/>
        </w:rPr>
        <w:t>,</w:t>
      </w:r>
      <w:r w:rsidR="008F1B47">
        <w:rPr>
          <w:rFonts w:ascii="Arial" w:hAnsi="Arial" w:cs="Arial"/>
          <w:sz w:val="24"/>
          <w:szCs w:val="24"/>
        </w:rPr>
        <w:t xml:space="preserve"> according to the applicant</w:t>
      </w:r>
      <w:r w:rsidR="00277882">
        <w:rPr>
          <w:rFonts w:ascii="Arial" w:hAnsi="Arial" w:cs="Arial"/>
          <w:sz w:val="24"/>
          <w:szCs w:val="24"/>
        </w:rPr>
        <w:t>,</w:t>
      </w:r>
      <w:r w:rsidR="008F1B47">
        <w:rPr>
          <w:rFonts w:ascii="Arial" w:hAnsi="Arial" w:cs="Arial"/>
          <w:sz w:val="24"/>
          <w:szCs w:val="24"/>
        </w:rPr>
        <w:t xml:space="preserve"> will not be sufficient to maintain her until the parties’</w:t>
      </w:r>
      <w:r w:rsidR="00FD6638">
        <w:rPr>
          <w:rFonts w:ascii="Arial" w:hAnsi="Arial" w:cs="Arial"/>
          <w:sz w:val="24"/>
          <w:szCs w:val="24"/>
        </w:rPr>
        <w:t xml:space="preserve"> divorce has</w:t>
      </w:r>
      <w:r w:rsidR="008F1B47">
        <w:rPr>
          <w:rFonts w:ascii="Arial" w:hAnsi="Arial" w:cs="Arial"/>
          <w:sz w:val="24"/>
          <w:szCs w:val="24"/>
        </w:rPr>
        <w:t xml:space="preserve"> been finalized.</w:t>
      </w:r>
      <w:r w:rsidR="0075410E">
        <w:rPr>
          <w:rStyle w:val="FootnoteReference"/>
          <w:rFonts w:ascii="Arial" w:hAnsi="Arial" w:cs="Arial"/>
          <w:sz w:val="24"/>
          <w:szCs w:val="24"/>
        </w:rPr>
        <w:footnoteReference w:id="14"/>
      </w:r>
    </w:p>
    <w:p w:rsidR="00E64708" w:rsidRDefault="00E64708" w:rsidP="00864E37">
      <w:pPr>
        <w:spacing w:after="0" w:line="360" w:lineRule="auto"/>
        <w:jc w:val="both"/>
        <w:rPr>
          <w:rFonts w:ascii="Arial" w:hAnsi="Arial" w:cs="Arial"/>
          <w:sz w:val="24"/>
          <w:szCs w:val="24"/>
        </w:rPr>
      </w:pPr>
    </w:p>
    <w:p w:rsidR="00E64708" w:rsidRPr="00E64708" w:rsidRDefault="00E64708" w:rsidP="00864E37">
      <w:pPr>
        <w:spacing w:after="0" w:line="360" w:lineRule="auto"/>
        <w:jc w:val="both"/>
        <w:rPr>
          <w:rFonts w:ascii="Arial" w:hAnsi="Arial" w:cs="Arial"/>
          <w:sz w:val="24"/>
          <w:szCs w:val="24"/>
          <w:u w:val="single"/>
        </w:rPr>
      </w:pPr>
      <w:r>
        <w:rPr>
          <w:rFonts w:ascii="Arial" w:hAnsi="Arial" w:cs="Arial"/>
          <w:sz w:val="24"/>
          <w:szCs w:val="24"/>
          <w:u w:val="single"/>
        </w:rPr>
        <w:t>Issues</w:t>
      </w:r>
    </w:p>
    <w:p w:rsidR="006E6042" w:rsidRDefault="006E6042" w:rsidP="00864E37">
      <w:pPr>
        <w:spacing w:after="0" w:line="360" w:lineRule="auto"/>
        <w:jc w:val="both"/>
        <w:rPr>
          <w:rFonts w:ascii="Arial" w:hAnsi="Arial" w:cs="Arial"/>
          <w:sz w:val="24"/>
          <w:szCs w:val="24"/>
        </w:rPr>
      </w:pPr>
    </w:p>
    <w:p w:rsidR="004330C0" w:rsidRDefault="00FE598A" w:rsidP="00864E37">
      <w:pPr>
        <w:spacing w:after="0" w:line="360" w:lineRule="auto"/>
        <w:jc w:val="both"/>
        <w:rPr>
          <w:rFonts w:ascii="Arial" w:hAnsi="Arial" w:cs="Arial"/>
          <w:sz w:val="24"/>
          <w:szCs w:val="24"/>
        </w:rPr>
      </w:pPr>
      <w:r>
        <w:rPr>
          <w:rFonts w:ascii="Arial" w:hAnsi="Arial" w:cs="Arial"/>
          <w:sz w:val="24"/>
          <w:szCs w:val="24"/>
        </w:rPr>
        <w:t>[1</w:t>
      </w:r>
      <w:r w:rsidR="00AF05D7">
        <w:rPr>
          <w:rFonts w:ascii="Arial" w:hAnsi="Arial" w:cs="Arial"/>
          <w:sz w:val="24"/>
          <w:szCs w:val="24"/>
        </w:rPr>
        <w:t>4</w:t>
      </w:r>
      <w:r w:rsidR="006E6042">
        <w:rPr>
          <w:rFonts w:ascii="Arial" w:hAnsi="Arial" w:cs="Arial"/>
          <w:sz w:val="24"/>
          <w:szCs w:val="24"/>
        </w:rPr>
        <w:t>]</w:t>
      </w:r>
      <w:r w:rsidR="006E6042">
        <w:rPr>
          <w:rFonts w:ascii="Arial" w:hAnsi="Arial" w:cs="Arial"/>
          <w:sz w:val="24"/>
          <w:szCs w:val="24"/>
        </w:rPr>
        <w:tab/>
      </w:r>
      <w:r w:rsidR="004330C0">
        <w:rPr>
          <w:rFonts w:ascii="Arial" w:hAnsi="Arial" w:cs="Arial"/>
          <w:sz w:val="24"/>
          <w:szCs w:val="24"/>
        </w:rPr>
        <w:t>This court is hereby called upon to consider whether the applicant is entitled to the maintenance as per the notice of motion.</w:t>
      </w:r>
    </w:p>
    <w:p w:rsidR="00441195" w:rsidRDefault="00441195" w:rsidP="00864E37">
      <w:pPr>
        <w:spacing w:after="0" w:line="360" w:lineRule="auto"/>
        <w:jc w:val="both"/>
        <w:rPr>
          <w:rFonts w:ascii="Arial" w:hAnsi="Arial" w:cs="Arial"/>
          <w:sz w:val="24"/>
          <w:szCs w:val="24"/>
          <w:u w:val="single"/>
        </w:rPr>
      </w:pPr>
    </w:p>
    <w:p w:rsidR="004330C0" w:rsidRDefault="004330C0" w:rsidP="00864E37">
      <w:pPr>
        <w:spacing w:after="0" w:line="360" w:lineRule="auto"/>
        <w:jc w:val="both"/>
        <w:rPr>
          <w:rFonts w:ascii="Arial" w:hAnsi="Arial" w:cs="Arial"/>
          <w:sz w:val="24"/>
          <w:szCs w:val="24"/>
          <w:u w:val="single"/>
        </w:rPr>
      </w:pPr>
      <w:r>
        <w:rPr>
          <w:rFonts w:ascii="Arial" w:hAnsi="Arial" w:cs="Arial"/>
          <w:sz w:val="24"/>
          <w:szCs w:val="24"/>
          <w:u w:val="single"/>
        </w:rPr>
        <w:t>Legal principles</w:t>
      </w:r>
    </w:p>
    <w:p w:rsidR="00170B12" w:rsidRDefault="00170B12" w:rsidP="00864E37">
      <w:pPr>
        <w:spacing w:after="0" w:line="360" w:lineRule="auto"/>
        <w:jc w:val="both"/>
        <w:rPr>
          <w:rFonts w:ascii="Arial" w:hAnsi="Arial" w:cs="Arial"/>
          <w:sz w:val="24"/>
          <w:szCs w:val="24"/>
          <w:u w:val="single"/>
        </w:rPr>
      </w:pPr>
    </w:p>
    <w:p w:rsidR="00170B12" w:rsidRPr="00170B12" w:rsidRDefault="00170B12" w:rsidP="00864E37">
      <w:pPr>
        <w:spacing w:after="0" w:line="360" w:lineRule="auto"/>
        <w:jc w:val="both"/>
        <w:rPr>
          <w:rFonts w:ascii="Arial" w:hAnsi="Arial" w:cs="Arial"/>
          <w:i/>
          <w:sz w:val="24"/>
          <w:szCs w:val="24"/>
        </w:rPr>
      </w:pPr>
      <w:r>
        <w:rPr>
          <w:rFonts w:ascii="Arial" w:hAnsi="Arial" w:cs="Arial"/>
          <w:i/>
          <w:sz w:val="24"/>
          <w:szCs w:val="24"/>
        </w:rPr>
        <w:t>Nature of the application</w:t>
      </w:r>
    </w:p>
    <w:p w:rsidR="004330C0" w:rsidRDefault="004330C0" w:rsidP="00864E37">
      <w:pPr>
        <w:spacing w:after="0" w:line="360" w:lineRule="auto"/>
        <w:jc w:val="both"/>
        <w:rPr>
          <w:rFonts w:ascii="Arial" w:hAnsi="Arial" w:cs="Arial"/>
          <w:sz w:val="24"/>
          <w:szCs w:val="24"/>
          <w:u w:val="single"/>
        </w:rPr>
      </w:pPr>
    </w:p>
    <w:p w:rsidR="00A85305" w:rsidRDefault="00AF05D7" w:rsidP="00E91E99">
      <w:pPr>
        <w:pStyle w:val="ListParagraph"/>
        <w:spacing w:after="0" w:line="360" w:lineRule="auto"/>
        <w:ind w:left="0"/>
        <w:jc w:val="both"/>
        <w:rPr>
          <w:rFonts w:ascii="Arial" w:hAnsi="Arial" w:cs="Arial"/>
          <w:sz w:val="24"/>
          <w:szCs w:val="24"/>
        </w:rPr>
      </w:pPr>
      <w:r>
        <w:rPr>
          <w:rFonts w:ascii="Arial" w:hAnsi="Arial" w:cs="Arial"/>
          <w:sz w:val="24"/>
          <w:szCs w:val="24"/>
        </w:rPr>
        <w:t>[15</w:t>
      </w:r>
      <w:r w:rsidR="004330C0" w:rsidRPr="004330C0">
        <w:rPr>
          <w:rFonts w:ascii="Arial" w:hAnsi="Arial" w:cs="Arial"/>
          <w:sz w:val="24"/>
          <w:szCs w:val="24"/>
        </w:rPr>
        <w:t>]</w:t>
      </w:r>
      <w:r w:rsidR="004330C0">
        <w:rPr>
          <w:rFonts w:ascii="Arial" w:hAnsi="Arial" w:cs="Arial"/>
          <w:sz w:val="24"/>
          <w:szCs w:val="24"/>
        </w:rPr>
        <w:tab/>
      </w:r>
      <w:r w:rsidR="00A85305">
        <w:rPr>
          <w:rFonts w:ascii="Arial" w:hAnsi="Arial" w:cs="Arial"/>
          <w:sz w:val="24"/>
          <w:szCs w:val="24"/>
        </w:rPr>
        <w:t xml:space="preserve">A spouse is entitled to maintenance </w:t>
      </w:r>
      <w:r w:rsidR="00A85305">
        <w:rPr>
          <w:rFonts w:ascii="Arial" w:hAnsi="Arial" w:cs="Arial"/>
          <w:i/>
          <w:sz w:val="24"/>
          <w:szCs w:val="24"/>
        </w:rPr>
        <w:t xml:space="preserve">pendent lite </w:t>
      </w:r>
      <w:r w:rsidR="00A85305">
        <w:rPr>
          <w:rFonts w:ascii="Arial" w:hAnsi="Arial" w:cs="Arial"/>
          <w:sz w:val="24"/>
          <w:szCs w:val="24"/>
        </w:rPr>
        <w:t>as was reflected in the</w:t>
      </w:r>
      <w:r w:rsidR="00E91E99" w:rsidRPr="00E91E99">
        <w:rPr>
          <w:rFonts w:ascii="Arial" w:hAnsi="Arial" w:cs="Arial"/>
          <w:sz w:val="24"/>
          <w:szCs w:val="24"/>
        </w:rPr>
        <w:t xml:space="preserve"> old </w:t>
      </w:r>
      <w:r w:rsidR="00E91E99" w:rsidRPr="00E77386">
        <w:rPr>
          <w:rFonts w:ascii="Arial" w:hAnsi="Arial" w:cs="Arial"/>
          <w:i/>
          <w:sz w:val="24"/>
          <w:szCs w:val="24"/>
        </w:rPr>
        <w:t>Rule 43</w:t>
      </w:r>
      <w:r w:rsidR="00E91E99" w:rsidRPr="00E91E99">
        <w:rPr>
          <w:rFonts w:ascii="Arial" w:hAnsi="Arial" w:cs="Arial"/>
          <w:sz w:val="24"/>
          <w:szCs w:val="24"/>
        </w:rPr>
        <w:t xml:space="preserve"> is now </w:t>
      </w:r>
      <w:r w:rsidR="00A85305">
        <w:rPr>
          <w:rFonts w:ascii="Arial" w:hAnsi="Arial" w:cs="Arial"/>
          <w:sz w:val="24"/>
          <w:szCs w:val="24"/>
        </w:rPr>
        <w:t>established</w:t>
      </w:r>
      <w:r w:rsidR="00E91E99" w:rsidRPr="00E91E99">
        <w:rPr>
          <w:rFonts w:ascii="Arial" w:hAnsi="Arial" w:cs="Arial"/>
          <w:sz w:val="24"/>
          <w:szCs w:val="24"/>
        </w:rPr>
        <w:t xml:space="preserve"> in </w:t>
      </w:r>
      <w:r w:rsidR="00E91E99" w:rsidRPr="00E77386">
        <w:rPr>
          <w:rFonts w:ascii="Arial" w:hAnsi="Arial" w:cs="Arial"/>
          <w:i/>
          <w:sz w:val="24"/>
          <w:szCs w:val="24"/>
        </w:rPr>
        <w:t>Rule 90</w:t>
      </w:r>
      <w:r w:rsidR="00E91E99" w:rsidRPr="00E91E99">
        <w:rPr>
          <w:rFonts w:ascii="Arial" w:hAnsi="Arial" w:cs="Arial"/>
          <w:sz w:val="24"/>
          <w:szCs w:val="24"/>
        </w:rPr>
        <w:t xml:space="preserve"> </w:t>
      </w:r>
      <w:r w:rsidR="00A85305" w:rsidRPr="00A85305">
        <w:rPr>
          <w:rFonts w:ascii="Arial" w:hAnsi="Arial" w:cs="Arial"/>
          <w:i/>
          <w:sz w:val="24"/>
          <w:szCs w:val="24"/>
        </w:rPr>
        <w:t>of the Rules</w:t>
      </w:r>
      <w:r w:rsidR="00A85305">
        <w:rPr>
          <w:rFonts w:ascii="Arial" w:hAnsi="Arial" w:cs="Arial"/>
          <w:sz w:val="24"/>
          <w:szCs w:val="24"/>
        </w:rPr>
        <w:t>.  Although, the law entitles a spouse to claim such maintenance from the other, the object of why this Rule was published should not be lost in translation:</w:t>
      </w:r>
    </w:p>
    <w:p w:rsidR="00A85305" w:rsidRDefault="00A85305" w:rsidP="00E91E99">
      <w:pPr>
        <w:pStyle w:val="ListParagraph"/>
        <w:spacing w:after="0" w:line="360" w:lineRule="auto"/>
        <w:ind w:left="0"/>
        <w:jc w:val="both"/>
        <w:rPr>
          <w:rFonts w:ascii="Arial" w:hAnsi="Arial" w:cs="Arial"/>
          <w:sz w:val="24"/>
          <w:szCs w:val="24"/>
        </w:rPr>
      </w:pPr>
    </w:p>
    <w:p w:rsidR="00E91E99" w:rsidRDefault="00E91E99" w:rsidP="00A85305">
      <w:pPr>
        <w:pStyle w:val="ListParagraph"/>
        <w:spacing w:after="0" w:line="360" w:lineRule="auto"/>
        <w:ind w:left="0" w:firstLine="720"/>
        <w:jc w:val="both"/>
      </w:pPr>
      <w:r>
        <w:t xml:space="preserve"> </w:t>
      </w:r>
      <w:r>
        <w:rPr>
          <w:rFonts w:ascii="Arial" w:hAnsi="Arial" w:cs="Arial"/>
          <w:sz w:val="24"/>
          <w:szCs w:val="24"/>
        </w:rPr>
        <w:t>‘…</w:t>
      </w:r>
      <w:r>
        <w:t xml:space="preserve">the object of rule 43 applications is that they should be dealt with in a manner which is ordinarily quick, with papers restricted in volume and costs severely curtailed. In other words, the applicant delivers a succinct statement of the reasons why he or she is asking for the relief claimed, with an equally succinct reply by the respondent.’ </w:t>
      </w:r>
    </w:p>
    <w:p w:rsidR="00E91E99" w:rsidRDefault="00E91E99" w:rsidP="00864E37">
      <w:pPr>
        <w:spacing w:after="0" w:line="360" w:lineRule="auto"/>
        <w:jc w:val="both"/>
        <w:rPr>
          <w:rFonts w:ascii="Arial" w:hAnsi="Arial" w:cs="Arial"/>
          <w:i/>
          <w:sz w:val="24"/>
          <w:szCs w:val="24"/>
        </w:rPr>
      </w:pPr>
    </w:p>
    <w:p w:rsidR="004C4D33" w:rsidRDefault="00AF05D7" w:rsidP="00864E37">
      <w:pPr>
        <w:spacing w:after="0" w:line="360" w:lineRule="auto"/>
        <w:jc w:val="both"/>
        <w:rPr>
          <w:rFonts w:ascii="Arial" w:hAnsi="Arial" w:cs="Arial"/>
          <w:sz w:val="24"/>
          <w:szCs w:val="24"/>
        </w:rPr>
      </w:pPr>
      <w:r>
        <w:rPr>
          <w:rFonts w:ascii="Arial" w:hAnsi="Arial" w:cs="Arial"/>
          <w:sz w:val="24"/>
          <w:szCs w:val="24"/>
        </w:rPr>
        <w:t>[16</w:t>
      </w:r>
      <w:r w:rsidR="00E91E99">
        <w:rPr>
          <w:rFonts w:ascii="Arial" w:hAnsi="Arial" w:cs="Arial"/>
          <w:sz w:val="24"/>
          <w:szCs w:val="24"/>
        </w:rPr>
        <w:t>]</w:t>
      </w:r>
      <w:r w:rsidR="00E91E99">
        <w:rPr>
          <w:rFonts w:ascii="Arial" w:hAnsi="Arial" w:cs="Arial"/>
          <w:sz w:val="24"/>
          <w:szCs w:val="24"/>
        </w:rPr>
        <w:tab/>
      </w:r>
      <w:r w:rsidR="008D559F">
        <w:rPr>
          <w:rFonts w:ascii="Arial" w:hAnsi="Arial" w:cs="Arial"/>
          <w:i/>
          <w:sz w:val="24"/>
          <w:szCs w:val="24"/>
        </w:rPr>
        <w:t>Rule 90</w:t>
      </w:r>
      <w:r w:rsidR="004C4D33">
        <w:rPr>
          <w:rFonts w:ascii="Arial" w:hAnsi="Arial" w:cs="Arial"/>
          <w:sz w:val="24"/>
          <w:szCs w:val="24"/>
        </w:rPr>
        <w:t xml:space="preserve"> </w:t>
      </w:r>
      <w:r w:rsidR="004C4D33" w:rsidRPr="0090155F">
        <w:rPr>
          <w:rFonts w:ascii="Arial" w:hAnsi="Arial" w:cs="Arial"/>
          <w:i/>
          <w:sz w:val="24"/>
          <w:szCs w:val="24"/>
        </w:rPr>
        <w:t>of the Rules</w:t>
      </w:r>
      <w:r w:rsidR="004C4D33">
        <w:rPr>
          <w:rFonts w:ascii="Arial" w:hAnsi="Arial" w:cs="Arial"/>
          <w:sz w:val="24"/>
          <w:szCs w:val="24"/>
        </w:rPr>
        <w:t xml:space="preserve"> provide</w:t>
      </w:r>
      <w:r>
        <w:rPr>
          <w:rFonts w:ascii="Arial" w:hAnsi="Arial" w:cs="Arial"/>
          <w:sz w:val="24"/>
          <w:szCs w:val="24"/>
        </w:rPr>
        <w:t xml:space="preserve"> for the following</w:t>
      </w:r>
      <w:r w:rsidR="004C4D33">
        <w:rPr>
          <w:rFonts w:ascii="Arial" w:hAnsi="Arial" w:cs="Arial"/>
          <w:sz w:val="24"/>
          <w:szCs w:val="24"/>
        </w:rPr>
        <w:t>:</w:t>
      </w:r>
    </w:p>
    <w:p w:rsidR="004C4D33" w:rsidRDefault="004C4D33" w:rsidP="00864E37">
      <w:pPr>
        <w:spacing w:after="0" w:line="360" w:lineRule="auto"/>
        <w:jc w:val="both"/>
        <w:rPr>
          <w:rFonts w:ascii="Arial" w:hAnsi="Arial" w:cs="Arial"/>
          <w:sz w:val="24"/>
          <w:szCs w:val="24"/>
        </w:rPr>
      </w:pPr>
    </w:p>
    <w:p w:rsidR="004C4D33" w:rsidRPr="00BE356E" w:rsidRDefault="008D559F" w:rsidP="008D559F">
      <w:pPr>
        <w:spacing w:after="0" w:line="360" w:lineRule="auto"/>
        <w:ind w:firstLine="720"/>
        <w:jc w:val="both"/>
        <w:rPr>
          <w:rFonts w:ascii="Arial" w:hAnsi="Arial" w:cs="Arial"/>
        </w:rPr>
      </w:pPr>
      <w:r w:rsidRPr="00BE356E">
        <w:rPr>
          <w:rFonts w:ascii="Arial" w:hAnsi="Arial" w:cs="Arial"/>
        </w:rPr>
        <w:t>‘(1)</w:t>
      </w:r>
      <w:r w:rsidRPr="00BE356E">
        <w:rPr>
          <w:rFonts w:ascii="Arial" w:hAnsi="Arial" w:cs="Arial"/>
        </w:rPr>
        <w:tab/>
        <w:t xml:space="preserve">This </w:t>
      </w:r>
      <w:r w:rsidR="005258F9" w:rsidRPr="00BE356E">
        <w:rPr>
          <w:rFonts w:ascii="Arial" w:hAnsi="Arial" w:cs="Arial"/>
        </w:rPr>
        <w:t xml:space="preserve">rule applies whenever a spouse seeks relief from the court in respect of one or more of the following matters – </w:t>
      </w:r>
    </w:p>
    <w:p w:rsidR="005258F9" w:rsidRPr="00BE356E" w:rsidRDefault="005258F9" w:rsidP="008D559F">
      <w:pPr>
        <w:spacing w:after="0" w:line="360" w:lineRule="auto"/>
        <w:ind w:firstLine="720"/>
        <w:jc w:val="both"/>
        <w:rPr>
          <w:rFonts w:ascii="Arial" w:hAnsi="Arial" w:cs="Arial"/>
        </w:rPr>
      </w:pPr>
    </w:p>
    <w:p w:rsidR="005258F9" w:rsidRPr="00BE356E" w:rsidRDefault="005258F9" w:rsidP="005258F9">
      <w:pPr>
        <w:pStyle w:val="ListParagraph"/>
        <w:numPr>
          <w:ilvl w:val="0"/>
          <w:numId w:val="13"/>
        </w:numPr>
        <w:spacing w:after="0" w:line="360" w:lineRule="auto"/>
        <w:ind w:left="2160" w:hanging="720"/>
        <w:jc w:val="both"/>
        <w:rPr>
          <w:rFonts w:ascii="Arial" w:hAnsi="Arial" w:cs="Arial"/>
        </w:rPr>
      </w:pPr>
      <w:r w:rsidRPr="00BE356E">
        <w:rPr>
          <w:rFonts w:ascii="Arial" w:hAnsi="Arial" w:cs="Arial"/>
        </w:rPr>
        <w:t>maintenance pending suit;</w:t>
      </w:r>
    </w:p>
    <w:p w:rsidR="005258F9" w:rsidRPr="00BE356E" w:rsidRDefault="005258F9" w:rsidP="005258F9">
      <w:pPr>
        <w:pStyle w:val="ListParagraph"/>
        <w:numPr>
          <w:ilvl w:val="0"/>
          <w:numId w:val="13"/>
        </w:numPr>
        <w:spacing w:after="0" w:line="360" w:lineRule="auto"/>
        <w:ind w:firstLine="360"/>
        <w:jc w:val="both"/>
        <w:rPr>
          <w:rFonts w:ascii="Arial" w:hAnsi="Arial" w:cs="Arial"/>
        </w:rPr>
      </w:pPr>
      <w:r w:rsidRPr="00BE356E">
        <w:rPr>
          <w:rFonts w:ascii="Arial" w:hAnsi="Arial" w:cs="Arial"/>
        </w:rPr>
        <w:t>a contribution towards the costs of a pending matrimonial action;</w:t>
      </w:r>
    </w:p>
    <w:p w:rsidR="005258F9" w:rsidRPr="00BE356E" w:rsidRDefault="005258F9" w:rsidP="005258F9">
      <w:pPr>
        <w:pStyle w:val="ListParagraph"/>
        <w:spacing w:after="0" w:line="360" w:lineRule="auto"/>
        <w:ind w:left="1440"/>
        <w:jc w:val="both"/>
        <w:rPr>
          <w:rFonts w:ascii="Arial" w:hAnsi="Arial" w:cs="Arial"/>
        </w:rPr>
      </w:pPr>
      <w:r w:rsidRPr="00BE356E">
        <w:rPr>
          <w:rFonts w:ascii="Arial" w:hAnsi="Arial" w:cs="Arial"/>
        </w:rPr>
        <w:t>…</w:t>
      </w:r>
    </w:p>
    <w:p w:rsidR="005258F9" w:rsidRPr="00BE356E" w:rsidRDefault="005258F9" w:rsidP="005258F9">
      <w:pPr>
        <w:pStyle w:val="ListParagraph"/>
        <w:spacing w:after="0" w:line="360" w:lineRule="auto"/>
        <w:ind w:left="2250" w:hanging="810"/>
        <w:jc w:val="both"/>
        <w:rPr>
          <w:rFonts w:ascii="Arial" w:hAnsi="Arial" w:cs="Arial"/>
        </w:rPr>
      </w:pPr>
      <w:r w:rsidRPr="00BE356E">
        <w:rPr>
          <w:rFonts w:ascii="Arial" w:hAnsi="Arial" w:cs="Arial"/>
        </w:rPr>
        <w:t>(e)</w:t>
      </w:r>
      <w:r w:rsidRPr="00BE356E">
        <w:rPr>
          <w:rFonts w:ascii="Arial" w:hAnsi="Arial" w:cs="Arial"/>
        </w:rPr>
        <w:tab/>
        <w:t xml:space="preserve">an order that none of the spouses may damage, transfer, encumber, conceal or otherwise dispose of any joint assets while the matrimonial cause is pending; or </w:t>
      </w:r>
    </w:p>
    <w:p w:rsidR="005258F9" w:rsidRPr="00BE356E" w:rsidRDefault="005258F9" w:rsidP="005258F9">
      <w:pPr>
        <w:pStyle w:val="ListParagraph"/>
        <w:spacing w:after="0" w:line="360" w:lineRule="auto"/>
        <w:ind w:left="2250" w:hanging="810"/>
        <w:jc w:val="both"/>
        <w:rPr>
          <w:rFonts w:ascii="Arial" w:hAnsi="Arial" w:cs="Arial"/>
        </w:rPr>
      </w:pPr>
      <w:r w:rsidRPr="00BE356E">
        <w:rPr>
          <w:rFonts w:ascii="Arial" w:hAnsi="Arial" w:cs="Arial"/>
        </w:rPr>
        <w:t>…</w:t>
      </w:r>
    </w:p>
    <w:p w:rsidR="005258F9" w:rsidRPr="00BE356E" w:rsidRDefault="005258F9" w:rsidP="005258F9">
      <w:pPr>
        <w:pStyle w:val="ListParagraph"/>
        <w:spacing w:after="0" w:line="360" w:lineRule="auto"/>
        <w:ind w:left="810" w:hanging="720"/>
        <w:jc w:val="both"/>
        <w:rPr>
          <w:rFonts w:ascii="Arial" w:hAnsi="Arial" w:cs="Arial"/>
        </w:rPr>
      </w:pPr>
      <w:r w:rsidRPr="00BE356E">
        <w:rPr>
          <w:rFonts w:ascii="Arial" w:hAnsi="Arial" w:cs="Arial"/>
        </w:rPr>
        <w:t>(2)</w:t>
      </w:r>
      <w:r w:rsidRPr="00BE356E">
        <w:rPr>
          <w:rFonts w:ascii="Arial" w:hAnsi="Arial" w:cs="Arial"/>
        </w:rPr>
        <w:tab/>
        <w:t>An applicant must deliver  sworn statement in the nature of particulars of claim setting out the relief claimed and the grounds therefor together with a notice to the respondent on Form 19 and the –</w:t>
      </w:r>
    </w:p>
    <w:p w:rsidR="005258F9" w:rsidRPr="00BE356E" w:rsidRDefault="005258F9" w:rsidP="005258F9">
      <w:pPr>
        <w:pStyle w:val="ListParagraph"/>
        <w:spacing w:after="0" w:line="360" w:lineRule="auto"/>
        <w:ind w:left="2250" w:hanging="810"/>
        <w:jc w:val="both"/>
        <w:rPr>
          <w:rFonts w:ascii="Arial" w:hAnsi="Arial" w:cs="Arial"/>
        </w:rPr>
      </w:pPr>
    </w:p>
    <w:p w:rsidR="005258F9" w:rsidRPr="00BE356E" w:rsidRDefault="005258F9" w:rsidP="00170B12">
      <w:pPr>
        <w:pStyle w:val="ListParagraph"/>
        <w:numPr>
          <w:ilvl w:val="0"/>
          <w:numId w:val="15"/>
        </w:numPr>
        <w:spacing w:after="0" w:line="360" w:lineRule="auto"/>
        <w:jc w:val="both"/>
        <w:rPr>
          <w:rFonts w:ascii="Arial" w:hAnsi="Arial" w:cs="Arial"/>
        </w:rPr>
      </w:pPr>
      <w:r w:rsidRPr="00BE356E">
        <w:rPr>
          <w:rFonts w:ascii="Arial" w:hAnsi="Arial" w:cs="Arial"/>
        </w:rPr>
        <w:t>applicant or his or her legal practitioner must sign both the statement and notice; and</w:t>
      </w:r>
    </w:p>
    <w:p w:rsidR="005258F9" w:rsidRPr="00BE356E" w:rsidRDefault="005258F9" w:rsidP="005258F9">
      <w:pPr>
        <w:pStyle w:val="ListParagraph"/>
        <w:spacing w:after="0" w:line="360" w:lineRule="auto"/>
        <w:ind w:left="2250"/>
        <w:jc w:val="both"/>
        <w:rPr>
          <w:rFonts w:ascii="Arial" w:hAnsi="Arial" w:cs="Arial"/>
        </w:rPr>
      </w:pPr>
    </w:p>
    <w:p w:rsidR="005258F9" w:rsidRPr="00BE356E" w:rsidRDefault="005258F9" w:rsidP="005258F9">
      <w:pPr>
        <w:pStyle w:val="ListParagraph"/>
        <w:numPr>
          <w:ilvl w:val="0"/>
          <w:numId w:val="14"/>
        </w:numPr>
        <w:spacing w:after="0" w:line="360" w:lineRule="auto"/>
        <w:ind w:left="1620" w:hanging="810"/>
        <w:jc w:val="both"/>
        <w:rPr>
          <w:rFonts w:ascii="Arial" w:hAnsi="Arial" w:cs="Arial"/>
        </w:rPr>
      </w:pPr>
      <w:r w:rsidRPr="00BE356E">
        <w:rPr>
          <w:rFonts w:ascii="Arial" w:hAnsi="Arial" w:cs="Arial"/>
        </w:rPr>
        <w:t>notice must give an address for service within a flexible radius of the court and be served by the deputy-sheriff,</w:t>
      </w:r>
    </w:p>
    <w:p w:rsidR="005258F9" w:rsidRPr="00BE356E" w:rsidRDefault="005258F9" w:rsidP="005258F9">
      <w:pPr>
        <w:spacing w:after="0" w:line="360" w:lineRule="auto"/>
        <w:jc w:val="both"/>
        <w:rPr>
          <w:rFonts w:ascii="Arial" w:hAnsi="Arial" w:cs="Arial"/>
        </w:rPr>
      </w:pPr>
    </w:p>
    <w:p w:rsidR="005258F9" w:rsidRPr="00BE356E" w:rsidRDefault="005258F9" w:rsidP="005258F9">
      <w:pPr>
        <w:spacing w:after="0" w:line="360" w:lineRule="auto"/>
        <w:jc w:val="both"/>
        <w:rPr>
          <w:rFonts w:ascii="Arial" w:hAnsi="Arial" w:cs="Arial"/>
        </w:rPr>
      </w:pPr>
      <w:r w:rsidRPr="00BE356E">
        <w:rPr>
          <w:rFonts w:ascii="Arial" w:hAnsi="Arial" w:cs="Arial"/>
        </w:rPr>
        <w:lastRenderedPageBreak/>
        <w:t>but, if the matter is already opposed service may be effected on the legal practitioner of the respondent, if he or she is represented.</w:t>
      </w:r>
    </w:p>
    <w:p w:rsidR="00BE356E" w:rsidRPr="00BE356E" w:rsidRDefault="00BE356E" w:rsidP="005258F9">
      <w:pPr>
        <w:spacing w:after="0" w:line="360" w:lineRule="auto"/>
        <w:jc w:val="both"/>
        <w:rPr>
          <w:rFonts w:ascii="Arial" w:hAnsi="Arial" w:cs="Arial"/>
        </w:rPr>
      </w:pPr>
    </w:p>
    <w:p w:rsidR="00BE356E" w:rsidRDefault="00BE356E" w:rsidP="005258F9">
      <w:pPr>
        <w:spacing w:after="0" w:line="360" w:lineRule="auto"/>
        <w:jc w:val="both"/>
        <w:rPr>
          <w:rFonts w:ascii="Arial" w:hAnsi="Arial" w:cs="Arial"/>
        </w:rPr>
      </w:pPr>
      <w:r w:rsidRPr="00BE356E">
        <w:rPr>
          <w:rFonts w:ascii="Arial" w:hAnsi="Arial" w:cs="Arial"/>
        </w:rPr>
        <w:t>(3)</w:t>
      </w:r>
      <w:r w:rsidRPr="00BE356E">
        <w:rPr>
          <w:rFonts w:ascii="Arial" w:hAnsi="Arial" w:cs="Arial"/>
        </w:rPr>
        <w:tab/>
        <w:t>The respondent must within 10 days after receiving the statement referred to in subrule (2) deliver a sworn reply in the nature of a plea, signed and giving an address as mentioned in subrule (2) and if he or she fails to do so  he or she is by that very fact barred.</w:t>
      </w:r>
      <w:r>
        <w:rPr>
          <w:rFonts w:ascii="Arial" w:hAnsi="Arial" w:cs="Arial"/>
        </w:rPr>
        <w:t>’</w:t>
      </w:r>
    </w:p>
    <w:p w:rsidR="00BE356E" w:rsidRDefault="00BE356E" w:rsidP="005258F9">
      <w:pPr>
        <w:spacing w:after="0" w:line="360" w:lineRule="auto"/>
        <w:jc w:val="both"/>
        <w:rPr>
          <w:rFonts w:ascii="Arial" w:hAnsi="Arial" w:cs="Arial"/>
        </w:rPr>
      </w:pPr>
    </w:p>
    <w:p w:rsidR="005258F9" w:rsidRDefault="00BE356E" w:rsidP="005258F9">
      <w:pPr>
        <w:spacing w:after="0" w:line="360" w:lineRule="auto"/>
        <w:jc w:val="both"/>
        <w:rPr>
          <w:rFonts w:ascii="Arial" w:hAnsi="Arial" w:cs="Arial"/>
          <w:sz w:val="24"/>
          <w:szCs w:val="24"/>
        </w:rPr>
      </w:pPr>
      <w:r>
        <w:rPr>
          <w:rFonts w:ascii="Arial" w:hAnsi="Arial" w:cs="Arial"/>
          <w:sz w:val="24"/>
          <w:szCs w:val="24"/>
        </w:rPr>
        <w:t>[</w:t>
      </w:r>
      <w:r w:rsidR="00781CCD">
        <w:rPr>
          <w:rFonts w:ascii="Arial" w:hAnsi="Arial" w:cs="Arial"/>
          <w:sz w:val="24"/>
          <w:szCs w:val="24"/>
        </w:rPr>
        <w:t>17</w:t>
      </w:r>
      <w:r>
        <w:rPr>
          <w:rFonts w:ascii="Arial" w:hAnsi="Arial" w:cs="Arial"/>
          <w:sz w:val="24"/>
          <w:szCs w:val="24"/>
        </w:rPr>
        <w:t>]</w:t>
      </w:r>
      <w:r>
        <w:rPr>
          <w:rFonts w:ascii="Arial" w:hAnsi="Arial" w:cs="Arial"/>
          <w:sz w:val="24"/>
          <w:szCs w:val="24"/>
        </w:rPr>
        <w:tab/>
        <w:t xml:space="preserve">Accordingly, the </w:t>
      </w:r>
      <w:r w:rsidRPr="00B61DA8">
        <w:rPr>
          <w:rFonts w:ascii="Arial" w:hAnsi="Arial" w:cs="Arial"/>
          <w:i/>
          <w:sz w:val="24"/>
          <w:szCs w:val="24"/>
        </w:rPr>
        <w:t>Rule</w:t>
      </w:r>
      <w:r>
        <w:rPr>
          <w:rFonts w:ascii="Arial" w:hAnsi="Arial" w:cs="Arial"/>
          <w:sz w:val="24"/>
          <w:szCs w:val="24"/>
        </w:rPr>
        <w:t xml:space="preserve"> outlines what an applicant can claim and furthermore outlines what pleadings must be filed to complete the application.</w:t>
      </w:r>
      <w:r w:rsidR="00BF619E">
        <w:rPr>
          <w:rFonts w:ascii="Arial" w:hAnsi="Arial" w:cs="Arial"/>
          <w:sz w:val="24"/>
          <w:szCs w:val="24"/>
        </w:rPr>
        <w:t xml:space="preserve">  As a result, the applicant is only expected to file a sworn statement </w:t>
      </w:r>
      <w:r w:rsidR="00B61DA8">
        <w:rPr>
          <w:rFonts w:ascii="Arial" w:hAnsi="Arial" w:cs="Arial"/>
          <w:sz w:val="24"/>
          <w:szCs w:val="24"/>
        </w:rPr>
        <w:t xml:space="preserve">(founding affidavit) </w:t>
      </w:r>
      <w:r w:rsidR="00BF619E">
        <w:rPr>
          <w:rFonts w:ascii="Arial" w:hAnsi="Arial" w:cs="Arial"/>
          <w:sz w:val="24"/>
          <w:szCs w:val="24"/>
        </w:rPr>
        <w:t xml:space="preserve">together with </w:t>
      </w:r>
      <w:r w:rsidR="00781CCD">
        <w:rPr>
          <w:rFonts w:ascii="Arial" w:hAnsi="Arial" w:cs="Arial"/>
          <w:sz w:val="24"/>
          <w:szCs w:val="24"/>
        </w:rPr>
        <w:t>a notice on a Form 19 and the respondent is also expected to</w:t>
      </w:r>
      <w:r w:rsidR="00BF619E">
        <w:rPr>
          <w:rFonts w:ascii="Arial" w:hAnsi="Arial" w:cs="Arial"/>
          <w:sz w:val="24"/>
          <w:szCs w:val="24"/>
        </w:rPr>
        <w:t xml:space="preserve"> file a sworn reply</w:t>
      </w:r>
      <w:r w:rsidR="00B61DA8">
        <w:rPr>
          <w:rFonts w:ascii="Arial" w:hAnsi="Arial" w:cs="Arial"/>
          <w:sz w:val="24"/>
          <w:szCs w:val="24"/>
        </w:rPr>
        <w:t xml:space="preserve"> (answering affidavit)</w:t>
      </w:r>
      <w:r w:rsidR="00BF619E">
        <w:rPr>
          <w:rFonts w:ascii="Arial" w:hAnsi="Arial" w:cs="Arial"/>
          <w:sz w:val="24"/>
          <w:szCs w:val="24"/>
        </w:rPr>
        <w:t xml:space="preserve">.  The </w:t>
      </w:r>
      <w:r w:rsidR="00BF619E" w:rsidRPr="00B61DA8">
        <w:rPr>
          <w:rFonts w:ascii="Arial" w:hAnsi="Arial" w:cs="Arial"/>
          <w:i/>
          <w:sz w:val="24"/>
          <w:szCs w:val="24"/>
        </w:rPr>
        <w:t>Rule</w:t>
      </w:r>
      <w:r w:rsidR="00BF619E">
        <w:rPr>
          <w:rFonts w:ascii="Arial" w:hAnsi="Arial" w:cs="Arial"/>
          <w:sz w:val="24"/>
          <w:szCs w:val="24"/>
        </w:rPr>
        <w:t xml:space="preserve"> therefore makes no provision for parties to file additional affidavits.</w:t>
      </w:r>
      <w:r w:rsidR="00BF619E">
        <w:rPr>
          <w:rStyle w:val="FootnoteReference"/>
          <w:rFonts w:ascii="Arial" w:hAnsi="Arial" w:cs="Arial"/>
          <w:sz w:val="24"/>
          <w:szCs w:val="24"/>
        </w:rPr>
        <w:footnoteReference w:id="15"/>
      </w:r>
    </w:p>
    <w:p w:rsidR="00781CCD" w:rsidRPr="005258F9" w:rsidRDefault="00781CCD" w:rsidP="005258F9">
      <w:pPr>
        <w:spacing w:after="0" w:line="360" w:lineRule="auto"/>
        <w:jc w:val="both"/>
        <w:rPr>
          <w:rFonts w:ascii="Arial" w:hAnsi="Arial" w:cs="Arial"/>
          <w:sz w:val="24"/>
          <w:szCs w:val="24"/>
        </w:rPr>
      </w:pPr>
    </w:p>
    <w:p w:rsidR="005258F9" w:rsidRPr="00E91E99" w:rsidRDefault="00170B12" w:rsidP="00170B12">
      <w:pPr>
        <w:pStyle w:val="ListParagraph"/>
        <w:spacing w:after="0" w:line="360" w:lineRule="auto"/>
        <w:ind w:left="0"/>
        <w:jc w:val="both"/>
      </w:pPr>
      <w:r>
        <w:rPr>
          <w:rFonts w:ascii="Arial" w:hAnsi="Arial" w:cs="Arial"/>
          <w:sz w:val="24"/>
          <w:szCs w:val="24"/>
        </w:rPr>
        <w:t>[</w:t>
      </w:r>
      <w:r w:rsidR="00781CCD">
        <w:rPr>
          <w:rFonts w:ascii="Arial" w:hAnsi="Arial" w:cs="Arial"/>
          <w:sz w:val="24"/>
          <w:szCs w:val="24"/>
        </w:rPr>
        <w:t>18</w:t>
      </w:r>
      <w:r>
        <w:rPr>
          <w:rFonts w:ascii="Arial" w:hAnsi="Arial" w:cs="Arial"/>
          <w:sz w:val="24"/>
          <w:szCs w:val="24"/>
        </w:rPr>
        <w:t>]</w:t>
      </w:r>
      <w:r>
        <w:rPr>
          <w:rFonts w:ascii="Arial" w:hAnsi="Arial" w:cs="Arial"/>
          <w:sz w:val="24"/>
          <w:szCs w:val="24"/>
        </w:rPr>
        <w:tab/>
      </w:r>
      <w:r w:rsidR="00A057A3">
        <w:t xml:space="preserve"> </w:t>
      </w:r>
      <w:r w:rsidR="00F32F8A">
        <w:rPr>
          <w:rFonts w:ascii="Arial" w:hAnsi="Arial" w:cs="Arial"/>
          <w:sz w:val="24"/>
          <w:szCs w:val="24"/>
        </w:rPr>
        <w:t>The court wants to emphasise that bearing</w:t>
      </w:r>
      <w:r w:rsidR="008841CD">
        <w:rPr>
          <w:rFonts w:ascii="Arial" w:hAnsi="Arial" w:cs="Arial"/>
          <w:sz w:val="24"/>
          <w:szCs w:val="24"/>
        </w:rPr>
        <w:t xml:space="preserve"> in mind</w:t>
      </w:r>
      <w:r w:rsidR="00F32F8A">
        <w:rPr>
          <w:rFonts w:ascii="Arial" w:hAnsi="Arial" w:cs="Arial"/>
          <w:sz w:val="24"/>
          <w:szCs w:val="24"/>
        </w:rPr>
        <w:t xml:space="preserve"> the object of the </w:t>
      </w:r>
      <w:r w:rsidR="00F32F8A" w:rsidRPr="00781CCD">
        <w:rPr>
          <w:rFonts w:ascii="Arial" w:hAnsi="Arial" w:cs="Arial"/>
          <w:i/>
          <w:sz w:val="24"/>
          <w:szCs w:val="24"/>
        </w:rPr>
        <w:t>Rule</w:t>
      </w:r>
      <w:r w:rsidR="008841CD">
        <w:rPr>
          <w:rFonts w:ascii="Arial" w:hAnsi="Arial" w:cs="Arial"/>
          <w:sz w:val="24"/>
          <w:szCs w:val="24"/>
        </w:rPr>
        <w:t xml:space="preserve">, both the founding and the answering affidavits </w:t>
      </w:r>
      <w:r w:rsidR="00781CCD">
        <w:rPr>
          <w:rFonts w:ascii="Arial" w:hAnsi="Arial" w:cs="Arial"/>
          <w:sz w:val="24"/>
          <w:szCs w:val="24"/>
        </w:rPr>
        <w:t xml:space="preserve">of the parties </w:t>
      </w:r>
      <w:r w:rsidR="008841CD">
        <w:rPr>
          <w:rFonts w:ascii="Arial" w:hAnsi="Arial" w:cs="Arial"/>
          <w:sz w:val="24"/>
          <w:szCs w:val="24"/>
        </w:rPr>
        <w:t>were in excess of 20 pages (including annexures).</w:t>
      </w:r>
      <w:r w:rsidR="00781CCD">
        <w:rPr>
          <w:rFonts w:ascii="Arial" w:hAnsi="Arial" w:cs="Arial"/>
          <w:sz w:val="24"/>
          <w:szCs w:val="24"/>
        </w:rPr>
        <w:t xml:space="preserve"> Be that as it </w:t>
      </w:r>
      <w:r w:rsidR="00277882">
        <w:rPr>
          <w:rFonts w:ascii="Arial" w:hAnsi="Arial" w:cs="Arial"/>
          <w:sz w:val="24"/>
          <w:szCs w:val="24"/>
        </w:rPr>
        <w:t>may, the court had regard to</w:t>
      </w:r>
      <w:r w:rsidR="00781CCD">
        <w:rPr>
          <w:rFonts w:ascii="Arial" w:hAnsi="Arial" w:cs="Arial"/>
          <w:sz w:val="24"/>
          <w:szCs w:val="24"/>
        </w:rPr>
        <w:t xml:space="preserve"> both due to the lengthy claims by the applicant and the extensive financial position explained by the parties.</w:t>
      </w:r>
      <w:r w:rsidR="008841CD">
        <w:rPr>
          <w:rFonts w:ascii="Arial" w:hAnsi="Arial" w:cs="Arial"/>
          <w:sz w:val="24"/>
          <w:szCs w:val="24"/>
        </w:rPr>
        <w:t xml:space="preserve">  </w:t>
      </w:r>
      <w:r w:rsidR="00781CCD">
        <w:rPr>
          <w:rFonts w:ascii="Arial" w:hAnsi="Arial" w:cs="Arial"/>
          <w:sz w:val="24"/>
          <w:szCs w:val="24"/>
        </w:rPr>
        <w:t>However this court will not have regard to</w:t>
      </w:r>
      <w:r w:rsidR="008841CD">
        <w:rPr>
          <w:rFonts w:ascii="Arial" w:hAnsi="Arial" w:cs="Arial"/>
          <w:sz w:val="24"/>
          <w:szCs w:val="24"/>
        </w:rPr>
        <w:t xml:space="preserve"> applicant</w:t>
      </w:r>
      <w:r w:rsidR="00781CCD">
        <w:rPr>
          <w:rFonts w:ascii="Arial" w:hAnsi="Arial" w:cs="Arial"/>
          <w:sz w:val="24"/>
          <w:szCs w:val="24"/>
        </w:rPr>
        <w:t>’s</w:t>
      </w:r>
      <w:r w:rsidR="008841CD">
        <w:rPr>
          <w:rFonts w:ascii="Arial" w:hAnsi="Arial" w:cs="Arial"/>
          <w:sz w:val="24"/>
          <w:szCs w:val="24"/>
        </w:rPr>
        <w:t xml:space="preserve"> further aff</w:t>
      </w:r>
      <w:r w:rsidR="00F32F8A">
        <w:rPr>
          <w:rFonts w:ascii="Arial" w:hAnsi="Arial" w:cs="Arial"/>
          <w:sz w:val="24"/>
          <w:szCs w:val="24"/>
        </w:rPr>
        <w:t>idavit</w:t>
      </w:r>
      <w:r w:rsidR="00EB783B">
        <w:rPr>
          <w:rFonts w:ascii="Arial" w:hAnsi="Arial" w:cs="Arial"/>
          <w:sz w:val="24"/>
          <w:szCs w:val="24"/>
        </w:rPr>
        <w:t xml:space="preserve"> (replying affidavit) as this is</w:t>
      </w:r>
      <w:r w:rsidR="00F32F8A">
        <w:rPr>
          <w:rFonts w:ascii="Arial" w:hAnsi="Arial" w:cs="Arial"/>
          <w:sz w:val="24"/>
          <w:szCs w:val="24"/>
        </w:rPr>
        <w:t xml:space="preserve"> not provided for by the </w:t>
      </w:r>
      <w:r w:rsidR="00F32F8A" w:rsidRPr="00EB783B">
        <w:rPr>
          <w:rFonts w:ascii="Arial" w:hAnsi="Arial" w:cs="Arial"/>
          <w:i/>
          <w:sz w:val="24"/>
          <w:szCs w:val="24"/>
        </w:rPr>
        <w:t>R</w:t>
      </w:r>
      <w:r w:rsidR="008841CD" w:rsidRPr="00EB783B">
        <w:rPr>
          <w:rFonts w:ascii="Arial" w:hAnsi="Arial" w:cs="Arial"/>
          <w:i/>
          <w:sz w:val="24"/>
          <w:szCs w:val="24"/>
        </w:rPr>
        <w:t>ule</w:t>
      </w:r>
      <w:r w:rsidR="008841CD">
        <w:rPr>
          <w:rFonts w:ascii="Arial" w:hAnsi="Arial" w:cs="Arial"/>
          <w:sz w:val="24"/>
          <w:szCs w:val="24"/>
        </w:rPr>
        <w:t xml:space="preserve"> </w:t>
      </w:r>
      <w:r w:rsidR="00EB783B">
        <w:rPr>
          <w:rFonts w:ascii="Arial" w:hAnsi="Arial" w:cs="Arial"/>
          <w:sz w:val="24"/>
          <w:szCs w:val="24"/>
        </w:rPr>
        <w:t xml:space="preserve">itself </w:t>
      </w:r>
      <w:r w:rsidR="008841CD">
        <w:rPr>
          <w:rFonts w:ascii="Arial" w:hAnsi="Arial" w:cs="Arial"/>
          <w:sz w:val="24"/>
          <w:szCs w:val="24"/>
        </w:rPr>
        <w:t xml:space="preserve">nor was the court’s permission requested in this regard.  </w:t>
      </w:r>
      <w:r w:rsidR="00B61DA8">
        <w:rPr>
          <w:rFonts w:ascii="Arial" w:hAnsi="Arial" w:cs="Arial"/>
          <w:sz w:val="24"/>
          <w:szCs w:val="24"/>
        </w:rPr>
        <w:t>As a result, this court stands</w:t>
      </w:r>
      <w:r>
        <w:rPr>
          <w:rFonts w:ascii="Arial" w:hAnsi="Arial" w:cs="Arial"/>
          <w:sz w:val="24"/>
          <w:szCs w:val="24"/>
        </w:rPr>
        <w:t xml:space="preserve"> guided by the general principle </w:t>
      </w:r>
      <w:r w:rsidR="00B61DA8">
        <w:rPr>
          <w:rFonts w:ascii="Arial" w:hAnsi="Arial" w:cs="Arial"/>
          <w:sz w:val="24"/>
          <w:szCs w:val="24"/>
        </w:rPr>
        <w:t xml:space="preserve">and is in agreement with </w:t>
      </w:r>
      <w:r>
        <w:rPr>
          <w:rFonts w:ascii="Arial" w:hAnsi="Arial" w:cs="Arial"/>
          <w:sz w:val="24"/>
          <w:szCs w:val="24"/>
        </w:rPr>
        <w:t>Mr Jones</w:t>
      </w:r>
      <w:r w:rsidR="00EB783B">
        <w:rPr>
          <w:rFonts w:ascii="Arial" w:hAnsi="Arial" w:cs="Arial"/>
          <w:sz w:val="24"/>
          <w:szCs w:val="24"/>
        </w:rPr>
        <w:t>, counsel for the respondent,</w:t>
      </w:r>
      <w:r w:rsidR="0047214A">
        <w:rPr>
          <w:rStyle w:val="FootnoteReference"/>
          <w:rFonts w:ascii="Arial" w:hAnsi="Arial" w:cs="Arial"/>
          <w:sz w:val="24"/>
          <w:szCs w:val="24"/>
        </w:rPr>
        <w:footnoteReference w:id="16"/>
      </w:r>
      <w:r>
        <w:rPr>
          <w:rFonts w:ascii="Arial" w:hAnsi="Arial" w:cs="Arial"/>
          <w:sz w:val="24"/>
          <w:szCs w:val="24"/>
        </w:rPr>
        <w:t xml:space="preserve"> </w:t>
      </w:r>
      <w:r w:rsidR="00B61DA8">
        <w:rPr>
          <w:rFonts w:ascii="Arial" w:hAnsi="Arial" w:cs="Arial"/>
          <w:sz w:val="24"/>
          <w:szCs w:val="24"/>
        </w:rPr>
        <w:t>that it will</w:t>
      </w:r>
      <w:r>
        <w:rPr>
          <w:rFonts w:ascii="Arial" w:hAnsi="Arial" w:cs="Arial"/>
          <w:sz w:val="24"/>
          <w:szCs w:val="24"/>
        </w:rPr>
        <w:t xml:space="preserve"> have no regard to the applicant’s replying affidavit as there is no room therefore nor was an indulgence granted for it.</w:t>
      </w:r>
    </w:p>
    <w:p w:rsidR="00170B12" w:rsidRDefault="00170B12" w:rsidP="00170B12">
      <w:pPr>
        <w:pStyle w:val="ListParagraph"/>
        <w:spacing w:after="0" w:line="360" w:lineRule="auto"/>
        <w:ind w:left="0"/>
        <w:jc w:val="both"/>
        <w:rPr>
          <w:rFonts w:ascii="Arial" w:hAnsi="Arial" w:cs="Arial"/>
          <w:sz w:val="24"/>
          <w:szCs w:val="24"/>
        </w:rPr>
      </w:pPr>
    </w:p>
    <w:p w:rsidR="00170B12" w:rsidRDefault="00741258" w:rsidP="00170B12">
      <w:pPr>
        <w:pStyle w:val="ListParagraph"/>
        <w:spacing w:after="0" w:line="360" w:lineRule="auto"/>
        <w:ind w:left="0"/>
        <w:jc w:val="both"/>
        <w:rPr>
          <w:rFonts w:ascii="Arial" w:hAnsi="Arial" w:cs="Arial"/>
          <w:i/>
          <w:sz w:val="24"/>
          <w:szCs w:val="24"/>
        </w:rPr>
      </w:pPr>
      <w:r>
        <w:rPr>
          <w:rFonts w:ascii="Arial" w:hAnsi="Arial" w:cs="Arial"/>
          <w:i/>
          <w:sz w:val="24"/>
          <w:szCs w:val="24"/>
        </w:rPr>
        <w:t>Test</w:t>
      </w:r>
    </w:p>
    <w:p w:rsidR="00741258" w:rsidRDefault="00741258" w:rsidP="00170B12">
      <w:pPr>
        <w:pStyle w:val="ListParagraph"/>
        <w:spacing w:after="0" w:line="360" w:lineRule="auto"/>
        <w:ind w:left="0"/>
        <w:jc w:val="both"/>
        <w:rPr>
          <w:rFonts w:ascii="Arial" w:hAnsi="Arial" w:cs="Arial"/>
          <w:i/>
          <w:sz w:val="24"/>
          <w:szCs w:val="24"/>
        </w:rPr>
      </w:pPr>
    </w:p>
    <w:p w:rsidR="00DB4889" w:rsidRDefault="00173CDC" w:rsidP="00561344">
      <w:pPr>
        <w:pStyle w:val="ListParagraph"/>
        <w:spacing w:after="0" w:line="360" w:lineRule="auto"/>
        <w:ind w:left="0"/>
        <w:jc w:val="both"/>
        <w:rPr>
          <w:rFonts w:ascii="Arial" w:hAnsi="Arial" w:cs="Arial"/>
          <w:sz w:val="24"/>
          <w:szCs w:val="24"/>
        </w:rPr>
      </w:pPr>
      <w:r>
        <w:rPr>
          <w:rFonts w:ascii="Arial" w:hAnsi="Arial" w:cs="Arial"/>
          <w:sz w:val="24"/>
          <w:szCs w:val="24"/>
        </w:rPr>
        <w:t>[19</w:t>
      </w:r>
      <w:r w:rsidR="00741258">
        <w:rPr>
          <w:rFonts w:ascii="Arial" w:hAnsi="Arial" w:cs="Arial"/>
          <w:sz w:val="24"/>
          <w:szCs w:val="24"/>
        </w:rPr>
        <w:t>]</w:t>
      </w:r>
      <w:r w:rsidR="00741258">
        <w:rPr>
          <w:rFonts w:ascii="Arial" w:hAnsi="Arial" w:cs="Arial"/>
          <w:sz w:val="24"/>
          <w:szCs w:val="24"/>
        </w:rPr>
        <w:tab/>
      </w:r>
      <w:r w:rsidR="00980DF7">
        <w:rPr>
          <w:rFonts w:ascii="Arial" w:hAnsi="Arial" w:cs="Arial"/>
          <w:sz w:val="24"/>
          <w:szCs w:val="24"/>
        </w:rPr>
        <w:t xml:space="preserve">Hoff, J in the matter of </w:t>
      </w:r>
      <w:r w:rsidR="00980DF7">
        <w:rPr>
          <w:rFonts w:ascii="Arial" w:hAnsi="Arial" w:cs="Arial"/>
          <w:i/>
          <w:sz w:val="24"/>
          <w:szCs w:val="24"/>
        </w:rPr>
        <w:t>Stoman v Stoman</w:t>
      </w:r>
      <w:r w:rsidR="00980DF7">
        <w:rPr>
          <w:rFonts w:ascii="Arial" w:hAnsi="Arial" w:cs="Arial"/>
          <w:sz w:val="24"/>
          <w:szCs w:val="24"/>
        </w:rPr>
        <w:t xml:space="preserve"> identifies a two-fold test:</w:t>
      </w:r>
      <w:r w:rsidR="00980DF7">
        <w:rPr>
          <w:rStyle w:val="FootnoteReference"/>
          <w:rFonts w:ascii="Arial" w:hAnsi="Arial" w:cs="Arial"/>
          <w:sz w:val="24"/>
          <w:szCs w:val="24"/>
        </w:rPr>
        <w:footnoteReference w:id="17"/>
      </w:r>
    </w:p>
    <w:p w:rsidR="00980DF7" w:rsidRDefault="00980DF7" w:rsidP="00561344">
      <w:pPr>
        <w:pStyle w:val="ListParagraph"/>
        <w:spacing w:after="0" w:line="360" w:lineRule="auto"/>
        <w:ind w:left="0"/>
        <w:jc w:val="both"/>
        <w:rPr>
          <w:rFonts w:ascii="Arial" w:hAnsi="Arial" w:cs="Arial"/>
          <w:sz w:val="24"/>
          <w:szCs w:val="24"/>
        </w:rPr>
      </w:pPr>
    </w:p>
    <w:p w:rsidR="005F08BB" w:rsidRDefault="00980DF7" w:rsidP="00980DF7">
      <w:pPr>
        <w:pStyle w:val="ListParagraph"/>
        <w:spacing w:after="0" w:line="360" w:lineRule="auto"/>
        <w:ind w:left="0" w:firstLine="720"/>
        <w:jc w:val="both"/>
        <w:rPr>
          <w:rFonts w:ascii="Arial" w:hAnsi="Arial" w:cs="Arial"/>
        </w:rPr>
      </w:pPr>
      <w:r w:rsidRPr="00980DF7">
        <w:rPr>
          <w:rFonts w:ascii="Arial" w:hAnsi="Arial" w:cs="Arial"/>
        </w:rPr>
        <w:t xml:space="preserve">‘An applicant must in the first instance </w:t>
      </w:r>
      <w:r w:rsidRPr="00974F3D">
        <w:rPr>
          <w:rFonts w:ascii="Arial" w:hAnsi="Arial" w:cs="Arial"/>
          <w:u w:val="single"/>
        </w:rPr>
        <w:t xml:space="preserve">make out a </w:t>
      </w:r>
      <w:r w:rsidRPr="00974F3D">
        <w:rPr>
          <w:rFonts w:ascii="Arial" w:hAnsi="Arial" w:cs="Arial"/>
          <w:i/>
          <w:u w:val="single"/>
        </w:rPr>
        <w:t xml:space="preserve">prima facie </w:t>
      </w:r>
      <w:r w:rsidRPr="00974F3D">
        <w:rPr>
          <w:rFonts w:ascii="Arial" w:hAnsi="Arial" w:cs="Arial"/>
          <w:u w:val="single"/>
        </w:rPr>
        <w:t>case</w:t>
      </w:r>
      <w:r w:rsidRPr="00980DF7">
        <w:rPr>
          <w:rFonts w:ascii="Arial" w:hAnsi="Arial" w:cs="Arial"/>
        </w:rPr>
        <w:t xml:space="preserve"> in the main action.  Should such an applicant fail to do so that is the end of the application.  However should an application discharge this onus, the court would then consider the relief sought in the application e.g. maintenance </w:t>
      </w:r>
      <w:r w:rsidRPr="00980DF7">
        <w:rPr>
          <w:rFonts w:ascii="Arial" w:hAnsi="Arial" w:cs="Arial"/>
          <w:i/>
        </w:rPr>
        <w:t>pendent</w:t>
      </w:r>
      <w:r>
        <w:rPr>
          <w:rFonts w:ascii="Arial" w:hAnsi="Arial" w:cs="Arial"/>
          <w:i/>
        </w:rPr>
        <w:t>e</w:t>
      </w:r>
      <w:r w:rsidRPr="00980DF7">
        <w:rPr>
          <w:rFonts w:ascii="Arial" w:hAnsi="Arial" w:cs="Arial"/>
          <w:i/>
        </w:rPr>
        <w:t xml:space="preserve"> lite </w:t>
      </w:r>
      <w:r w:rsidRPr="00980DF7">
        <w:rPr>
          <w:rFonts w:ascii="Arial" w:hAnsi="Arial" w:cs="Arial"/>
        </w:rPr>
        <w:t>and/or a contribution towards costs.</w:t>
      </w:r>
    </w:p>
    <w:p w:rsidR="005F08BB" w:rsidRDefault="005F08BB" w:rsidP="005F08BB">
      <w:pPr>
        <w:spacing w:after="0" w:line="360" w:lineRule="auto"/>
        <w:jc w:val="both"/>
        <w:rPr>
          <w:rFonts w:ascii="Arial" w:hAnsi="Arial" w:cs="Arial"/>
        </w:rPr>
      </w:pPr>
    </w:p>
    <w:p w:rsidR="00D912A3" w:rsidRDefault="00173CDC" w:rsidP="005F08BB">
      <w:pPr>
        <w:spacing w:after="0" w:line="360" w:lineRule="auto"/>
        <w:jc w:val="both"/>
        <w:rPr>
          <w:rFonts w:ascii="Arial" w:hAnsi="Arial" w:cs="Arial"/>
          <w:sz w:val="24"/>
          <w:szCs w:val="24"/>
        </w:rPr>
      </w:pPr>
      <w:r>
        <w:rPr>
          <w:rFonts w:ascii="Arial" w:hAnsi="Arial" w:cs="Arial"/>
          <w:sz w:val="24"/>
          <w:szCs w:val="24"/>
        </w:rPr>
        <w:t>[20</w:t>
      </w:r>
      <w:r w:rsidR="00974F3D">
        <w:rPr>
          <w:rFonts w:ascii="Arial" w:hAnsi="Arial" w:cs="Arial"/>
          <w:sz w:val="24"/>
          <w:szCs w:val="24"/>
        </w:rPr>
        <w:t>]</w:t>
      </w:r>
      <w:r w:rsidR="00974F3D">
        <w:rPr>
          <w:rFonts w:ascii="Arial" w:hAnsi="Arial" w:cs="Arial"/>
          <w:sz w:val="24"/>
          <w:szCs w:val="24"/>
        </w:rPr>
        <w:tab/>
      </w:r>
      <w:r w:rsidR="00D912A3" w:rsidRPr="00D912A3">
        <w:rPr>
          <w:rFonts w:ascii="Arial" w:hAnsi="Arial" w:cs="Arial"/>
          <w:sz w:val="24"/>
          <w:szCs w:val="24"/>
        </w:rPr>
        <w:t xml:space="preserve">The court in the case of </w:t>
      </w:r>
      <w:r w:rsidR="00D912A3" w:rsidRPr="00D912A3">
        <w:rPr>
          <w:rFonts w:ascii="Arial" w:hAnsi="Arial" w:cs="Arial"/>
          <w:i/>
          <w:sz w:val="24"/>
          <w:szCs w:val="24"/>
        </w:rPr>
        <w:t>Margreth Lugondo Ndapewa Walenga v John Walenga</w:t>
      </w:r>
      <w:r w:rsidR="00D912A3" w:rsidRPr="00D912A3">
        <w:rPr>
          <w:rFonts w:ascii="Arial" w:hAnsi="Arial" w:cs="Arial"/>
          <w:sz w:val="24"/>
          <w:szCs w:val="24"/>
        </w:rPr>
        <w:t xml:space="preserve">, cited the matter of </w:t>
      </w:r>
      <w:r w:rsidR="00D912A3" w:rsidRPr="00D912A3">
        <w:rPr>
          <w:rFonts w:ascii="Arial" w:hAnsi="Arial" w:cs="Arial"/>
          <w:i/>
          <w:sz w:val="24"/>
          <w:szCs w:val="24"/>
        </w:rPr>
        <w:t>Hamman v Hamman</w:t>
      </w:r>
      <w:r w:rsidR="00D912A3">
        <w:rPr>
          <w:rFonts w:ascii="Arial" w:hAnsi="Arial" w:cs="Arial"/>
          <w:i/>
          <w:sz w:val="24"/>
          <w:szCs w:val="24"/>
        </w:rPr>
        <w:t xml:space="preserve"> </w:t>
      </w:r>
      <w:r w:rsidR="00D912A3" w:rsidRPr="00D912A3">
        <w:rPr>
          <w:rFonts w:ascii="Arial" w:hAnsi="Arial" w:cs="Arial"/>
          <w:sz w:val="24"/>
          <w:szCs w:val="24"/>
        </w:rPr>
        <w:t>1949 (1) SA 1191 (W)</w:t>
      </w:r>
      <w:r w:rsidR="00D912A3">
        <w:rPr>
          <w:rFonts w:ascii="Arial" w:hAnsi="Arial" w:cs="Arial"/>
          <w:sz w:val="24"/>
          <w:szCs w:val="24"/>
        </w:rPr>
        <w:t xml:space="preserve"> at 1193</w:t>
      </w:r>
      <w:r w:rsidR="00D912A3" w:rsidRPr="00D912A3">
        <w:rPr>
          <w:rFonts w:ascii="Arial" w:hAnsi="Arial" w:cs="Arial"/>
          <w:sz w:val="24"/>
          <w:szCs w:val="24"/>
        </w:rPr>
        <w:t>,</w:t>
      </w:r>
      <w:r w:rsidR="00D912A3">
        <w:rPr>
          <w:rFonts w:ascii="Arial" w:hAnsi="Arial" w:cs="Arial"/>
          <w:sz w:val="24"/>
          <w:szCs w:val="24"/>
        </w:rPr>
        <w:t xml:space="preserve"> where it was held that:</w:t>
      </w:r>
      <w:r w:rsidR="00D912A3">
        <w:rPr>
          <w:rStyle w:val="FootnoteReference"/>
          <w:rFonts w:ascii="Arial" w:hAnsi="Arial" w:cs="Arial"/>
          <w:sz w:val="24"/>
          <w:szCs w:val="24"/>
        </w:rPr>
        <w:footnoteReference w:id="18"/>
      </w:r>
    </w:p>
    <w:p w:rsidR="00D912A3" w:rsidRDefault="00D912A3" w:rsidP="005F08BB">
      <w:pPr>
        <w:spacing w:after="0" w:line="360" w:lineRule="auto"/>
        <w:jc w:val="both"/>
        <w:rPr>
          <w:rFonts w:ascii="Arial" w:hAnsi="Arial" w:cs="Arial"/>
          <w:sz w:val="24"/>
          <w:szCs w:val="24"/>
        </w:rPr>
      </w:pPr>
    </w:p>
    <w:p w:rsidR="00980DF7" w:rsidRPr="00D912A3" w:rsidRDefault="00D912A3" w:rsidP="00D912A3">
      <w:pPr>
        <w:spacing w:after="0" w:line="360" w:lineRule="auto"/>
        <w:ind w:firstLine="720"/>
        <w:jc w:val="both"/>
        <w:rPr>
          <w:rFonts w:ascii="Arial" w:hAnsi="Arial" w:cs="Arial"/>
          <w:sz w:val="24"/>
          <w:szCs w:val="24"/>
        </w:rPr>
      </w:pPr>
      <w:r w:rsidRPr="00D912A3">
        <w:rPr>
          <w:rFonts w:ascii="Arial" w:hAnsi="Arial" w:cs="Arial"/>
        </w:rPr>
        <w:t xml:space="preserve">“In order to decide whether a prima facie case has been made out in a petition of this character, the Court must ask itself whether, if all the allegations in the petition were proved, the applicant would succeed in the main action. The Court cannot speculate as to who is likely to succeed by nicely balancing the probabilities. Of course, where a respondent produces overwhelming proof (such as correspondence or documentary or equally convincing evidence) showing that there is no foundation at all for the allegations in the petition, the Court would be obliged to hold on the papers that a </w:t>
      </w:r>
      <w:r w:rsidR="00883880">
        <w:rPr>
          <w:rFonts w:ascii="Arial" w:hAnsi="Arial" w:cs="Arial"/>
        </w:rPr>
        <w:t>prima facie case had not been</w:t>
      </w:r>
      <w:r w:rsidRPr="00D912A3">
        <w:rPr>
          <w:rFonts w:ascii="Arial" w:hAnsi="Arial" w:cs="Arial"/>
        </w:rPr>
        <w:t xml:space="preserve"> made out and the test set out above would not be applicable. Short of such evidence by the respondent, however, the Court will assume that the allegations in the petition are capable of proof and will consider whether the applicant would be entitled to judgment in the main case, if the facts set out in the petition were proved.”</w:t>
      </w:r>
    </w:p>
    <w:p w:rsidR="000E23BC" w:rsidRDefault="000E23BC" w:rsidP="005F08BB">
      <w:pPr>
        <w:spacing w:after="0" w:line="360" w:lineRule="auto"/>
        <w:jc w:val="both"/>
        <w:rPr>
          <w:rFonts w:ascii="Arial" w:hAnsi="Arial" w:cs="Arial"/>
        </w:rPr>
      </w:pPr>
    </w:p>
    <w:p w:rsidR="00DB4889" w:rsidRDefault="00173CDC" w:rsidP="005164BE">
      <w:pPr>
        <w:spacing w:after="0" w:line="360" w:lineRule="auto"/>
        <w:jc w:val="both"/>
        <w:rPr>
          <w:rFonts w:ascii="Arial" w:hAnsi="Arial" w:cs="Arial"/>
          <w:sz w:val="24"/>
          <w:szCs w:val="24"/>
        </w:rPr>
      </w:pPr>
      <w:r>
        <w:rPr>
          <w:rFonts w:ascii="Arial" w:hAnsi="Arial" w:cs="Arial"/>
          <w:sz w:val="24"/>
          <w:szCs w:val="24"/>
        </w:rPr>
        <w:t>[21</w:t>
      </w:r>
      <w:r w:rsidR="000E23BC" w:rsidRPr="000E23BC">
        <w:rPr>
          <w:rFonts w:ascii="Arial" w:hAnsi="Arial" w:cs="Arial"/>
          <w:sz w:val="24"/>
          <w:szCs w:val="24"/>
        </w:rPr>
        <w:t>]</w:t>
      </w:r>
      <w:r w:rsidR="000E23BC">
        <w:rPr>
          <w:rFonts w:ascii="Arial" w:hAnsi="Arial" w:cs="Arial"/>
          <w:sz w:val="24"/>
          <w:szCs w:val="24"/>
        </w:rPr>
        <w:tab/>
      </w:r>
      <w:r w:rsidR="006853B7">
        <w:rPr>
          <w:rFonts w:ascii="Arial" w:hAnsi="Arial" w:cs="Arial"/>
          <w:sz w:val="24"/>
          <w:szCs w:val="24"/>
        </w:rPr>
        <w:t xml:space="preserve">As held in the case of </w:t>
      </w:r>
      <w:r w:rsidR="006853B7" w:rsidRPr="00561344">
        <w:rPr>
          <w:rFonts w:ascii="Arial" w:hAnsi="Arial" w:cs="Arial"/>
          <w:i/>
          <w:sz w:val="24"/>
          <w:szCs w:val="24"/>
        </w:rPr>
        <w:t>Taute v Taute</w:t>
      </w:r>
      <w:r w:rsidR="006853B7">
        <w:rPr>
          <w:rFonts w:ascii="Arial" w:hAnsi="Arial" w:cs="Arial"/>
          <w:sz w:val="24"/>
          <w:szCs w:val="24"/>
        </w:rPr>
        <w:t>,</w:t>
      </w:r>
      <w:r w:rsidR="00DB4889">
        <w:rPr>
          <w:rFonts w:ascii="Arial" w:hAnsi="Arial" w:cs="Arial"/>
          <w:sz w:val="24"/>
          <w:szCs w:val="24"/>
        </w:rPr>
        <w:t xml:space="preserve"> the factors (not exhaustive) the court </w:t>
      </w:r>
      <w:r w:rsidR="0006392C">
        <w:rPr>
          <w:rFonts w:ascii="Arial" w:hAnsi="Arial" w:cs="Arial"/>
          <w:sz w:val="24"/>
          <w:szCs w:val="24"/>
        </w:rPr>
        <w:t>may consider</w:t>
      </w:r>
      <w:r w:rsidR="00DB4889">
        <w:rPr>
          <w:rFonts w:ascii="Arial" w:hAnsi="Arial" w:cs="Arial"/>
          <w:sz w:val="24"/>
          <w:szCs w:val="24"/>
        </w:rPr>
        <w:t xml:space="preserve"> whether the applicant is entitled to reasonable maintenance </w:t>
      </w:r>
      <w:r w:rsidR="00DB4889">
        <w:rPr>
          <w:rFonts w:ascii="Arial" w:hAnsi="Arial" w:cs="Arial"/>
          <w:i/>
          <w:sz w:val="24"/>
          <w:szCs w:val="24"/>
        </w:rPr>
        <w:t>pendent</w:t>
      </w:r>
      <w:r w:rsidR="0006392C">
        <w:rPr>
          <w:rFonts w:ascii="Arial" w:hAnsi="Arial" w:cs="Arial"/>
          <w:i/>
          <w:sz w:val="24"/>
          <w:szCs w:val="24"/>
        </w:rPr>
        <w:t>e</w:t>
      </w:r>
      <w:r w:rsidR="00DB4889">
        <w:rPr>
          <w:rFonts w:ascii="Arial" w:hAnsi="Arial" w:cs="Arial"/>
          <w:i/>
          <w:sz w:val="24"/>
          <w:szCs w:val="24"/>
        </w:rPr>
        <w:t xml:space="preserve"> lite</w:t>
      </w:r>
      <w:r w:rsidR="0006392C">
        <w:rPr>
          <w:rFonts w:ascii="Arial" w:hAnsi="Arial" w:cs="Arial"/>
          <w:sz w:val="24"/>
          <w:szCs w:val="24"/>
        </w:rPr>
        <w:t xml:space="preserve"> are</w:t>
      </w:r>
      <w:r w:rsidR="00DB4889">
        <w:rPr>
          <w:rFonts w:ascii="Arial" w:hAnsi="Arial" w:cs="Arial"/>
          <w:sz w:val="24"/>
          <w:szCs w:val="24"/>
        </w:rPr>
        <w:t>:</w:t>
      </w:r>
    </w:p>
    <w:p w:rsidR="00DB4889" w:rsidRDefault="00DB4889" w:rsidP="00561344">
      <w:pPr>
        <w:pStyle w:val="ListParagraph"/>
        <w:spacing w:after="0" w:line="360" w:lineRule="auto"/>
        <w:ind w:left="0"/>
        <w:jc w:val="both"/>
        <w:rPr>
          <w:rFonts w:ascii="Arial" w:hAnsi="Arial" w:cs="Arial"/>
          <w:sz w:val="24"/>
          <w:szCs w:val="24"/>
        </w:rPr>
      </w:pPr>
    </w:p>
    <w:p w:rsidR="00357F25" w:rsidRDefault="006853B7" w:rsidP="00DB4889">
      <w:pPr>
        <w:pStyle w:val="ListParagraph"/>
        <w:spacing w:after="0" w:line="360" w:lineRule="auto"/>
        <w:ind w:left="0" w:firstLine="720"/>
        <w:jc w:val="both"/>
        <w:rPr>
          <w:rFonts w:ascii="Arial" w:hAnsi="Arial" w:cs="Arial"/>
          <w:snapToGrid w:val="0"/>
        </w:rPr>
      </w:pPr>
      <w:r>
        <w:rPr>
          <w:rFonts w:ascii="Arial" w:hAnsi="Arial" w:cs="Arial"/>
          <w:i/>
          <w:sz w:val="24"/>
          <w:szCs w:val="24"/>
        </w:rPr>
        <w:t xml:space="preserve"> </w:t>
      </w:r>
      <w:r w:rsidRPr="006853B7">
        <w:rPr>
          <w:rFonts w:ascii="Arial" w:hAnsi="Arial" w:cs="Arial"/>
        </w:rPr>
        <w:t>‘</w:t>
      </w:r>
      <w:r w:rsidR="00DB4889">
        <w:rPr>
          <w:rFonts w:ascii="Arial" w:hAnsi="Arial" w:cs="Arial"/>
        </w:rPr>
        <w:t>…</w:t>
      </w:r>
      <w:r w:rsidRPr="006853B7">
        <w:rPr>
          <w:rFonts w:ascii="Arial" w:hAnsi="Arial" w:cs="Arial"/>
        </w:rPr>
        <w:t>dependent upon the marital standard of living of the parties, her actual and reasonable requirements and the capacity of the husband to meet such requirements which are normally met from income although in some circumstances inroads on capital may be justified.’</w:t>
      </w:r>
      <w:r>
        <w:rPr>
          <w:rStyle w:val="FootnoteReference"/>
          <w:rFonts w:ascii="Arial" w:hAnsi="Arial" w:cs="Arial"/>
        </w:rPr>
        <w:footnoteReference w:id="19"/>
      </w:r>
      <w:r w:rsidR="00357F25">
        <w:rPr>
          <w:rFonts w:ascii="Arial" w:hAnsi="Arial" w:cs="Arial"/>
          <w:snapToGrid w:val="0"/>
        </w:rPr>
        <w:t xml:space="preserve">  </w:t>
      </w:r>
    </w:p>
    <w:p w:rsidR="00357F25" w:rsidRDefault="00357F25" w:rsidP="00561344">
      <w:pPr>
        <w:pStyle w:val="ListParagraph"/>
        <w:spacing w:after="0" w:line="360" w:lineRule="auto"/>
        <w:ind w:left="0"/>
        <w:jc w:val="both"/>
        <w:rPr>
          <w:rFonts w:ascii="Arial" w:hAnsi="Arial" w:cs="Arial"/>
          <w:snapToGrid w:val="0"/>
        </w:rPr>
      </w:pPr>
    </w:p>
    <w:p w:rsidR="00DB4889" w:rsidRDefault="00173CDC" w:rsidP="00DB4889">
      <w:pPr>
        <w:pStyle w:val="ListParagraph"/>
        <w:spacing w:after="0" w:line="360" w:lineRule="auto"/>
        <w:ind w:left="0"/>
        <w:jc w:val="both"/>
        <w:rPr>
          <w:rFonts w:ascii="Arial" w:hAnsi="Arial" w:cs="Arial"/>
          <w:snapToGrid w:val="0"/>
        </w:rPr>
      </w:pPr>
      <w:r>
        <w:rPr>
          <w:rFonts w:ascii="Arial" w:hAnsi="Arial" w:cs="Arial"/>
          <w:snapToGrid w:val="0"/>
          <w:sz w:val="24"/>
          <w:szCs w:val="24"/>
        </w:rPr>
        <w:lastRenderedPageBreak/>
        <w:t>[22</w:t>
      </w:r>
      <w:r w:rsidR="00DB4889" w:rsidRPr="005164BE">
        <w:rPr>
          <w:rFonts w:ascii="Arial" w:hAnsi="Arial" w:cs="Arial"/>
          <w:snapToGrid w:val="0"/>
          <w:sz w:val="24"/>
          <w:szCs w:val="24"/>
        </w:rPr>
        <w:t>]</w:t>
      </w:r>
      <w:r w:rsidR="00DB4889" w:rsidRPr="005164BE">
        <w:rPr>
          <w:rFonts w:ascii="Arial" w:hAnsi="Arial" w:cs="Arial"/>
          <w:snapToGrid w:val="0"/>
          <w:sz w:val="24"/>
          <w:szCs w:val="24"/>
        </w:rPr>
        <w:tab/>
      </w:r>
      <w:r w:rsidR="00DB4889" w:rsidRPr="005164BE">
        <w:rPr>
          <w:rFonts w:ascii="Arial" w:hAnsi="Arial" w:cs="Arial"/>
          <w:sz w:val="24"/>
          <w:szCs w:val="24"/>
        </w:rPr>
        <w:t>Furthermore, maintenance claims must not only be justified by the surrounding circumstances the applicant finds himself/herself, but must be quantified and therefore</w:t>
      </w:r>
      <w:r w:rsidR="00DB4889">
        <w:rPr>
          <w:rFonts w:ascii="Arial" w:hAnsi="Arial" w:cs="Arial"/>
          <w:sz w:val="24"/>
          <w:szCs w:val="24"/>
        </w:rPr>
        <w:t xml:space="preserve"> </w:t>
      </w:r>
      <w:r w:rsidR="00DB4889" w:rsidRPr="00561344">
        <w:rPr>
          <w:rFonts w:ascii="Arial" w:hAnsi="Arial" w:cs="Arial"/>
        </w:rPr>
        <w:t xml:space="preserve">‘the quantum of maintenance payable </w:t>
      </w:r>
      <w:r w:rsidR="00DB4889" w:rsidRPr="00561344">
        <w:rPr>
          <w:rFonts w:ascii="Arial" w:hAnsi="Arial" w:cs="Arial"/>
          <w:snapToGrid w:val="0"/>
        </w:rPr>
        <w:t>must in the final result depend upon a reasonable interpretation of the summarised facts contained in the founding and answering affidavits…’</w:t>
      </w:r>
      <w:r w:rsidR="00DB4889">
        <w:rPr>
          <w:rStyle w:val="FootnoteReference"/>
          <w:rFonts w:ascii="Arial" w:hAnsi="Arial" w:cs="Arial"/>
          <w:snapToGrid w:val="0"/>
        </w:rPr>
        <w:footnoteReference w:id="20"/>
      </w:r>
      <w:r w:rsidR="00DB4889" w:rsidRPr="00DB4889">
        <w:rPr>
          <w:rFonts w:ascii="Arial" w:hAnsi="Arial" w:cs="Arial"/>
          <w:snapToGrid w:val="0"/>
          <w:sz w:val="24"/>
          <w:szCs w:val="24"/>
        </w:rPr>
        <w:t xml:space="preserve"> </w:t>
      </w:r>
      <w:r w:rsidR="00DB4889" w:rsidRPr="00357F25">
        <w:rPr>
          <w:rFonts w:ascii="Arial" w:hAnsi="Arial" w:cs="Arial"/>
          <w:snapToGrid w:val="0"/>
          <w:sz w:val="24"/>
          <w:szCs w:val="24"/>
        </w:rPr>
        <w:t xml:space="preserve">Accordingly, </w:t>
      </w:r>
      <w:r w:rsidR="00DB4889">
        <w:rPr>
          <w:rFonts w:ascii="Arial" w:hAnsi="Arial" w:cs="Arial"/>
          <w:snapToGrid w:val="0"/>
          <w:sz w:val="24"/>
          <w:szCs w:val="24"/>
        </w:rPr>
        <w:t xml:space="preserve">the test for </w:t>
      </w:r>
      <w:r w:rsidR="00DB4889" w:rsidRPr="00357F25">
        <w:rPr>
          <w:rFonts w:ascii="Arial" w:hAnsi="Arial" w:cs="Arial"/>
          <w:snapToGrid w:val="0"/>
          <w:sz w:val="24"/>
          <w:szCs w:val="24"/>
        </w:rPr>
        <w:t>the amount of maintenance payable, if any, should be determined according to the funds available and the needs of the applicant.</w:t>
      </w:r>
      <w:r w:rsidR="00DB4889">
        <w:rPr>
          <w:rStyle w:val="FootnoteReference"/>
          <w:rFonts w:ascii="Arial" w:hAnsi="Arial" w:cs="Arial"/>
          <w:snapToGrid w:val="0"/>
          <w:sz w:val="24"/>
          <w:szCs w:val="24"/>
        </w:rPr>
        <w:footnoteReference w:id="21"/>
      </w:r>
      <w:r w:rsidR="00DB4889">
        <w:rPr>
          <w:rFonts w:ascii="Arial" w:hAnsi="Arial" w:cs="Arial"/>
          <w:snapToGrid w:val="0"/>
        </w:rPr>
        <w:t xml:space="preserve">  </w:t>
      </w:r>
    </w:p>
    <w:p w:rsidR="00372CAA" w:rsidRDefault="00372CAA" w:rsidP="00DB4889">
      <w:pPr>
        <w:pStyle w:val="ListParagraph"/>
        <w:spacing w:after="0" w:line="360" w:lineRule="auto"/>
        <w:ind w:left="0"/>
        <w:jc w:val="both"/>
        <w:rPr>
          <w:rFonts w:ascii="Arial" w:hAnsi="Arial" w:cs="Arial"/>
          <w:snapToGrid w:val="0"/>
        </w:rPr>
      </w:pPr>
    </w:p>
    <w:p w:rsidR="00372CAA" w:rsidRDefault="00372CAA" w:rsidP="00DB4889">
      <w:pPr>
        <w:pStyle w:val="ListParagraph"/>
        <w:spacing w:after="0" w:line="360" w:lineRule="auto"/>
        <w:ind w:left="0"/>
        <w:jc w:val="both"/>
        <w:rPr>
          <w:rFonts w:ascii="Arial" w:hAnsi="Arial" w:cs="Arial"/>
          <w:i/>
          <w:snapToGrid w:val="0"/>
          <w:sz w:val="24"/>
          <w:szCs w:val="24"/>
        </w:rPr>
      </w:pPr>
      <w:r>
        <w:rPr>
          <w:rFonts w:ascii="Arial" w:hAnsi="Arial" w:cs="Arial"/>
          <w:i/>
          <w:snapToGrid w:val="0"/>
          <w:sz w:val="24"/>
          <w:szCs w:val="24"/>
        </w:rPr>
        <w:t>Application of</w:t>
      </w:r>
      <w:r w:rsidR="00173CDC">
        <w:rPr>
          <w:rFonts w:ascii="Arial" w:hAnsi="Arial" w:cs="Arial"/>
          <w:i/>
          <w:snapToGrid w:val="0"/>
          <w:sz w:val="24"/>
          <w:szCs w:val="24"/>
        </w:rPr>
        <w:t xml:space="preserve"> the</w:t>
      </w:r>
      <w:r>
        <w:rPr>
          <w:rFonts w:ascii="Arial" w:hAnsi="Arial" w:cs="Arial"/>
          <w:i/>
          <w:snapToGrid w:val="0"/>
          <w:sz w:val="24"/>
          <w:szCs w:val="24"/>
        </w:rPr>
        <w:t xml:space="preserve"> law to the facts</w:t>
      </w:r>
    </w:p>
    <w:p w:rsidR="00372CAA" w:rsidRDefault="00372CAA" w:rsidP="00DB4889">
      <w:pPr>
        <w:pStyle w:val="ListParagraph"/>
        <w:spacing w:after="0" w:line="360" w:lineRule="auto"/>
        <w:ind w:left="0"/>
        <w:jc w:val="both"/>
        <w:rPr>
          <w:rFonts w:ascii="Arial" w:hAnsi="Arial" w:cs="Arial"/>
          <w:snapToGrid w:val="0"/>
          <w:sz w:val="24"/>
          <w:szCs w:val="24"/>
        </w:rPr>
      </w:pPr>
    </w:p>
    <w:p w:rsidR="00173CDC" w:rsidRDefault="00173CDC" w:rsidP="00DB4889">
      <w:pPr>
        <w:pStyle w:val="ListParagraph"/>
        <w:spacing w:after="0" w:line="360" w:lineRule="auto"/>
        <w:ind w:left="0"/>
        <w:jc w:val="both"/>
        <w:rPr>
          <w:rFonts w:ascii="Arial" w:hAnsi="Arial" w:cs="Arial"/>
          <w:snapToGrid w:val="0"/>
          <w:sz w:val="24"/>
          <w:szCs w:val="24"/>
        </w:rPr>
      </w:pPr>
      <w:r>
        <w:rPr>
          <w:rFonts w:ascii="Arial" w:hAnsi="Arial" w:cs="Arial"/>
          <w:snapToGrid w:val="0"/>
          <w:sz w:val="24"/>
          <w:szCs w:val="24"/>
        </w:rPr>
        <w:t>[23]</w:t>
      </w:r>
      <w:r>
        <w:rPr>
          <w:rFonts w:ascii="Arial" w:hAnsi="Arial" w:cs="Arial"/>
          <w:snapToGrid w:val="0"/>
          <w:sz w:val="24"/>
          <w:szCs w:val="24"/>
        </w:rPr>
        <w:tab/>
      </w:r>
      <w:r w:rsidR="00AA639B">
        <w:rPr>
          <w:rFonts w:ascii="Arial" w:hAnsi="Arial" w:cs="Arial"/>
          <w:snapToGrid w:val="0"/>
          <w:sz w:val="24"/>
          <w:szCs w:val="24"/>
        </w:rPr>
        <w:t xml:space="preserve">This court is of the opinion that the applicant is entitled to maintenance </w:t>
      </w:r>
      <w:r w:rsidR="00AA639B">
        <w:rPr>
          <w:rFonts w:ascii="Arial" w:hAnsi="Arial" w:cs="Arial"/>
          <w:i/>
          <w:snapToGrid w:val="0"/>
          <w:sz w:val="24"/>
          <w:szCs w:val="24"/>
        </w:rPr>
        <w:t>pendent</w:t>
      </w:r>
      <w:r w:rsidR="00996E10">
        <w:rPr>
          <w:rFonts w:ascii="Arial" w:hAnsi="Arial" w:cs="Arial"/>
          <w:i/>
          <w:snapToGrid w:val="0"/>
          <w:sz w:val="24"/>
          <w:szCs w:val="24"/>
        </w:rPr>
        <w:t>e</w:t>
      </w:r>
      <w:r w:rsidR="00AA639B">
        <w:rPr>
          <w:rFonts w:ascii="Arial" w:hAnsi="Arial" w:cs="Arial"/>
          <w:i/>
          <w:snapToGrid w:val="0"/>
          <w:sz w:val="24"/>
          <w:szCs w:val="24"/>
        </w:rPr>
        <w:t xml:space="preserve"> lite</w:t>
      </w:r>
      <w:r w:rsidR="00AA639B">
        <w:rPr>
          <w:rFonts w:ascii="Arial" w:hAnsi="Arial" w:cs="Arial"/>
          <w:snapToGrid w:val="0"/>
          <w:sz w:val="24"/>
          <w:szCs w:val="24"/>
        </w:rPr>
        <w:t xml:space="preserve">.  However, this court is also of the opinion that some of the claims made by the applicant are exhorbitant, unnecessary and/or unsubstantiated.  </w:t>
      </w:r>
    </w:p>
    <w:p w:rsidR="00AA639B" w:rsidRDefault="00AA639B" w:rsidP="00DB4889">
      <w:pPr>
        <w:pStyle w:val="ListParagraph"/>
        <w:spacing w:after="0" w:line="360" w:lineRule="auto"/>
        <w:ind w:left="0"/>
        <w:jc w:val="both"/>
        <w:rPr>
          <w:rFonts w:ascii="Arial" w:hAnsi="Arial" w:cs="Arial"/>
          <w:snapToGrid w:val="0"/>
          <w:sz w:val="24"/>
          <w:szCs w:val="24"/>
        </w:rPr>
      </w:pPr>
    </w:p>
    <w:p w:rsidR="00AA639B" w:rsidRDefault="00AA639B" w:rsidP="00DB4889">
      <w:pPr>
        <w:pStyle w:val="ListParagraph"/>
        <w:spacing w:after="0" w:line="360" w:lineRule="auto"/>
        <w:ind w:left="0"/>
        <w:jc w:val="both"/>
        <w:rPr>
          <w:rFonts w:ascii="Arial" w:hAnsi="Arial" w:cs="Arial"/>
          <w:snapToGrid w:val="0"/>
          <w:sz w:val="24"/>
          <w:szCs w:val="24"/>
        </w:rPr>
      </w:pPr>
      <w:r>
        <w:rPr>
          <w:rFonts w:ascii="Arial" w:hAnsi="Arial" w:cs="Arial"/>
          <w:snapToGrid w:val="0"/>
          <w:sz w:val="24"/>
          <w:szCs w:val="24"/>
        </w:rPr>
        <w:t>[24]</w:t>
      </w:r>
      <w:r>
        <w:rPr>
          <w:rFonts w:ascii="Arial" w:hAnsi="Arial" w:cs="Arial"/>
          <w:snapToGrid w:val="0"/>
          <w:sz w:val="24"/>
          <w:szCs w:val="24"/>
        </w:rPr>
        <w:tab/>
        <w:t xml:space="preserve">The court in prayer 1 of the applicant’s notice of motion was called upon to grant a monthly allowance of N$50 000.00, without a proper breakdown as to what this amount would be used for monthly and ultimately concrete evidence to substantiate her claim in this regard. In addition in prayer 2, the applicant claims an amount of N$300 000.00 for her further maintenance, again to that end was not properly explained. </w:t>
      </w:r>
    </w:p>
    <w:p w:rsidR="008733E5" w:rsidRDefault="008733E5" w:rsidP="00DB4889">
      <w:pPr>
        <w:pStyle w:val="ListParagraph"/>
        <w:spacing w:after="0" w:line="360" w:lineRule="auto"/>
        <w:ind w:left="0"/>
        <w:jc w:val="both"/>
        <w:rPr>
          <w:rFonts w:ascii="Arial" w:hAnsi="Arial" w:cs="Arial"/>
          <w:snapToGrid w:val="0"/>
          <w:sz w:val="24"/>
          <w:szCs w:val="24"/>
        </w:rPr>
      </w:pPr>
    </w:p>
    <w:p w:rsidR="008733E5" w:rsidRDefault="008733E5" w:rsidP="00DB4889">
      <w:pPr>
        <w:pStyle w:val="ListParagraph"/>
        <w:spacing w:after="0" w:line="360" w:lineRule="auto"/>
        <w:ind w:left="0"/>
        <w:jc w:val="both"/>
        <w:rPr>
          <w:rFonts w:ascii="Arial" w:hAnsi="Arial" w:cs="Arial"/>
          <w:snapToGrid w:val="0"/>
          <w:sz w:val="24"/>
          <w:szCs w:val="24"/>
        </w:rPr>
      </w:pPr>
      <w:r>
        <w:rPr>
          <w:rFonts w:ascii="Arial" w:hAnsi="Arial" w:cs="Arial"/>
          <w:snapToGrid w:val="0"/>
          <w:sz w:val="24"/>
          <w:szCs w:val="24"/>
        </w:rPr>
        <w:t>[25]</w:t>
      </w:r>
      <w:r>
        <w:rPr>
          <w:rFonts w:ascii="Arial" w:hAnsi="Arial" w:cs="Arial"/>
          <w:snapToGrid w:val="0"/>
          <w:sz w:val="24"/>
          <w:szCs w:val="24"/>
        </w:rPr>
        <w:tab/>
        <w:t>To this end the court has drawn</w:t>
      </w:r>
      <w:r w:rsidR="004E6817">
        <w:rPr>
          <w:rFonts w:ascii="Arial" w:hAnsi="Arial" w:cs="Arial"/>
          <w:snapToGrid w:val="0"/>
          <w:sz w:val="24"/>
          <w:szCs w:val="24"/>
        </w:rPr>
        <w:t xml:space="preserve"> the inference from the poorly</w:t>
      </w:r>
      <w:r>
        <w:rPr>
          <w:rFonts w:ascii="Arial" w:hAnsi="Arial" w:cs="Arial"/>
          <w:snapToGrid w:val="0"/>
          <w:sz w:val="24"/>
          <w:szCs w:val="24"/>
        </w:rPr>
        <w:t xml:space="preserve"> drafted or constructed founding affidavit that prayer 1 was for the day-to-day expenses of the applicant including rent, clothing, cosmetics, groceries, fuel, etc.  Furthermore, the court deduces from the facts placed before it that prayer 2 caters for the furnishing of the residence the applicant wishes to rent in Swakopmund.</w:t>
      </w:r>
    </w:p>
    <w:p w:rsidR="008733E5" w:rsidRDefault="008733E5" w:rsidP="00DB4889">
      <w:pPr>
        <w:pStyle w:val="ListParagraph"/>
        <w:spacing w:after="0" w:line="360" w:lineRule="auto"/>
        <w:ind w:left="0"/>
        <w:jc w:val="both"/>
        <w:rPr>
          <w:rFonts w:ascii="Arial" w:hAnsi="Arial" w:cs="Arial"/>
          <w:snapToGrid w:val="0"/>
          <w:sz w:val="24"/>
          <w:szCs w:val="24"/>
        </w:rPr>
      </w:pPr>
    </w:p>
    <w:p w:rsidR="008733E5" w:rsidRDefault="008733E5" w:rsidP="00DB4889">
      <w:pPr>
        <w:pStyle w:val="ListParagraph"/>
        <w:spacing w:after="0" w:line="360" w:lineRule="auto"/>
        <w:ind w:left="0"/>
        <w:jc w:val="both"/>
        <w:rPr>
          <w:rFonts w:ascii="Arial" w:hAnsi="Arial" w:cs="Arial"/>
          <w:snapToGrid w:val="0"/>
          <w:sz w:val="24"/>
          <w:szCs w:val="24"/>
        </w:rPr>
      </w:pPr>
      <w:r>
        <w:rPr>
          <w:rFonts w:ascii="Arial" w:hAnsi="Arial" w:cs="Arial"/>
          <w:snapToGrid w:val="0"/>
          <w:sz w:val="24"/>
          <w:szCs w:val="24"/>
        </w:rPr>
        <w:t>[26]</w:t>
      </w:r>
      <w:r>
        <w:rPr>
          <w:rFonts w:ascii="Arial" w:hAnsi="Arial" w:cs="Arial"/>
          <w:snapToGrid w:val="0"/>
          <w:sz w:val="24"/>
          <w:szCs w:val="24"/>
        </w:rPr>
        <w:tab/>
      </w:r>
      <w:r w:rsidR="005C7178">
        <w:rPr>
          <w:rFonts w:ascii="Arial" w:hAnsi="Arial" w:cs="Arial"/>
          <w:snapToGrid w:val="0"/>
          <w:sz w:val="24"/>
          <w:szCs w:val="24"/>
        </w:rPr>
        <w:t xml:space="preserve">N$50 000.00 per month as an allowance is too exorbitant considering that no proper basis and substantiation was made for it.  Being the voice of reason herein, the court is only willing to grant, and accordingly accepts reasonableness in the respondent’s tender in this regard, the applicant </w:t>
      </w:r>
      <w:r w:rsidR="005C7178" w:rsidRPr="00213D73">
        <w:rPr>
          <w:rFonts w:ascii="Arial" w:hAnsi="Arial" w:cs="Arial"/>
          <w:snapToGrid w:val="0"/>
          <w:sz w:val="24"/>
          <w:szCs w:val="24"/>
        </w:rPr>
        <w:t>N$25 000.00</w:t>
      </w:r>
      <w:r w:rsidR="005C7178">
        <w:rPr>
          <w:rFonts w:ascii="Arial" w:hAnsi="Arial" w:cs="Arial"/>
          <w:snapToGrid w:val="0"/>
          <w:sz w:val="24"/>
          <w:szCs w:val="24"/>
        </w:rPr>
        <w:t xml:space="preserve"> as a monthly allowance.  The court is not willing to grant the applicant monies for unnecessary and luxurious vacations abroad, relocation allowance to Swakopmund as this was the applicant’s own decision to move to the coast. </w:t>
      </w:r>
    </w:p>
    <w:p w:rsidR="005C7178" w:rsidRDefault="005C7178" w:rsidP="00DB4889">
      <w:pPr>
        <w:pStyle w:val="ListParagraph"/>
        <w:spacing w:after="0" w:line="360" w:lineRule="auto"/>
        <w:ind w:left="0"/>
        <w:jc w:val="both"/>
        <w:rPr>
          <w:rFonts w:ascii="Arial" w:hAnsi="Arial" w:cs="Arial"/>
          <w:snapToGrid w:val="0"/>
          <w:sz w:val="24"/>
          <w:szCs w:val="24"/>
        </w:rPr>
      </w:pPr>
    </w:p>
    <w:p w:rsidR="00F25D08" w:rsidRDefault="005C7178" w:rsidP="0017625B">
      <w:pPr>
        <w:pStyle w:val="ListParagraph"/>
        <w:spacing w:after="0" w:line="360" w:lineRule="auto"/>
        <w:ind w:left="0"/>
        <w:jc w:val="both"/>
        <w:rPr>
          <w:rFonts w:ascii="Arial" w:hAnsi="Arial" w:cs="Arial"/>
          <w:snapToGrid w:val="0"/>
          <w:sz w:val="24"/>
          <w:szCs w:val="24"/>
        </w:rPr>
      </w:pPr>
      <w:r>
        <w:rPr>
          <w:rFonts w:ascii="Arial" w:hAnsi="Arial" w:cs="Arial"/>
          <w:snapToGrid w:val="0"/>
          <w:sz w:val="24"/>
          <w:szCs w:val="24"/>
        </w:rPr>
        <w:t>[27]</w:t>
      </w:r>
      <w:r>
        <w:rPr>
          <w:rFonts w:ascii="Arial" w:hAnsi="Arial" w:cs="Arial"/>
          <w:snapToGrid w:val="0"/>
          <w:sz w:val="24"/>
          <w:szCs w:val="24"/>
        </w:rPr>
        <w:tab/>
        <w:t>As the application is intended to be a ‘temporary’ solution/arrangement, the court does not find it necessary to burden the joint estate by granting prayer 2 herein.  Further to my reasoning, the applicant has not provided the court with a spreadsheet indicating what furniture she intends to buy that will ultimately cost N$300 000.00.  Even if this court were to indulge the applicant’s request in this regard, she has to understand that such furniture would never be her sole and exclusive property as it belongs to the joint estate.  To that end, the court refuses to grant prayer 2.</w:t>
      </w:r>
    </w:p>
    <w:p w:rsidR="005C7178" w:rsidRDefault="005C7178" w:rsidP="0017625B">
      <w:pPr>
        <w:pStyle w:val="ListParagraph"/>
        <w:spacing w:after="0" w:line="360" w:lineRule="auto"/>
        <w:ind w:left="0"/>
        <w:jc w:val="both"/>
        <w:rPr>
          <w:rFonts w:ascii="Arial" w:hAnsi="Arial" w:cs="Arial"/>
          <w:snapToGrid w:val="0"/>
          <w:sz w:val="24"/>
          <w:szCs w:val="24"/>
        </w:rPr>
      </w:pPr>
    </w:p>
    <w:p w:rsidR="005C7178" w:rsidRDefault="005C7178" w:rsidP="0017625B">
      <w:pPr>
        <w:pStyle w:val="ListParagraph"/>
        <w:spacing w:after="0" w:line="360" w:lineRule="auto"/>
        <w:ind w:left="0"/>
        <w:jc w:val="both"/>
        <w:rPr>
          <w:rFonts w:ascii="Arial" w:hAnsi="Arial" w:cs="Arial"/>
          <w:snapToGrid w:val="0"/>
          <w:sz w:val="24"/>
          <w:szCs w:val="24"/>
        </w:rPr>
      </w:pPr>
      <w:r>
        <w:rPr>
          <w:rFonts w:ascii="Arial" w:hAnsi="Arial" w:cs="Arial"/>
          <w:snapToGrid w:val="0"/>
          <w:sz w:val="24"/>
          <w:szCs w:val="24"/>
        </w:rPr>
        <w:t>[28]</w:t>
      </w:r>
      <w:r>
        <w:rPr>
          <w:rFonts w:ascii="Arial" w:hAnsi="Arial" w:cs="Arial"/>
          <w:snapToGrid w:val="0"/>
          <w:sz w:val="24"/>
          <w:szCs w:val="24"/>
        </w:rPr>
        <w:tab/>
      </w:r>
      <w:r w:rsidR="007702F9">
        <w:rPr>
          <w:rFonts w:ascii="Arial" w:hAnsi="Arial" w:cs="Arial"/>
          <w:snapToGrid w:val="0"/>
          <w:sz w:val="24"/>
          <w:szCs w:val="24"/>
        </w:rPr>
        <w:t>The court is willing to make an order in terms of prayer 3 and 4 as I deem it necessary, in respect of prayer 3 to protect the joint estate to all parties’ benefit and in respect of prayer 4, to place both parties on an equal footing in terms of litigation in the main action.</w:t>
      </w:r>
    </w:p>
    <w:p w:rsidR="007702F9" w:rsidRDefault="007702F9" w:rsidP="0017625B">
      <w:pPr>
        <w:pStyle w:val="ListParagraph"/>
        <w:spacing w:after="0" w:line="360" w:lineRule="auto"/>
        <w:ind w:left="0"/>
        <w:jc w:val="both"/>
        <w:rPr>
          <w:rFonts w:ascii="Arial" w:hAnsi="Arial" w:cs="Arial"/>
          <w:snapToGrid w:val="0"/>
          <w:sz w:val="24"/>
          <w:szCs w:val="24"/>
        </w:rPr>
      </w:pPr>
    </w:p>
    <w:p w:rsidR="007702F9" w:rsidRDefault="007702F9" w:rsidP="0017625B">
      <w:pPr>
        <w:pStyle w:val="ListParagraph"/>
        <w:spacing w:after="0" w:line="360" w:lineRule="auto"/>
        <w:ind w:left="0"/>
        <w:jc w:val="both"/>
        <w:rPr>
          <w:rFonts w:ascii="Arial" w:hAnsi="Arial" w:cs="Arial"/>
          <w:snapToGrid w:val="0"/>
          <w:sz w:val="24"/>
          <w:szCs w:val="24"/>
        </w:rPr>
      </w:pPr>
      <w:r>
        <w:rPr>
          <w:rFonts w:ascii="Arial" w:hAnsi="Arial" w:cs="Arial"/>
          <w:snapToGrid w:val="0"/>
          <w:sz w:val="24"/>
          <w:szCs w:val="24"/>
        </w:rPr>
        <w:t>[29]</w:t>
      </w:r>
      <w:r>
        <w:rPr>
          <w:rFonts w:ascii="Arial" w:hAnsi="Arial" w:cs="Arial"/>
          <w:snapToGrid w:val="0"/>
          <w:sz w:val="24"/>
          <w:szCs w:val="24"/>
        </w:rPr>
        <w:tab/>
        <w:t>The court in addition to this has had due regard to the fact that the applicant is suffering from a chronic illness and makes an order that the respondent will maintain the applicant on his medical aid and shall pay all excess payments not covered by the medical aid in connection to the applicant’s health.  This shall include paying for all reasonable transport fare, accommodation and meals to and from Windhoek for any medical check-ups required by the applicant’s medical practitioner in relation to her chronic illness.</w:t>
      </w:r>
    </w:p>
    <w:p w:rsidR="007702F9" w:rsidRDefault="007702F9" w:rsidP="0017625B">
      <w:pPr>
        <w:pStyle w:val="ListParagraph"/>
        <w:spacing w:after="0" w:line="360" w:lineRule="auto"/>
        <w:ind w:left="0"/>
        <w:jc w:val="both"/>
        <w:rPr>
          <w:rFonts w:ascii="Arial" w:hAnsi="Arial" w:cs="Arial"/>
          <w:snapToGrid w:val="0"/>
          <w:sz w:val="24"/>
          <w:szCs w:val="24"/>
        </w:rPr>
      </w:pPr>
    </w:p>
    <w:p w:rsidR="006B2FCC" w:rsidRDefault="007702F9" w:rsidP="007702F9">
      <w:pPr>
        <w:pStyle w:val="ListParagraph"/>
        <w:spacing w:after="0" w:line="360" w:lineRule="auto"/>
        <w:ind w:left="0"/>
        <w:jc w:val="both"/>
        <w:rPr>
          <w:rFonts w:ascii="Arial" w:hAnsi="Arial" w:cs="Arial"/>
          <w:sz w:val="24"/>
          <w:szCs w:val="24"/>
        </w:rPr>
      </w:pPr>
      <w:r>
        <w:rPr>
          <w:rFonts w:ascii="Arial" w:hAnsi="Arial" w:cs="Arial"/>
          <w:snapToGrid w:val="0"/>
          <w:sz w:val="24"/>
          <w:szCs w:val="24"/>
        </w:rPr>
        <w:t>[30]</w:t>
      </w:r>
      <w:r>
        <w:rPr>
          <w:rFonts w:ascii="Arial" w:hAnsi="Arial" w:cs="Arial"/>
          <w:snapToGrid w:val="0"/>
          <w:sz w:val="24"/>
          <w:szCs w:val="24"/>
        </w:rPr>
        <w:tab/>
        <w:t xml:space="preserve">In </w:t>
      </w:r>
      <w:r w:rsidR="00277882">
        <w:rPr>
          <w:rFonts w:ascii="Arial" w:hAnsi="Arial" w:cs="Arial"/>
          <w:snapToGrid w:val="0"/>
          <w:sz w:val="24"/>
          <w:szCs w:val="24"/>
        </w:rPr>
        <w:t>view of the fact that none of the parties, the applicant or the respondent, could be regarded as the successful party in this application, the court will not grant costs in favour of one of the parties. So each party has to pay their own costs for this application.</w:t>
      </w:r>
    </w:p>
    <w:p w:rsidR="007702F9" w:rsidRDefault="007702F9" w:rsidP="007702F9">
      <w:pPr>
        <w:pStyle w:val="ListParagraph"/>
        <w:spacing w:after="0" w:line="360" w:lineRule="auto"/>
        <w:ind w:left="0"/>
        <w:jc w:val="both"/>
        <w:rPr>
          <w:rFonts w:ascii="Arial" w:hAnsi="Arial" w:cs="Arial"/>
          <w:sz w:val="24"/>
          <w:szCs w:val="24"/>
        </w:rPr>
      </w:pPr>
    </w:p>
    <w:p w:rsidR="007702F9" w:rsidRDefault="007702F9" w:rsidP="007702F9">
      <w:pPr>
        <w:pStyle w:val="ListParagraph"/>
        <w:spacing w:after="0" w:line="360" w:lineRule="auto"/>
        <w:ind w:left="0"/>
        <w:jc w:val="both"/>
        <w:rPr>
          <w:rFonts w:ascii="Arial" w:hAnsi="Arial" w:cs="Arial"/>
          <w:sz w:val="24"/>
          <w:szCs w:val="24"/>
        </w:rPr>
      </w:pPr>
      <w:r>
        <w:rPr>
          <w:rFonts w:ascii="Arial" w:hAnsi="Arial" w:cs="Arial"/>
          <w:sz w:val="24"/>
          <w:szCs w:val="24"/>
        </w:rPr>
        <w:t>[31]</w:t>
      </w:r>
      <w:r>
        <w:rPr>
          <w:rFonts w:ascii="Arial" w:hAnsi="Arial" w:cs="Arial"/>
          <w:sz w:val="24"/>
          <w:szCs w:val="24"/>
        </w:rPr>
        <w:tab/>
        <w:t>Accordingly the following order is made:</w:t>
      </w:r>
    </w:p>
    <w:p w:rsidR="007702F9" w:rsidRDefault="007702F9" w:rsidP="007702F9">
      <w:pPr>
        <w:pStyle w:val="ListParagraph"/>
        <w:spacing w:after="0" w:line="360" w:lineRule="auto"/>
        <w:ind w:left="0"/>
        <w:jc w:val="both"/>
        <w:rPr>
          <w:rFonts w:ascii="Arial" w:hAnsi="Arial" w:cs="Arial"/>
          <w:sz w:val="24"/>
          <w:szCs w:val="24"/>
        </w:rPr>
      </w:pPr>
    </w:p>
    <w:p w:rsidR="007702F9" w:rsidRDefault="00213D73" w:rsidP="005C745E">
      <w:pPr>
        <w:pStyle w:val="ListParagraph"/>
        <w:numPr>
          <w:ilvl w:val="0"/>
          <w:numId w:val="20"/>
        </w:numPr>
        <w:spacing w:after="0" w:line="360" w:lineRule="auto"/>
        <w:ind w:left="1170" w:hanging="450"/>
        <w:jc w:val="both"/>
        <w:rPr>
          <w:rFonts w:ascii="Arial" w:hAnsi="Arial" w:cs="Arial"/>
          <w:snapToGrid w:val="0"/>
          <w:sz w:val="24"/>
          <w:szCs w:val="24"/>
        </w:rPr>
      </w:pPr>
      <w:r>
        <w:rPr>
          <w:rFonts w:ascii="Arial" w:hAnsi="Arial" w:cs="Arial"/>
          <w:snapToGrid w:val="0"/>
          <w:sz w:val="24"/>
          <w:szCs w:val="24"/>
        </w:rPr>
        <w:t xml:space="preserve">The application in terms of </w:t>
      </w:r>
      <w:r w:rsidRPr="00213D73">
        <w:rPr>
          <w:rFonts w:ascii="Arial" w:hAnsi="Arial" w:cs="Arial"/>
          <w:i/>
          <w:snapToGrid w:val="0"/>
          <w:sz w:val="24"/>
          <w:szCs w:val="24"/>
        </w:rPr>
        <w:t>Rule 90(2)</w:t>
      </w:r>
      <w:r>
        <w:rPr>
          <w:rFonts w:ascii="Arial" w:hAnsi="Arial" w:cs="Arial"/>
          <w:i/>
          <w:snapToGrid w:val="0"/>
          <w:sz w:val="24"/>
          <w:szCs w:val="24"/>
        </w:rPr>
        <w:t xml:space="preserve"> </w:t>
      </w:r>
      <w:r>
        <w:rPr>
          <w:rFonts w:ascii="Arial" w:hAnsi="Arial" w:cs="Arial"/>
          <w:snapToGrid w:val="0"/>
          <w:sz w:val="24"/>
          <w:szCs w:val="24"/>
        </w:rPr>
        <w:t>is hereby granted on the following terms:</w:t>
      </w:r>
    </w:p>
    <w:p w:rsidR="00213D73" w:rsidRDefault="00213D73" w:rsidP="00213D73">
      <w:pPr>
        <w:pStyle w:val="ListParagraph"/>
        <w:spacing w:after="0" w:line="360" w:lineRule="auto"/>
        <w:ind w:left="1260"/>
        <w:jc w:val="both"/>
        <w:rPr>
          <w:rFonts w:ascii="Arial" w:hAnsi="Arial" w:cs="Arial"/>
          <w:snapToGrid w:val="0"/>
          <w:sz w:val="24"/>
          <w:szCs w:val="24"/>
        </w:rPr>
      </w:pPr>
    </w:p>
    <w:p w:rsidR="00213D73" w:rsidRDefault="00213D73" w:rsidP="005C745E">
      <w:pPr>
        <w:pStyle w:val="ListParagraph"/>
        <w:numPr>
          <w:ilvl w:val="0"/>
          <w:numId w:val="21"/>
        </w:numPr>
        <w:spacing w:after="0" w:line="360" w:lineRule="auto"/>
        <w:ind w:hanging="720"/>
        <w:jc w:val="both"/>
        <w:rPr>
          <w:rFonts w:ascii="Arial" w:hAnsi="Arial" w:cs="Arial"/>
          <w:snapToGrid w:val="0"/>
          <w:sz w:val="24"/>
          <w:szCs w:val="24"/>
        </w:rPr>
      </w:pPr>
      <w:r>
        <w:rPr>
          <w:rFonts w:ascii="Arial" w:hAnsi="Arial" w:cs="Arial"/>
          <w:snapToGrid w:val="0"/>
          <w:sz w:val="24"/>
          <w:szCs w:val="24"/>
        </w:rPr>
        <w:t>The respondent shall pay the applicant a monthly allowance of N$25 000.00.</w:t>
      </w:r>
    </w:p>
    <w:p w:rsidR="00213D73" w:rsidRDefault="00213D73" w:rsidP="00213D73">
      <w:pPr>
        <w:pStyle w:val="ListParagraph"/>
        <w:spacing w:after="0" w:line="360" w:lineRule="auto"/>
        <w:ind w:left="1980"/>
        <w:jc w:val="both"/>
        <w:rPr>
          <w:rFonts w:ascii="Arial" w:hAnsi="Arial" w:cs="Arial"/>
          <w:snapToGrid w:val="0"/>
          <w:sz w:val="24"/>
          <w:szCs w:val="24"/>
        </w:rPr>
      </w:pPr>
    </w:p>
    <w:p w:rsidR="00213D73" w:rsidRPr="00213D73" w:rsidRDefault="00277882" w:rsidP="005C745E">
      <w:pPr>
        <w:pStyle w:val="ListParagraph"/>
        <w:numPr>
          <w:ilvl w:val="0"/>
          <w:numId w:val="21"/>
        </w:numPr>
        <w:spacing w:after="0" w:line="360" w:lineRule="auto"/>
        <w:ind w:hanging="720"/>
        <w:jc w:val="both"/>
        <w:rPr>
          <w:rFonts w:ascii="Arial" w:hAnsi="Arial" w:cs="Arial"/>
          <w:snapToGrid w:val="0"/>
          <w:sz w:val="24"/>
          <w:szCs w:val="24"/>
        </w:rPr>
      </w:pPr>
      <w:r>
        <w:rPr>
          <w:rFonts w:ascii="Arial" w:hAnsi="Arial" w:cs="Arial"/>
          <w:sz w:val="24"/>
          <w:szCs w:val="24"/>
        </w:rPr>
        <w:lastRenderedPageBreak/>
        <w:t>The respondent shall not</w:t>
      </w:r>
      <w:r w:rsidR="00213D73" w:rsidRPr="00213D73">
        <w:rPr>
          <w:rFonts w:ascii="Arial" w:hAnsi="Arial" w:cs="Arial"/>
          <w:sz w:val="24"/>
          <w:szCs w:val="24"/>
        </w:rPr>
        <w:t xml:space="preserve"> damage, transfer, encumber, conceal or otherwise dispose of any assets of the joint estate (save to give effect to this order, or in the ordinary course of business or for the reasonable maintenance of the applicant and the respondent) while the matrimonial cause is pending.</w:t>
      </w:r>
    </w:p>
    <w:p w:rsidR="00213D73" w:rsidRPr="00213D73" w:rsidRDefault="00213D73" w:rsidP="00213D73">
      <w:pPr>
        <w:pStyle w:val="ListParagraph"/>
        <w:rPr>
          <w:rFonts w:ascii="Arial" w:hAnsi="Arial" w:cs="Arial"/>
          <w:snapToGrid w:val="0"/>
          <w:sz w:val="24"/>
          <w:szCs w:val="24"/>
        </w:rPr>
      </w:pPr>
    </w:p>
    <w:p w:rsidR="00213D73" w:rsidRDefault="00213D73" w:rsidP="005C745E">
      <w:pPr>
        <w:pStyle w:val="ListParagraph"/>
        <w:numPr>
          <w:ilvl w:val="0"/>
          <w:numId w:val="21"/>
        </w:numPr>
        <w:spacing w:after="0" w:line="360" w:lineRule="auto"/>
        <w:ind w:hanging="720"/>
        <w:jc w:val="both"/>
        <w:rPr>
          <w:rFonts w:ascii="Arial" w:hAnsi="Arial" w:cs="Arial"/>
          <w:sz w:val="24"/>
          <w:szCs w:val="24"/>
        </w:rPr>
      </w:pPr>
      <w:r>
        <w:rPr>
          <w:rFonts w:ascii="Arial" w:hAnsi="Arial" w:cs="Arial"/>
          <w:sz w:val="24"/>
          <w:szCs w:val="24"/>
        </w:rPr>
        <w:t>The</w:t>
      </w:r>
      <w:r w:rsidRPr="00213D73">
        <w:rPr>
          <w:rFonts w:ascii="Arial" w:hAnsi="Arial" w:cs="Arial"/>
          <w:sz w:val="24"/>
          <w:szCs w:val="24"/>
        </w:rPr>
        <w:t xml:space="preserve"> respondent </w:t>
      </w:r>
      <w:r>
        <w:rPr>
          <w:rFonts w:ascii="Arial" w:hAnsi="Arial" w:cs="Arial"/>
          <w:sz w:val="24"/>
          <w:szCs w:val="24"/>
        </w:rPr>
        <w:t>shall</w:t>
      </w:r>
      <w:r w:rsidRPr="00213D73">
        <w:rPr>
          <w:rFonts w:ascii="Arial" w:hAnsi="Arial" w:cs="Arial"/>
          <w:sz w:val="24"/>
          <w:szCs w:val="24"/>
        </w:rPr>
        <w:t xml:space="preserve"> make a contribution towards the costs of the applicant of the pending matrimonial action between them in the sum of N$ 250 000.00.</w:t>
      </w:r>
    </w:p>
    <w:p w:rsidR="00213D73" w:rsidRPr="00213D73" w:rsidRDefault="00213D73" w:rsidP="00213D73">
      <w:pPr>
        <w:pStyle w:val="ListParagraph"/>
        <w:rPr>
          <w:rFonts w:ascii="Arial" w:hAnsi="Arial" w:cs="Arial"/>
          <w:sz w:val="24"/>
          <w:szCs w:val="24"/>
        </w:rPr>
      </w:pPr>
    </w:p>
    <w:p w:rsidR="008122E9" w:rsidRPr="00213D73" w:rsidRDefault="008122E9" w:rsidP="003C6619">
      <w:pPr>
        <w:pStyle w:val="ListParagraph"/>
        <w:numPr>
          <w:ilvl w:val="0"/>
          <w:numId w:val="21"/>
        </w:numPr>
        <w:spacing w:after="0" w:line="360" w:lineRule="auto"/>
        <w:ind w:hanging="720"/>
        <w:jc w:val="both"/>
        <w:rPr>
          <w:rFonts w:ascii="Arial" w:hAnsi="Arial" w:cs="Arial"/>
          <w:sz w:val="24"/>
          <w:szCs w:val="24"/>
        </w:rPr>
      </w:pPr>
      <w:r>
        <w:rPr>
          <w:rFonts w:ascii="Arial" w:hAnsi="Arial" w:cs="Arial"/>
          <w:sz w:val="24"/>
          <w:szCs w:val="24"/>
        </w:rPr>
        <w:t>Each party to pay own costs.</w:t>
      </w:r>
    </w:p>
    <w:p w:rsidR="00213D73" w:rsidRPr="00213D73" w:rsidRDefault="00213D73" w:rsidP="00277882">
      <w:pPr>
        <w:pStyle w:val="ListParagraph"/>
        <w:spacing w:after="0" w:line="360" w:lineRule="auto"/>
        <w:ind w:left="1980"/>
        <w:jc w:val="both"/>
        <w:rPr>
          <w:rFonts w:ascii="Arial" w:hAnsi="Arial" w:cs="Arial"/>
          <w:snapToGrid w:val="0"/>
          <w:sz w:val="24"/>
          <w:szCs w:val="24"/>
        </w:rPr>
      </w:pPr>
    </w:p>
    <w:p w:rsidR="00213D73" w:rsidRPr="007702F9" w:rsidRDefault="00213D73" w:rsidP="00213D73">
      <w:pPr>
        <w:pStyle w:val="ListParagraph"/>
        <w:spacing w:after="0" w:line="360" w:lineRule="auto"/>
        <w:jc w:val="both"/>
        <w:rPr>
          <w:rFonts w:ascii="Arial" w:hAnsi="Arial" w:cs="Arial"/>
          <w:snapToGrid w:val="0"/>
          <w:sz w:val="24"/>
          <w:szCs w:val="24"/>
        </w:rPr>
      </w:pPr>
    </w:p>
    <w:p w:rsidR="00D97CB1" w:rsidRDefault="00D97CB1" w:rsidP="00151204">
      <w:pPr>
        <w:spacing w:after="0" w:line="360" w:lineRule="auto"/>
        <w:jc w:val="both"/>
        <w:rPr>
          <w:rFonts w:ascii="Arial" w:hAnsi="Arial" w:cs="Arial"/>
          <w:sz w:val="24"/>
          <w:szCs w:val="24"/>
        </w:rPr>
      </w:pPr>
    </w:p>
    <w:p w:rsidR="00D97CB1" w:rsidRPr="006E026B" w:rsidRDefault="00D97CB1" w:rsidP="00151204">
      <w:pPr>
        <w:spacing w:after="0" w:line="360" w:lineRule="auto"/>
        <w:jc w:val="both"/>
        <w:rPr>
          <w:rFonts w:ascii="Arial" w:hAnsi="Arial" w:cs="Arial"/>
          <w:sz w:val="24"/>
          <w:szCs w:val="24"/>
        </w:rPr>
      </w:pPr>
    </w:p>
    <w:p w:rsidR="00EA0DED" w:rsidRPr="006E026B" w:rsidRDefault="00EA0DED" w:rsidP="001300EC">
      <w:pPr>
        <w:spacing w:after="0" w:line="360" w:lineRule="auto"/>
        <w:jc w:val="right"/>
        <w:rPr>
          <w:rFonts w:ascii="Arial" w:hAnsi="Arial" w:cs="Arial"/>
          <w:sz w:val="24"/>
          <w:szCs w:val="24"/>
        </w:rPr>
      </w:pPr>
      <w:r w:rsidRPr="006E026B">
        <w:rPr>
          <w:rFonts w:ascii="Arial" w:hAnsi="Arial" w:cs="Arial"/>
          <w:sz w:val="24"/>
          <w:szCs w:val="24"/>
        </w:rPr>
        <w:t>----------------------------------</w:t>
      </w:r>
    </w:p>
    <w:p w:rsidR="00EA0DED" w:rsidRPr="006E026B" w:rsidRDefault="0007516F" w:rsidP="001300EC">
      <w:pPr>
        <w:spacing w:after="0" w:line="360" w:lineRule="auto"/>
        <w:jc w:val="right"/>
        <w:rPr>
          <w:rFonts w:ascii="Arial" w:hAnsi="Arial" w:cs="Arial"/>
          <w:sz w:val="24"/>
          <w:szCs w:val="24"/>
        </w:rPr>
      </w:pPr>
      <w:r>
        <w:rPr>
          <w:rFonts w:ascii="Arial" w:hAnsi="Arial" w:cs="Arial"/>
          <w:sz w:val="24"/>
          <w:szCs w:val="24"/>
        </w:rPr>
        <w:t xml:space="preserve">E P </w:t>
      </w:r>
      <w:r w:rsidR="00EA0DED">
        <w:rPr>
          <w:rFonts w:ascii="Arial" w:hAnsi="Arial" w:cs="Arial"/>
          <w:sz w:val="24"/>
          <w:szCs w:val="24"/>
        </w:rPr>
        <w:t>UNENGU</w:t>
      </w:r>
    </w:p>
    <w:p w:rsidR="00EA0DED" w:rsidRPr="008D7641" w:rsidRDefault="00EA0DED" w:rsidP="00EA0DED">
      <w:pPr>
        <w:spacing w:after="0" w:line="360" w:lineRule="auto"/>
        <w:jc w:val="right"/>
        <w:rPr>
          <w:rFonts w:ascii="Arial" w:hAnsi="Arial" w:cs="Arial"/>
          <w:sz w:val="24"/>
          <w:szCs w:val="24"/>
        </w:rPr>
      </w:pPr>
      <w:r>
        <w:rPr>
          <w:rFonts w:ascii="Arial" w:hAnsi="Arial" w:cs="Arial"/>
          <w:sz w:val="24"/>
          <w:szCs w:val="24"/>
        </w:rPr>
        <w:t>Acting Judge</w:t>
      </w:r>
    </w:p>
    <w:p w:rsidR="00EA0DED" w:rsidRDefault="00EA0DED" w:rsidP="00EA0DED">
      <w:pPr>
        <w:pStyle w:val="BodyText"/>
        <w:autoSpaceDE w:val="0"/>
        <w:autoSpaceDN w:val="0"/>
        <w:adjustRightInd w:val="0"/>
        <w:spacing w:line="360" w:lineRule="auto"/>
        <w:jc w:val="both"/>
        <w:rPr>
          <w:rFonts w:ascii="Arial" w:hAnsi="Arial" w:cs="Arial"/>
        </w:rPr>
      </w:pPr>
    </w:p>
    <w:p w:rsidR="00EA0DED" w:rsidRDefault="00EA0DED" w:rsidP="00EA0DED">
      <w:pPr>
        <w:pStyle w:val="BodyText"/>
        <w:autoSpaceDE w:val="0"/>
        <w:autoSpaceDN w:val="0"/>
        <w:adjustRightInd w:val="0"/>
        <w:spacing w:line="360" w:lineRule="auto"/>
        <w:jc w:val="both"/>
        <w:rPr>
          <w:rFonts w:ascii="Arial" w:hAnsi="Arial" w:cs="Arial"/>
        </w:rPr>
      </w:pPr>
    </w:p>
    <w:p w:rsidR="00CA7E08" w:rsidRDefault="00CA7E08" w:rsidP="00EA0DED">
      <w:pPr>
        <w:pStyle w:val="BodyText"/>
        <w:autoSpaceDE w:val="0"/>
        <w:autoSpaceDN w:val="0"/>
        <w:adjustRightInd w:val="0"/>
        <w:spacing w:line="360" w:lineRule="auto"/>
        <w:jc w:val="both"/>
        <w:rPr>
          <w:rFonts w:ascii="Arial" w:hAnsi="Arial" w:cs="Arial"/>
        </w:rPr>
      </w:pPr>
    </w:p>
    <w:p w:rsidR="00CA7E08" w:rsidRDefault="00CA7E08" w:rsidP="00EA0DED">
      <w:pPr>
        <w:pStyle w:val="BodyText"/>
        <w:autoSpaceDE w:val="0"/>
        <w:autoSpaceDN w:val="0"/>
        <w:adjustRightInd w:val="0"/>
        <w:spacing w:line="360" w:lineRule="auto"/>
        <w:jc w:val="both"/>
        <w:rPr>
          <w:rFonts w:ascii="Arial" w:hAnsi="Arial" w:cs="Arial"/>
        </w:rPr>
      </w:pPr>
    </w:p>
    <w:p w:rsidR="00CA7E08" w:rsidRDefault="00CA7E08" w:rsidP="00EA0DED">
      <w:pPr>
        <w:pStyle w:val="BodyText"/>
        <w:autoSpaceDE w:val="0"/>
        <w:autoSpaceDN w:val="0"/>
        <w:adjustRightInd w:val="0"/>
        <w:spacing w:line="360" w:lineRule="auto"/>
        <w:jc w:val="both"/>
        <w:rPr>
          <w:rFonts w:ascii="Arial" w:hAnsi="Arial" w:cs="Arial"/>
        </w:rPr>
      </w:pPr>
    </w:p>
    <w:p w:rsidR="00CA7E08" w:rsidRDefault="00CA7E08" w:rsidP="00EA0DED">
      <w:pPr>
        <w:pStyle w:val="BodyText"/>
        <w:autoSpaceDE w:val="0"/>
        <w:autoSpaceDN w:val="0"/>
        <w:adjustRightInd w:val="0"/>
        <w:spacing w:line="360" w:lineRule="auto"/>
        <w:jc w:val="both"/>
        <w:rPr>
          <w:rFonts w:ascii="Arial" w:hAnsi="Arial" w:cs="Arial"/>
        </w:rPr>
      </w:pPr>
    </w:p>
    <w:p w:rsidR="00CA7E08" w:rsidRDefault="00CA7E08" w:rsidP="00EA0DED">
      <w:pPr>
        <w:pStyle w:val="BodyText"/>
        <w:autoSpaceDE w:val="0"/>
        <w:autoSpaceDN w:val="0"/>
        <w:adjustRightInd w:val="0"/>
        <w:spacing w:line="360" w:lineRule="auto"/>
        <w:jc w:val="both"/>
        <w:rPr>
          <w:rFonts w:ascii="Arial" w:hAnsi="Arial" w:cs="Arial"/>
        </w:rPr>
      </w:pPr>
    </w:p>
    <w:p w:rsidR="00AF138D" w:rsidRDefault="00AF138D" w:rsidP="00EA0DED">
      <w:pPr>
        <w:pStyle w:val="BodyText"/>
        <w:autoSpaceDE w:val="0"/>
        <w:autoSpaceDN w:val="0"/>
        <w:adjustRightInd w:val="0"/>
        <w:spacing w:line="360" w:lineRule="auto"/>
        <w:jc w:val="both"/>
        <w:rPr>
          <w:rFonts w:ascii="Arial" w:hAnsi="Arial" w:cs="Arial"/>
        </w:rPr>
      </w:pPr>
    </w:p>
    <w:p w:rsidR="005B481F" w:rsidRDefault="005B481F" w:rsidP="00EA0DED">
      <w:pPr>
        <w:pStyle w:val="BodyText"/>
        <w:autoSpaceDE w:val="0"/>
        <w:autoSpaceDN w:val="0"/>
        <w:adjustRightInd w:val="0"/>
        <w:spacing w:line="360" w:lineRule="auto"/>
        <w:jc w:val="both"/>
        <w:rPr>
          <w:rFonts w:ascii="Arial" w:hAnsi="Arial" w:cs="Arial"/>
        </w:rPr>
      </w:pPr>
    </w:p>
    <w:p w:rsidR="005B481F" w:rsidRDefault="005B481F" w:rsidP="00EA0DED">
      <w:pPr>
        <w:pStyle w:val="BodyText"/>
        <w:autoSpaceDE w:val="0"/>
        <w:autoSpaceDN w:val="0"/>
        <w:adjustRightInd w:val="0"/>
        <w:spacing w:line="360" w:lineRule="auto"/>
        <w:jc w:val="both"/>
        <w:rPr>
          <w:rFonts w:ascii="Arial" w:hAnsi="Arial" w:cs="Arial"/>
        </w:rPr>
      </w:pPr>
    </w:p>
    <w:p w:rsidR="005B481F" w:rsidRDefault="005B481F" w:rsidP="00EA0DED">
      <w:pPr>
        <w:pStyle w:val="BodyText"/>
        <w:autoSpaceDE w:val="0"/>
        <w:autoSpaceDN w:val="0"/>
        <w:adjustRightInd w:val="0"/>
        <w:spacing w:line="360" w:lineRule="auto"/>
        <w:jc w:val="both"/>
        <w:rPr>
          <w:rFonts w:ascii="Arial" w:hAnsi="Arial" w:cs="Arial"/>
        </w:rPr>
      </w:pPr>
    </w:p>
    <w:p w:rsidR="005B481F" w:rsidRDefault="005B481F" w:rsidP="00EA0DED">
      <w:pPr>
        <w:pStyle w:val="BodyText"/>
        <w:autoSpaceDE w:val="0"/>
        <w:autoSpaceDN w:val="0"/>
        <w:adjustRightInd w:val="0"/>
        <w:spacing w:line="360" w:lineRule="auto"/>
        <w:jc w:val="both"/>
        <w:rPr>
          <w:rFonts w:ascii="Arial" w:hAnsi="Arial" w:cs="Arial"/>
        </w:rPr>
      </w:pPr>
    </w:p>
    <w:p w:rsidR="009E0751" w:rsidRDefault="009E0751" w:rsidP="00EA0DED">
      <w:pPr>
        <w:pStyle w:val="BodyText"/>
        <w:autoSpaceDE w:val="0"/>
        <w:autoSpaceDN w:val="0"/>
        <w:adjustRightInd w:val="0"/>
        <w:spacing w:line="360" w:lineRule="auto"/>
        <w:jc w:val="both"/>
        <w:rPr>
          <w:rFonts w:ascii="Arial" w:hAnsi="Arial" w:cs="Arial"/>
        </w:rPr>
      </w:pPr>
    </w:p>
    <w:p w:rsidR="009E0751" w:rsidRDefault="009E0751" w:rsidP="00EA0DED">
      <w:pPr>
        <w:pStyle w:val="BodyText"/>
        <w:autoSpaceDE w:val="0"/>
        <w:autoSpaceDN w:val="0"/>
        <w:adjustRightInd w:val="0"/>
        <w:spacing w:line="360" w:lineRule="auto"/>
        <w:jc w:val="both"/>
        <w:rPr>
          <w:rFonts w:ascii="Arial" w:hAnsi="Arial" w:cs="Arial"/>
        </w:rPr>
      </w:pPr>
    </w:p>
    <w:p w:rsidR="006362A0" w:rsidRDefault="006362A0" w:rsidP="00EA0DED">
      <w:pPr>
        <w:pStyle w:val="BodyText"/>
        <w:autoSpaceDE w:val="0"/>
        <w:autoSpaceDN w:val="0"/>
        <w:adjustRightInd w:val="0"/>
        <w:spacing w:line="360" w:lineRule="auto"/>
        <w:jc w:val="both"/>
        <w:rPr>
          <w:rFonts w:ascii="Arial" w:hAnsi="Arial" w:cs="Arial"/>
        </w:rPr>
      </w:pPr>
    </w:p>
    <w:p w:rsidR="006362A0" w:rsidRDefault="006362A0" w:rsidP="00EA0DED">
      <w:pPr>
        <w:pStyle w:val="BodyText"/>
        <w:autoSpaceDE w:val="0"/>
        <w:autoSpaceDN w:val="0"/>
        <w:adjustRightInd w:val="0"/>
        <w:spacing w:line="360" w:lineRule="auto"/>
        <w:jc w:val="both"/>
        <w:rPr>
          <w:rFonts w:ascii="Arial" w:hAnsi="Arial" w:cs="Arial"/>
        </w:rPr>
      </w:pPr>
    </w:p>
    <w:p w:rsidR="0043029F" w:rsidRDefault="0043029F" w:rsidP="00EA0DED">
      <w:pPr>
        <w:pStyle w:val="BodyText"/>
        <w:autoSpaceDE w:val="0"/>
        <w:autoSpaceDN w:val="0"/>
        <w:adjustRightInd w:val="0"/>
        <w:spacing w:line="360" w:lineRule="auto"/>
        <w:jc w:val="both"/>
        <w:rPr>
          <w:rFonts w:ascii="Arial" w:hAnsi="Arial" w:cs="Arial"/>
        </w:rPr>
      </w:pPr>
    </w:p>
    <w:p w:rsidR="003C6619" w:rsidRDefault="003C6619" w:rsidP="00EA0DED">
      <w:pPr>
        <w:pStyle w:val="BodyText"/>
        <w:autoSpaceDE w:val="0"/>
        <w:autoSpaceDN w:val="0"/>
        <w:adjustRightInd w:val="0"/>
        <w:spacing w:line="360" w:lineRule="auto"/>
        <w:jc w:val="both"/>
        <w:rPr>
          <w:rFonts w:ascii="Arial" w:hAnsi="Arial" w:cs="Arial"/>
        </w:rPr>
      </w:pPr>
    </w:p>
    <w:p w:rsidR="00EA0DED" w:rsidRPr="00936A1C" w:rsidRDefault="00EA0DED" w:rsidP="00EA0DED">
      <w:pPr>
        <w:pStyle w:val="BodyText"/>
        <w:autoSpaceDE w:val="0"/>
        <w:autoSpaceDN w:val="0"/>
        <w:adjustRightInd w:val="0"/>
        <w:spacing w:line="360" w:lineRule="auto"/>
        <w:jc w:val="both"/>
        <w:rPr>
          <w:rFonts w:ascii="Arial" w:hAnsi="Arial" w:cs="Arial"/>
        </w:rPr>
      </w:pPr>
      <w:r w:rsidRPr="00936A1C">
        <w:rPr>
          <w:rFonts w:ascii="Arial" w:hAnsi="Arial" w:cs="Arial"/>
        </w:rPr>
        <w:lastRenderedPageBreak/>
        <w:t>APPEARANCES</w:t>
      </w:r>
    </w:p>
    <w:p w:rsidR="00EA0DED" w:rsidRPr="000E7777" w:rsidRDefault="00EA0DED" w:rsidP="00EA0DED">
      <w:pPr>
        <w:pStyle w:val="BodyText"/>
        <w:autoSpaceDE w:val="0"/>
        <w:autoSpaceDN w:val="0"/>
        <w:adjustRightInd w:val="0"/>
        <w:spacing w:line="360" w:lineRule="auto"/>
        <w:jc w:val="both"/>
        <w:rPr>
          <w:rFonts w:ascii="Arial" w:hAnsi="Arial" w:cs="Arial"/>
        </w:rPr>
      </w:pPr>
    </w:p>
    <w:p w:rsidR="001300EC" w:rsidRDefault="001300EC" w:rsidP="00631B09">
      <w:pPr>
        <w:tabs>
          <w:tab w:val="left" w:pos="1394"/>
          <w:tab w:val="left" w:pos="2528"/>
          <w:tab w:val="left" w:pos="3780"/>
        </w:tabs>
        <w:spacing w:after="0" w:line="360" w:lineRule="auto"/>
        <w:jc w:val="both"/>
        <w:rPr>
          <w:rFonts w:ascii="Arial" w:hAnsi="Arial" w:cs="Arial"/>
          <w:sz w:val="24"/>
          <w:szCs w:val="24"/>
        </w:rPr>
      </w:pPr>
    </w:p>
    <w:p w:rsidR="00EA0DED" w:rsidRDefault="009E0751" w:rsidP="00631B09">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APPLICANT</w:t>
      </w:r>
      <w:r w:rsidR="00631B09">
        <w:rPr>
          <w:rFonts w:ascii="Arial" w:hAnsi="Arial" w:cs="Arial"/>
          <w:sz w:val="24"/>
          <w:szCs w:val="24"/>
        </w:rPr>
        <w:t>/PLAINTIFF:</w:t>
      </w:r>
      <w:r w:rsidR="00631B09">
        <w:rPr>
          <w:rFonts w:ascii="Arial" w:hAnsi="Arial" w:cs="Arial"/>
          <w:sz w:val="24"/>
          <w:szCs w:val="24"/>
        </w:rPr>
        <w:tab/>
      </w:r>
      <w:r w:rsidR="001300EC">
        <w:rPr>
          <w:rFonts w:ascii="Arial" w:hAnsi="Arial" w:cs="Arial"/>
          <w:sz w:val="24"/>
          <w:szCs w:val="24"/>
        </w:rPr>
        <w:tab/>
      </w:r>
      <w:r w:rsidR="008B60AC">
        <w:rPr>
          <w:rFonts w:ascii="Arial" w:hAnsi="Arial" w:cs="Arial"/>
          <w:sz w:val="24"/>
          <w:szCs w:val="24"/>
        </w:rPr>
        <w:t xml:space="preserve">A </w:t>
      </w:r>
      <w:r>
        <w:rPr>
          <w:rFonts w:ascii="Arial" w:hAnsi="Arial" w:cs="Arial"/>
          <w:sz w:val="24"/>
          <w:szCs w:val="24"/>
        </w:rPr>
        <w:t>Van Vuuren</w:t>
      </w:r>
    </w:p>
    <w:p w:rsidR="009E0751" w:rsidRDefault="009E0751" w:rsidP="00631B09">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Instructed by Etzold-Duvenhage</w:t>
      </w:r>
    </w:p>
    <w:p w:rsidR="00EA0DED" w:rsidRDefault="00EA0DED" w:rsidP="00EA0DED">
      <w:pPr>
        <w:autoSpaceDE w:val="0"/>
        <w:autoSpaceDN w:val="0"/>
        <w:adjustRightInd w:val="0"/>
        <w:spacing w:after="0" w:line="360" w:lineRule="auto"/>
        <w:ind w:left="3780" w:hanging="3780"/>
        <w:jc w:val="both"/>
        <w:rPr>
          <w:rFonts w:ascii="Arial" w:hAnsi="Arial" w:cs="Arial"/>
          <w:sz w:val="24"/>
          <w:szCs w:val="24"/>
        </w:rPr>
      </w:pPr>
    </w:p>
    <w:p w:rsidR="00EA0DED" w:rsidRDefault="00EA0DED" w:rsidP="00EA0DED">
      <w:pPr>
        <w:autoSpaceDE w:val="0"/>
        <w:autoSpaceDN w:val="0"/>
        <w:adjustRightInd w:val="0"/>
        <w:spacing w:after="0" w:line="360" w:lineRule="auto"/>
        <w:jc w:val="both"/>
        <w:rPr>
          <w:rFonts w:ascii="Arial" w:hAnsi="Arial" w:cs="Arial"/>
          <w:sz w:val="24"/>
          <w:szCs w:val="24"/>
        </w:rPr>
      </w:pPr>
    </w:p>
    <w:p w:rsidR="00EA0DED" w:rsidRDefault="009E0751" w:rsidP="001300EC">
      <w:pPr>
        <w:autoSpaceDE w:val="0"/>
        <w:autoSpaceDN w:val="0"/>
        <w:adjustRightInd w:val="0"/>
        <w:spacing w:after="0" w:line="360" w:lineRule="auto"/>
        <w:ind w:left="4320" w:hanging="4320"/>
        <w:jc w:val="both"/>
        <w:rPr>
          <w:rFonts w:ascii="Arial" w:hAnsi="Arial" w:cs="Arial"/>
          <w:sz w:val="24"/>
          <w:szCs w:val="24"/>
        </w:rPr>
      </w:pPr>
      <w:r>
        <w:rPr>
          <w:rFonts w:ascii="Arial" w:hAnsi="Arial" w:cs="Arial"/>
          <w:sz w:val="24"/>
          <w:szCs w:val="24"/>
        </w:rPr>
        <w:t>RESPONDENT/</w:t>
      </w:r>
      <w:r w:rsidR="001300EC">
        <w:rPr>
          <w:rFonts w:ascii="Arial" w:hAnsi="Arial" w:cs="Arial"/>
          <w:sz w:val="24"/>
          <w:szCs w:val="24"/>
        </w:rPr>
        <w:t>DEFENDANT</w:t>
      </w:r>
      <w:r w:rsidR="00D97CB1">
        <w:rPr>
          <w:rFonts w:ascii="Arial" w:hAnsi="Arial" w:cs="Arial"/>
          <w:sz w:val="24"/>
          <w:szCs w:val="24"/>
        </w:rPr>
        <w:t>:</w:t>
      </w:r>
      <w:r w:rsidR="00D97CB1">
        <w:rPr>
          <w:rFonts w:ascii="Arial" w:hAnsi="Arial" w:cs="Arial"/>
          <w:sz w:val="24"/>
          <w:szCs w:val="24"/>
        </w:rPr>
        <w:tab/>
      </w:r>
      <w:r>
        <w:rPr>
          <w:rFonts w:ascii="Arial" w:hAnsi="Arial" w:cs="Arial"/>
          <w:sz w:val="24"/>
          <w:szCs w:val="24"/>
        </w:rPr>
        <w:t>JP Jones</w:t>
      </w:r>
    </w:p>
    <w:p w:rsidR="00F37BE3" w:rsidRDefault="001300EC" w:rsidP="001300EC">
      <w:pPr>
        <w:autoSpaceDE w:val="0"/>
        <w:autoSpaceDN w:val="0"/>
        <w:adjustRightInd w:val="0"/>
        <w:spacing w:after="0" w:line="360" w:lineRule="auto"/>
        <w:ind w:left="4320"/>
        <w:jc w:val="both"/>
        <w:rPr>
          <w:rFonts w:ascii="Arial" w:hAnsi="Arial" w:cs="Arial"/>
          <w:sz w:val="24"/>
          <w:szCs w:val="24"/>
        </w:rPr>
      </w:pPr>
      <w:r>
        <w:rPr>
          <w:rFonts w:ascii="Arial" w:hAnsi="Arial" w:cs="Arial"/>
          <w:sz w:val="24"/>
          <w:szCs w:val="24"/>
        </w:rPr>
        <w:t>Instruct</w:t>
      </w:r>
      <w:r w:rsidR="00CA0431">
        <w:rPr>
          <w:rFonts w:ascii="Arial" w:hAnsi="Arial" w:cs="Arial"/>
          <w:sz w:val="24"/>
          <w:szCs w:val="24"/>
        </w:rPr>
        <w:t xml:space="preserve">ed by </w:t>
      </w:r>
      <w:r w:rsidR="009E0751">
        <w:rPr>
          <w:rFonts w:ascii="Arial" w:hAnsi="Arial" w:cs="Arial"/>
          <w:sz w:val="24"/>
          <w:szCs w:val="24"/>
        </w:rPr>
        <w:t>Dr Weder, Kauta &amp; Hoveka</w:t>
      </w:r>
    </w:p>
    <w:p w:rsidR="001300EC" w:rsidRDefault="001300EC" w:rsidP="001300EC">
      <w:pPr>
        <w:autoSpaceDE w:val="0"/>
        <w:autoSpaceDN w:val="0"/>
        <w:adjustRightInd w:val="0"/>
        <w:spacing w:after="0" w:line="360" w:lineRule="auto"/>
        <w:ind w:left="4320"/>
        <w:jc w:val="both"/>
        <w:rPr>
          <w:rFonts w:ascii="Arial" w:hAnsi="Arial" w:cs="Arial"/>
          <w:sz w:val="24"/>
          <w:szCs w:val="24"/>
        </w:rPr>
      </w:pPr>
    </w:p>
    <w:p w:rsidR="00EA0DED" w:rsidRDefault="00EA0DED" w:rsidP="00EA0DED">
      <w:pPr>
        <w:spacing w:after="0" w:line="360" w:lineRule="auto"/>
        <w:jc w:val="both"/>
        <w:rPr>
          <w:rFonts w:ascii="Arial" w:hAnsi="Arial" w:cs="Arial"/>
        </w:rPr>
      </w:pPr>
    </w:p>
    <w:p w:rsidR="00EA0DED" w:rsidRPr="00B727D8" w:rsidRDefault="00EA0DED" w:rsidP="00EA0DED">
      <w:pPr>
        <w:spacing w:after="0" w:line="360" w:lineRule="auto"/>
        <w:jc w:val="both"/>
        <w:rPr>
          <w:rFonts w:ascii="Arial" w:hAnsi="Arial" w:cs="Arial"/>
        </w:rPr>
      </w:pPr>
    </w:p>
    <w:sectPr w:rsidR="00EA0DED" w:rsidRPr="00B727D8" w:rsidSect="000D16F7">
      <w:headerReference w:type="default" r:id="rId9"/>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808" w:rsidRDefault="004B5808">
      <w:pPr>
        <w:spacing w:after="0" w:line="240" w:lineRule="auto"/>
      </w:pPr>
      <w:r>
        <w:separator/>
      </w:r>
    </w:p>
  </w:endnote>
  <w:endnote w:type="continuationSeparator" w:id="0">
    <w:p w:rsidR="004B5808" w:rsidRDefault="004B5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808" w:rsidRDefault="004B5808">
      <w:pPr>
        <w:spacing w:after="0" w:line="240" w:lineRule="auto"/>
      </w:pPr>
      <w:r>
        <w:separator/>
      </w:r>
    </w:p>
  </w:footnote>
  <w:footnote w:type="continuationSeparator" w:id="0">
    <w:p w:rsidR="004B5808" w:rsidRDefault="004B5808">
      <w:pPr>
        <w:spacing w:after="0" w:line="240" w:lineRule="auto"/>
      </w:pPr>
      <w:r>
        <w:continuationSeparator/>
      </w:r>
    </w:p>
  </w:footnote>
  <w:footnote w:id="1">
    <w:p w:rsidR="00F84B80" w:rsidRPr="00DB5F77" w:rsidRDefault="00F84B80" w:rsidP="00DB5F77">
      <w:pPr>
        <w:pStyle w:val="FootnoteText"/>
        <w:jc w:val="both"/>
        <w:rPr>
          <w:rFonts w:ascii="Arial" w:hAnsi="Arial" w:cs="Arial"/>
          <w:lang w:val="en-US"/>
        </w:rPr>
      </w:pPr>
      <w:r w:rsidRPr="00DB5F77">
        <w:rPr>
          <w:rStyle w:val="FootnoteReference"/>
          <w:rFonts w:ascii="Arial" w:hAnsi="Arial" w:cs="Arial"/>
        </w:rPr>
        <w:footnoteRef/>
      </w:r>
      <w:r w:rsidRPr="00DB5F77">
        <w:rPr>
          <w:rFonts w:ascii="Arial" w:hAnsi="Arial" w:cs="Arial"/>
        </w:rPr>
        <w:t xml:space="preserve"> </w:t>
      </w:r>
      <w:r w:rsidR="00DB5F77" w:rsidRPr="00DB5F77">
        <w:rPr>
          <w:rFonts w:ascii="Arial" w:hAnsi="Arial" w:cs="Arial"/>
          <w:i/>
        </w:rPr>
        <w:t>Rules of the High Court of Namibia:  High Court Act, 1990 – GN 14 of 2014</w:t>
      </w:r>
      <w:r w:rsidR="00DB5F77" w:rsidRPr="00DB5F77">
        <w:rPr>
          <w:rFonts w:ascii="Arial" w:hAnsi="Arial" w:cs="Arial"/>
        </w:rPr>
        <w:t>.</w:t>
      </w:r>
    </w:p>
  </w:footnote>
  <w:footnote w:id="2">
    <w:p w:rsidR="00BB7DA6" w:rsidRPr="00DB5F77" w:rsidRDefault="00BB7DA6" w:rsidP="00DB5F77">
      <w:pPr>
        <w:pStyle w:val="FootnoteText"/>
        <w:jc w:val="both"/>
        <w:rPr>
          <w:rFonts w:ascii="Arial" w:hAnsi="Arial" w:cs="Arial"/>
          <w:lang w:val="en-US"/>
        </w:rPr>
      </w:pPr>
      <w:r w:rsidRPr="00DB5F77">
        <w:rPr>
          <w:rStyle w:val="FootnoteReference"/>
          <w:rFonts w:ascii="Arial" w:hAnsi="Arial" w:cs="Arial"/>
        </w:rPr>
        <w:footnoteRef/>
      </w:r>
      <w:r w:rsidRPr="00DB5F77">
        <w:rPr>
          <w:rFonts w:ascii="Arial" w:hAnsi="Arial" w:cs="Arial"/>
        </w:rPr>
        <w:t xml:space="preserve"> </w:t>
      </w:r>
      <w:r w:rsidRPr="00DB5F77">
        <w:rPr>
          <w:rFonts w:ascii="Arial" w:hAnsi="Arial" w:cs="Arial"/>
          <w:lang w:val="en-US"/>
        </w:rPr>
        <w:t>Index:  Interlocutory Rule 90 Application, p1-2.</w:t>
      </w:r>
    </w:p>
  </w:footnote>
  <w:footnote w:id="3">
    <w:p w:rsidR="00D41197" w:rsidRPr="0047214A" w:rsidRDefault="00D41197" w:rsidP="0047214A">
      <w:pPr>
        <w:pStyle w:val="FootnoteText"/>
        <w:jc w:val="both"/>
        <w:rPr>
          <w:rFonts w:ascii="Arial" w:hAnsi="Arial" w:cs="Arial"/>
          <w:lang w:val="en-US"/>
        </w:rPr>
      </w:pPr>
      <w:r w:rsidRPr="0047214A">
        <w:rPr>
          <w:rStyle w:val="FootnoteReference"/>
          <w:rFonts w:ascii="Arial" w:hAnsi="Arial" w:cs="Arial"/>
        </w:rPr>
        <w:footnoteRef/>
      </w:r>
      <w:r w:rsidRPr="0047214A">
        <w:rPr>
          <w:rFonts w:ascii="Arial" w:hAnsi="Arial" w:cs="Arial"/>
        </w:rPr>
        <w:t xml:space="preserve"> </w:t>
      </w:r>
      <w:r w:rsidR="00E00BA1" w:rsidRPr="0047214A">
        <w:rPr>
          <w:rFonts w:ascii="Arial" w:hAnsi="Arial" w:cs="Arial"/>
          <w:lang w:val="en-US"/>
        </w:rPr>
        <w:t>Index:  Interlocutory Rule 90 Application, p136.</w:t>
      </w:r>
    </w:p>
  </w:footnote>
  <w:footnote w:id="4">
    <w:p w:rsidR="00E00BA1" w:rsidRPr="0047214A" w:rsidRDefault="00E00BA1" w:rsidP="0047214A">
      <w:pPr>
        <w:pStyle w:val="FootnoteText"/>
        <w:jc w:val="both"/>
        <w:rPr>
          <w:rFonts w:ascii="Arial" w:hAnsi="Arial" w:cs="Arial"/>
          <w:lang w:val="en-US"/>
        </w:rPr>
      </w:pPr>
      <w:r w:rsidRPr="0047214A">
        <w:rPr>
          <w:rStyle w:val="FootnoteReference"/>
          <w:rFonts w:ascii="Arial" w:hAnsi="Arial" w:cs="Arial"/>
        </w:rPr>
        <w:footnoteRef/>
      </w:r>
      <w:r w:rsidRPr="0047214A">
        <w:rPr>
          <w:rFonts w:ascii="Arial" w:hAnsi="Arial" w:cs="Arial"/>
        </w:rPr>
        <w:t xml:space="preserve"> Index:  Pleadings, p9.</w:t>
      </w:r>
    </w:p>
  </w:footnote>
  <w:footnote w:id="5">
    <w:p w:rsidR="00E00BA1" w:rsidRPr="0047214A" w:rsidRDefault="00E00BA1" w:rsidP="0047214A">
      <w:pPr>
        <w:pStyle w:val="FootnoteText"/>
        <w:jc w:val="both"/>
        <w:rPr>
          <w:rFonts w:ascii="Arial" w:hAnsi="Arial" w:cs="Arial"/>
          <w:lang w:val="en-US"/>
        </w:rPr>
      </w:pPr>
      <w:r w:rsidRPr="0047214A">
        <w:rPr>
          <w:rStyle w:val="FootnoteReference"/>
          <w:rFonts w:ascii="Arial" w:hAnsi="Arial" w:cs="Arial"/>
        </w:rPr>
        <w:footnoteRef/>
      </w:r>
      <w:r w:rsidRPr="0047214A">
        <w:rPr>
          <w:rFonts w:ascii="Arial" w:hAnsi="Arial" w:cs="Arial"/>
        </w:rPr>
        <w:t xml:space="preserve"> </w:t>
      </w:r>
      <w:r w:rsidRPr="0047214A">
        <w:rPr>
          <w:rFonts w:ascii="Arial" w:hAnsi="Arial" w:cs="Arial"/>
          <w:lang w:val="en-US"/>
        </w:rPr>
        <w:t>Index:  Interlocutory Rule 90 Application, p5.</w:t>
      </w:r>
    </w:p>
  </w:footnote>
  <w:footnote w:id="6">
    <w:p w:rsidR="00E00BA1" w:rsidRPr="0047214A" w:rsidRDefault="00E00BA1" w:rsidP="0047214A">
      <w:pPr>
        <w:pStyle w:val="FootnoteText"/>
        <w:jc w:val="both"/>
        <w:rPr>
          <w:rFonts w:ascii="Arial" w:hAnsi="Arial" w:cs="Arial"/>
          <w:lang w:val="en-US"/>
        </w:rPr>
      </w:pPr>
      <w:r w:rsidRPr="0047214A">
        <w:rPr>
          <w:rStyle w:val="FootnoteReference"/>
          <w:rFonts w:ascii="Arial" w:hAnsi="Arial" w:cs="Arial"/>
        </w:rPr>
        <w:footnoteRef/>
      </w:r>
      <w:r w:rsidRPr="0047214A">
        <w:rPr>
          <w:rFonts w:ascii="Arial" w:hAnsi="Arial" w:cs="Arial"/>
        </w:rPr>
        <w:t xml:space="preserve"> Index:  Pleadings, p1-9.</w:t>
      </w:r>
    </w:p>
  </w:footnote>
  <w:footnote w:id="7">
    <w:p w:rsidR="004A210F" w:rsidRPr="0047214A" w:rsidRDefault="004A210F" w:rsidP="0047214A">
      <w:pPr>
        <w:pStyle w:val="FootnoteText"/>
        <w:jc w:val="both"/>
        <w:rPr>
          <w:rFonts w:ascii="Arial" w:hAnsi="Arial" w:cs="Arial"/>
          <w:lang w:val="en-US"/>
        </w:rPr>
      </w:pPr>
      <w:r w:rsidRPr="0047214A">
        <w:rPr>
          <w:rStyle w:val="FootnoteReference"/>
          <w:rFonts w:ascii="Arial" w:hAnsi="Arial" w:cs="Arial"/>
        </w:rPr>
        <w:footnoteRef/>
      </w:r>
      <w:r w:rsidRPr="0047214A">
        <w:rPr>
          <w:rFonts w:ascii="Arial" w:hAnsi="Arial" w:cs="Arial"/>
        </w:rPr>
        <w:t xml:space="preserve"> </w:t>
      </w:r>
      <w:r w:rsidRPr="0047214A">
        <w:rPr>
          <w:rFonts w:ascii="Arial" w:hAnsi="Arial" w:cs="Arial"/>
          <w:lang w:val="en-US"/>
        </w:rPr>
        <w:t>Index:  Interlocutory Rule 90 Application, p1 – 76.</w:t>
      </w:r>
    </w:p>
  </w:footnote>
  <w:footnote w:id="8">
    <w:p w:rsidR="00864E37" w:rsidRPr="0047214A" w:rsidRDefault="00864E37" w:rsidP="0047214A">
      <w:pPr>
        <w:pStyle w:val="FootnoteText"/>
        <w:jc w:val="both"/>
        <w:rPr>
          <w:rFonts w:ascii="Arial" w:hAnsi="Arial" w:cs="Arial"/>
          <w:lang w:val="en-US"/>
        </w:rPr>
      </w:pPr>
      <w:r w:rsidRPr="0047214A">
        <w:rPr>
          <w:rStyle w:val="FootnoteReference"/>
          <w:rFonts w:ascii="Arial" w:hAnsi="Arial" w:cs="Arial"/>
        </w:rPr>
        <w:footnoteRef/>
      </w:r>
      <w:r w:rsidRPr="0047214A">
        <w:rPr>
          <w:rFonts w:ascii="Arial" w:hAnsi="Arial" w:cs="Arial"/>
        </w:rPr>
        <w:t xml:space="preserve"> </w:t>
      </w:r>
      <w:r w:rsidRPr="0047214A">
        <w:rPr>
          <w:rFonts w:ascii="Arial" w:hAnsi="Arial" w:cs="Arial"/>
          <w:lang w:val="en-US"/>
        </w:rPr>
        <w:t>Index:  Interlocutory Rule 90 Application, p77 – 78.</w:t>
      </w:r>
    </w:p>
  </w:footnote>
  <w:footnote w:id="9">
    <w:p w:rsidR="00864E37" w:rsidRPr="0047214A" w:rsidRDefault="00864E37" w:rsidP="0047214A">
      <w:pPr>
        <w:pStyle w:val="FootnoteText"/>
        <w:jc w:val="both"/>
        <w:rPr>
          <w:rFonts w:ascii="Arial" w:hAnsi="Arial" w:cs="Arial"/>
          <w:lang w:val="en-US"/>
        </w:rPr>
      </w:pPr>
      <w:r w:rsidRPr="0047214A">
        <w:rPr>
          <w:rStyle w:val="FootnoteReference"/>
          <w:rFonts w:ascii="Arial" w:hAnsi="Arial" w:cs="Arial"/>
        </w:rPr>
        <w:footnoteRef/>
      </w:r>
      <w:r w:rsidRPr="0047214A">
        <w:rPr>
          <w:rFonts w:ascii="Arial" w:hAnsi="Arial" w:cs="Arial"/>
        </w:rPr>
        <w:t xml:space="preserve"> </w:t>
      </w:r>
      <w:r w:rsidRPr="0047214A">
        <w:rPr>
          <w:rFonts w:ascii="Arial" w:hAnsi="Arial" w:cs="Arial"/>
          <w:lang w:val="en-US"/>
        </w:rPr>
        <w:t>Index:  Interlocutory Rule 90 Application, p78 para 4.</w:t>
      </w:r>
    </w:p>
  </w:footnote>
  <w:footnote w:id="10">
    <w:p w:rsidR="007F4103" w:rsidRPr="0047214A" w:rsidRDefault="007F4103" w:rsidP="0047214A">
      <w:pPr>
        <w:pStyle w:val="FootnoteText"/>
        <w:jc w:val="both"/>
        <w:rPr>
          <w:rFonts w:ascii="Arial" w:hAnsi="Arial" w:cs="Arial"/>
          <w:lang w:val="en-US"/>
        </w:rPr>
      </w:pPr>
      <w:r w:rsidRPr="0047214A">
        <w:rPr>
          <w:rStyle w:val="FootnoteReference"/>
          <w:rFonts w:ascii="Arial" w:hAnsi="Arial" w:cs="Arial"/>
        </w:rPr>
        <w:footnoteRef/>
      </w:r>
      <w:r w:rsidRPr="0047214A">
        <w:rPr>
          <w:rFonts w:ascii="Arial" w:hAnsi="Arial" w:cs="Arial"/>
        </w:rPr>
        <w:t xml:space="preserve"> </w:t>
      </w:r>
      <w:r w:rsidRPr="0047214A">
        <w:rPr>
          <w:rFonts w:ascii="Arial" w:hAnsi="Arial" w:cs="Arial"/>
          <w:lang w:val="en-US"/>
        </w:rPr>
        <w:t>Index:  Interlocutory Rule 90 Application, p139 -140.</w:t>
      </w:r>
    </w:p>
  </w:footnote>
  <w:footnote w:id="11">
    <w:p w:rsidR="00C34BD8" w:rsidRPr="0047214A" w:rsidRDefault="00C34BD8" w:rsidP="0047214A">
      <w:pPr>
        <w:pStyle w:val="FootnoteText"/>
        <w:jc w:val="both"/>
        <w:rPr>
          <w:rFonts w:ascii="Arial" w:hAnsi="Arial" w:cs="Arial"/>
          <w:lang w:val="en-US"/>
        </w:rPr>
      </w:pPr>
      <w:r w:rsidRPr="0047214A">
        <w:rPr>
          <w:rStyle w:val="FootnoteReference"/>
          <w:rFonts w:ascii="Arial" w:hAnsi="Arial" w:cs="Arial"/>
        </w:rPr>
        <w:footnoteRef/>
      </w:r>
      <w:r w:rsidRPr="0047214A">
        <w:rPr>
          <w:rFonts w:ascii="Arial" w:hAnsi="Arial" w:cs="Arial"/>
        </w:rPr>
        <w:t xml:space="preserve"> </w:t>
      </w:r>
      <w:r w:rsidRPr="0047214A">
        <w:rPr>
          <w:rFonts w:ascii="Arial" w:hAnsi="Arial" w:cs="Arial"/>
          <w:lang w:val="en-US"/>
        </w:rPr>
        <w:t>Index:  Interlocutory Rule 90 Application, p198 para 7.</w:t>
      </w:r>
    </w:p>
  </w:footnote>
  <w:footnote w:id="12">
    <w:p w:rsidR="004E6277" w:rsidRPr="004E6277" w:rsidRDefault="004E6277">
      <w:pPr>
        <w:pStyle w:val="FootnoteText"/>
        <w:rPr>
          <w:lang w:val="en-US"/>
        </w:rPr>
      </w:pPr>
      <w:r>
        <w:rPr>
          <w:rStyle w:val="FootnoteReference"/>
        </w:rPr>
        <w:footnoteRef/>
      </w:r>
      <w:r>
        <w:t xml:space="preserve"> </w:t>
      </w:r>
      <w:r w:rsidRPr="0047214A">
        <w:rPr>
          <w:rFonts w:ascii="Arial" w:hAnsi="Arial" w:cs="Arial"/>
          <w:lang w:val="en-US"/>
        </w:rPr>
        <w:t>Index:  Interlocutory R</w:t>
      </w:r>
      <w:r>
        <w:rPr>
          <w:rFonts w:ascii="Arial" w:hAnsi="Arial" w:cs="Arial"/>
          <w:lang w:val="en-US"/>
        </w:rPr>
        <w:t>ule 90 Application, p16 – 17.</w:t>
      </w:r>
    </w:p>
  </w:footnote>
  <w:footnote w:id="13">
    <w:p w:rsidR="00014214" w:rsidRPr="00FE0C68" w:rsidRDefault="00014214" w:rsidP="00FE0C68">
      <w:pPr>
        <w:pStyle w:val="FootnoteText"/>
        <w:jc w:val="both"/>
        <w:rPr>
          <w:rFonts w:ascii="Arial" w:hAnsi="Arial" w:cs="Arial"/>
          <w:lang w:val="en-US"/>
        </w:rPr>
      </w:pPr>
      <w:r w:rsidRPr="00FE0C68">
        <w:rPr>
          <w:rStyle w:val="FootnoteReference"/>
          <w:rFonts w:ascii="Arial" w:hAnsi="Arial" w:cs="Arial"/>
        </w:rPr>
        <w:footnoteRef/>
      </w:r>
      <w:r w:rsidRPr="00FE0C68">
        <w:rPr>
          <w:rFonts w:ascii="Arial" w:hAnsi="Arial" w:cs="Arial"/>
        </w:rPr>
        <w:t xml:space="preserve"> </w:t>
      </w:r>
      <w:r w:rsidRPr="00FE0C68">
        <w:rPr>
          <w:rFonts w:ascii="Arial" w:hAnsi="Arial" w:cs="Arial"/>
          <w:lang w:val="en-US"/>
        </w:rPr>
        <w:t>Index:  Interlocutory Rule 90 Application, p9.</w:t>
      </w:r>
    </w:p>
  </w:footnote>
  <w:footnote w:id="14">
    <w:p w:rsidR="0075410E" w:rsidRPr="00FE0C68" w:rsidRDefault="0075410E" w:rsidP="00FE0C68">
      <w:pPr>
        <w:pStyle w:val="FootnoteText"/>
        <w:jc w:val="both"/>
        <w:rPr>
          <w:rFonts w:ascii="Arial" w:hAnsi="Arial" w:cs="Arial"/>
          <w:lang w:val="en-US"/>
        </w:rPr>
      </w:pPr>
      <w:r w:rsidRPr="00FE0C68">
        <w:rPr>
          <w:rStyle w:val="FootnoteReference"/>
          <w:rFonts w:ascii="Arial" w:hAnsi="Arial" w:cs="Arial"/>
        </w:rPr>
        <w:footnoteRef/>
      </w:r>
      <w:r w:rsidRPr="00FE0C68">
        <w:rPr>
          <w:rFonts w:ascii="Arial" w:hAnsi="Arial" w:cs="Arial"/>
        </w:rPr>
        <w:t xml:space="preserve"> </w:t>
      </w:r>
      <w:r w:rsidRPr="00FE0C68">
        <w:rPr>
          <w:rFonts w:ascii="Arial" w:hAnsi="Arial" w:cs="Arial"/>
          <w:lang w:val="en-US"/>
        </w:rPr>
        <w:t>Index:  Interlocutory Rule 90 Application, p10.</w:t>
      </w:r>
    </w:p>
  </w:footnote>
  <w:footnote w:id="15">
    <w:p w:rsidR="00BF619E" w:rsidRPr="00974F3D" w:rsidRDefault="00BF619E" w:rsidP="00974F3D">
      <w:pPr>
        <w:pStyle w:val="BodyTextIndent"/>
        <w:tabs>
          <w:tab w:val="left" w:pos="0"/>
        </w:tabs>
        <w:ind w:left="0"/>
        <w:jc w:val="both"/>
        <w:rPr>
          <w:rFonts w:ascii="Arial" w:hAnsi="Arial" w:cs="Arial"/>
          <w:snapToGrid w:val="0"/>
          <w:sz w:val="20"/>
          <w:szCs w:val="20"/>
        </w:rPr>
      </w:pPr>
      <w:r w:rsidRPr="0047214A">
        <w:rPr>
          <w:rStyle w:val="FootnoteReference"/>
          <w:rFonts w:ascii="Arial" w:hAnsi="Arial" w:cs="Arial"/>
          <w:sz w:val="20"/>
          <w:szCs w:val="20"/>
        </w:rPr>
        <w:footnoteRef/>
      </w:r>
      <w:r w:rsidRPr="0047214A">
        <w:rPr>
          <w:rFonts w:ascii="Arial" w:hAnsi="Arial" w:cs="Arial"/>
          <w:sz w:val="20"/>
          <w:szCs w:val="20"/>
        </w:rPr>
        <w:t xml:space="preserve"> </w:t>
      </w:r>
      <w:r w:rsidRPr="0047214A">
        <w:rPr>
          <w:rFonts w:ascii="Arial" w:hAnsi="Arial" w:cs="Arial"/>
          <w:i/>
          <w:sz w:val="20"/>
          <w:szCs w:val="20"/>
        </w:rPr>
        <w:t>Dreyer v Dreyer</w:t>
      </w:r>
      <w:r w:rsidRPr="0047214A">
        <w:rPr>
          <w:rFonts w:ascii="Arial" w:hAnsi="Arial" w:cs="Arial"/>
          <w:sz w:val="20"/>
          <w:szCs w:val="20"/>
        </w:rPr>
        <w:t xml:space="preserve"> 2007 (2) NR 553 (HC), para 16:  </w:t>
      </w:r>
      <w:r w:rsidRPr="0047214A">
        <w:rPr>
          <w:rFonts w:ascii="Arial" w:hAnsi="Arial" w:cs="Arial"/>
          <w:snapToGrid w:val="0"/>
          <w:sz w:val="20"/>
          <w:szCs w:val="20"/>
        </w:rPr>
        <w:t xml:space="preserve">“No point was made that Rule 43 does not permit the introduction of any extra affidavit beyond the applicant’s sworn statement in the nature of a declaration and the respondent’s sworn reply in the nature of a plea.  Rule 27(3) would, ‘on good cause shown’, permit the filing of an additional affidavit.  It has been so held in respect of provisional sentence, Rule 8(5) expressly mentioning solely the right of the defendant to deliver an answering affidavit and the plaintiff to deliver a replying affidavit.  (Dickinson v South African General Electric Co (Pty) Ltd 1973 (2) SA 620 (A) at 628D-G; Sadler v Nebraska (Pty) Ltd and Another 1980 (4) SA 718 (W) at 720-1).  </w:t>
      </w:r>
      <w:r w:rsidRPr="00974F3D">
        <w:rPr>
          <w:rFonts w:ascii="Arial" w:hAnsi="Arial" w:cs="Arial"/>
          <w:snapToGrid w:val="0"/>
          <w:sz w:val="20"/>
          <w:szCs w:val="20"/>
        </w:rPr>
        <w:t>Also, in ordinary applications, although Rule 6 permits three affidavits, being the applicant’s founding affidavit, the respondent’s answering affidavit and the applicant’s replying affidavit, the Courts have a discretion to allow the admission of further affidavits.  This is said to be based on the need for flexibility in applying the Rules, and would depend on the circumstances of each case.  (James Brown &amp; Hamer (Pty) Ltd (previously named Gilbert Hamer &amp; Co (Pty) Ltd) v Simmons NO 1963 (4) SA 656 (A).</w:t>
      </w:r>
    </w:p>
  </w:footnote>
  <w:footnote w:id="16">
    <w:p w:rsidR="0047214A" w:rsidRPr="00974F3D" w:rsidRDefault="0047214A" w:rsidP="00974F3D">
      <w:pPr>
        <w:pStyle w:val="FootnoteText"/>
        <w:jc w:val="both"/>
        <w:rPr>
          <w:rFonts w:ascii="Arial" w:hAnsi="Arial" w:cs="Arial"/>
          <w:lang w:val="en-US"/>
        </w:rPr>
      </w:pPr>
      <w:r w:rsidRPr="00974F3D">
        <w:rPr>
          <w:rStyle w:val="FootnoteReference"/>
          <w:rFonts w:ascii="Arial" w:hAnsi="Arial" w:cs="Arial"/>
        </w:rPr>
        <w:footnoteRef/>
      </w:r>
      <w:r w:rsidRPr="00974F3D">
        <w:rPr>
          <w:rFonts w:ascii="Arial" w:hAnsi="Arial" w:cs="Arial"/>
        </w:rPr>
        <w:t xml:space="preserve"> </w:t>
      </w:r>
      <w:r w:rsidR="00D4124D">
        <w:rPr>
          <w:rFonts w:ascii="Arial" w:hAnsi="Arial" w:cs="Arial"/>
        </w:rPr>
        <w:t>Respondent’s Heads of Argument, p7.</w:t>
      </w:r>
    </w:p>
  </w:footnote>
  <w:footnote w:id="17">
    <w:p w:rsidR="00980DF7" w:rsidRPr="00974F3D" w:rsidRDefault="00980DF7" w:rsidP="00974F3D">
      <w:pPr>
        <w:pStyle w:val="FootnoteText"/>
        <w:jc w:val="both"/>
        <w:rPr>
          <w:rFonts w:ascii="Arial" w:hAnsi="Arial" w:cs="Arial"/>
          <w:lang w:val="en-US"/>
        </w:rPr>
      </w:pPr>
      <w:r w:rsidRPr="00974F3D">
        <w:rPr>
          <w:rStyle w:val="FootnoteReference"/>
          <w:rFonts w:ascii="Arial" w:hAnsi="Arial" w:cs="Arial"/>
        </w:rPr>
        <w:footnoteRef/>
      </w:r>
      <w:r w:rsidRPr="00974F3D">
        <w:rPr>
          <w:rFonts w:ascii="Arial" w:hAnsi="Arial" w:cs="Arial"/>
        </w:rPr>
        <w:t xml:space="preserve"> </w:t>
      </w:r>
      <w:r w:rsidR="005F08BB" w:rsidRPr="00974F3D">
        <w:rPr>
          <w:rFonts w:ascii="Arial" w:hAnsi="Arial" w:cs="Arial"/>
          <w:lang w:val="en-US"/>
        </w:rPr>
        <w:t>I 12409/2013 [2014] NAHCMD 116 (27 March 2014) at paras 26 – 27</w:t>
      </w:r>
      <w:r w:rsidR="00AD6473">
        <w:rPr>
          <w:rFonts w:ascii="Arial" w:hAnsi="Arial" w:cs="Arial"/>
          <w:lang w:val="en-US"/>
        </w:rPr>
        <w:t xml:space="preserve"> [my own emphasis]</w:t>
      </w:r>
      <w:r w:rsidR="005F08BB" w:rsidRPr="00974F3D">
        <w:rPr>
          <w:rFonts w:ascii="Arial" w:hAnsi="Arial" w:cs="Arial"/>
          <w:lang w:val="en-US"/>
        </w:rPr>
        <w:t>.</w:t>
      </w:r>
    </w:p>
  </w:footnote>
  <w:footnote w:id="18">
    <w:p w:rsidR="00D912A3" w:rsidRPr="00974F3D" w:rsidRDefault="00D912A3" w:rsidP="00974F3D">
      <w:pPr>
        <w:pStyle w:val="FootnoteText"/>
        <w:jc w:val="both"/>
        <w:rPr>
          <w:rFonts w:ascii="Arial" w:hAnsi="Arial" w:cs="Arial"/>
          <w:lang w:val="en-US"/>
        </w:rPr>
      </w:pPr>
      <w:r w:rsidRPr="00974F3D">
        <w:rPr>
          <w:rStyle w:val="FootnoteReference"/>
          <w:rFonts w:ascii="Arial" w:hAnsi="Arial" w:cs="Arial"/>
        </w:rPr>
        <w:footnoteRef/>
      </w:r>
      <w:r w:rsidRPr="00974F3D">
        <w:rPr>
          <w:rFonts w:ascii="Arial" w:hAnsi="Arial" w:cs="Arial"/>
        </w:rPr>
        <w:t xml:space="preserve"> CASE NO. I 983/2010, para 22.</w:t>
      </w:r>
    </w:p>
  </w:footnote>
  <w:footnote w:id="19">
    <w:p w:rsidR="006853B7" w:rsidRPr="008C0DF3" w:rsidRDefault="006853B7" w:rsidP="008C0DF3">
      <w:pPr>
        <w:pStyle w:val="FootnoteText"/>
        <w:jc w:val="both"/>
        <w:rPr>
          <w:rFonts w:ascii="Arial" w:hAnsi="Arial" w:cs="Arial"/>
          <w:lang w:val="en-US"/>
        </w:rPr>
      </w:pPr>
      <w:r w:rsidRPr="008C0DF3">
        <w:rPr>
          <w:rStyle w:val="FootnoteReference"/>
          <w:rFonts w:ascii="Arial" w:hAnsi="Arial" w:cs="Arial"/>
        </w:rPr>
        <w:footnoteRef/>
      </w:r>
      <w:r w:rsidRPr="008C0DF3">
        <w:rPr>
          <w:rFonts w:ascii="Arial" w:hAnsi="Arial" w:cs="Arial"/>
        </w:rPr>
        <w:t xml:space="preserve"> </w:t>
      </w:r>
      <w:r w:rsidR="00D912A3">
        <w:rPr>
          <w:rFonts w:ascii="Arial" w:hAnsi="Arial" w:cs="Arial"/>
          <w:snapToGrid w:val="0"/>
        </w:rPr>
        <w:t>1974 (2) SA 675 ECD at p676F.</w:t>
      </w:r>
    </w:p>
  </w:footnote>
  <w:footnote w:id="20">
    <w:p w:rsidR="00DB4889" w:rsidRPr="008C0DF3" w:rsidRDefault="00DB4889" w:rsidP="00DB4889">
      <w:pPr>
        <w:pStyle w:val="ListParagraph"/>
        <w:spacing w:after="0" w:line="240" w:lineRule="auto"/>
        <w:ind w:left="0"/>
        <w:jc w:val="both"/>
        <w:rPr>
          <w:rFonts w:ascii="Arial" w:hAnsi="Arial" w:cs="Arial"/>
          <w:snapToGrid w:val="0"/>
          <w:sz w:val="20"/>
          <w:szCs w:val="20"/>
        </w:rPr>
      </w:pPr>
      <w:r w:rsidRPr="008C0DF3">
        <w:rPr>
          <w:rStyle w:val="FootnoteReference"/>
          <w:rFonts w:ascii="Arial" w:hAnsi="Arial" w:cs="Arial"/>
          <w:sz w:val="20"/>
          <w:szCs w:val="20"/>
        </w:rPr>
        <w:footnoteRef/>
      </w:r>
      <w:r w:rsidRPr="008C0DF3">
        <w:rPr>
          <w:rFonts w:ascii="Arial" w:hAnsi="Arial" w:cs="Arial"/>
          <w:sz w:val="20"/>
          <w:szCs w:val="20"/>
        </w:rPr>
        <w:t xml:space="preserve"> </w:t>
      </w:r>
      <w:r w:rsidRPr="008C0DF3">
        <w:rPr>
          <w:rFonts w:ascii="Arial" w:hAnsi="Arial" w:cs="Arial"/>
          <w:snapToGrid w:val="0"/>
          <w:sz w:val="20"/>
          <w:szCs w:val="20"/>
        </w:rPr>
        <w:t>1974 (2) SA 675 ECD at p676F.</w:t>
      </w:r>
    </w:p>
  </w:footnote>
  <w:footnote w:id="21">
    <w:p w:rsidR="00DB4889" w:rsidRPr="008C0DF3" w:rsidRDefault="00DB4889" w:rsidP="00DB4889">
      <w:pPr>
        <w:pStyle w:val="FootnoteText"/>
        <w:jc w:val="both"/>
        <w:rPr>
          <w:rFonts w:ascii="Arial" w:hAnsi="Arial" w:cs="Arial"/>
          <w:lang w:val="en-US"/>
        </w:rPr>
      </w:pPr>
      <w:r w:rsidRPr="008C0DF3">
        <w:rPr>
          <w:rStyle w:val="FootnoteReference"/>
          <w:rFonts w:ascii="Arial" w:hAnsi="Arial" w:cs="Arial"/>
        </w:rPr>
        <w:footnoteRef/>
      </w:r>
      <w:r w:rsidRPr="008C0DF3">
        <w:rPr>
          <w:rFonts w:ascii="Arial" w:hAnsi="Arial" w:cs="Arial"/>
        </w:rPr>
        <w:t xml:space="preserve"> </w:t>
      </w:r>
      <w:r w:rsidRPr="008C0DF3">
        <w:rPr>
          <w:rFonts w:ascii="Arial" w:hAnsi="Arial" w:cs="Arial"/>
          <w:i/>
        </w:rPr>
        <w:t xml:space="preserve">Dodo v Dodo </w:t>
      </w:r>
      <w:r w:rsidRPr="008C0DF3">
        <w:rPr>
          <w:rFonts w:ascii="Arial" w:hAnsi="Arial" w:cs="Arial"/>
        </w:rPr>
        <w:t>1990 (2) SA 77 (WLD</w:t>
      </w:r>
      <w:r w:rsidRPr="008C0DF3">
        <w:rPr>
          <w:rFonts w:ascii="Arial" w:hAnsi="Arial" w:cs="Arial"/>
          <w:i/>
        </w:rPr>
        <w:t>)</w:t>
      </w:r>
      <w:r>
        <w:rPr>
          <w:rFonts w:ascii="Arial" w:hAnsi="Arial" w:cs="Arial"/>
          <w:i/>
        </w:rPr>
        <w:t xml:space="preserve"> </w:t>
      </w:r>
      <w:r w:rsidRPr="008C0DF3">
        <w:rPr>
          <w:rFonts w:ascii="Arial" w:hAnsi="Arial" w:cs="Arial"/>
        </w:rPr>
        <w:t>at p991.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2026"/>
      <w:docPartObj>
        <w:docPartGallery w:val="Page Numbers (Top of Page)"/>
        <w:docPartUnique/>
      </w:docPartObj>
    </w:sdtPr>
    <w:sdtEndPr/>
    <w:sdtContent>
      <w:p w:rsidR="00F43173" w:rsidRDefault="00F43173">
        <w:pPr>
          <w:pStyle w:val="Header"/>
          <w:jc w:val="right"/>
        </w:pPr>
        <w:r>
          <w:fldChar w:fldCharType="begin"/>
        </w:r>
        <w:r>
          <w:instrText xml:space="preserve"> PAGE   \* MERGEFORMAT </w:instrText>
        </w:r>
        <w:r>
          <w:fldChar w:fldCharType="separate"/>
        </w:r>
        <w:r w:rsidR="00B03A9A">
          <w:rPr>
            <w:noProof/>
          </w:rPr>
          <w:t>13</w:t>
        </w:r>
        <w:r>
          <w:rPr>
            <w:noProof/>
          </w:rPr>
          <w:fldChar w:fldCharType="end"/>
        </w:r>
      </w:p>
    </w:sdtContent>
  </w:sdt>
  <w:p w:rsidR="00F43173" w:rsidRDefault="00F431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11CA"/>
    <w:multiLevelType w:val="hybridMultilevel"/>
    <w:tmpl w:val="328EC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16DBC"/>
    <w:multiLevelType w:val="hybridMultilevel"/>
    <w:tmpl w:val="1A326CAC"/>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C072333"/>
    <w:multiLevelType w:val="hybridMultilevel"/>
    <w:tmpl w:val="654C8C96"/>
    <w:lvl w:ilvl="0" w:tplc="61162666">
      <w:start w:val="1"/>
      <w:numFmt w:val="lowerRoman"/>
      <w:lvlText w:val="(%1)"/>
      <w:lvlJc w:val="left"/>
      <w:pPr>
        <w:ind w:left="1091" w:hanging="72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3">
    <w:nsid w:val="0D496C4D"/>
    <w:multiLevelType w:val="hybridMultilevel"/>
    <w:tmpl w:val="10525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851D6"/>
    <w:multiLevelType w:val="hybridMultilevel"/>
    <w:tmpl w:val="893EA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C45F0"/>
    <w:multiLevelType w:val="hybridMultilevel"/>
    <w:tmpl w:val="A30C8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D217D7"/>
    <w:multiLevelType w:val="hybridMultilevel"/>
    <w:tmpl w:val="7B0A9FBE"/>
    <w:lvl w:ilvl="0" w:tplc="D876B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975703"/>
    <w:multiLevelType w:val="hybridMultilevel"/>
    <w:tmpl w:val="066EF750"/>
    <w:lvl w:ilvl="0" w:tplc="8A80F55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9D3F90"/>
    <w:multiLevelType w:val="hybridMultilevel"/>
    <w:tmpl w:val="729AE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275FA3"/>
    <w:multiLevelType w:val="hybridMultilevel"/>
    <w:tmpl w:val="774AB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8E66D1"/>
    <w:multiLevelType w:val="hybridMultilevel"/>
    <w:tmpl w:val="BEE6E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903A39"/>
    <w:multiLevelType w:val="hybridMultilevel"/>
    <w:tmpl w:val="46C44A9A"/>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6463C34"/>
    <w:multiLevelType w:val="hybridMultilevel"/>
    <w:tmpl w:val="CC30E5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385B23"/>
    <w:multiLevelType w:val="hybridMultilevel"/>
    <w:tmpl w:val="37D8A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3FA5F90"/>
    <w:multiLevelType w:val="hybridMultilevel"/>
    <w:tmpl w:val="F9A2407A"/>
    <w:lvl w:ilvl="0" w:tplc="72909364">
      <w:start w:val="3"/>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8D3D26"/>
    <w:multiLevelType w:val="hybridMultilevel"/>
    <w:tmpl w:val="2EFE18F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611957D4"/>
    <w:multiLevelType w:val="hybridMultilevel"/>
    <w:tmpl w:val="EEF2770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68F84093"/>
    <w:multiLevelType w:val="hybridMultilevel"/>
    <w:tmpl w:val="31364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46428D"/>
    <w:multiLevelType w:val="hybridMultilevel"/>
    <w:tmpl w:val="61AA42C0"/>
    <w:lvl w:ilvl="0" w:tplc="89B0A9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E747FF0"/>
    <w:multiLevelType w:val="hybridMultilevel"/>
    <w:tmpl w:val="774AB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8"/>
  </w:num>
  <w:num w:numId="4">
    <w:abstractNumId w:val="2"/>
  </w:num>
  <w:num w:numId="5">
    <w:abstractNumId w:val="5"/>
  </w:num>
  <w:num w:numId="6">
    <w:abstractNumId w:val="19"/>
  </w:num>
  <w:num w:numId="7">
    <w:abstractNumId w:val="0"/>
  </w:num>
  <w:num w:numId="8">
    <w:abstractNumId w:val="12"/>
  </w:num>
  <w:num w:numId="9">
    <w:abstractNumId w:val="1"/>
  </w:num>
  <w:num w:numId="10">
    <w:abstractNumId w:val="11"/>
  </w:num>
  <w:num w:numId="11">
    <w:abstractNumId w:val="4"/>
  </w:num>
  <w:num w:numId="12">
    <w:abstractNumId w:val="17"/>
  </w:num>
  <w:num w:numId="13">
    <w:abstractNumId w:val="6"/>
  </w:num>
  <w:num w:numId="14">
    <w:abstractNumId w:val="7"/>
  </w:num>
  <w:num w:numId="15">
    <w:abstractNumId w:val="14"/>
  </w:num>
  <w:num w:numId="16">
    <w:abstractNumId w:val="8"/>
  </w:num>
  <w:num w:numId="17">
    <w:abstractNumId w:val="3"/>
  </w:num>
  <w:num w:numId="18">
    <w:abstractNumId w:val="9"/>
  </w:num>
  <w:num w:numId="19">
    <w:abstractNumId w:val="15"/>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ED"/>
    <w:rsid w:val="00010803"/>
    <w:rsid w:val="00012C8F"/>
    <w:rsid w:val="00014214"/>
    <w:rsid w:val="00014CBD"/>
    <w:rsid w:val="000210A4"/>
    <w:rsid w:val="00025B9F"/>
    <w:rsid w:val="00027DC7"/>
    <w:rsid w:val="00035849"/>
    <w:rsid w:val="00036189"/>
    <w:rsid w:val="000361D1"/>
    <w:rsid w:val="00043349"/>
    <w:rsid w:val="00045E59"/>
    <w:rsid w:val="000513F9"/>
    <w:rsid w:val="0006392C"/>
    <w:rsid w:val="00063F16"/>
    <w:rsid w:val="000643BF"/>
    <w:rsid w:val="00071868"/>
    <w:rsid w:val="00073AE6"/>
    <w:rsid w:val="00073D68"/>
    <w:rsid w:val="00073FDC"/>
    <w:rsid w:val="00074051"/>
    <w:rsid w:val="0007516F"/>
    <w:rsid w:val="00081E5A"/>
    <w:rsid w:val="00090485"/>
    <w:rsid w:val="00096097"/>
    <w:rsid w:val="000A0B2D"/>
    <w:rsid w:val="000A323C"/>
    <w:rsid w:val="000A3712"/>
    <w:rsid w:val="000A6F66"/>
    <w:rsid w:val="000B1F8D"/>
    <w:rsid w:val="000B730A"/>
    <w:rsid w:val="000C1930"/>
    <w:rsid w:val="000C7C30"/>
    <w:rsid w:val="000D16F7"/>
    <w:rsid w:val="000E23BC"/>
    <w:rsid w:val="000E5B5F"/>
    <w:rsid w:val="000F1228"/>
    <w:rsid w:val="000F1C2E"/>
    <w:rsid w:val="000F39D5"/>
    <w:rsid w:val="000F6BD9"/>
    <w:rsid w:val="00111FAD"/>
    <w:rsid w:val="00114DF8"/>
    <w:rsid w:val="00115AAE"/>
    <w:rsid w:val="00116845"/>
    <w:rsid w:val="001300EC"/>
    <w:rsid w:val="00131C86"/>
    <w:rsid w:val="00132065"/>
    <w:rsid w:val="00132969"/>
    <w:rsid w:val="00134D70"/>
    <w:rsid w:val="00141AB6"/>
    <w:rsid w:val="00144DFF"/>
    <w:rsid w:val="00147BBF"/>
    <w:rsid w:val="00151204"/>
    <w:rsid w:val="001514C4"/>
    <w:rsid w:val="001533BD"/>
    <w:rsid w:val="0015481B"/>
    <w:rsid w:val="0016268B"/>
    <w:rsid w:val="00164273"/>
    <w:rsid w:val="0016521D"/>
    <w:rsid w:val="00170B12"/>
    <w:rsid w:val="0017130D"/>
    <w:rsid w:val="00173CDC"/>
    <w:rsid w:val="0017625B"/>
    <w:rsid w:val="00177153"/>
    <w:rsid w:val="00182405"/>
    <w:rsid w:val="001832C4"/>
    <w:rsid w:val="001A3B4C"/>
    <w:rsid w:val="001B242E"/>
    <w:rsid w:val="001B2C65"/>
    <w:rsid w:val="001B38AB"/>
    <w:rsid w:val="001B416E"/>
    <w:rsid w:val="001B5B28"/>
    <w:rsid w:val="001C0D11"/>
    <w:rsid w:val="001C5BA9"/>
    <w:rsid w:val="001D1723"/>
    <w:rsid w:val="001D2F39"/>
    <w:rsid w:val="001D438D"/>
    <w:rsid w:val="001D589E"/>
    <w:rsid w:val="001E3480"/>
    <w:rsid w:val="001E6383"/>
    <w:rsid w:val="001F14DF"/>
    <w:rsid w:val="00207E28"/>
    <w:rsid w:val="00213D73"/>
    <w:rsid w:val="002156EF"/>
    <w:rsid w:val="00215D7E"/>
    <w:rsid w:val="00225611"/>
    <w:rsid w:val="00233D9D"/>
    <w:rsid w:val="0023672B"/>
    <w:rsid w:val="0025138C"/>
    <w:rsid w:val="002528A7"/>
    <w:rsid w:val="002567B7"/>
    <w:rsid w:val="00257F48"/>
    <w:rsid w:val="002723B7"/>
    <w:rsid w:val="00276396"/>
    <w:rsid w:val="00276832"/>
    <w:rsid w:val="00277882"/>
    <w:rsid w:val="00283F26"/>
    <w:rsid w:val="002918CF"/>
    <w:rsid w:val="00297162"/>
    <w:rsid w:val="002B0286"/>
    <w:rsid w:val="002B0990"/>
    <w:rsid w:val="002B54AF"/>
    <w:rsid w:val="002C1D5A"/>
    <w:rsid w:val="002D19D9"/>
    <w:rsid w:val="002D39BB"/>
    <w:rsid w:val="002E5369"/>
    <w:rsid w:val="002E764A"/>
    <w:rsid w:val="002F2509"/>
    <w:rsid w:val="002F26EE"/>
    <w:rsid w:val="002F563E"/>
    <w:rsid w:val="002F7BA5"/>
    <w:rsid w:val="00303BB0"/>
    <w:rsid w:val="003063CD"/>
    <w:rsid w:val="003068CF"/>
    <w:rsid w:val="00306A4E"/>
    <w:rsid w:val="00310332"/>
    <w:rsid w:val="00315706"/>
    <w:rsid w:val="003209CC"/>
    <w:rsid w:val="00320A4C"/>
    <w:rsid w:val="0032127B"/>
    <w:rsid w:val="003226C2"/>
    <w:rsid w:val="003318D7"/>
    <w:rsid w:val="003331EE"/>
    <w:rsid w:val="003429A8"/>
    <w:rsid w:val="00343951"/>
    <w:rsid w:val="003440E9"/>
    <w:rsid w:val="0034489A"/>
    <w:rsid w:val="003530F6"/>
    <w:rsid w:val="00354C78"/>
    <w:rsid w:val="00355C18"/>
    <w:rsid w:val="00355DCB"/>
    <w:rsid w:val="00357D0B"/>
    <w:rsid w:val="00357F25"/>
    <w:rsid w:val="00366002"/>
    <w:rsid w:val="00366266"/>
    <w:rsid w:val="00367E05"/>
    <w:rsid w:val="00372CAA"/>
    <w:rsid w:val="0037491F"/>
    <w:rsid w:val="00376BA1"/>
    <w:rsid w:val="00377473"/>
    <w:rsid w:val="00380E1D"/>
    <w:rsid w:val="0038168B"/>
    <w:rsid w:val="00383AFF"/>
    <w:rsid w:val="00387F7F"/>
    <w:rsid w:val="00390A1B"/>
    <w:rsid w:val="00395FDE"/>
    <w:rsid w:val="003A19DB"/>
    <w:rsid w:val="003A3695"/>
    <w:rsid w:val="003A7794"/>
    <w:rsid w:val="003A7F42"/>
    <w:rsid w:val="003B0EC2"/>
    <w:rsid w:val="003B0F90"/>
    <w:rsid w:val="003B2149"/>
    <w:rsid w:val="003B2FED"/>
    <w:rsid w:val="003B5652"/>
    <w:rsid w:val="003C6613"/>
    <w:rsid w:val="003C6619"/>
    <w:rsid w:val="003D300D"/>
    <w:rsid w:val="003E33FF"/>
    <w:rsid w:val="003F0341"/>
    <w:rsid w:val="003F3EE4"/>
    <w:rsid w:val="003F4E54"/>
    <w:rsid w:val="00403B1D"/>
    <w:rsid w:val="00405616"/>
    <w:rsid w:val="004072C0"/>
    <w:rsid w:val="004104C9"/>
    <w:rsid w:val="004119C9"/>
    <w:rsid w:val="0041695C"/>
    <w:rsid w:val="00421534"/>
    <w:rsid w:val="0043029F"/>
    <w:rsid w:val="004330C0"/>
    <w:rsid w:val="00435129"/>
    <w:rsid w:val="00441195"/>
    <w:rsid w:val="00444988"/>
    <w:rsid w:val="00445BBB"/>
    <w:rsid w:val="00450FAC"/>
    <w:rsid w:val="004516A9"/>
    <w:rsid w:val="00460704"/>
    <w:rsid w:val="00462091"/>
    <w:rsid w:val="00463456"/>
    <w:rsid w:val="004675FB"/>
    <w:rsid w:val="0047214A"/>
    <w:rsid w:val="00484DA2"/>
    <w:rsid w:val="00485A8E"/>
    <w:rsid w:val="00490716"/>
    <w:rsid w:val="00492E6D"/>
    <w:rsid w:val="004932B1"/>
    <w:rsid w:val="00493578"/>
    <w:rsid w:val="004A210F"/>
    <w:rsid w:val="004A7908"/>
    <w:rsid w:val="004B1284"/>
    <w:rsid w:val="004B2820"/>
    <w:rsid w:val="004B5808"/>
    <w:rsid w:val="004C4D33"/>
    <w:rsid w:val="004D23D0"/>
    <w:rsid w:val="004D2F9C"/>
    <w:rsid w:val="004E6277"/>
    <w:rsid w:val="004E6817"/>
    <w:rsid w:val="004E78D5"/>
    <w:rsid w:val="004F5BBE"/>
    <w:rsid w:val="004F7BC8"/>
    <w:rsid w:val="00502887"/>
    <w:rsid w:val="0050579A"/>
    <w:rsid w:val="00513F74"/>
    <w:rsid w:val="005164BE"/>
    <w:rsid w:val="00516642"/>
    <w:rsid w:val="0052047B"/>
    <w:rsid w:val="005258F9"/>
    <w:rsid w:val="00530C03"/>
    <w:rsid w:val="0053559D"/>
    <w:rsid w:val="00543157"/>
    <w:rsid w:val="005546D0"/>
    <w:rsid w:val="00561344"/>
    <w:rsid w:val="005655CA"/>
    <w:rsid w:val="00566990"/>
    <w:rsid w:val="00571431"/>
    <w:rsid w:val="0057398F"/>
    <w:rsid w:val="00574D0C"/>
    <w:rsid w:val="0058494F"/>
    <w:rsid w:val="00586F7F"/>
    <w:rsid w:val="00587B9F"/>
    <w:rsid w:val="00594E65"/>
    <w:rsid w:val="005A28A3"/>
    <w:rsid w:val="005A4D8A"/>
    <w:rsid w:val="005B27EB"/>
    <w:rsid w:val="005B481F"/>
    <w:rsid w:val="005B69E2"/>
    <w:rsid w:val="005B6F98"/>
    <w:rsid w:val="005B76AF"/>
    <w:rsid w:val="005C5839"/>
    <w:rsid w:val="005C7178"/>
    <w:rsid w:val="005C745E"/>
    <w:rsid w:val="005D1F28"/>
    <w:rsid w:val="005D2132"/>
    <w:rsid w:val="005E3CEF"/>
    <w:rsid w:val="005E604E"/>
    <w:rsid w:val="005F08BB"/>
    <w:rsid w:val="005F27D7"/>
    <w:rsid w:val="005F57EF"/>
    <w:rsid w:val="005F5B9C"/>
    <w:rsid w:val="005F7505"/>
    <w:rsid w:val="0060149F"/>
    <w:rsid w:val="00607358"/>
    <w:rsid w:val="0060771E"/>
    <w:rsid w:val="0060788A"/>
    <w:rsid w:val="006118F1"/>
    <w:rsid w:val="006123B4"/>
    <w:rsid w:val="006166A9"/>
    <w:rsid w:val="00625567"/>
    <w:rsid w:val="00631B09"/>
    <w:rsid w:val="006362A0"/>
    <w:rsid w:val="0064145C"/>
    <w:rsid w:val="006427D1"/>
    <w:rsid w:val="00656D94"/>
    <w:rsid w:val="00661CA6"/>
    <w:rsid w:val="006621BB"/>
    <w:rsid w:val="00663613"/>
    <w:rsid w:val="00670051"/>
    <w:rsid w:val="0067129E"/>
    <w:rsid w:val="00671EC0"/>
    <w:rsid w:val="0067449D"/>
    <w:rsid w:val="00683867"/>
    <w:rsid w:val="006853B7"/>
    <w:rsid w:val="00685963"/>
    <w:rsid w:val="00695731"/>
    <w:rsid w:val="00697DBC"/>
    <w:rsid w:val="006A24F0"/>
    <w:rsid w:val="006A349C"/>
    <w:rsid w:val="006A5B24"/>
    <w:rsid w:val="006B2FCC"/>
    <w:rsid w:val="006C3B27"/>
    <w:rsid w:val="006C4FFA"/>
    <w:rsid w:val="006C642A"/>
    <w:rsid w:val="006C6FFD"/>
    <w:rsid w:val="006D2758"/>
    <w:rsid w:val="006D33DA"/>
    <w:rsid w:val="006E6042"/>
    <w:rsid w:val="006E7A15"/>
    <w:rsid w:val="006F5218"/>
    <w:rsid w:val="006F6C16"/>
    <w:rsid w:val="006F7430"/>
    <w:rsid w:val="0070496C"/>
    <w:rsid w:val="00704C74"/>
    <w:rsid w:val="00705025"/>
    <w:rsid w:val="0071014B"/>
    <w:rsid w:val="00714D63"/>
    <w:rsid w:val="00720C79"/>
    <w:rsid w:val="00722F74"/>
    <w:rsid w:val="00725F29"/>
    <w:rsid w:val="00726A81"/>
    <w:rsid w:val="00730B3B"/>
    <w:rsid w:val="00736203"/>
    <w:rsid w:val="00741258"/>
    <w:rsid w:val="007473E4"/>
    <w:rsid w:val="00747F08"/>
    <w:rsid w:val="0075410E"/>
    <w:rsid w:val="007702F9"/>
    <w:rsid w:val="0077032D"/>
    <w:rsid w:val="00772B0C"/>
    <w:rsid w:val="00774FBB"/>
    <w:rsid w:val="007768D5"/>
    <w:rsid w:val="00781CCD"/>
    <w:rsid w:val="00781EDD"/>
    <w:rsid w:val="00783C33"/>
    <w:rsid w:val="00784923"/>
    <w:rsid w:val="00792799"/>
    <w:rsid w:val="00797635"/>
    <w:rsid w:val="00797A46"/>
    <w:rsid w:val="00797E29"/>
    <w:rsid w:val="007A1CF1"/>
    <w:rsid w:val="007B0474"/>
    <w:rsid w:val="007B1553"/>
    <w:rsid w:val="007C6122"/>
    <w:rsid w:val="007D095F"/>
    <w:rsid w:val="007D1A5D"/>
    <w:rsid w:val="007D21B9"/>
    <w:rsid w:val="007D23C2"/>
    <w:rsid w:val="007D3342"/>
    <w:rsid w:val="007D518A"/>
    <w:rsid w:val="007E2883"/>
    <w:rsid w:val="007F242C"/>
    <w:rsid w:val="007F4103"/>
    <w:rsid w:val="007F5994"/>
    <w:rsid w:val="008122E9"/>
    <w:rsid w:val="0082093D"/>
    <w:rsid w:val="00833D69"/>
    <w:rsid w:val="00833E96"/>
    <w:rsid w:val="00836ED4"/>
    <w:rsid w:val="00842C6A"/>
    <w:rsid w:val="00842C91"/>
    <w:rsid w:val="00850393"/>
    <w:rsid w:val="008509FE"/>
    <w:rsid w:val="00854681"/>
    <w:rsid w:val="00855771"/>
    <w:rsid w:val="008562A4"/>
    <w:rsid w:val="008605DF"/>
    <w:rsid w:val="00864E37"/>
    <w:rsid w:val="00872F17"/>
    <w:rsid w:val="00873093"/>
    <w:rsid w:val="008733E5"/>
    <w:rsid w:val="00883880"/>
    <w:rsid w:val="00883CFE"/>
    <w:rsid w:val="008841CD"/>
    <w:rsid w:val="00884A30"/>
    <w:rsid w:val="0089255D"/>
    <w:rsid w:val="00893642"/>
    <w:rsid w:val="008A79C4"/>
    <w:rsid w:val="008B4120"/>
    <w:rsid w:val="008B5E8A"/>
    <w:rsid w:val="008B60AC"/>
    <w:rsid w:val="008C0299"/>
    <w:rsid w:val="008C0DF3"/>
    <w:rsid w:val="008C3085"/>
    <w:rsid w:val="008C700C"/>
    <w:rsid w:val="008C741C"/>
    <w:rsid w:val="008D27BF"/>
    <w:rsid w:val="008D559F"/>
    <w:rsid w:val="008D59F2"/>
    <w:rsid w:val="008D7EEE"/>
    <w:rsid w:val="008E0285"/>
    <w:rsid w:val="008E4A71"/>
    <w:rsid w:val="008F0020"/>
    <w:rsid w:val="008F05AC"/>
    <w:rsid w:val="008F104D"/>
    <w:rsid w:val="008F1B47"/>
    <w:rsid w:val="008F2333"/>
    <w:rsid w:val="008F456E"/>
    <w:rsid w:val="008F475A"/>
    <w:rsid w:val="008F4C64"/>
    <w:rsid w:val="008F5BC7"/>
    <w:rsid w:val="008F6AF9"/>
    <w:rsid w:val="008F7E54"/>
    <w:rsid w:val="0090155F"/>
    <w:rsid w:val="009026A6"/>
    <w:rsid w:val="00916CA6"/>
    <w:rsid w:val="00922D97"/>
    <w:rsid w:val="0092326B"/>
    <w:rsid w:val="00925922"/>
    <w:rsid w:val="00925C91"/>
    <w:rsid w:val="009267B0"/>
    <w:rsid w:val="00930F14"/>
    <w:rsid w:val="00931A91"/>
    <w:rsid w:val="0093225B"/>
    <w:rsid w:val="00932E50"/>
    <w:rsid w:val="0093717C"/>
    <w:rsid w:val="009413B7"/>
    <w:rsid w:val="00945E3F"/>
    <w:rsid w:val="0095651F"/>
    <w:rsid w:val="00964126"/>
    <w:rsid w:val="00974F3D"/>
    <w:rsid w:val="00980DF7"/>
    <w:rsid w:val="0098193D"/>
    <w:rsid w:val="0098200C"/>
    <w:rsid w:val="009828CD"/>
    <w:rsid w:val="0098358E"/>
    <w:rsid w:val="00984E9B"/>
    <w:rsid w:val="00991912"/>
    <w:rsid w:val="00992573"/>
    <w:rsid w:val="00994D0D"/>
    <w:rsid w:val="00995076"/>
    <w:rsid w:val="00996E10"/>
    <w:rsid w:val="009A25A0"/>
    <w:rsid w:val="009A3105"/>
    <w:rsid w:val="009A37E1"/>
    <w:rsid w:val="009A4338"/>
    <w:rsid w:val="009A4C0C"/>
    <w:rsid w:val="009A5E68"/>
    <w:rsid w:val="009A6FA1"/>
    <w:rsid w:val="009C1B18"/>
    <w:rsid w:val="009D06FF"/>
    <w:rsid w:val="009D1008"/>
    <w:rsid w:val="009D210A"/>
    <w:rsid w:val="009D2151"/>
    <w:rsid w:val="009D7A50"/>
    <w:rsid w:val="009E0221"/>
    <w:rsid w:val="009E0751"/>
    <w:rsid w:val="009E24C7"/>
    <w:rsid w:val="009E58CF"/>
    <w:rsid w:val="009E5B62"/>
    <w:rsid w:val="009E672D"/>
    <w:rsid w:val="009E6EA3"/>
    <w:rsid w:val="009F2817"/>
    <w:rsid w:val="009F2BBE"/>
    <w:rsid w:val="009F62A4"/>
    <w:rsid w:val="009F7290"/>
    <w:rsid w:val="00A03195"/>
    <w:rsid w:val="00A031AF"/>
    <w:rsid w:val="00A052D9"/>
    <w:rsid w:val="00A057A3"/>
    <w:rsid w:val="00A12D40"/>
    <w:rsid w:val="00A13E9D"/>
    <w:rsid w:val="00A14E14"/>
    <w:rsid w:val="00A16C4F"/>
    <w:rsid w:val="00A17E10"/>
    <w:rsid w:val="00A2170A"/>
    <w:rsid w:val="00A24A71"/>
    <w:rsid w:val="00A43158"/>
    <w:rsid w:val="00A43ACC"/>
    <w:rsid w:val="00A441DC"/>
    <w:rsid w:val="00A459E1"/>
    <w:rsid w:val="00A512BC"/>
    <w:rsid w:val="00A51C39"/>
    <w:rsid w:val="00A535F1"/>
    <w:rsid w:val="00A5650D"/>
    <w:rsid w:val="00A56D10"/>
    <w:rsid w:val="00A60C8E"/>
    <w:rsid w:val="00A62380"/>
    <w:rsid w:val="00A66969"/>
    <w:rsid w:val="00A764DA"/>
    <w:rsid w:val="00A76BB0"/>
    <w:rsid w:val="00A85305"/>
    <w:rsid w:val="00A931C9"/>
    <w:rsid w:val="00A97B09"/>
    <w:rsid w:val="00AA639B"/>
    <w:rsid w:val="00AB1404"/>
    <w:rsid w:val="00AB15A1"/>
    <w:rsid w:val="00AB1791"/>
    <w:rsid w:val="00AB2FDD"/>
    <w:rsid w:val="00AB3D3E"/>
    <w:rsid w:val="00AB40F4"/>
    <w:rsid w:val="00AC07F3"/>
    <w:rsid w:val="00AC13DE"/>
    <w:rsid w:val="00AC2DF7"/>
    <w:rsid w:val="00AC3672"/>
    <w:rsid w:val="00AC751D"/>
    <w:rsid w:val="00AD0D8E"/>
    <w:rsid w:val="00AD6473"/>
    <w:rsid w:val="00AE1C1E"/>
    <w:rsid w:val="00AF05D7"/>
    <w:rsid w:val="00AF138D"/>
    <w:rsid w:val="00AF7B6D"/>
    <w:rsid w:val="00B02ACD"/>
    <w:rsid w:val="00B03A9A"/>
    <w:rsid w:val="00B04ED9"/>
    <w:rsid w:val="00B04FCE"/>
    <w:rsid w:val="00B336EB"/>
    <w:rsid w:val="00B33F8C"/>
    <w:rsid w:val="00B374D4"/>
    <w:rsid w:val="00B40B62"/>
    <w:rsid w:val="00B442FF"/>
    <w:rsid w:val="00B5198C"/>
    <w:rsid w:val="00B5683A"/>
    <w:rsid w:val="00B60E58"/>
    <w:rsid w:val="00B61B01"/>
    <w:rsid w:val="00B61DA8"/>
    <w:rsid w:val="00B645C0"/>
    <w:rsid w:val="00B66A29"/>
    <w:rsid w:val="00B66B76"/>
    <w:rsid w:val="00B710CC"/>
    <w:rsid w:val="00B86B85"/>
    <w:rsid w:val="00B942F1"/>
    <w:rsid w:val="00BA0C05"/>
    <w:rsid w:val="00BA2137"/>
    <w:rsid w:val="00BA6CFD"/>
    <w:rsid w:val="00BB2B2D"/>
    <w:rsid w:val="00BB5D8A"/>
    <w:rsid w:val="00BB7DA6"/>
    <w:rsid w:val="00BC2C0A"/>
    <w:rsid w:val="00BC61CC"/>
    <w:rsid w:val="00BC6230"/>
    <w:rsid w:val="00BD2773"/>
    <w:rsid w:val="00BD4915"/>
    <w:rsid w:val="00BE356E"/>
    <w:rsid w:val="00BF0165"/>
    <w:rsid w:val="00BF1945"/>
    <w:rsid w:val="00BF2AE9"/>
    <w:rsid w:val="00BF510C"/>
    <w:rsid w:val="00BF619E"/>
    <w:rsid w:val="00C010A7"/>
    <w:rsid w:val="00C02D4E"/>
    <w:rsid w:val="00C04AA7"/>
    <w:rsid w:val="00C04CE2"/>
    <w:rsid w:val="00C0550F"/>
    <w:rsid w:val="00C05632"/>
    <w:rsid w:val="00C11E22"/>
    <w:rsid w:val="00C1296C"/>
    <w:rsid w:val="00C13F91"/>
    <w:rsid w:val="00C142E5"/>
    <w:rsid w:val="00C22EC2"/>
    <w:rsid w:val="00C27DAB"/>
    <w:rsid w:val="00C34BD8"/>
    <w:rsid w:val="00C37AF4"/>
    <w:rsid w:val="00C427E1"/>
    <w:rsid w:val="00C52D78"/>
    <w:rsid w:val="00C53ED3"/>
    <w:rsid w:val="00C60EDE"/>
    <w:rsid w:val="00C6497E"/>
    <w:rsid w:val="00C65771"/>
    <w:rsid w:val="00C66B8D"/>
    <w:rsid w:val="00C67E62"/>
    <w:rsid w:val="00C82BD6"/>
    <w:rsid w:val="00C82FC4"/>
    <w:rsid w:val="00C837CC"/>
    <w:rsid w:val="00C86C3D"/>
    <w:rsid w:val="00CA0431"/>
    <w:rsid w:val="00CA2D50"/>
    <w:rsid w:val="00CA7E08"/>
    <w:rsid w:val="00CD1F81"/>
    <w:rsid w:val="00CD5D1A"/>
    <w:rsid w:val="00CD7B4B"/>
    <w:rsid w:val="00CE0BED"/>
    <w:rsid w:val="00CF5E82"/>
    <w:rsid w:val="00CF621A"/>
    <w:rsid w:val="00CF62F9"/>
    <w:rsid w:val="00CF634D"/>
    <w:rsid w:val="00CF7FBC"/>
    <w:rsid w:val="00D015F1"/>
    <w:rsid w:val="00D02EA8"/>
    <w:rsid w:val="00D03981"/>
    <w:rsid w:val="00D154A5"/>
    <w:rsid w:val="00D21591"/>
    <w:rsid w:val="00D301DF"/>
    <w:rsid w:val="00D32928"/>
    <w:rsid w:val="00D41197"/>
    <w:rsid w:val="00D4124D"/>
    <w:rsid w:val="00D4137E"/>
    <w:rsid w:val="00D53875"/>
    <w:rsid w:val="00D57641"/>
    <w:rsid w:val="00D639D3"/>
    <w:rsid w:val="00D67C3F"/>
    <w:rsid w:val="00D717EC"/>
    <w:rsid w:val="00D73C29"/>
    <w:rsid w:val="00D820AA"/>
    <w:rsid w:val="00D840B2"/>
    <w:rsid w:val="00D912A3"/>
    <w:rsid w:val="00D942A0"/>
    <w:rsid w:val="00D95D46"/>
    <w:rsid w:val="00D97CB1"/>
    <w:rsid w:val="00DA1D34"/>
    <w:rsid w:val="00DA2A36"/>
    <w:rsid w:val="00DA2D15"/>
    <w:rsid w:val="00DB1B98"/>
    <w:rsid w:val="00DB4889"/>
    <w:rsid w:val="00DB5F77"/>
    <w:rsid w:val="00DD3A96"/>
    <w:rsid w:val="00DD6425"/>
    <w:rsid w:val="00DE6EE7"/>
    <w:rsid w:val="00DE7A0A"/>
    <w:rsid w:val="00DF368D"/>
    <w:rsid w:val="00DF69C6"/>
    <w:rsid w:val="00DF7DD1"/>
    <w:rsid w:val="00E00BA1"/>
    <w:rsid w:val="00E0222C"/>
    <w:rsid w:val="00E05231"/>
    <w:rsid w:val="00E0791E"/>
    <w:rsid w:val="00E1052E"/>
    <w:rsid w:val="00E11917"/>
    <w:rsid w:val="00E13660"/>
    <w:rsid w:val="00E14D3B"/>
    <w:rsid w:val="00E160E3"/>
    <w:rsid w:val="00E2063A"/>
    <w:rsid w:val="00E21065"/>
    <w:rsid w:val="00E31D8C"/>
    <w:rsid w:val="00E31E15"/>
    <w:rsid w:val="00E32F80"/>
    <w:rsid w:val="00E34645"/>
    <w:rsid w:val="00E347A7"/>
    <w:rsid w:val="00E36C4D"/>
    <w:rsid w:val="00E56C4A"/>
    <w:rsid w:val="00E56E19"/>
    <w:rsid w:val="00E57325"/>
    <w:rsid w:val="00E60C9D"/>
    <w:rsid w:val="00E64708"/>
    <w:rsid w:val="00E663A1"/>
    <w:rsid w:val="00E739A4"/>
    <w:rsid w:val="00E74471"/>
    <w:rsid w:val="00E77386"/>
    <w:rsid w:val="00E80A96"/>
    <w:rsid w:val="00E822EC"/>
    <w:rsid w:val="00E8295B"/>
    <w:rsid w:val="00E847FE"/>
    <w:rsid w:val="00E85A1E"/>
    <w:rsid w:val="00E9058F"/>
    <w:rsid w:val="00E91E99"/>
    <w:rsid w:val="00E97122"/>
    <w:rsid w:val="00EA0DED"/>
    <w:rsid w:val="00EA1981"/>
    <w:rsid w:val="00EA2323"/>
    <w:rsid w:val="00EA3009"/>
    <w:rsid w:val="00EA4D9C"/>
    <w:rsid w:val="00EB1022"/>
    <w:rsid w:val="00EB13FA"/>
    <w:rsid w:val="00EB385A"/>
    <w:rsid w:val="00EB6563"/>
    <w:rsid w:val="00EB783B"/>
    <w:rsid w:val="00EC1520"/>
    <w:rsid w:val="00EC4BD9"/>
    <w:rsid w:val="00ED7534"/>
    <w:rsid w:val="00EE2BC0"/>
    <w:rsid w:val="00EE6951"/>
    <w:rsid w:val="00EF258F"/>
    <w:rsid w:val="00F027A3"/>
    <w:rsid w:val="00F107BE"/>
    <w:rsid w:val="00F17959"/>
    <w:rsid w:val="00F17D48"/>
    <w:rsid w:val="00F23E7C"/>
    <w:rsid w:val="00F25D08"/>
    <w:rsid w:val="00F30921"/>
    <w:rsid w:val="00F311F0"/>
    <w:rsid w:val="00F32F8A"/>
    <w:rsid w:val="00F35913"/>
    <w:rsid w:val="00F36EA1"/>
    <w:rsid w:val="00F37BE3"/>
    <w:rsid w:val="00F42050"/>
    <w:rsid w:val="00F43173"/>
    <w:rsid w:val="00F439F2"/>
    <w:rsid w:val="00F43D69"/>
    <w:rsid w:val="00F44C2B"/>
    <w:rsid w:val="00F45E57"/>
    <w:rsid w:val="00F51DFE"/>
    <w:rsid w:val="00F57166"/>
    <w:rsid w:val="00F65441"/>
    <w:rsid w:val="00F80180"/>
    <w:rsid w:val="00F81F30"/>
    <w:rsid w:val="00F84B80"/>
    <w:rsid w:val="00F8647C"/>
    <w:rsid w:val="00F86AD4"/>
    <w:rsid w:val="00F94431"/>
    <w:rsid w:val="00FA132D"/>
    <w:rsid w:val="00FA4E45"/>
    <w:rsid w:val="00FA625F"/>
    <w:rsid w:val="00FB1C23"/>
    <w:rsid w:val="00FB1FA6"/>
    <w:rsid w:val="00FC0421"/>
    <w:rsid w:val="00FC160D"/>
    <w:rsid w:val="00FC4646"/>
    <w:rsid w:val="00FD423B"/>
    <w:rsid w:val="00FD456F"/>
    <w:rsid w:val="00FD6638"/>
    <w:rsid w:val="00FE0C68"/>
    <w:rsid w:val="00FE19B7"/>
    <w:rsid w:val="00FE598A"/>
    <w:rsid w:val="00FE682E"/>
    <w:rsid w:val="00FF6F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E2527-E146-4A92-B6DE-45AC14D2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DED"/>
    <w:pPr>
      <w:spacing w:after="200" w:line="276" w:lineRule="auto"/>
    </w:pPr>
  </w:style>
  <w:style w:type="paragraph" w:styleId="Heading4">
    <w:name w:val="heading 4"/>
    <w:basedOn w:val="Normal"/>
    <w:next w:val="Normal"/>
    <w:link w:val="Heading4Char"/>
    <w:qFormat/>
    <w:rsid w:val="00EA0DED"/>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A0DED"/>
    <w:rPr>
      <w:rFonts w:ascii="Arial" w:eastAsia="Times New Roman" w:hAnsi="Arial" w:cs="Times New Roman"/>
      <w:sz w:val="28"/>
      <w:szCs w:val="24"/>
      <w:lang w:val="en-GB"/>
    </w:rPr>
  </w:style>
  <w:style w:type="paragraph" w:styleId="BodyText">
    <w:name w:val="Body Text"/>
    <w:basedOn w:val="Normal"/>
    <w:link w:val="BodyTextChar"/>
    <w:rsid w:val="00EA0DED"/>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EA0DED"/>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EA0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DED"/>
  </w:style>
  <w:style w:type="paragraph" w:styleId="BalloonText">
    <w:name w:val="Balloon Text"/>
    <w:basedOn w:val="Normal"/>
    <w:link w:val="BalloonTextChar"/>
    <w:uiPriority w:val="99"/>
    <w:semiHidden/>
    <w:unhideWhenUsed/>
    <w:rsid w:val="00182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405"/>
    <w:rPr>
      <w:rFonts w:ascii="Tahoma" w:hAnsi="Tahoma" w:cs="Tahoma"/>
      <w:sz w:val="16"/>
      <w:szCs w:val="16"/>
    </w:rPr>
  </w:style>
  <w:style w:type="paragraph" w:styleId="FootnoteText">
    <w:name w:val="footnote text"/>
    <w:basedOn w:val="Normal"/>
    <w:link w:val="FootnoteTextChar"/>
    <w:uiPriority w:val="99"/>
    <w:semiHidden/>
    <w:unhideWhenUsed/>
    <w:rsid w:val="00D639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39D3"/>
    <w:rPr>
      <w:sz w:val="20"/>
      <w:szCs w:val="20"/>
    </w:rPr>
  </w:style>
  <w:style w:type="character" w:styleId="FootnoteReference">
    <w:name w:val="footnote reference"/>
    <w:basedOn w:val="DefaultParagraphFont"/>
    <w:uiPriority w:val="99"/>
    <w:semiHidden/>
    <w:unhideWhenUsed/>
    <w:rsid w:val="00D639D3"/>
    <w:rPr>
      <w:vertAlign w:val="superscript"/>
    </w:rPr>
  </w:style>
  <w:style w:type="paragraph" w:styleId="ListParagraph">
    <w:name w:val="List Paragraph"/>
    <w:basedOn w:val="Normal"/>
    <w:uiPriority w:val="34"/>
    <w:qFormat/>
    <w:rsid w:val="00704C74"/>
    <w:pPr>
      <w:ind w:left="720"/>
      <w:contextualSpacing/>
    </w:pPr>
  </w:style>
  <w:style w:type="character" w:styleId="Hyperlink">
    <w:name w:val="Hyperlink"/>
    <w:basedOn w:val="DefaultParagraphFont"/>
    <w:uiPriority w:val="99"/>
    <w:semiHidden/>
    <w:unhideWhenUsed/>
    <w:rsid w:val="00B5198C"/>
    <w:rPr>
      <w:b/>
      <w:bCs/>
      <w:i w:val="0"/>
      <w:iCs w:val="0"/>
      <w:color w:val="0B4B0B"/>
      <w:u w:val="single"/>
    </w:rPr>
  </w:style>
  <w:style w:type="paragraph" w:styleId="EndnoteText">
    <w:name w:val="endnote text"/>
    <w:basedOn w:val="Normal"/>
    <w:link w:val="EndnoteTextChar"/>
    <w:uiPriority w:val="99"/>
    <w:semiHidden/>
    <w:unhideWhenUsed/>
    <w:rsid w:val="005F75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7505"/>
    <w:rPr>
      <w:sz w:val="20"/>
      <w:szCs w:val="20"/>
    </w:rPr>
  </w:style>
  <w:style w:type="character" w:styleId="EndnoteReference">
    <w:name w:val="endnote reference"/>
    <w:basedOn w:val="DefaultParagraphFont"/>
    <w:uiPriority w:val="99"/>
    <w:semiHidden/>
    <w:unhideWhenUsed/>
    <w:rsid w:val="005F7505"/>
    <w:rPr>
      <w:vertAlign w:val="superscript"/>
    </w:rPr>
  </w:style>
  <w:style w:type="paragraph" w:styleId="BodyTextIndent">
    <w:name w:val="Body Text Indent"/>
    <w:basedOn w:val="Normal"/>
    <w:link w:val="BodyTextIndentChar"/>
    <w:uiPriority w:val="99"/>
    <w:unhideWhenUsed/>
    <w:rsid w:val="00A24A71"/>
    <w:pPr>
      <w:spacing w:after="120"/>
      <w:ind w:left="360"/>
    </w:pPr>
  </w:style>
  <w:style w:type="character" w:customStyle="1" w:styleId="BodyTextIndentChar">
    <w:name w:val="Body Text Indent Char"/>
    <w:basedOn w:val="DefaultParagraphFont"/>
    <w:link w:val="BodyTextIndent"/>
    <w:uiPriority w:val="99"/>
    <w:rsid w:val="00A24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2017-02-06T18:30:00+00:00</Judgment_x0020_Date>
    <Year xmlns="c1afb1bd-f2fb-40fd-9abb-aea55b4d7662">2017</Year>
  </documentManagement>
</p:properties>
</file>

<file path=customXml/itemProps1.xml><?xml version="1.0" encoding="utf-8"?>
<ds:datastoreItem xmlns:ds="http://schemas.openxmlformats.org/officeDocument/2006/customXml" ds:itemID="{6A664BE5-A726-409D-8AEB-06C544C488F0}"/>
</file>

<file path=customXml/itemProps2.xml><?xml version="1.0" encoding="utf-8"?>
<ds:datastoreItem xmlns:ds="http://schemas.openxmlformats.org/officeDocument/2006/customXml" ds:itemID="{CC86C455-59C0-43AA-8825-71CFDF68E012}"/>
</file>

<file path=customXml/itemProps3.xml><?xml version="1.0" encoding="utf-8"?>
<ds:datastoreItem xmlns:ds="http://schemas.openxmlformats.org/officeDocument/2006/customXml" ds:itemID="{CF488CFD-489C-4016-9A70-BA52279AA2DB}"/>
</file>

<file path=customXml/itemProps4.xml><?xml version="1.0" encoding="utf-8"?>
<ds:datastoreItem xmlns:ds="http://schemas.openxmlformats.org/officeDocument/2006/customXml" ds:itemID="{2DA4A521-10E1-4851-9479-52AF4CCDFF34}"/>
</file>

<file path=docProps/app.xml><?xml version="1.0" encoding="utf-8"?>
<Properties xmlns="http://schemas.openxmlformats.org/officeDocument/2006/extended-properties" xmlns:vt="http://schemas.openxmlformats.org/officeDocument/2006/docPropsVTypes">
  <Template>Normal</Template>
  <TotalTime>1</TotalTime>
  <Pages>13</Pages>
  <Words>2857</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Lotta Ambunda</cp:lastModifiedBy>
  <cp:revision>2</cp:revision>
  <dcterms:created xsi:type="dcterms:W3CDTF">2017-02-17T06:42:00Z</dcterms:created>
  <dcterms:modified xsi:type="dcterms:W3CDTF">2017-02-17T06:42:00Z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