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5F" w:rsidRDefault="006B435F" w:rsidP="006B435F">
      <w:pPr>
        <w:ind w:left="10" w:hanging="10"/>
        <w:jc w:val="center"/>
        <w:rPr>
          <w:rFonts w:ascii="Arial" w:eastAsia="Arial Unicode MS" w:hAnsi="Arial" w:cs="Arial"/>
          <w:b/>
        </w:rPr>
      </w:pPr>
      <w:r>
        <w:rPr>
          <w:rFonts w:ascii="Arial" w:eastAsia="Arial Unicode MS" w:hAnsi="Arial" w:cs="Arial"/>
          <w:b/>
        </w:rPr>
        <w:t xml:space="preserve">        </w:t>
      </w:r>
      <w:r w:rsidR="00634072">
        <w:rPr>
          <w:rFonts w:ascii="Arial" w:eastAsia="Arial Unicode MS" w:hAnsi="Arial" w:cs="Arial"/>
          <w:b/>
        </w:rPr>
        <w:t>REPUBLIC OF NAMIBIA</w:t>
      </w:r>
      <w:r w:rsidR="00D64572">
        <w:rPr>
          <w:rFonts w:ascii="Arial" w:eastAsia="Arial Unicode MS" w:hAnsi="Arial" w:cs="Arial"/>
          <w:b/>
        </w:rPr>
        <w:t xml:space="preserve">  </w:t>
      </w:r>
      <w:r>
        <w:rPr>
          <w:rFonts w:ascii="Arial" w:eastAsia="Arial Unicode MS" w:hAnsi="Arial" w:cs="Arial"/>
          <w:b/>
        </w:rPr>
        <w:t xml:space="preserve">      </w:t>
      </w:r>
    </w:p>
    <w:p w:rsidR="00634072" w:rsidRPr="006B435F" w:rsidRDefault="006B435F" w:rsidP="006B435F">
      <w:pPr>
        <w:ind w:left="10" w:hanging="10"/>
        <w:jc w:val="right"/>
        <w:rPr>
          <w:rFonts w:ascii="Arial" w:eastAsia="Arial Unicode MS" w:hAnsi="Arial" w:cs="Arial"/>
          <w:sz w:val="24"/>
        </w:rPr>
      </w:pPr>
      <w:r w:rsidRPr="006B435F">
        <w:rPr>
          <w:rFonts w:ascii="Arial" w:eastAsia="Arial Unicode MS" w:hAnsi="Arial" w:cs="Arial"/>
        </w:rPr>
        <w:t>NOT REPORTABLE</w:t>
      </w:r>
    </w:p>
    <w:p w:rsidR="00634072" w:rsidRDefault="00634072" w:rsidP="00634072">
      <w:pPr>
        <w:jc w:val="center"/>
        <w:rPr>
          <w:rFonts w:ascii="Arial" w:eastAsia="Arial Unicode MS" w:hAnsi="Arial" w:cs="Arial"/>
          <w:noProof/>
        </w:rPr>
      </w:pPr>
      <w:r>
        <w:rPr>
          <w:rFonts w:ascii="Arial" w:eastAsia="Arial Unicode MS" w:hAnsi="Arial" w:cs="Arial"/>
          <w:noProof/>
        </w:rPr>
        <w:drawing>
          <wp:inline distT="0" distB="0" distL="0" distR="0">
            <wp:extent cx="1038860" cy="10458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045845"/>
                    </a:xfrm>
                    <a:prstGeom prst="rect">
                      <a:avLst/>
                    </a:prstGeom>
                    <a:noFill/>
                    <a:ln>
                      <a:noFill/>
                    </a:ln>
                  </pic:spPr>
                </pic:pic>
              </a:graphicData>
            </a:graphic>
          </wp:inline>
        </w:drawing>
      </w:r>
    </w:p>
    <w:p w:rsidR="00634072" w:rsidRDefault="00634072" w:rsidP="00634072">
      <w:pPr>
        <w:ind w:left="10" w:hanging="10"/>
        <w:jc w:val="center"/>
        <w:rPr>
          <w:rFonts w:ascii="Arial" w:eastAsia="Arial Unicode MS" w:hAnsi="Arial" w:cs="Arial"/>
        </w:rPr>
      </w:pPr>
      <w:r>
        <w:rPr>
          <w:rFonts w:ascii="Arial" w:eastAsia="Arial Unicode MS" w:hAnsi="Arial" w:cs="Arial"/>
          <w:b/>
        </w:rPr>
        <w:t>HIGH COURT OF NAMIBIA MAIN DIVISION, WINDHOEK</w:t>
      </w:r>
    </w:p>
    <w:p w:rsidR="00634072" w:rsidRDefault="00634072" w:rsidP="00634072">
      <w:pPr>
        <w:jc w:val="center"/>
        <w:rPr>
          <w:rFonts w:ascii="Arial" w:eastAsia="Arial Unicode MS" w:hAnsi="Arial" w:cs="Arial"/>
        </w:rPr>
      </w:pPr>
    </w:p>
    <w:p w:rsidR="00634072" w:rsidRDefault="007F4F46" w:rsidP="007F4F46">
      <w:pPr>
        <w:ind w:firstLine="10"/>
        <w:jc w:val="center"/>
        <w:rPr>
          <w:rFonts w:ascii="Arial" w:eastAsia="Arial Unicode MS" w:hAnsi="Arial" w:cs="Arial"/>
          <w:b/>
          <w:szCs w:val="24"/>
        </w:rPr>
      </w:pPr>
      <w:r>
        <w:rPr>
          <w:rFonts w:ascii="Arial" w:eastAsia="Arial Unicode MS" w:hAnsi="Arial" w:cs="Arial"/>
          <w:b/>
        </w:rPr>
        <w:t>Appeal Judgment</w:t>
      </w:r>
    </w:p>
    <w:p w:rsidR="00634072" w:rsidRDefault="00634072" w:rsidP="00FF044C">
      <w:pPr>
        <w:ind w:left="4320"/>
        <w:rPr>
          <w:rFonts w:ascii="Arial" w:eastAsia="Arial Unicode MS" w:hAnsi="Arial" w:cs="Arial"/>
          <w:b/>
          <w:szCs w:val="24"/>
        </w:rPr>
      </w:pPr>
      <w:r>
        <w:rPr>
          <w:rFonts w:ascii="Arial" w:eastAsia="Arial Unicode MS" w:hAnsi="Arial" w:cs="Arial"/>
          <w:b/>
          <w:szCs w:val="24"/>
        </w:rPr>
        <w:t>CASE NO</w:t>
      </w:r>
      <w:r>
        <w:rPr>
          <w:rFonts w:ascii="Arial" w:eastAsia="Arial Unicode MS" w:hAnsi="Arial" w:cs="Arial"/>
          <w:szCs w:val="24"/>
        </w:rPr>
        <w:t>.</w:t>
      </w:r>
      <w:r>
        <w:rPr>
          <w:rFonts w:ascii="Arial" w:eastAsia="Arial Unicode MS" w:hAnsi="Arial" w:cs="Arial"/>
          <w:b/>
          <w:szCs w:val="24"/>
        </w:rPr>
        <w:t xml:space="preserve"> </w:t>
      </w:r>
      <w:r w:rsidR="00FF044C">
        <w:rPr>
          <w:rFonts w:ascii="Arial" w:eastAsia="Arial Unicode MS" w:hAnsi="Arial" w:cs="Arial"/>
          <w:b/>
          <w:szCs w:val="24"/>
        </w:rPr>
        <w:t>HC-MD-CRI-APP-CAL-2018/00064</w:t>
      </w:r>
    </w:p>
    <w:p w:rsidR="00634072" w:rsidRDefault="00634072" w:rsidP="00634072">
      <w:pPr>
        <w:rPr>
          <w:rFonts w:ascii="Arial" w:eastAsia="Arial Unicode MS" w:hAnsi="Arial" w:cs="Arial"/>
          <w:szCs w:val="24"/>
        </w:rPr>
      </w:pPr>
      <w:r>
        <w:rPr>
          <w:rFonts w:ascii="Arial" w:eastAsia="Arial Unicode MS" w:hAnsi="Arial" w:cs="Arial"/>
          <w:szCs w:val="24"/>
        </w:rPr>
        <w:t>In the matter between:</w:t>
      </w:r>
    </w:p>
    <w:p w:rsidR="00634072" w:rsidRDefault="00634072" w:rsidP="00634072">
      <w:pPr>
        <w:jc w:val="both"/>
        <w:rPr>
          <w:rFonts w:ascii="Arial" w:eastAsia="Arial Unicode MS" w:hAnsi="Arial" w:cs="Arial"/>
          <w:b/>
          <w:bCs/>
          <w:sz w:val="24"/>
          <w:szCs w:val="24"/>
          <w:lang w:val="en-GB"/>
        </w:rPr>
      </w:pPr>
    </w:p>
    <w:p w:rsidR="00634072" w:rsidRDefault="00FD6579" w:rsidP="00634072">
      <w:pPr>
        <w:jc w:val="both"/>
        <w:rPr>
          <w:rFonts w:ascii="Arial" w:eastAsia="Arial Unicode MS" w:hAnsi="Arial" w:cs="Arial"/>
          <w:b/>
          <w:bCs/>
          <w:sz w:val="24"/>
          <w:szCs w:val="24"/>
          <w:lang w:val="en-GB"/>
        </w:rPr>
      </w:pPr>
      <w:r>
        <w:rPr>
          <w:rFonts w:ascii="Arial" w:eastAsia="Arial Unicode MS" w:hAnsi="Arial" w:cs="Arial"/>
          <w:b/>
          <w:bCs/>
          <w:sz w:val="24"/>
          <w:szCs w:val="24"/>
          <w:lang w:val="en-GB"/>
        </w:rPr>
        <w:t>SIYONG XU</w:t>
      </w:r>
      <w:r w:rsidR="00224656">
        <w:rPr>
          <w:rFonts w:ascii="Arial" w:eastAsia="Arial Unicode MS" w:hAnsi="Arial" w:cs="Arial"/>
          <w:b/>
          <w:bCs/>
          <w:sz w:val="24"/>
          <w:szCs w:val="24"/>
          <w:lang w:val="en-GB"/>
        </w:rPr>
        <w:tab/>
      </w:r>
      <w:r w:rsidR="00224656">
        <w:rPr>
          <w:rFonts w:ascii="Arial" w:eastAsia="Arial Unicode MS" w:hAnsi="Arial" w:cs="Arial"/>
          <w:b/>
          <w:bCs/>
          <w:sz w:val="24"/>
          <w:szCs w:val="24"/>
          <w:lang w:val="en-GB"/>
        </w:rPr>
        <w:tab/>
      </w:r>
      <w:r w:rsidR="00224656">
        <w:rPr>
          <w:rFonts w:ascii="Arial" w:eastAsia="Arial Unicode MS" w:hAnsi="Arial" w:cs="Arial"/>
          <w:b/>
          <w:bCs/>
          <w:sz w:val="24"/>
          <w:szCs w:val="24"/>
          <w:lang w:val="en-GB"/>
        </w:rPr>
        <w:tab/>
      </w:r>
      <w:r w:rsidR="00224656">
        <w:rPr>
          <w:rFonts w:ascii="Arial" w:eastAsia="Arial Unicode MS" w:hAnsi="Arial" w:cs="Arial"/>
          <w:b/>
          <w:bCs/>
          <w:sz w:val="24"/>
          <w:szCs w:val="24"/>
          <w:lang w:val="en-GB"/>
        </w:rPr>
        <w:tab/>
      </w:r>
      <w:r w:rsidR="00224656">
        <w:rPr>
          <w:rFonts w:ascii="Arial" w:eastAsia="Arial Unicode MS" w:hAnsi="Arial" w:cs="Arial"/>
          <w:b/>
          <w:bCs/>
          <w:sz w:val="24"/>
          <w:szCs w:val="24"/>
          <w:lang w:val="en-GB"/>
        </w:rPr>
        <w:tab/>
      </w:r>
      <w:r w:rsidR="00224656">
        <w:rPr>
          <w:rFonts w:ascii="Arial" w:eastAsia="Arial Unicode MS" w:hAnsi="Arial" w:cs="Arial"/>
          <w:b/>
          <w:bCs/>
          <w:sz w:val="24"/>
          <w:szCs w:val="24"/>
          <w:lang w:val="en-GB"/>
        </w:rPr>
        <w:tab/>
      </w:r>
      <w:r>
        <w:rPr>
          <w:rFonts w:ascii="Arial" w:eastAsia="Arial Unicode MS" w:hAnsi="Arial" w:cs="Arial"/>
          <w:b/>
          <w:bCs/>
          <w:sz w:val="24"/>
          <w:szCs w:val="24"/>
          <w:lang w:val="en-GB"/>
        </w:rPr>
        <w:t xml:space="preserve">                      </w:t>
      </w:r>
      <w:r w:rsidR="0091690D">
        <w:rPr>
          <w:rFonts w:ascii="Arial" w:eastAsia="Arial Unicode MS" w:hAnsi="Arial" w:cs="Arial"/>
          <w:b/>
          <w:bCs/>
          <w:sz w:val="24"/>
          <w:szCs w:val="24"/>
          <w:lang w:val="en-GB"/>
        </w:rPr>
        <w:t xml:space="preserve">       </w:t>
      </w:r>
      <w:r>
        <w:rPr>
          <w:rFonts w:ascii="Arial" w:eastAsia="Arial Unicode MS" w:hAnsi="Arial" w:cs="Arial"/>
          <w:b/>
          <w:bCs/>
          <w:sz w:val="24"/>
          <w:szCs w:val="24"/>
          <w:lang w:val="en-GB"/>
        </w:rPr>
        <w:t xml:space="preserve">      </w:t>
      </w:r>
      <w:r w:rsidR="0091690D">
        <w:rPr>
          <w:rFonts w:ascii="Arial" w:eastAsia="Arial Unicode MS" w:hAnsi="Arial" w:cs="Arial"/>
          <w:b/>
          <w:bCs/>
          <w:sz w:val="24"/>
          <w:szCs w:val="24"/>
          <w:lang w:val="en-GB"/>
        </w:rPr>
        <w:t xml:space="preserve"> </w:t>
      </w:r>
      <w:r>
        <w:rPr>
          <w:rFonts w:ascii="Arial" w:eastAsia="Arial Unicode MS" w:hAnsi="Arial" w:cs="Arial"/>
          <w:b/>
          <w:bCs/>
          <w:sz w:val="24"/>
          <w:szCs w:val="24"/>
          <w:lang w:val="en-GB"/>
        </w:rPr>
        <w:t>1</w:t>
      </w:r>
      <w:r>
        <w:rPr>
          <w:rFonts w:ascii="Arial" w:eastAsia="Arial Unicode MS" w:hAnsi="Arial" w:cs="Arial"/>
          <w:b/>
          <w:bCs/>
          <w:sz w:val="24"/>
          <w:szCs w:val="24"/>
          <w:vertAlign w:val="superscript"/>
          <w:lang w:val="en-GB"/>
        </w:rPr>
        <w:t xml:space="preserve">st </w:t>
      </w:r>
      <w:r>
        <w:rPr>
          <w:rFonts w:ascii="Arial" w:eastAsia="Arial Unicode MS" w:hAnsi="Arial" w:cs="Arial"/>
          <w:b/>
          <w:bCs/>
          <w:sz w:val="24"/>
          <w:szCs w:val="24"/>
          <w:lang w:val="en-GB"/>
        </w:rPr>
        <w:t>APPELLANT</w:t>
      </w:r>
    </w:p>
    <w:p w:rsidR="00FD6579" w:rsidRPr="00FD6579" w:rsidRDefault="00FD6579" w:rsidP="00634072">
      <w:pPr>
        <w:jc w:val="both"/>
        <w:rPr>
          <w:rFonts w:ascii="Arial" w:eastAsia="Arial Unicode MS" w:hAnsi="Arial" w:cs="Arial"/>
          <w:b/>
          <w:bCs/>
          <w:sz w:val="24"/>
          <w:szCs w:val="24"/>
          <w:lang w:val="en-GB"/>
        </w:rPr>
      </w:pPr>
      <w:r>
        <w:rPr>
          <w:rFonts w:ascii="Arial" w:eastAsia="Arial Unicode MS" w:hAnsi="Arial" w:cs="Arial"/>
          <w:b/>
          <w:bCs/>
          <w:sz w:val="24"/>
          <w:szCs w:val="24"/>
          <w:lang w:val="en-GB"/>
        </w:rPr>
        <w:t xml:space="preserve">HAIFEN YANG </w:t>
      </w:r>
      <w:r>
        <w:rPr>
          <w:rFonts w:ascii="Arial" w:eastAsia="Arial Unicode MS" w:hAnsi="Arial" w:cs="Arial"/>
          <w:b/>
          <w:bCs/>
          <w:sz w:val="24"/>
          <w:szCs w:val="24"/>
          <w:lang w:val="en-GB"/>
        </w:rPr>
        <w:tab/>
      </w:r>
      <w:r w:rsidRPr="00FD6579">
        <w:rPr>
          <w:rFonts w:ascii="Arial" w:eastAsia="Arial Unicode MS" w:hAnsi="Arial" w:cs="Arial"/>
          <w:b/>
          <w:bCs/>
          <w:sz w:val="24"/>
          <w:szCs w:val="24"/>
          <w:lang w:val="en-GB"/>
        </w:rPr>
        <w:tab/>
      </w:r>
      <w:r w:rsidRPr="00FD6579">
        <w:rPr>
          <w:rFonts w:ascii="Arial" w:eastAsia="Arial Unicode MS" w:hAnsi="Arial" w:cs="Arial"/>
          <w:b/>
          <w:bCs/>
          <w:sz w:val="24"/>
          <w:szCs w:val="24"/>
          <w:lang w:val="en-GB"/>
        </w:rPr>
        <w:tab/>
      </w:r>
      <w:r w:rsidRPr="00FD6579">
        <w:rPr>
          <w:rFonts w:ascii="Arial" w:eastAsia="Arial Unicode MS" w:hAnsi="Arial" w:cs="Arial"/>
          <w:b/>
          <w:bCs/>
          <w:sz w:val="24"/>
          <w:szCs w:val="24"/>
          <w:lang w:val="en-GB"/>
        </w:rPr>
        <w:tab/>
      </w:r>
      <w:r w:rsidRPr="00FD6579">
        <w:rPr>
          <w:rFonts w:ascii="Arial" w:eastAsia="Arial Unicode MS" w:hAnsi="Arial" w:cs="Arial"/>
          <w:b/>
          <w:bCs/>
          <w:sz w:val="24"/>
          <w:szCs w:val="24"/>
          <w:lang w:val="en-GB"/>
        </w:rPr>
        <w:tab/>
      </w:r>
      <w:r w:rsidRPr="00FD6579">
        <w:rPr>
          <w:rFonts w:ascii="Arial" w:eastAsia="Arial Unicode MS" w:hAnsi="Arial" w:cs="Arial"/>
          <w:b/>
          <w:bCs/>
          <w:sz w:val="24"/>
          <w:szCs w:val="24"/>
          <w:lang w:val="en-GB"/>
        </w:rPr>
        <w:tab/>
      </w:r>
      <w:r w:rsidRPr="00FD6579">
        <w:rPr>
          <w:rFonts w:ascii="Arial" w:eastAsia="Arial Unicode MS" w:hAnsi="Arial" w:cs="Arial"/>
          <w:b/>
          <w:bCs/>
          <w:sz w:val="24"/>
          <w:szCs w:val="24"/>
          <w:lang w:val="en-GB"/>
        </w:rPr>
        <w:tab/>
      </w:r>
      <w:r w:rsidRPr="00FD6579">
        <w:rPr>
          <w:rFonts w:ascii="Arial" w:eastAsia="Arial Unicode MS" w:hAnsi="Arial" w:cs="Arial"/>
          <w:b/>
          <w:bCs/>
          <w:sz w:val="24"/>
          <w:szCs w:val="24"/>
          <w:lang w:val="en-GB"/>
        </w:rPr>
        <w:tab/>
      </w:r>
      <w:r>
        <w:rPr>
          <w:rFonts w:ascii="Arial" w:eastAsia="Arial Unicode MS" w:hAnsi="Arial" w:cs="Arial"/>
          <w:b/>
          <w:bCs/>
          <w:sz w:val="24"/>
          <w:szCs w:val="24"/>
          <w:lang w:val="en-GB"/>
        </w:rPr>
        <w:t xml:space="preserve">  </w:t>
      </w:r>
      <w:r w:rsidRPr="00FD6579">
        <w:rPr>
          <w:rFonts w:ascii="Arial" w:eastAsia="Arial Unicode MS" w:hAnsi="Arial" w:cs="Arial"/>
          <w:b/>
          <w:bCs/>
          <w:sz w:val="24"/>
          <w:szCs w:val="24"/>
          <w:lang w:val="en-GB"/>
        </w:rPr>
        <w:t>2</w:t>
      </w:r>
      <w:r w:rsidRPr="00FD6579">
        <w:rPr>
          <w:rFonts w:ascii="Arial" w:eastAsia="Arial Unicode MS" w:hAnsi="Arial" w:cs="Arial"/>
          <w:b/>
          <w:bCs/>
          <w:sz w:val="24"/>
          <w:szCs w:val="24"/>
          <w:vertAlign w:val="superscript"/>
          <w:lang w:val="en-GB"/>
        </w:rPr>
        <w:t>ND</w:t>
      </w:r>
      <w:r w:rsidRPr="00FD6579">
        <w:rPr>
          <w:rFonts w:ascii="Arial" w:eastAsia="Arial Unicode MS" w:hAnsi="Arial" w:cs="Arial"/>
          <w:b/>
          <w:bCs/>
          <w:sz w:val="24"/>
          <w:szCs w:val="24"/>
          <w:lang w:val="en-GB"/>
        </w:rPr>
        <w:t xml:space="preserve"> APPELLANT </w:t>
      </w:r>
    </w:p>
    <w:p w:rsidR="00634072" w:rsidRDefault="00D64572" w:rsidP="00634072">
      <w:pPr>
        <w:jc w:val="both"/>
        <w:rPr>
          <w:rFonts w:ascii="Arial" w:eastAsia="Arial Unicode MS" w:hAnsi="Arial" w:cs="Arial"/>
          <w:bCs/>
          <w:sz w:val="24"/>
          <w:szCs w:val="24"/>
          <w:lang w:val="en-GB"/>
        </w:rPr>
      </w:pPr>
      <w:r>
        <w:rPr>
          <w:rFonts w:ascii="Arial" w:eastAsia="Arial Unicode MS" w:hAnsi="Arial" w:cs="Arial"/>
          <w:bCs/>
          <w:sz w:val="24"/>
          <w:szCs w:val="24"/>
          <w:lang w:val="en-GB"/>
        </w:rPr>
        <w:t>v</w:t>
      </w:r>
      <w:r w:rsidR="00634072">
        <w:rPr>
          <w:rFonts w:ascii="Arial" w:eastAsia="Arial Unicode MS" w:hAnsi="Arial" w:cs="Arial"/>
          <w:bCs/>
          <w:sz w:val="24"/>
          <w:szCs w:val="24"/>
          <w:lang w:val="en-GB"/>
        </w:rPr>
        <w:t xml:space="preserve"> </w:t>
      </w:r>
    </w:p>
    <w:p w:rsidR="00634072" w:rsidRDefault="00634072" w:rsidP="00634072">
      <w:pPr>
        <w:jc w:val="both"/>
        <w:rPr>
          <w:rFonts w:ascii="Arial" w:eastAsia="Arial Unicode MS" w:hAnsi="Arial" w:cs="Arial"/>
          <w:b/>
          <w:bCs/>
          <w:sz w:val="24"/>
          <w:szCs w:val="24"/>
          <w:lang w:val="en-GB"/>
        </w:rPr>
      </w:pPr>
      <w:r>
        <w:rPr>
          <w:rFonts w:ascii="Arial" w:eastAsia="Arial Unicode MS" w:hAnsi="Arial" w:cs="Arial"/>
          <w:b/>
          <w:bCs/>
          <w:sz w:val="24"/>
          <w:szCs w:val="24"/>
          <w:lang w:val="en-GB"/>
        </w:rPr>
        <w:t xml:space="preserve">THE STATE </w:t>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t xml:space="preserve">       RESPONDENT</w:t>
      </w:r>
    </w:p>
    <w:p w:rsidR="00634072" w:rsidRDefault="00634072" w:rsidP="00634072">
      <w:pPr>
        <w:jc w:val="both"/>
        <w:rPr>
          <w:rFonts w:ascii="Arial" w:eastAsia="Arial Unicode MS" w:hAnsi="Arial" w:cs="Arial"/>
          <w:b/>
          <w:bCs/>
          <w:sz w:val="24"/>
          <w:szCs w:val="24"/>
          <w:lang w:val="en-GB"/>
        </w:rPr>
      </w:pPr>
      <w:r>
        <w:rPr>
          <w:rFonts w:ascii="Arial" w:eastAsia="Arial Unicode MS" w:hAnsi="Arial" w:cs="Arial"/>
          <w:b/>
          <w:bCs/>
          <w:sz w:val="24"/>
          <w:szCs w:val="24"/>
          <w:lang w:val="en-GB"/>
        </w:rPr>
        <w:t xml:space="preserve"> </w:t>
      </w:r>
    </w:p>
    <w:p w:rsidR="00634072" w:rsidRDefault="00634072" w:rsidP="00634072">
      <w:pPr>
        <w:jc w:val="both"/>
        <w:rPr>
          <w:rFonts w:ascii="Arial" w:eastAsia="Arial Unicode MS" w:hAnsi="Arial" w:cs="Arial"/>
          <w:bCs/>
          <w:sz w:val="24"/>
          <w:szCs w:val="24"/>
          <w:lang w:val="en-GB"/>
        </w:rPr>
      </w:pPr>
      <w:r>
        <w:rPr>
          <w:rFonts w:ascii="Arial" w:eastAsia="Arial Unicode MS" w:hAnsi="Arial" w:cs="Arial"/>
          <w:bCs/>
          <w:sz w:val="24"/>
          <w:szCs w:val="24"/>
          <w:lang w:val="en-GB"/>
        </w:rPr>
        <w:t>Neutral citation:</w:t>
      </w:r>
      <w:r>
        <w:rPr>
          <w:rFonts w:ascii="Arial" w:eastAsia="Arial Unicode MS" w:hAnsi="Arial" w:cs="Arial"/>
          <w:bCs/>
          <w:sz w:val="24"/>
          <w:szCs w:val="24"/>
          <w:lang w:val="en-GB"/>
        </w:rPr>
        <w:tab/>
      </w:r>
      <w:r w:rsidR="00BF7CF9">
        <w:rPr>
          <w:rFonts w:ascii="Arial" w:eastAsia="Arial Unicode MS" w:hAnsi="Arial" w:cs="Arial"/>
          <w:bCs/>
          <w:i/>
          <w:sz w:val="24"/>
          <w:szCs w:val="24"/>
          <w:lang w:val="en-GB"/>
        </w:rPr>
        <w:t xml:space="preserve">Xu </w:t>
      </w:r>
      <w:r w:rsidR="00C87A22">
        <w:rPr>
          <w:rFonts w:ascii="Arial" w:eastAsia="Arial Unicode MS" w:hAnsi="Arial" w:cs="Arial"/>
          <w:bCs/>
          <w:i/>
          <w:sz w:val="24"/>
          <w:szCs w:val="24"/>
          <w:lang w:val="en-GB"/>
        </w:rPr>
        <w:t>v</w:t>
      </w:r>
      <w:r>
        <w:rPr>
          <w:rFonts w:ascii="Arial" w:eastAsia="Arial Unicode MS" w:hAnsi="Arial" w:cs="Arial"/>
          <w:bCs/>
          <w:i/>
          <w:sz w:val="24"/>
          <w:szCs w:val="24"/>
          <w:lang w:val="en-GB"/>
        </w:rPr>
        <w:t xml:space="preserve"> S</w:t>
      </w:r>
      <w:r w:rsidR="0075718E">
        <w:rPr>
          <w:rFonts w:ascii="Arial" w:eastAsia="Arial Unicode MS" w:hAnsi="Arial" w:cs="Arial"/>
          <w:bCs/>
          <w:sz w:val="24"/>
          <w:szCs w:val="24"/>
          <w:lang w:val="en-GB"/>
        </w:rPr>
        <w:t xml:space="preserve"> </w:t>
      </w:r>
      <w:r w:rsidR="00322C7E">
        <w:rPr>
          <w:rFonts w:ascii="Arial" w:eastAsia="Arial Unicode MS" w:hAnsi="Arial" w:cs="Arial"/>
          <w:bCs/>
          <w:sz w:val="24"/>
          <w:szCs w:val="24"/>
          <w:lang w:val="en-GB"/>
        </w:rPr>
        <w:t>(HC-MD-</w:t>
      </w:r>
      <w:r w:rsidR="00DC29A1">
        <w:rPr>
          <w:rFonts w:ascii="Arial" w:eastAsia="Arial Unicode MS" w:hAnsi="Arial" w:cs="Arial"/>
          <w:bCs/>
          <w:sz w:val="24"/>
          <w:szCs w:val="24"/>
          <w:lang w:val="en-GB"/>
        </w:rPr>
        <w:t>CRI-APP-CAL-2018/00064) NAHCMD 409</w:t>
      </w:r>
      <w:r w:rsidR="00322C7E">
        <w:rPr>
          <w:rFonts w:ascii="Arial" w:eastAsia="Arial Unicode MS" w:hAnsi="Arial" w:cs="Arial"/>
          <w:bCs/>
          <w:sz w:val="24"/>
          <w:szCs w:val="24"/>
          <w:lang w:val="en-GB"/>
        </w:rPr>
        <w:t xml:space="preserve"> (14 December 2018) </w:t>
      </w:r>
    </w:p>
    <w:p w:rsidR="00634072" w:rsidRDefault="00634072" w:rsidP="00634072">
      <w:pPr>
        <w:jc w:val="both"/>
        <w:rPr>
          <w:rFonts w:ascii="Arial" w:eastAsia="Arial Unicode MS" w:hAnsi="Arial" w:cs="Arial"/>
          <w:bCs/>
          <w:sz w:val="24"/>
          <w:szCs w:val="24"/>
          <w:lang w:val="en-GB"/>
        </w:rPr>
      </w:pPr>
      <w:r>
        <w:rPr>
          <w:rFonts w:ascii="Arial" w:eastAsia="Arial Unicode MS" w:hAnsi="Arial" w:cs="Arial"/>
          <w:b/>
          <w:bCs/>
          <w:sz w:val="24"/>
          <w:szCs w:val="24"/>
          <w:lang w:val="en-GB"/>
        </w:rPr>
        <w:t>Coram:</w:t>
      </w:r>
      <w:r>
        <w:rPr>
          <w:rFonts w:ascii="Arial" w:eastAsia="Arial Unicode MS" w:hAnsi="Arial" w:cs="Arial"/>
          <w:bCs/>
          <w:sz w:val="24"/>
          <w:szCs w:val="24"/>
          <w:lang w:val="en-GB"/>
        </w:rPr>
        <w:t xml:space="preserve"> </w:t>
      </w:r>
      <w:r>
        <w:rPr>
          <w:rFonts w:ascii="Arial" w:eastAsia="Arial Unicode MS" w:hAnsi="Arial" w:cs="Arial"/>
          <w:bCs/>
          <w:sz w:val="24"/>
          <w:szCs w:val="24"/>
          <w:lang w:val="en-GB"/>
        </w:rPr>
        <w:tab/>
        <w:t>VELIKOSHI AJ</w:t>
      </w:r>
    </w:p>
    <w:p w:rsidR="00634072" w:rsidRDefault="00634072" w:rsidP="00634072">
      <w:pPr>
        <w:jc w:val="both"/>
        <w:rPr>
          <w:rFonts w:ascii="Arial" w:eastAsia="Arial Unicode MS" w:hAnsi="Arial" w:cs="Arial"/>
          <w:b/>
          <w:bCs/>
          <w:sz w:val="24"/>
          <w:szCs w:val="24"/>
          <w:lang w:val="en-GB"/>
        </w:rPr>
      </w:pPr>
      <w:r>
        <w:rPr>
          <w:rFonts w:ascii="Arial" w:eastAsia="Arial Unicode MS" w:hAnsi="Arial" w:cs="Arial"/>
          <w:b/>
          <w:bCs/>
          <w:sz w:val="24"/>
          <w:szCs w:val="24"/>
          <w:lang w:val="en-GB"/>
        </w:rPr>
        <w:t>Heard:</w:t>
      </w:r>
      <w:r>
        <w:rPr>
          <w:rFonts w:ascii="Arial" w:eastAsia="Arial Unicode MS" w:hAnsi="Arial" w:cs="Arial"/>
          <w:bCs/>
          <w:sz w:val="24"/>
          <w:szCs w:val="24"/>
          <w:lang w:val="en-GB"/>
        </w:rPr>
        <w:t xml:space="preserve"> </w:t>
      </w:r>
      <w:r>
        <w:rPr>
          <w:rFonts w:ascii="Arial" w:eastAsia="Arial Unicode MS" w:hAnsi="Arial" w:cs="Arial"/>
          <w:bCs/>
          <w:sz w:val="24"/>
          <w:szCs w:val="24"/>
          <w:lang w:val="en-GB"/>
        </w:rPr>
        <w:tab/>
      </w:r>
      <w:r w:rsidR="00BF7CF9">
        <w:rPr>
          <w:rFonts w:ascii="Arial" w:eastAsia="Arial Unicode MS" w:hAnsi="Arial" w:cs="Arial"/>
          <w:b/>
          <w:bCs/>
          <w:sz w:val="24"/>
          <w:szCs w:val="24"/>
          <w:lang w:val="en-GB"/>
        </w:rPr>
        <w:t>11</w:t>
      </w:r>
      <w:r>
        <w:rPr>
          <w:rFonts w:ascii="Arial" w:eastAsia="Arial Unicode MS" w:hAnsi="Arial" w:cs="Arial"/>
          <w:b/>
          <w:bCs/>
          <w:sz w:val="24"/>
          <w:szCs w:val="24"/>
          <w:lang w:val="en-GB"/>
        </w:rPr>
        <w:t xml:space="preserve"> December 2018</w:t>
      </w:r>
    </w:p>
    <w:p w:rsidR="003153C3" w:rsidRDefault="007C6F1E" w:rsidP="003153C3">
      <w:pPr>
        <w:jc w:val="both"/>
        <w:rPr>
          <w:rFonts w:ascii="Arial" w:eastAsia="Arial Unicode MS" w:hAnsi="Arial" w:cs="Arial"/>
          <w:b/>
          <w:bCs/>
          <w:sz w:val="24"/>
          <w:szCs w:val="24"/>
          <w:lang w:val="en-GB"/>
        </w:rPr>
      </w:pPr>
      <w:r>
        <w:rPr>
          <w:rFonts w:ascii="Arial" w:eastAsia="Arial Unicode MS" w:hAnsi="Arial" w:cs="Arial"/>
          <w:b/>
          <w:bCs/>
          <w:sz w:val="24"/>
          <w:szCs w:val="24"/>
          <w:lang w:val="en-GB"/>
        </w:rPr>
        <w:t>Delivered:</w:t>
      </w:r>
      <w:r>
        <w:rPr>
          <w:rFonts w:ascii="Arial" w:eastAsia="Arial Unicode MS" w:hAnsi="Arial" w:cs="Arial"/>
          <w:b/>
          <w:bCs/>
          <w:sz w:val="24"/>
          <w:szCs w:val="24"/>
          <w:lang w:val="en-GB"/>
        </w:rPr>
        <w:tab/>
        <w:t>14</w:t>
      </w:r>
      <w:r w:rsidR="00634072">
        <w:rPr>
          <w:rFonts w:ascii="Arial" w:eastAsia="Arial Unicode MS" w:hAnsi="Arial" w:cs="Arial"/>
          <w:b/>
          <w:bCs/>
          <w:sz w:val="24"/>
          <w:szCs w:val="24"/>
          <w:lang w:val="en-GB"/>
        </w:rPr>
        <w:t xml:space="preserve"> </w:t>
      </w:r>
      <w:r w:rsidR="0006051C">
        <w:rPr>
          <w:rFonts w:ascii="Arial" w:eastAsia="Arial Unicode MS" w:hAnsi="Arial" w:cs="Arial"/>
          <w:b/>
          <w:bCs/>
          <w:sz w:val="24"/>
          <w:szCs w:val="24"/>
          <w:lang w:val="en-GB"/>
        </w:rPr>
        <w:t>December 2018</w:t>
      </w:r>
    </w:p>
    <w:p w:rsidR="0091045A" w:rsidRDefault="0091045A" w:rsidP="003153C3">
      <w:pPr>
        <w:jc w:val="both"/>
        <w:rPr>
          <w:rFonts w:ascii="Arial" w:eastAsia="Arial Unicode MS" w:hAnsi="Arial" w:cs="Arial"/>
          <w:bCs/>
          <w:sz w:val="24"/>
          <w:szCs w:val="24"/>
          <w:u w:val="single"/>
          <w:lang w:val="en-GB"/>
        </w:rPr>
      </w:pPr>
    </w:p>
    <w:p w:rsidR="0091045A" w:rsidRPr="003503AE" w:rsidRDefault="0091045A" w:rsidP="003503AE">
      <w:pPr>
        <w:spacing w:line="360" w:lineRule="auto"/>
        <w:jc w:val="both"/>
        <w:rPr>
          <w:rFonts w:ascii="Arial" w:eastAsia="Arial Unicode MS" w:hAnsi="Arial" w:cs="Arial"/>
          <w:bCs/>
          <w:sz w:val="24"/>
          <w:szCs w:val="24"/>
          <w:lang w:val="en-GB"/>
        </w:rPr>
      </w:pPr>
      <w:r w:rsidRPr="00D64572">
        <w:rPr>
          <w:rFonts w:ascii="Arial" w:eastAsia="Arial Unicode MS" w:hAnsi="Arial" w:cs="Arial"/>
          <w:b/>
          <w:bCs/>
          <w:sz w:val="24"/>
          <w:szCs w:val="24"/>
          <w:lang w:val="en-GB"/>
        </w:rPr>
        <w:t>Flynote</w:t>
      </w:r>
      <w:r>
        <w:rPr>
          <w:rFonts w:ascii="Arial" w:eastAsia="Arial Unicode MS" w:hAnsi="Arial" w:cs="Arial"/>
          <w:bCs/>
          <w:sz w:val="24"/>
          <w:szCs w:val="24"/>
          <w:lang w:val="en-GB"/>
        </w:rPr>
        <w:t>:</w:t>
      </w:r>
      <w:r>
        <w:rPr>
          <w:rFonts w:ascii="Arial" w:eastAsia="Arial Unicode MS" w:hAnsi="Arial" w:cs="Arial"/>
          <w:bCs/>
          <w:sz w:val="24"/>
          <w:szCs w:val="24"/>
          <w:lang w:val="en-GB"/>
        </w:rPr>
        <w:tab/>
      </w:r>
      <w:r w:rsidR="00766D50">
        <w:rPr>
          <w:rFonts w:ascii="Arial" w:eastAsia="Arial Unicode MS" w:hAnsi="Arial" w:cs="Arial"/>
          <w:bCs/>
          <w:sz w:val="24"/>
          <w:szCs w:val="24"/>
          <w:lang w:val="en-GB"/>
        </w:rPr>
        <w:t xml:space="preserve">Bail Appeal </w:t>
      </w:r>
      <w:r w:rsidR="00C30D6F">
        <w:rPr>
          <w:rFonts w:ascii="Arial" w:eastAsia="Arial Unicode MS" w:hAnsi="Arial" w:cs="Arial"/>
          <w:bCs/>
          <w:sz w:val="24"/>
          <w:szCs w:val="24"/>
          <w:lang w:val="en-GB"/>
        </w:rPr>
        <w:t>–</w:t>
      </w:r>
      <w:r w:rsidR="00766D50">
        <w:rPr>
          <w:rFonts w:ascii="Arial" w:eastAsia="Arial Unicode MS" w:hAnsi="Arial" w:cs="Arial"/>
          <w:bCs/>
          <w:sz w:val="24"/>
          <w:szCs w:val="24"/>
          <w:lang w:val="en-GB"/>
        </w:rPr>
        <w:t xml:space="preserve"> </w:t>
      </w:r>
      <w:r w:rsidR="00C30D6F">
        <w:rPr>
          <w:rFonts w:ascii="Arial" w:eastAsia="Arial Unicode MS" w:hAnsi="Arial" w:cs="Arial"/>
          <w:bCs/>
          <w:sz w:val="24"/>
          <w:szCs w:val="24"/>
          <w:lang w:val="en-GB"/>
        </w:rPr>
        <w:t xml:space="preserve">Regulated by s 65 of Act - </w:t>
      </w:r>
      <w:r w:rsidR="00DC29A1">
        <w:rPr>
          <w:rFonts w:ascii="Arial" w:eastAsia="Arial Unicode MS" w:hAnsi="Arial" w:cs="Arial"/>
          <w:bCs/>
          <w:sz w:val="24"/>
          <w:szCs w:val="24"/>
          <w:lang w:val="en-GB"/>
        </w:rPr>
        <w:t>Appeal court to</w:t>
      </w:r>
      <w:r w:rsidR="00AE754D" w:rsidRPr="00AE754D">
        <w:rPr>
          <w:rFonts w:ascii="Arial" w:eastAsia="Arial Unicode MS" w:hAnsi="Arial" w:cs="Arial"/>
          <w:bCs/>
          <w:sz w:val="24"/>
          <w:szCs w:val="24"/>
          <w:lang w:val="en-GB"/>
        </w:rPr>
        <w:t xml:space="preserve"> interfere </w:t>
      </w:r>
      <w:r w:rsidR="00DC29A1">
        <w:rPr>
          <w:rFonts w:ascii="Arial" w:eastAsia="Arial Unicode MS" w:hAnsi="Arial" w:cs="Arial"/>
          <w:bCs/>
          <w:sz w:val="24"/>
          <w:szCs w:val="24"/>
          <w:lang w:val="en-GB"/>
        </w:rPr>
        <w:t xml:space="preserve">only </w:t>
      </w:r>
      <w:r w:rsidR="00AE754D" w:rsidRPr="00AE754D">
        <w:rPr>
          <w:rFonts w:ascii="Arial" w:eastAsia="Arial Unicode MS" w:hAnsi="Arial" w:cs="Arial"/>
          <w:bCs/>
          <w:sz w:val="24"/>
          <w:szCs w:val="24"/>
          <w:lang w:val="en-GB"/>
        </w:rPr>
        <w:t>if magistrate exercised</w:t>
      </w:r>
      <w:r w:rsidR="00C30D6F">
        <w:rPr>
          <w:rFonts w:ascii="Arial" w:eastAsia="Arial Unicode MS" w:hAnsi="Arial" w:cs="Arial"/>
          <w:bCs/>
          <w:sz w:val="24"/>
          <w:szCs w:val="24"/>
          <w:lang w:val="en-GB"/>
        </w:rPr>
        <w:t xml:space="preserve"> her</w:t>
      </w:r>
      <w:r w:rsidR="003503AE">
        <w:rPr>
          <w:rFonts w:ascii="Arial" w:eastAsia="Arial Unicode MS" w:hAnsi="Arial" w:cs="Arial"/>
          <w:bCs/>
          <w:sz w:val="24"/>
          <w:szCs w:val="24"/>
          <w:lang w:val="en-GB"/>
        </w:rPr>
        <w:t xml:space="preserve"> discretion wrongly </w:t>
      </w:r>
      <w:r w:rsidR="00AE754D" w:rsidRPr="00AE754D">
        <w:rPr>
          <w:rFonts w:ascii="Arial" w:eastAsia="Arial Unicode MS" w:hAnsi="Arial" w:cs="Arial"/>
          <w:bCs/>
          <w:sz w:val="24"/>
          <w:szCs w:val="24"/>
          <w:lang w:val="en-GB"/>
        </w:rPr>
        <w:t>– Bail – In determining bail – Factors to be considered − Seriousness of offence –</w:t>
      </w:r>
      <w:r w:rsidR="00AE754D">
        <w:rPr>
          <w:rFonts w:ascii="Arial" w:eastAsia="Arial Unicode MS" w:hAnsi="Arial" w:cs="Arial"/>
          <w:bCs/>
          <w:sz w:val="24"/>
          <w:szCs w:val="24"/>
          <w:lang w:val="en-GB"/>
        </w:rPr>
        <w:t xml:space="preserve">Appellants convicted </w:t>
      </w:r>
      <w:r w:rsidR="003503AE">
        <w:rPr>
          <w:rFonts w:ascii="Arial" w:eastAsia="Arial Unicode MS" w:hAnsi="Arial" w:cs="Arial"/>
          <w:bCs/>
          <w:sz w:val="24"/>
          <w:szCs w:val="24"/>
          <w:lang w:val="en-GB"/>
        </w:rPr>
        <w:t xml:space="preserve">and sentenced </w:t>
      </w:r>
      <w:r w:rsidR="00AE754D">
        <w:rPr>
          <w:rFonts w:ascii="Arial" w:eastAsia="Arial Unicode MS" w:hAnsi="Arial" w:cs="Arial"/>
          <w:bCs/>
          <w:sz w:val="24"/>
          <w:szCs w:val="24"/>
          <w:lang w:val="en-GB"/>
        </w:rPr>
        <w:t xml:space="preserve"> – Possibility </w:t>
      </w:r>
      <w:r w:rsidR="00AE754D">
        <w:rPr>
          <w:rFonts w:ascii="Arial" w:eastAsia="Arial Unicode MS" w:hAnsi="Arial" w:cs="Arial"/>
          <w:bCs/>
          <w:sz w:val="24"/>
          <w:szCs w:val="24"/>
          <w:lang w:val="en-GB"/>
        </w:rPr>
        <w:lastRenderedPageBreak/>
        <w:t>of absconding out of fear of serving sentence</w:t>
      </w:r>
      <w:r w:rsidR="00AE754D" w:rsidRPr="00AE754D">
        <w:rPr>
          <w:rFonts w:ascii="Arial" w:eastAsia="Arial Unicode MS" w:hAnsi="Arial" w:cs="Arial"/>
          <w:bCs/>
          <w:sz w:val="24"/>
          <w:szCs w:val="24"/>
          <w:lang w:val="en-GB"/>
        </w:rPr>
        <w:t xml:space="preserve">– Incentive for appellant to abscond − Court held that no </w:t>
      </w:r>
      <w:r w:rsidR="00AE754D">
        <w:rPr>
          <w:rFonts w:ascii="Arial" w:eastAsia="Arial Unicode MS" w:hAnsi="Arial" w:cs="Arial"/>
          <w:bCs/>
          <w:sz w:val="24"/>
          <w:szCs w:val="24"/>
          <w:lang w:val="en-GB"/>
        </w:rPr>
        <w:t>reason to interfere − Appellant</w:t>
      </w:r>
      <w:r w:rsidR="00AE754D" w:rsidRPr="00AE754D">
        <w:rPr>
          <w:rFonts w:ascii="Arial" w:eastAsia="Arial Unicode MS" w:hAnsi="Arial" w:cs="Arial"/>
          <w:bCs/>
          <w:sz w:val="24"/>
          <w:szCs w:val="24"/>
          <w:lang w:val="en-GB"/>
        </w:rPr>
        <w:t>s appeal dismissed.</w:t>
      </w:r>
    </w:p>
    <w:p w:rsidR="0091045A" w:rsidRPr="00D64572" w:rsidRDefault="00D64572" w:rsidP="00D64572">
      <w:pPr>
        <w:spacing w:line="360" w:lineRule="auto"/>
        <w:jc w:val="both"/>
        <w:rPr>
          <w:rFonts w:ascii="Arial" w:eastAsia="Arial Unicode MS" w:hAnsi="Arial" w:cs="Arial"/>
          <w:bCs/>
          <w:sz w:val="24"/>
          <w:szCs w:val="24"/>
          <w:lang w:val="en-GB"/>
        </w:rPr>
      </w:pPr>
      <w:r w:rsidRPr="00D64572">
        <w:rPr>
          <w:rFonts w:ascii="Arial" w:eastAsia="Arial Unicode MS" w:hAnsi="Arial" w:cs="Arial"/>
          <w:b/>
          <w:bCs/>
          <w:sz w:val="24"/>
          <w:szCs w:val="24"/>
          <w:lang w:val="en-GB"/>
        </w:rPr>
        <w:t>Summary</w:t>
      </w:r>
      <w:r>
        <w:rPr>
          <w:rFonts w:ascii="Arial" w:eastAsia="Arial Unicode MS" w:hAnsi="Arial" w:cs="Arial"/>
          <w:bCs/>
          <w:sz w:val="24"/>
          <w:szCs w:val="24"/>
          <w:lang w:val="en-GB"/>
        </w:rPr>
        <w:t>:</w:t>
      </w:r>
      <w:r>
        <w:rPr>
          <w:rFonts w:ascii="Arial" w:eastAsia="Arial Unicode MS" w:hAnsi="Arial" w:cs="Arial"/>
          <w:bCs/>
          <w:sz w:val="24"/>
          <w:szCs w:val="24"/>
          <w:lang w:val="en-GB"/>
        </w:rPr>
        <w:tab/>
        <w:t xml:space="preserve">The appellants in this matter are appealing </w:t>
      </w:r>
      <w:r w:rsidRPr="00D64572">
        <w:rPr>
          <w:rFonts w:ascii="Arial" w:eastAsia="Arial Unicode MS" w:hAnsi="Arial" w:cs="Arial"/>
          <w:bCs/>
          <w:sz w:val="24"/>
          <w:szCs w:val="24"/>
          <w:lang w:val="en-GB"/>
        </w:rPr>
        <w:t xml:space="preserve">against an order of the Windhoek Magistrates’ Court refusing </w:t>
      </w:r>
      <w:r>
        <w:rPr>
          <w:rFonts w:ascii="Arial" w:eastAsia="Arial Unicode MS" w:hAnsi="Arial" w:cs="Arial"/>
          <w:bCs/>
          <w:sz w:val="24"/>
          <w:szCs w:val="24"/>
          <w:lang w:val="en-GB"/>
        </w:rPr>
        <w:t xml:space="preserve">them </w:t>
      </w:r>
      <w:r w:rsidRPr="00D64572">
        <w:rPr>
          <w:rFonts w:ascii="Arial" w:eastAsia="Arial Unicode MS" w:hAnsi="Arial" w:cs="Arial"/>
          <w:bCs/>
          <w:sz w:val="24"/>
          <w:szCs w:val="24"/>
          <w:lang w:val="en-GB"/>
        </w:rPr>
        <w:t xml:space="preserve">bail, pending appeal. The appellants Siyong Xu and Haifen Yang appeared before a Magistrate at the Windhoek Magistrates’ Court on a charge </w:t>
      </w:r>
      <w:r>
        <w:rPr>
          <w:rFonts w:ascii="Arial" w:eastAsia="Arial Unicode MS" w:hAnsi="Arial" w:cs="Arial"/>
          <w:bCs/>
          <w:sz w:val="24"/>
          <w:szCs w:val="24"/>
          <w:lang w:val="en-GB"/>
        </w:rPr>
        <w:t xml:space="preserve">of </w:t>
      </w:r>
      <w:r w:rsidRPr="00D64572">
        <w:rPr>
          <w:rFonts w:ascii="Arial" w:eastAsia="Arial Unicode MS" w:hAnsi="Arial" w:cs="Arial"/>
          <w:bCs/>
          <w:sz w:val="24"/>
          <w:szCs w:val="24"/>
          <w:lang w:val="en-GB"/>
        </w:rPr>
        <w:t>contravening ss 32, 35(5), 46, 49 an</w:t>
      </w:r>
      <w:r>
        <w:rPr>
          <w:rFonts w:ascii="Arial" w:eastAsia="Arial Unicode MS" w:hAnsi="Arial" w:cs="Arial"/>
          <w:bCs/>
          <w:sz w:val="24"/>
          <w:szCs w:val="24"/>
          <w:lang w:val="en-GB"/>
        </w:rPr>
        <w:t>d 51 of the Anti-Corruption Act</w:t>
      </w:r>
      <w:r w:rsidRPr="00D64572">
        <w:rPr>
          <w:rFonts w:ascii="Arial" w:eastAsia="Arial Unicode MS" w:hAnsi="Arial" w:cs="Arial"/>
          <w:bCs/>
          <w:sz w:val="24"/>
          <w:szCs w:val="24"/>
          <w:lang w:val="en-GB"/>
        </w:rPr>
        <w:t xml:space="preserve"> in that they directly or indirectly and corruptly offered or gave Inspector Beauty Mukuwa, a police officer N$ 4 000 as an inducement for her to stop the investigati</w:t>
      </w:r>
      <w:r w:rsidR="00953FEB">
        <w:rPr>
          <w:rFonts w:ascii="Arial" w:eastAsia="Arial Unicode MS" w:hAnsi="Arial" w:cs="Arial"/>
          <w:bCs/>
          <w:sz w:val="24"/>
          <w:szCs w:val="24"/>
          <w:lang w:val="en-GB"/>
        </w:rPr>
        <w:t>ons against the second appellant</w:t>
      </w:r>
      <w:r w:rsidRPr="00D64572">
        <w:rPr>
          <w:rFonts w:ascii="Arial" w:eastAsia="Arial Unicode MS" w:hAnsi="Arial" w:cs="Arial"/>
          <w:bCs/>
          <w:sz w:val="24"/>
          <w:szCs w:val="24"/>
          <w:lang w:val="en-GB"/>
        </w:rPr>
        <w:t xml:space="preserve"> into the offence of money laundering involving approximately N$ 1 000 000. On 7 September 2018 the appellants pleaded guilty to the charge and were convicted and on 14 September 2018 they were sentenced to undergo 24 months imprisonment each.  </w:t>
      </w:r>
    </w:p>
    <w:p w:rsidR="0091045A" w:rsidRPr="00D64572" w:rsidRDefault="00D64572" w:rsidP="00D64572">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 xml:space="preserve">On 14 September 2018 the appellants filed a notice of appeal, </w:t>
      </w:r>
      <w:r w:rsidRPr="00D64572">
        <w:rPr>
          <w:rFonts w:ascii="Arial" w:eastAsia="Arial Unicode MS" w:hAnsi="Arial" w:cs="Arial"/>
          <w:bCs/>
          <w:sz w:val="24"/>
          <w:szCs w:val="24"/>
          <w:lang w:val="en-GB"/>
        </w:rPr>
        <w:t>against the imposed sentence of 24 months imprisonment</w:t>
      </w:r>
      <w:r w:rsidR="00953FEB">
        <w:rPr>
          <w:rFonts w:ascii="Arial" w:eastAsia="Arial Unicode MS" w:hAnsi="Arial" w:cs="Arial"/>
          <w:bCs/>
          <w:sz w:val="24"/>
          <w:szCs w:val="24"/>
          <w:lang w:val="en-GB"/>
        </w:rPr>
        <w:t>.</w:t>
      </w:r>
      <w:r w:rsidRPr="00D64572">
        <w:rPr>
          <w:rFonts w:ascii="Arial" w:eastAsia="Arial Unicode MS" w:hAnsi="Arial" w:cs="Arial"/>
          <w:bCs/>
          <w:sz w:val="24"/>
          <w:szCs w:val="24"/>
          <w:lang w:val="en-GB"/>
        </w:rPr>
        <w:t xml:space="preserve"> On 24 September 2018 the appellants’ application for bail pending appeal was heard and dismissed by the magistrate on 27 September 2018. </w:t>
      </w:r>
      <w:r w:rsidR="00953FEB" w:rsidRPr="00D64572">
        <w:rPr>
          <w:rFonts w:ascii="Arial" w:eastAsia="Arial Unicode MS" w:hAnsi="Arial" w:cs="Arial"/>
          <w:bCs/>
          <w:sz w:val="24"/>
          <w:szCs w:val="24"/>
          <w:lang w:val="en-GB"/>
        </w:rPr>
        <w:t>Dismayed</w:t>
      </w:r>
      <w:r w:rsidRPr="00D64572">
        <w:rPr>
          <w:rFonts w:ascii="Arial" w:eastAsia="Arial Unicode MS" w:hAnsi="Arial" w:cs="Arial"/>
          <w:bCs/>
          <w:sz w:val="24"/>
          <w:szCs w:val="24"/>
          <w:lang w:val="en-GB"/>
        </w:rPr>
        <w:t xml:space="preserve"> by the dismissal of their application to be admitted on bail pending appeal, the appellants lodged an appeal against the magistrate’s refusal to admit them on bail pending appea</w:t>
      </w:r>
      <w:r w:rsidR="00953FEB">
        <w:rPr>
          <w:rFonts w:ascii="Arial" w:eastAsia="Arial Unicode MS" w:hAnsi="Arial" w:cs="Arial"/>
          <w:bCs/>
          <w:sz w:val="24"/>
          <w:szCs w:val="24"/>
          <w:lang w:val="en-GB"/>
        </w:rPr>
        <w:t>l. The state opposes the appeal.</w:t>
      </w:r>
    </w:p>
    <w:p w:rsidR="0091045A" w:rsidRPr="00953FEB" w:rsidRDefault="00953FEB" w:rsidP="00953FEB">
      <w:pPr>
        <w:spacing w:line="360" w:lineRule="auto"/>
        <w:jc w:val="both"/>
        <w:rPr>
          <w:rFonts w:ascii="Arial" w:eastAsia="Arial Unicode MS" w:hAnsi="Arial" w:cs="Arial"/>
          <w:bCs/>
          <w:sz w:val="24"/>
          <w:szCs w:val="24"/>
          <w:lang w:val="en-GB"/>
        </w:rPr>
      </w:pPr>
      <w:r w:rsidRPr="00953FEB">
        <w:rPr>
          <w:rFonts w:ascii="Arial" w:eastAsia="Arial Unicode MS" w:hAnsi="Arial" w:cs="Arial"/>
          <w:bCs/>
          <w:i/>
          <w:sz w:val="24"/>
          <w:szCs w:val="24"/>
          <w:lang w:val="en-GB"/>
        </w:rPr>
        <w:t>Held that</w:t>
      </w:r>
      <w:r>
        <w:rPr>
          <w:rFonts w:ascii="Arial" w:eastAsia="Arial Unicode MS" w:hAnsi="Arial" w:cs="Arial"/>
          <w:bCs/>
          <w:sz w:val="24"/>
          <w:szCs w:val="24"/>
          <w:lang w:val="en-GB"/>
        </w:rPr>
        <w:t xml:space="preserve"> i</w:t>
      </w:r>
      <w:r w:rsidRPr="00953FEB">
        <w:rPr>
          <w:rFonts w:ascii="Arial" w:eastAsia="Arial Unicode MS" w:hAnsi="Arial" w:cs="Arial"/>
          <w:bCs/>
          <w:sz w:val="24"/>
          <w:szCs w:val="24"/>
          <w:lang w:val="en-GB"/>
        </w:rPr>
        <w:t xml:space="preserve">n deciding whether the decision of the court a quo was wrong, the court hearing the appeal has to look at how the magistrate has decided on three main factors traditionally taken to </w:t>
      </w:r>
      <w:r>
        <w:rPr>
          <w:rFonts w:ascii="Arial" w:eastAsia="Arial Unicode MS" w:hAnsi="Arial" w:cs="Arial"/>
          <w:bCs/>
          <w:sz w:val="24"/>
          <w:szCs w:val="24"/>
          <w:lang w:val="en-GB"/>
        </w:rPr>
        <w:t>ac</w:t>
      </w:r>
      <w:r w:rsidRPr="00953FEB">
        <w:rPr>
          <w:rFonts w:ascii="Arial" w:eastAsia="Arial Unicode MS" w:hAnsi="Arial" w:cs="Arial"/>
          <w:bCs/>
          <w:sz w:val="24"/>
          <w:szCs w:val="24"/>
          <w:lang w:val="en-GB"/>
        </w:rPr>
        <w:t xml:space="preserve">count in applications for bail pending appeal which are: the appellants’ prospects of success on appeal, the risk of abscondment and the interest of the due administration of justice and public interests. </w:t>
      </w:r>
      <w:r>
        <w:rPr>
          <w:rFonts w:ascii="Arial" w:eastAsia="Arial Unicode MS" w:hAnsi="Arial" w:cs="Arial"/>
          <w:bCs/>
          <w:sz w:val="24"/>
          <w:szCs w:val="24"/>
          <w:lang w:val="en-GB"/>
        </w:rPr>
        <w:t>Held further that o</w:t>
      </w:r>
      <w:r w:rsidRPr="00953FEB">
        <w:rPr>
          <w:rFonts w:ascii="Arial" w:eastAsia="Arial Unicode MS" w:hAnsi="Arial" w:cs="Arial"/>
          <w:bCs/>
          <w:sz w:val="24"/>
          <w:szCs w:val="24"/>
          <w:lang w:val="en-GB"/>
        </w:rPr>
        <w:t>ther secondary factors may be</w:t>
      </w:r>
      <w:r>
        <w:rPr>
          <w:rFonts w:ascii="Arial" w:eastAsia="Arial Unicode MS" w:hAnsi="Arial" w:cs="Arial"/>
          <w:bCs/>
          <w:sz w:val="24"/>
          <w:szCs w:val="24"/>
          <w:lang w:val="en-GB"/>
        </w:rPr>
        <w:t>,</w:t>
      </w:r>
      <w:r w:rsidRPr="00953FEB">
        <w:rPr>
          <w:rFonts w:ascii="Arial" w:eastAsia="Arial Unicode MS" w:hAnsi="Arial" w:cs="Arial"/>
          <w:bCs/>
          <w:sz w:val="24"/>
          <w:szCs w:val="24"/>
          <w:lang w:val="en-GB"/>
        </w:rPr>
        <w:t xml:space="preserve"> the delay before the appeal is heard, and/or any other relevant factors</w:t>
      </w:r>
    </w:p>
    <w:p w:rsidR="0091045A" w:rsidRPr="00953FEB" w:rsidRDefault="00953FEB" w:rsidP="00953FEB">
      <w:pPr>
        <w:spacing w:line="360" w:lineRule="auto"/>
        <w:jc w:val="both"/>
        <w:rPr>
          <w:rFonts w:ascii="Arial" w:eastAsia="Arial Unicode MS" w:hAnsi="Arial" w:cs="Arial"/>
          <w:bCs/>
          <w:sz w:val="24"/>
          <w:szCs w:val="24"/>
          <w:lang w:val="en-GB"/>
        </w:rPr>
      </w:pPr>
      <w:r w:rsidRPr="00953FEB">
        <w:rPr>
          <w:rFonts w:ascii="Arial" w:eastAsia="Arial Unicode MS" w:hAnsi="Arial" w:cs="Arial"/>
          <w:bCs/>
          <w:i/>
          <w:sz w:val="24"/>
          <w:szCs w:val="24"/>
          <w:lang w:val="en-GB"/>
        </w:rPr>
        <w:t>Held that</w:t>
      </w:r>
      <w:r>
        <w:rPr>
          <w:rFonts w:ascii="Arial" w:eastAsia="Arial Unicode MS" w:hAnsi="Arial" w:cs="Arial"/>
          <w:bCs/>
          <w:sz w:val="24"/>
          <w:szCs w:val="24"/>
          <w:lang w:val="en-GB"/>
        </w:rPr>
        <w:t xml:space="preserve"> t</w:t>
      </w:r>
      <w:r w:rsidRPr="00953FEB">
        <w:rPr>
          <w:rFonts w:ascii="Arial" w:eastAsia="Arial Unicode MS" w:hAnsi="Arial" w:cs="Arial"/>
          <w:bCs/>
          <w:sz w:val="24"/>
          <w:szCs w:val="24"/>
          <w:lang w:val="en-GB"/>
        </w:rPr>
        <w:t>he argument or ground that the magistrate erred by concluding that the appellants are a flight risk without hearing evidence to that effect can therefore not stand because it would have been unproductive for the state to lead counter evidence on issues not in d</w:t>
      </w:r>
      <w:r>
        <w:rPr>
          <w:rFonts w:ascii="Arial" w:eastAsia="Arial Unicode MS" w:hAnsi="Arial" w:cs="Arial"/>
          <w:bCs/>
          <w:sz w:val="24"/>
          <w:szCs w:val="24"/>
          <w:lang w:val="en-GB"/>
        </w:rPr>
        <w:t>ispute. In any event failure by</w:t>
      </w:r>
      <w:r w:rsidRPr="00953FEB">
        <w:rPr>
          <w:rFonts w:ascii="Arial" w:eastAsia="Arial Unicode MS" w:hAnsi="Arial" w:cs="Arial"/>
          <w:bCs/>
          <w:sz w:val="24"/>
          <w:szCs w:val="24"/>
          <w:lang w:val="en-GB"/>
        </w:rPr>
        <w:t xml:space="preserve"> the respondent to lead evidence does not inevitably entitle the appellants to bai</w:t>
      </w:r>
      <w:r>
        <w:rPr>
          <w:rFonts w:ascii="Arial" w:eastAsia="Arial Unicode MS" w:hAnsi="Arial" w:cs="Arial"/>
          <w:bCs/>
          <w:sz w:val="24"/>
          <w:szCs w:val="24"/>
          <w:lang w:val="en-GB"/>
        </w:rPr>
        <w:t xml:space="preserve">l. </w:t>
      </w:r>
    </w:p>
    <w:p w:rsidR="0091045A" w:rsidRPr="00766D50" w:rsidRDefault="00953FEB" w:rsidP="00953FEB">
      <w:pPr>
        <w:spacing w:line="360" w:lineRule="auto"/>
        <w:jc w:val="both"/>
        <w:rPr>
          <w:rFonts w:ascii="Arial" w:eastAsia="Arial Unicode MS" w:hAnsi="Arial" w:cs="Arial"/>
          <w:bCs/>
          <w:sz w:val="24"/>
          <w:szCs w:val="24"/>
          <w:lang w:val="en-GB"/>
        </w:rPr>
      </w:pPr>
      <w:r w:rsidRPr="00953FEB">
        <w:rPr>
          <w:rFonts w:ascii="Arial" w:eastAsia="Arial Unicode MS" w:hAnsi="Arial" w:cs="Arial"/>
          <w:bCs/>
          <w:i/>
          <w:sz w:val="24"/>
          <w:szCs w:val="24"/>
          <w:lang w:val="en-GB"/>
        </w:rPr>
        <w:lastRenderedPageBreak/>
        <w:t>Held that</w:t>
      </w:r>
      <w:r>
        <w:rPr>
          <w:rFonts w:ascii="Arial" w:eastAsia="Arial Unicode MS" w:hAnsi="Arial" w:cs="Arial"/>
          <w:bCs/>
          <w:sz w:val="24"/>
          <w:szCs w:val="24"/>
          <w:lang w:val="en-GB"/>
        </w:rPr>
        <w:t xml:space="preserve"> </w:t>
      </w:r>
      <w:r w:rsidRPr="00953FEB">
        <w:rPr>
          <w:rFonts w:ascii="Arial" w:eastAsia="Arial Unicode MS" w:hAnsi="Arial" w:cs="Arial"/>
          <w:bCs/>
          <w:sz w:val="24"/>
          <w:szCs w:val="24"/>
          <w:lang w:val="en-GB"/>
        </w:rPr>
        <w:t>now that the appellants have been convicted and sentenced to a sentence that has shocked them, they will abscond to avoid serving it seeing that they are Chinese nationals with no or very little ties to Namibia.</w:t>
      </w:r>
      <w:r w:rsidR="00766D50">
        <w:rPr>
          <w:rFonts w:ascii="Arial" w:eastAsia="Arial Unicode MS" w:hAnsi="Arial" w:cs="Arial"/>
          <w:bCs/>
          <w:sz w:val="24"/>
          <w:szCs w:val="24"/>
          <w:lang w:val="en-GB"/>
        </w:rPr>
        <w:t xml:space="preserve"> </w:t>
      </w:r>
      <w:r w:rsidR="00766D50" w:rsidRPr="00766D50">
        <w:rPr>
          <w:rFonts w:ascii="Arial" w:eastAsia="Arial Unicode MS" w:hAnsi="Arial" w:cs="Arial"/>
          <w:bCs/>
          <w:i/>
          <w:sz w:val="24"/>
          <w:szCs w:val="24"/>
          <w:lang w:val="en-GB"/>
        </w:rPr>
        <w:t>Held further</w:t>
      </w:r>
      <w:r w:rsidR="00766D50">
        <w:rPr>
          <w:rFonts w:ascii="Arial" w:eastAsia="Arial Unicode MS" w:hAnsi="Arial" w:cs="Arial"/>
          <w:bCs/>
          <w:sz w:val="24"/>
          <w:szCs w:val="24"/>
          <w:lang w:val="en-GB"/>
        </w:rPr>
        <w:t xml:space="preserve"> that the court is of the view</w:t>
      </w:r>
      <w:r w:rsidRPr="00953FEB">
        <w:rPr>
          <w:rFonts w:ascii="Arial" w:eastAsia="Arial Unicode MS" w:hAnsi="Arial" w:cs="Arial"/>
          <w:bCs/>
          <w:sz w:val="24"/>
          <w:szCs w:val="24"/>
          <w:lang w:val="en-GB"/>
        </w:rPr>
        <w:t xml:space="preserve"> that the magistrate</w:t>
      </w:r>
      <w:r w:rsidR="00766D50">
        <w:rPr>
          <w:rFonts w:ascii="Arial" w:eastAsia="Arial Unicode MS" w:hAnsi="Arial" w:cs="Arial"/>
          <w:bCs/>
          <w:sz w:val="24"/>
          <w:szCs w:val="24"/>
          <w:lang w:val="en-GB"/>
        </w:rPr>
        <w:t xml:space="preserve"> did not need </w:t>
      </w:r>
      <w:r w:rsidRPr="00953FEB">
        <w:rPr>
          <w:rFonts w:ascii="Arial" w:eastAsia="Arial Unicode MS" w:hAnsi="Arial" w:cs="Arial"/>
          <w:bCs/>
          <w:sz w:val="24"/>
          <w:szCs w:val="24"/>
          <w:lang w:val="en-GB"/>
        </w:rPr>
        <w:t>evidence to arrive at that decision. The fear of serving 24 months imprisonment is, after all, the reason why bail pending appeal was lodged in the first plac</w:t>
      </w:r>
      <w:r w:rsidR="00766D50">
        <w:rPr>
          <w:rFonts w:ascii="Arial" w:eastAsia="Arial Unicode MS" w:hAnsi="Arial" w:cs="Arial"/>
          <w:bCs/>
          <w:sz w:val="24"/>
          <w:szCs w:val="24"/>
          <w:lang w:val="en-GB"/>
        </w:rPr>
        <w:t xml:space="preserve">e. </w:t>
      </w:r>
    </w:p>
    <w:p w:rsidR="0091045A" w:rsidRDefault="00953FEB" w:rsidP="00766D50">
      <w:pPr>
        <w:spacing w:line="360" w:lineRule="auto"/>
        <w:jc w:val="both"/>
        <w:rPr>
          <w:rFonts w:ascii="Arial" w:eastAsia="Arial Unicode MS" w:hAnsi="Arial" w:cs="Arial"/>
          <w:bCs/>
          <w:sz w:val="24"/>
          <w:szCs w:val="24"/>
          <w:lang w:val="en-GB"/>
        </w:rPr>
      </w:pPr>
      <w:r w:rsidRPr="00766D50">
        <w:rPr>
          <w:rFonts w:ascii="Arial" w:eastAsia="Arial Unicode MS" w:hAnsi="Arial" w:cs="Arial"/>
          <w:bCs/>
          <w:i/>
          <w:sz w:val="24"/>
          <w:szCs w:val="24"/>
          <w:lang w:val="en-GB"/>
        </w:rPr>
        <w:t>Held that</w:t>
      </w:r>
      <w:r w:rsidR="00766D50">
        <w:rPr>
          <w:rFonts w:ascii="Arial" w:eastAsia="Arial Unicode MS" w:hAnsi="Arial" w:cs="Arial"/>
          <w:bCs/>
          <w:sz w:val="24"/>
          <w:szCs w:val="24"/>
          <w:lang w:val="en-GB"/>
        </w:rPr>
        <w:t xml:space="preserve"> t</w:t>
      </w:r>
      <w:r w:rsidR="00766D50" w:rsidRPr="00766D50">
        <w:rPr>
          <w:rFonts w:ascii="Arial" w:eastAsia="Arial Unicode MS" w:hAnsi="Arial" w:cs="Arial"/>
          <w:bCs/>
          <w:sz w:val="24"/>
          <w:szCs w:val="24"/>
          <w:lang w:val="en-GB"/>
        </w:rPr>
        <w:t>he sentencing Magistrate, in her reasons for sentencing indicated that she took into account the appe</w:t>
      </w:r>
      <w:r w:rsidR="00766D50">
        <w:rPr>
          <w:rFonts w:ascii="Arial" w:eastAsia="Arial Unicode MS" w:hAnsi="Arial" w:cs="Arial"/>
          <w:bCs/>
          <w:sz w:val="24"/>
          <w:szCs w:val="24"/>
          <w:lang w:val="en-GB"/>
        </w:rPr>
        <w:t>llants personal circumstances,</w:t>
      </w:r>
      <w:r w:rsidR="00766D50" w:rsidRPr="00766D50">
        <w:rPr>
          <w:rFonts w:ascii="Arial" w:eastAsia="Arial Unicode MS" w:hAnsi="Arial" w:cs="Arial"/>
          <w:bCs/>
          <w:sz w:val="24"/>
          <w:szCs w:val="24"/>
          <w:lang w:val="en-GB"/>
        </w:rPr>
        <w:t xml:space="preserve"> she acknowledged that the appellants were first offenders; that they have pleaded guilty and that they are family men with family responsibilities</w:t>
      </w:r>
      <w:r w:rsidR="00766D50" w:rsidRPr="00766D50">
        <w:rPr>
          <w:rFonts w:ascii="Arial" w:eastAsia="Arial Unicode MS" w:hAnsi="Arial" w:cs="Arial"/>
          <w:bCs/>
          <w:i/>
          <w:sz w:val="24"/>
          <w:szCs w:val="24"/>
          <w:lang w:val="en-GB"/>
        </w:rPr>
        <w:t>. Held further</w:t>
      </w:r>
      <w:r w:rsidR="00766D50">
        <w:rPr>
          <w:rFonts w:ascii="Arial" w:eastAsia="Arial Unicode MS" w:hAnsi="Arial" w:cs="Arial"/>
          <w:bCs/>
          <w:sz w:val="24"/>
          <w:szCs w:val="24"/>
          <w:lang w:val="en-GB"/>
        </w:rPr>
        <w:t xml:space="preserve"> that s</w:t>
      </w:r>
      <w:r w:rsidR="00766D50" w:rsidRPr="00766D50">
        <w:rPr>
          <w:rFonts w:ascii="Arial" w:eastAsia="Arial Unicode MS" w:hAnsi="Arial" w:cs="Arial"/>
          <w:bCs/>
          <w:sz w:val="24"/>
          <w:szCs w:val="24"/>
          <w:lang w:val="en-GB"/>
        </w:rPr>
        <w:t>he also looked at the sentence with an option of a fine, but that in her view</w:t>
      </w:r>
      <w:r w:rsidR="00766D50">
        <w:rPr>
          <w:rFonts w:ascii="Arial" w:eastAsia="Arial Unicode MS" w:hAnsi="Arial" w:cs="Arial"/>
          <w:bCs/>
          <w:sz w:val="24"/>
          <w:szCs w:val="24"/>
          <w:lang w:val="en-GB"/>
        </w:rPr>
        <w:t>,</w:t>
      </w:r>
      <w:r w:rsidR="00766D50" w:rsidRPr="00766D50">
        <w:rPr>
          <w:rFonts w:ascii="Arial" w:eastAsia="Arial Unicode MS" w:hAnsi="Arial" w:cs="Arial"/>
          <w:bCs/>
          <w:sz w:val="24"/>
          <w:szCs w:val="24"/>
          <w:lang w:val="en-GB"/>
        </w:rPr>
        <w:t xml:space="preserve"> was inappropriate in light of the seriousness of the offence because it would not have achieved the objective of deterrence. It was from this reasoning that the magistrate made a conclusion that it was unlikely that the court of appeal would upset the sentence of 24 months imposed on the appellants.</w:t>
      </w:r>
    </w:p>
    <w:p w:rsidR="00766D50" w:rsidRDefault="00766D50" w:rsidP="00766D50">
      <w:pPr>
        <w:spacing w:line="360" w:lineRule="auto"/>
        <w:jc w:val="both"/>
        <w:rPr>
          <w:rFonts w:ascii="Arial" w:eastAsia="Arial Unicode MS" w:hAnsi="Arial" w:cs="Arial"/>
          <w:bCs/>
          <w:sz w:val="24"/>
          <w:szCs w:val="24"/>
          <w:lang w:val="en-GB"/>
        </w:rPr>
      </w:pPr>
      <w:r w:rsidRPr="00766D50">
        <w:rPr>
          <w:rFonts w:ascii="Arial" w:eastAsia="Arial Unicode MS" w:hAnsi="Arial" w:cs="Arial"/>
          <w:bCs/>
          <w:i/>
          <w:sz w:val="24"/>
          <w:szCs w:val="24"/>
          <w:lang w:val="en-GB"/>
        </w:rPr>
        <w:t>Held that</w:t>
      </w:r>
      <w:r>
        <w:rPr>
          <w:rFonts w:ascii="Arial" w:eastAsia="Arial Unicode MS" w:hAnsi="Arial" w:cs="Arial"/>
          <w:bCs/>
          <w:sz w:val="24"/>
          <w:szCs w:val="24"/>
          <w:lang w:val="en-GB"/>
        </w:rPr>
        <w:t xml:space="preserve"> i</w:t>
      </w:r>
      <w:r w:rsidRPr="00766D50">
        <w:rPr>
          <w:rFonts w:ascii="Arial" w:eastAsia="Arial Unicode MS" w:hAnsi="Arial" w:cs="Arial"/>
          <w:bCs/>
          <w:sz w:val="24"/>
          <w:szCs w:val="24"/>
          <w:lang w:val="en-GB"/>
        </w:rPr>
        <w:t>n any event the fact that the appeal court would have passed a different sentence is not good enough a reason to justify the substitution of a trial court’s sentence. The court hearing a</w:t>
      </w:r>
      <w:r>
        <w:rPr>
          <w:rFonts w:ascii="Arial" w:eastAsia="Arial Unicode MS" w:hAnsi="Arial" w:cs="Arial"/>
          <w:bCs/>
          <w:sz w:val="24"/>
          <w:szCs w:val="24"/>
          <w:lang w:val="en-GB"/>
        </w:rPr>
        <w:t>n appeal must first ask itself the</w:t>
      </w:r>
      <w:r w:rsidRPr="00766D50">
        <w:rPr>
          <w:rFonts w:ascii="Arial" w:eastAsia="Arial Unicode MS" w:hAnsi="Arial" w:cs="Arial"/>
          <w:bCs/>
          <w:sz w:val="24"/>
          <w:szCs w:val="24"/>
          <w:lang w:val="en-GB"/>
        </w:rPr>
        <w:t xml:space="preserve"> question whether or not the sentence was in compliance with the general principles regarding sentence</w:t>
      </w:r>
      <w:r>
        <w:rPr>
          <w:rFonts w:ascii="Arial" w:eastAsia="Arial Unicode MS" w:hAnsi="Arial" w:cs="Arial"/>
          <w:bCs/>
          <w:sz w:val="24"/>
          <w:szCs w:val="24"/>
          <w:lang w:val="en-GB"/>
        </w:rPr>
        <w:t>.</w:t>
      </w:r>
    </w:p>
    <w:p w:rsidR="00766D50" w:rsidRDefault="00766D50" w:rsidP="00766D50">
      <w:pPr>
        <w:spacing w:line="360" w:lineRule="auto"/>
        <w:jc w:val="both"/>
        <w:rPr>
          <w:rFonts w:ascii="Arial" w:eastAsia="Arial Unicode MS" w:hAnsi="Arial" w:cs="Arial"/>
          <w:bCs/>
          <w:sz w:val="24"/>
          <w:szCs w:val="24"/>
          <w:lang w:val="en-GB"/>
        </w:rPr>
      </w:pPr>
      <w:r w:rsidRPr="00766D50">
        <w:rPr>
          <w:rFonts w:ascii="Arial" w:eastAsia="Arial Unicode MS" w:hAnsi="Arial" w:cs="Arial"/>
          <w:bCs/>
          <w:i/>
          <w:sz w:val="24"/>
          <w:szCs w:val="24"/>
          <w:lang w:val="en-GB"/>
        </w:rPr>
        <w:t>Held that</w:t>
      </w:r>
      <w:r>
        <w:rPr>
          <w:rFonts w:ascii="Arial" w:eastAsia="Arial Unicode MS" w:hAnsi="Arial" w:cs="Arial"/>
          <w:bCs/>
          <w:sz w:val="24"/>
          <w:szCs w:val="24"/>
          <w:lang w:val="en-GB"/>
        </w:rPr>
        <w:t xml:space="preserve"> </w:t>
      </w:r>
      <w:r w:rsidRPr="00766D50">
        <w:rPr>
          <w:rFonts w:ascii="Arial" w:eastAsia="Arial Unicode MS" w:hAnsi="Arial" w:cs="Arial"/>
          <w:bCs/>
          <w:sz w:val="24"/>
          <w:szCs w:val="24"/>
          <w:lang w:val="en-GB"/>
        </w:rPr>
        <w:t>if a convicted and sentenced offender desires to be admitted to bail pending appeal, he or she must go beyond showing prospects of success on appeal and must establish that there are positive grounds commending him or her to the grant of bail and that the admission to bail will not jeopardise the interests of the public and that of the due administration of justice.</w:t>
      </w:r>
      <w:r>
        <w:rPr>
          <w:rFonts w:ascii="Arial" w:eastAsia="Arial Unicode MS" w:hAnsi="Arial" w:cs="Arial"/>
          <w:bCs/>
          <w:sz w:val="24"/>
          <w:szCs w:val="24"/>
          <w:lang w:val="en-GB"/>
        </w:rPr>
        <w:t xml:space="preserve"> </w:t>
      </w:r>
      <w:r w:rsidRPr="00766D50">
        <w:rPr>
          <w:rFonts w:ascii="Arial" w:eastAsia="Arial Unicode MS" w:hAnsi="Arial" w:cs="Arial"/>
          <w:bCs/>
          <w:i/>
          <w:sz w:val="24"/>
          <w:szCs w:val="24"/>
          <w:lang w:val="en-GB"/>
        </w:rPr>
        <w:t>Held further</w:t>
      </w:r>
      <w:r>
        <w:rPr>
          <w:rFonts w:ascii="Arial" w:eastAsia="Arial Unicode MS" w:hAnsi="Arial" w:cs="Arial"/>
          <w:bCs/>
          <w:sz w:val="24"/>
          <w:szCs w:val="24"/>
          <w:lang w:val="en-GB"/>
        </w:rPr>
        <w:t xml:space="preserve"> that i</w:t>
      </w:r>
      <w:r w:rsidRPr="00766D50">
        <w:rPr>
          <w:rFonts w:ascii="Arial" w:eastAsia="Arial Unicode MS" w:hAnsi="Arial" w:cs="Arial"/>
          <w:bCs/>
          <w:sz w:val="24"/>
          <w:szCs w:val="24"/>
          <w:lang w:val="en-GB"/>
        </w:rPr>
        <w:t>n considering the interests of justice the public perception is an important aspect to be taken into account and where the admission of an applicant to bail may trigger a public outcry the court should be slow to grant it</w:t>
      </w:r>
      <w:r>
        <w:rPr>
          <w:rFonts w:ascii="Arial" w:eastAsia="Arial Unicode MS" w:hAnsi="Arial" w:cs="Arial"/>
          <w:bCs/>
          <w:sz w:val="24"/>
          <w:szCs w:val="24"/>
          <w:lang w:val="en-GB"/>
        </w:rPr>
        <w:t xml:space="preserve">. </w:t>
      </w:r>
      <w:r w:rsidRPr="00766D50">
        <w:rPr>
          <w:rFonts w:ascii="Arial" w:eastAsia="Arial Unicode MS" w:hAnsi="Arial" w:cs="Arial"/>
          <w:bCs/>
          <w:i/>
          <w:sz w:val="24"/>
          <w:szCs w:val="24"/>
          <w:lang w:val="en-GB"/>
        </w:rPr>
        <w:t>Held furthermore that</w:t>
      </w:r>
      <w:r>
        <w:rPr>
          <w:rFonts w:ascii="Arial" w:eastAsia="Arial Unicode MS" w:hAnsi="Arial" w:cs="Arial"/>
          <w:bCs/>
          <w:sz w:val="24"/>
          <w:szCs w:val="24"/>
          <w:lang w:val="en-GB"/>
        </w:rPr>
        <w:t xml:space="preserve"> </w:t>
      </w:r>
      <w:r w:rsidRPr="00766D50">
        <w:rPr>
          <w:rFonts w:ascii="Arial" w:eastAsia="Arial Unicode MS" w:hAnsi="Arial" w:cs="Arial"/>
          <w:bCs/>
          <w:sz w:val="24"/>
          <w:szCs w:val="24"/>
          <w:lang w:val="en-GB"/>
        </w:rPr>
        <w:t>the earlier a convict starts serving his sentence the better for himself and the due administration of justice</w:t>
      </w:r>
      <w:r>
        <w:rPr>
          <w:rFonts w:ascii="Arial" w:eastAsia="Arial Unicode MS" w:hAnsi="Arial" w:cs="Arial"/>
          <w:bCs/>
          <w:sz w:val="24"/>
          <w:szCs w:val="24"/>
          <w:lang w:val="en-GB"/>
        </w:rPr>
        <w:t xml:space="preserve">. </w:t>
      </w:r>
    </w:p>
    <w:p w:rsidR="00766D50" w:rsidRPr="00766D50" w:rsidRDefault="00766D50" w:rsidP="00766D50">
      <w:pPr>
        <w:spacing w:line="360" w:lineRule="auto"/>
        <w:jc w:val="both"/>
        <w:rPr>
          <w:rFonts w:ascii="Arial" w:eastAsia="Arial Unicode MS" w:hAnsi="Arial" w:cs="Arial"/>
          <w:bCs/>
          <w:sz w:val="24"/>
          <w:szCs w:val="24"/>
          <w:lang w:val="en-GB"/>
        </w:rPr>
      </w:pPr>
      <w:r w:rsidRPr="00766D50">
        <w:rPr>
          <w:rFonts w:ascii="Arial" w:eastAsia="Arial Unicode MS" w:hAnsi="Arial" w:cs="Arial"/>
          <w:bCs/>
          <w:i/>
          <w:sz w:val="24"/>
          <w:szCs w:val="24"/>
          <w:lang w:val="en-GB"/>
        </w:rPr>
        <w:t>Held that</w:t>
      </w:r>
      <w:r>
        <w:rPr>
          <w:rFonts w:ascii="Arial" w:eastAsia="Arial Unicode MS" w:hAnsi="Arial" w:cs="Arial"/>
          <w:bCs/>
          <w:sz w:val="24"/>
          <w:szCs w:val="24"/>
          <w:lang w:val="en-GB"/>
        </w:rPr>
        <w:t xml:space="preserve"> the court is un</w:t>
      </w:r>
      <w:r w:rsidRPr="00766D50">
        <w:rPr>
          <w:rFonts w:ascii="Arial" w:eastAsia="Arial Unicode MS" w:hAnsi="Arial" w:cs="Arial"/>
          <w:bCs/>
          <w:sz w:val="24"/>
          <w:szCs w:val="24"/>
          <w:lang w:val="en-GB"/>
        </w:rPr>
        <w:t xml:space="preserve">able to find misdirection or an irregularity in the manner in which the magistrate exercised her discretion. In order for this court to invoke the power </w:t>
      </w:r>
      <w:r w:rsidRPr="00766D50">
        <w:rPr>
          <w:rFonts w:ascii="Arial" w:eastAsia="Arial Unicode MS" w:hAnsi="Arial" w:cs="Arial"/>
          <w:bCs/>
          <w:sz w:val="24"/>
          <w:szCs w:val="24"/>
          <w:lang w:val="en-GB"/>
        </w:rPr>
        <w:lastRenderedPageBreak/>
        <w:t>conferred under section 65(4) of the CPA, it must be satisfied, from a consideration of the record before it on appeal that the circumstances are such that no reasonable Court</w:t>
      </w:r>
      <w:r>
        <w:rPr>
          <w:rFonts w:ascii="Arial" w:eastAsia="Arial Unicode MS" w:hAnsi="Arial" w:cs="Arial"/>
          <w:bCs/>
          <w:sz w:val="24"/>
          <w:szCs w:val="24"/>
          <w:lang w:val="en-GB"/>
        </w:rPr>
        <w:t xml:space="preserve"> </w:t>
      </w:r>
      <w:r w:rsidRPr="00766D50">
        <w:rPr>
          <w:rFonts w:ascii="Arial" w:eastAsia="Arial Unicode MS" w:hAnsi="Arial" w:cs="Arial"/>
          <w:bCs/>
          <w:sz w:val="24"/>
          <w:szCs w:val="24"/>
          <w:lang w:val="en-GB"/>
        </w:rPr>
        <w:t>properly directing itself, could have come to the conclusion that the magistrate arrived at</w:t>
      </w:r>
      <w:r>
        <w:rPr>
          <w:rFonts w:ascii="Arial" w:eastAsia="Arial Unicode MS" w:hAnsi="Arial" w:cs="Arial"/>
          <w:bCs/>
          <w:sz w:val="24"/>
          <w:szCs w:val="24"/>
          <w:lang w:val="en-GB"/>
        </w:rPr>
        <w:t xml:space="preserve">. </w:t>
      </w:r>
      <w:r w:rsidRPr="00766D50">
        <w:rPr>
          <w:rFonts w:ascii="Arial" w:eastAsia="Arial Unicode MS" w:hAnsi="Arial" w:cs="Arial"/>
          <w:bCs/>
          <w:i/>
          <w:sz w:val="24"/>
          <w:szCs w:val="24"/>
          <w:lang w:val="en-GB"/>
        </w:rPr>
        <w:t>Held l</w:t>
      </w:r>
      <w:r>
        <w:rPr>
          <w:rFonts w:ascii="Arial" w:eastAsia="Arial Unicode MS" w:hAnsi="Arial" w:cs="Arial"/>
          <w:bCs/>
          <w:sz w:val="24"/>
          <w:szCs w:val="24"/>
          <w:lang w:val="en-GB"/>
        </w:rPr>
        <w:t>astly that the appeal is dismissed.</w:t>
      </w:r>
    </w:p>
    <w:p w:rsidR="0091045A" w:rsidRDefault="006B435F" w:rsidP="003153C3">
      <w:pPr>
        <w:jc w:val="both"/>
        <w:rPr>
          <w:rFonts w:ascii="Arial" w:eastAsia="Arial Unicode MS" w:hAnsi="Arial" w:cs="Arial"/>
          <w:bCs/>
          <w:sz w:val="24"/>
          <w:szCs w:val="24"/>
          <w:u w:val="single"/>
          <w:lang w:val="en-GB"/>
        </w:rPr>
      </w:pPr>
      <w:r>
        <w:rPr>
          <w:rFonts w:ascii="Arial" w:eastAsia="Arial Unicode MS" w:hAnsi="Arial" w:cs="Arial"/>
          <w:bCs/>
          <w:sz w:val="24"/>
          <w:szCs w:val="24"/>
          <w:u w:val="single"/>
          <w:lang w:val="en-GB"/>
        </w:rPr>
        <w:t>______________________________________________________________________</w:t>
      </w:r>
    </w:p>
    <w:p w:rsidR="006B435F" w:rsidRPr="006B435F" w:rsidRDefault="006B435F" w:rsidP="006B435F">
      <w:pPr>
        <w:jc w:val="center"/>
        <w:rPr>
          <w:rFonts w:ascii="Arial" w:eastAsia="Arial Unicode MS" w:hAnsi="Arial" w:cs="Arial"/>
          <w:bCs/>
          <w:sz w:val="24"/>
          <w:szCs w:val="24"/>
          <w:lang w:val="en-GB"/>
        </w:rPr>
      </w:pPr>
      <w:r>
        <w:rPr>
          <w:rFonts w:ascii="Arial" w:eastAsia="Arial Unicode MS" w:hAnsi="Arial" w:cs="Arial"/>
          <w:bCs/>
          <w:sz w:val="24"/>
          <w:szCs w:val="24"/>
          <w:lang w:val="en-GB"/>
        </w:rPr>
        <w:t>ORDER</w:t>
      </w:r>
    </w:p>
    <w:p w:rsidR="006B435F" w:rsidRDefault="006B435F" w:rsidP="003153C3">
      <w:pPr>
        <w:jc w:val="both"/>
        <w:rPr>
          <w:rFonts w:ascii="Arial" w:eastAsia="Arial Unicode MS" w:hAnsi="Arial" w:cs="Arial"/>
          <w:bCs/>
          <w:sz w:val="24"/>
          <w:szCs w:val="24"/>
          <w:u w:val="single"/>
          <w:lang w:val="en-GB"/>
        </w:rPr>
      </w:pPr>
      <w:r>
        <w:rPr>
          <w:rFonts w:ascii="Arial" w:eastAsia="Arial Unicode MS" w:hAnsi="Arial" w:cs="Arial"/>
          <w:bCs/>
          <w:sz w:val="24"/>
          <w:szCs w:val="24"/>
          <w:u w:val="single"/>
          <w:lang w:val="en-GB"/>
        </w:rPr>
        <w:t>______________________________________________________________________</w:t>
      </w:r>
    </w:p>
    <w:p w:rsidR="006B435F" w:rsidRPr="006B435F" w:rsidRDefault="006B435F" w:rsidP="003153C3">
      <w:pPr>
        <w:jc w:val="both"/>
        <w:rPr>
          <w:rFonts w:ascii="Arial" w:eastAsia="Arial Unicode MS" w:hAnsi="Arial" w:cs="Arial"/>
          <w:bCs/>
          <w:sz w:val="24"/>
          <w:szCs w:val="24"/>
          <w:lang w:val="en-GB"/>
        </w:rPr>
      </w:pPr>
      <w:r w:rsidRPr="006B435F">
        <w:rPr>
          <w:rFonts w:ascii="Arial" w:eastAsia="Arial Unicode MS" w:hAnsi="Arial" w:cs="Arial"/>
          <w:bCs/>
          <w:sz w:val="24"/>
          <w:szCs w:val="24"/>
          <w:lang w:val="en-GB"/>
        </w:rPr>
        <w:t>The appeal is dismissed.</w:t>
      </w:r>
    </w:p>
    <w:p w:rsidR="006B435F" w:rsidRDefault="006B435F" w:rsidP="003153C3">
      <w:pPr>
        <w:jc w:val="both"/>
        <w:rPr>
          <w:rFonts w:ascii="Arial" w:eastAsia="Arial Unicode MS" w:hAnsi="Arial" w:cs="Arial"/>
          <w:bCs/>
          <w:sz w:val="24"/>
          <w:szCs w:val="24"/>
          <w:u w:val="single"/>
          <w:lang w:val="en-GB"/>
        </w:rPr>
      </w:pPr>
      <w:r>
        <w:rPr>
          <w:rFonts w:ascii="Arial" w:eastAsia="Arial Unicode MS" w:hAnsi="Arial" w:cs="Arial"/>
          <w:bCs/>
          <w:sz w:val="24"/>
          <w:szCs w:val="24"/>
          <w:u w:val="single"/>
          <w:lang w:val="en-GB"/>
        </w:rPr>
        <w:t>______________________________________________________________________</w:t>
      </w:r>
    </w:p>
    <w:p w:rsidR="006B435F" w:rsidRPr="006B435F" w:rsidRDefault="006B435F" w:rsidP="006B435F">
      <w:pPr>
        <w:jc w:val="center"/>
        <w:rPr>
          <w:rFonts w:ascii="Arial" w:eastAsia="Arial Unicode MS" w:hAnsi="Arial" w:cs="Arial"/>
          <w:bCs/>
          <w:sz w:val="24"/>
          <w:szCs w:val="24"/>
          <w:lang w:val="en-GB"/>
        </w:rPr>
      </w:pPr>
      <w:r w:rsidRPr="006B435F">
        <w:rPr>
          <w:rFonts w:ascii="Arial" w:eastAsia="Arial Unicode MS" w:hAnsi="Arial" w:cs="Arial"/>
          <w:bCs/>
          <w:sz w:val="24"/>
          <w:szCs w:val="24"/>
          <w:lang w:val="en-GB"/>
        </w:rPr>
        <w:t>JUDGMENT</w:t>
      </w:r>
    </w:p>
    <w:p w:rsidR="006B435F" w:rsidRDefault="006B435F" w:rsidP="003153C3">
      <w:pPr>
        <w:jc w:val="both"/>
        <w:rPr>
          <w:rFonts w:ascii="Arial" w:eastAsia="Arial Unicode MS" w:hAnsi="Arial" w:cs="Arial"/>
          <w:bCs/>
          <w:sz w:val="24"/>
          <w:szCs w:val="24"/>
          <w:u w:val="single"/>
          <w:lang w:val="en-GB"/>
        </w:rPr>
      </w:pPr>
      <w:r>
        <w:rPr>
          <w:rFonts w:ascii="Arial" w:eastAsia="Arial Unicode MS" w:hAnsi="Arial" w:cs="Arial"/>
          <w:bCs/>
          <w:sz w:val="24"/>
          <w:szCs w:val="24"/>
          <w:u w:val="single"/>
          <w:lang w:val="en-GB"/>
        </w:rPr>
        <w:t>______________________________________________________________________</w:t>
      </w:r>
    </w:p>
    <w:p w:rsidR="006B435F" w:rsidRPr="006B435F" w:rsidRDefault="006B435F" w:rsidP="003153C3">
      <w:pPr>
        <w:jc w:val="both"/>
        <w:rPr>
          <w:rFonts w:ascii="Arial" w:eastAsia="Arial Unicode MS" w:hAnsi="Arial" w:cs="Arial"/>
          <w:bCs/>
          <w:sz w:val="24"/>
          <w:szCs w:val="24"/>
          <w:lang w:val="en-GB"/>
        </w:rPr>
      </w:pPr>
      <w:r>
        <w:rPr>
          <w:rFonts w:ascii="Arial" w:eastAsia="Arial Unicode MS" w:hAnsi="Arial" w:cs="Arial"/>
          <w:bCs/>
          <w:sz w:val="24"/>
          <w:szCs w:val="24"/>
          <w:lang w:val="en-GB"/>
        </w:rPr>
        <w:t>VELIKOSHI AJ;</w:t>
      </w:r>
    </w:p>
    <w:p w:rsidR="006B435F" w:rsidRDefault="006B435F" w:rsidP="003153C3">
      <w:pPr>
        <w:jc w:val="both"/>
        <w:rPr>
          <w:rFonts w:ascii="Arial" w:eastAsia="Arial Unicode MS" w:hAnsi="Arial" w:cs="Arial"/>
          <w:bCs/>
          <w:sz w:val="24"/>
          <w:szCs w:val="24"/>
          <w:u w:val="single"/>
          <w:lang w:val="en-GB"/>
        </w:rPr>
      </w:pPr>
    </w:p>
    <w:p w:rsidR="003153C3" w:rsidRPr="003153C3" w:rsidRDefault="003153C3" w:rsidP="003153C3">
      <w:pPr>
        <w:jc w:val="both"/>
        <w:rPr>
          <w:rFonts w:ascii="Arial" w:eastAsia="Arial Unicode MS" w:hAnsi="Arial" w:cs="Arial"/>
          <w:bCs/>
          <w:sz w:val="24"/>
          <w:szCs w:val="24"/>
          <w:u w:val="single"/>
          <w:lang w:val="en-GB"/>
        </w:rPr>
      </w:pPr>
      <w:r w:rsidRPr="003153C3">
        <w:rPr>
          <w:rFonts w:ascii="Arial" w:eastAsia="Arial Unicode MS" w:hAnsi="Arial" w:cs="Arial"/>
          <w:bCs/>
          <w:sz w:val="24"/>
          <w:szCs w:val="24"/>
          <w:u w:val="single"/>
          <w:lang w:val="en-GB"/>
        </w:rPr>
        <w:t>Introduction</w:t>
      </w:r>
    </w:p>
    <w:p w:rsidR="003B0371" w:rsidRDefault="003B0371" w:rsidP="006420B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[1]</w:t>
      </w:r>
      <w:r>
        <w:rPr>
          <w:rFonts w:ascii="Arial" w:eastAsia="Arial Unicode MS" w:hAnsi="Arial" w:cs="Arial"/>
          <w:bCs/>
          <w:sz w:val="24"/>
          <w:szCs w:val="24"/>
          <w:lang w:val="en-GB"/>
        </w:rPr>
        <w:tab/>
      </w:r>
      <w:r w:rsidR="00EB7A32">
        <w:rPr>
          <w:rFonts w:ascii="Arial" w:eastAsia="Arial Unicode MS" w:hAnsi="Arial" w:cs="Arial"/>
          <w:bCs/>
          <w:sz w:val="24"/>
          <w:szCs w:val="24"/>
          <w:lang w:val="en-GB"/>
        </w:rPr>
        <w:t>This is an appeal against an order of the Windhoek M</w:t>
      </w:r>
      <w:r w:rsidR="003153C3">
        <w:rPr>
          <w:rFonts w:ascii="Arial" w:eastAsia="Arial Unicode MS" w:hAnsi="Arial" w:cs="Arial"/>
          <w:bCs/>
          <w:sz w:val="24"/>
          <w:szCs w:val="24"/>
          <w:lang w:val="en-GB"/>
        </w:rPr>
        <w:t xml:space="preserve">agistrates’ Court refusing bail, </w:t>
      </w:r>
      <w:r w:rsidR="00EB7A32">
        <w:rPr>
          <w:rFonts w:ascii="Arial" w:eastAsia="Arial Unicode MS" w:hAnsi="Arial" w:cs="Arial"/>
          <w:bCs/>
          <w:sz w:val="24"/>
          <w:szCs w:val="24"/>
          <w:lang w:val="en-GB"/>
        </w:rPr>
        <w:t xml:space="preserve">pending appeal to the appellants. </w:t>
      </w:r>
      <w:r w:rsidR="00FE12D8">
        <w:rPr>
          <w:rFonts w:ascii="Arial" w:eastAsia="Arial Unicode MS" w:hAnsi="Arial" w:cs="Arial"/>
          <w:bCs/>
          <w:sz w:val="24"/>
          <w:szCs w:val="24"/>
          <w:lang w:val="en-GB"/>
        </w:rPr>
        <w:t>The</w:t>
      </w:r>
      <w:r w:rsidR="0043763F">
        <w:rPr>
          <w:rFonts w:ascii="Arial" w:eastAsia="Arial Unicode MS" w:hAnsi="Arial" w:cs="Arial"/>
          <w:bCs/>
          <w:sz w:val="24"/>
          <w:szCs w:val="24"/>
          <w:lang w:val="en-GB"/>
        </w:rPr>
        <w:t xml:space="preserve"> appellants </w:t>
      </w:r>
      <w:r w:rsidR="00FE12D8">
        <w:rPr>
          <w:rFonts w:ascii="Arial" w:eastAsia="Arial Unicode MS" w:hAnsi="Arial" w:cs="Arial"/>
          <w:bCs/>
          <w:sz w:val="24"/>
          <w:szCs w:val="24"/>
          <w:lang w:val="en-GB"/>
        </w:rPr>
        <w:t xml:space="preserve">Siyong Xu and Haifen </w:t>
      </w:r>
      <w:r w:rsidR="003F0D8D">
        <w:rPr>
          <w:rFonts w:ascii="Arial" w:eastAsia="Arial Unicode MS" w:hAnsi="Arial" w:cs="Arial"/>
          <w:bCs/>
          <w:sz w:val="24"/>
          <w:szCs w:val="24"/>
          <w:lang w:val="en-GB"/>
        </w:rPr>
        <w:t xml:space="preserve">Yang </w:t>
      </w:r>
      <w:r w:rsidR="0043763F">
        <w:rPr>
          <w:rFonts w:ascii="Arial" w:eastAsia="Arial Unicode MS" w:hAnsi="Arial" w:cs="Arial"/>
          <w:bCs/>
          <w:sz w:val="24"/>
          <w:szCs w:val="24"/>
          <w:lang w:val="en-GB"/>
        </w:rPr>
        <w:t xml:space="preserve">appeared before a Magistrate at </w:t>
      </w:r>
      <w:r w:rsidR="00514875">
        <w:rPr>
          <w:rFonts w:ascii="Arial" w:eastAsia="Arial Unicode MS" w:hAnsi="Arial" w:cs="Arial"/>
          <w:bCs/>
          <w:sz w:val="24"/>
          <w:szCs w:val="24"/>
          <w:lang w:val="en-GB"/>
        </w:rPr>
        <w:t xml:space="preserve">the </w:t>
      </w:r>
      <w:r w:rsidR="0043763F">
        <w:rPr>
          <w:rFonts w:ascii="Arial" w:eastAsia="Arial Unicode MS" w:hAnsi="Arial" w:cs="Arial"/>
          <w:bCs/>
          <w:sz w:val="24"/>
          <w:szCs w:val="24"/>
          <w:lang w:val="en-GB"/>
        </w:rPr>
        <w:t>Windhoek</w:t>
      </w:r>
      <w:r w:rsidR="00514875">
        <w:rPr>
          <w:rFonts w:ascii="Arial" w:eastAsia="Arial Unicode MS" w:hAnsi="Arial" w:cs="Arial"/>
          <w:bCs/>
          <w:sz w:val="24"/>
          <w:szCs w:val="24"/>
          <w:lang w:val="en-GB"/>
        </w:rPr>
        <w:t xml:space="preserve"> Magistrates’ Court</w:t>
      </w:r>
      <w:r w:rsidR="0043763F">
        <w:rPr>
          <w:rFonts w:ascii="Arial" w:eastAsia="Arial Unicode MS" w:hAnsi="Arial" w:cs="Arial"/>
          <w:bCs/>
          <w:sz w:val="24"/>
          <w:szCs w:val="24"/>
          <w:lang w:val="en-GB"/>
        </w:rPr>
        <w:t xml:space="preserve"> on a charge</w:t>
      </w:r>
      <w:r w:rsidR="00F60370">
        <w:rPr>
          <w:rFonts w:ascii="Arial" w:eastAsia="Arial Unicode MS" w:hAnsi="Arial" w:cs="Arial"/>
          <w:bCs/>
          <w:sz w:val="24"/>
          <w:szCs w:val="24"/>
          <w:lang w:val="en-GB"/>
        </w:rPr>
        <w:t xml:space="preserve"> </w:t>
      </w:r>
      <w:r w:rsidR="00953FEB">
        <w:rPr>
          <w:rFonts w:ascii="Arial" w:eastAsia="Arial Unicode MS" w:hAnsi="Arial" w:cs="Arial"/>
          <w:bCs/>
          <w:sz w:val="24"/>
          <w:szCs w:val="24"/>
          <w:lang w:val="en-GB"/>
        </w:rPr>
        <w:t xml:space="preserve">of </w:t>
      </w:r>
      <w:r w:rsidR="00F60370">
        <w:rPr>
          <w:rFonts w:ascii="Arial" w:eastAsia="Arial Unicode MS" w:hAnsi="Arial" w:cs="Arial"/>
          <w:bCs/>
          <w:sz w:val="24"/>
          <w:szCs w:val="24"/>
          <w:lang w:val="en-GB"/>
        </w:rPr>
        <w:t>contravening</w:t>
      </w:r>
      <w:r w:rsidR="003F0D8D">
        <w:rPr>
          <w:rFonts w:ascii="Arial" w:eastAsia="Arial Unicode MS" w:hAnsi="Arial" w:cs="Arial"/>
          <w:bCs/>
          <w:sz w:val="24"/>
          <w:szCs w:val="24"/>
          <w:lang w:val="en-GB"/>
        </w:rPr>
        <w:t xml:space="preserve"> ss 32, 35(5), 46, 49 and 51 of the Anti-Corruption Act</w:t>
      </w:r>
      <w:r w:rsidR="003F0D8D">
        <w:rPr>
          <w:rStyle w:val="FootnoteReference"/>
          <w:rFonts w:ascii="Arial" w:eastAsia="Arial Unicode MS" w:hAnsi="Arial" w:cs="Arial"/>
          <w:bCs/>
          <w:sz w:val="24"/>
          <w:szCs w:val="24"/>
          <w:lang w:val="en-GB"/>
        </w:rPr>
        <w:footnoteReference w:id="1"/>
      </w:r>
      <w:r w:rsidR="0043763F">
        <w:rPr>
          <w:rFonts w:ascii="Arial" w:eastAsia="Arial Unicode MS" w:hAnsi="Arial" w:cs="Arial"/>
          <w:bCs/>
          <w:sz w:val="24"/>
          <w:szCs w:val="24"/>
          <w:lang w:val="en-GB"/>
        </w:rPr>
        <w:t xml:space="preserve"> in that they directly or indirectly and corruptly offer</w:t>
      </w:r>
      <w:r w:rsidR="003153C3">
        <w:rPr>
          <w:rFonts w:ascii="Arial" w:eastAsia="Arial Unicode MS" w:hAnsi="Arial" w:cs="Arial"/>
          <w:bCs/>
          <w:sz w:val="24"/>
          <w:szCs w:val="24"/>
          <w:lang w:val="en-GB"/>
        </w:rPr>
        <w:t>ed or gave</w:t>
      </w:r>
      <w:r w:rsidR="0043763F">
        <w:rPr>
          <w:rFonts w:ascii="Arial" w:eastAsia="Arial Unicode MS" w:hAnsi="Arial" w:cs="Arial"/>
          <w:bCs/>
          <w:sz w:val="24"/>
          <w:szCs w:val="24"/>
          <w:lang w:val="en-GB"/>
        </w:rPr>
        <w:t xml:space="preserve"> </w:t>
      </w:r>
      <w:r w:rsidR="0075718E">
        <w:rPr>
          <w:rFonts w:ascii="Arial" w:eastAsia="Arial Unicode MS" w:hAnsi="Arial" w:cs="Arial"/>
          <w:bCs/>
          <w:sz w:val="24"/>
          <w:szCs w:val="24"/>
          <w:lang w:val="en-GB"/>
        </w:rPr>
        <w:t>Inspector</w:t>
      </w:r>
      <w:r w:rsidR="0043763F">
        <w:rPr>
          <w:rFonts w:ascii="Arial" w:eastAsia="Arial Unicode MS" w:hAnsi="Arial" w:cs="Arial"/>
          <w:bCs/>
          <w:sz w:val="24"/>
          <w:szCs w:val="24"/>
          <w:lang w:val="en-GB"/>
        </w:rPr>
        <w:t xml:space="preserve"> Beauty Mukuwa</w:t>
      </w:r>
      <w:r w:rsidR="003153C3">
        <w:rPr>
          <w:rFonts w:ascii="Arial" w:eastAsia="Arial Unicode MS" w:hAnsi="Arial" w:cs="Arial"/>
          <w:bCs/>
          <w:sz w:val="24"/>
          <w:szCs w:val="24"/>
          <w:lang w:val="en-GB"/>
        </w:rPr>
        <w:t xml:space="preserve">, a police officer N$ 4 000 </w:t>
      </w:r>
      <w:r w:rsidR="0043763F">
        <w:rPr>
          <w:rFonts w:ascii="Arial" w:eastAsia="Arial Unicode MS" w:hAnsi="Arial" w:cs="Arial"/>
          <w:bCs/>
          <w:sz w:val="24"/>
          <w:szCs w:val="24"/>
          <w:lang w:val="en-GB"/>
        </w:rPr>
        <w:t xml:space="preserve">as an inducement </w:t>
      </w:r>
      <w:r w:rsidR="00500BA1">
        <w:rPr>
          <w:rFonts w:ascii="Arial" w:eastAsia="Arial Unicode MS" w:hAnsi="Arial" w:cs="Arial"/>
          <w:bCs/>
          <w:sz w:val="24"/>
          <w:szCs w:val="24"/>
          <w:lang w:val="en-GB"/>
        </w:rPr>
        <w:t>for her to stop the investigations</w:t>
      </w:r>
      <w:r w:rsidR="00953FEB">
        <w:rPr>
          <w:rFonts w:ascii="Arial" w:eastAsia="Arial Unicode MS" w:hAnsi="Arial" w:cs="Arial"/>
          <w:bCs/>
          <w:sz w:val="24"/>
          <w:szCs w:val="24"/>
          <w:lang w:val="en-GB"/>
        </w:rPr>
        <w:t xml:space="preserve"> against the second </w:t>
      </w:r>
      <w:r w:rsidR="00DC29A1">
        <w:rPr>
          <w:rFonts w:ascii="Arial" w:eastAsia="Arial Unicode MS" w:hAnsi="Arial" w:cs="Arial"/>
          <w:bCs/>
          <w:sz w:val="24"/>
          <w:szCs w:val="24"/>
          <w:lang w:val="en-GB"/>
        </w:rPr>
        <w:t>appellant</w:t>
      </w:r>
      <w:r w:rsidR="00BF7CF9">
        <w:rPr>
          <w:rFonts w:ascii="Arial" w:eastAsia="Arial Unicode MS" w:hAnsi="Arial" w:cs="Arial"/>
          <w:bCs/>
          <w:sz w:val="24"/>
          <w:szCs w:val="24"/>
          <w:lang w:val="en-GB"/>
        </w:rPr>
        <w:t xml:space="preserve"> into</w:t>
      </w:r>
      <w:r w:rsidR="00500BA1">
        <w:rPr>
          <w:rFonts w:ascii="Arial" w:eastAsia="Arial Unicode MS" w:hAnsi="Arial" w:cs="Arial"/>
          <w:bCs/>
          <w:sz w:val="24"/>
          <w:szCs w:val="24"/>
          <w:lang w:val="en-GB"/>
        </w:rPr>
        <w:t xml:space="preserve"> the</w:t>
      </w:r>
      <w:r w:rsidR="00BF7CF9">
        <w:rPr>
          <w:rFonts w:ascii="Arial" w:eastAsia="Arial Unicode MS" w:hAnsi="Arial" w:cs="Arial"/>
          <w:bCs/>
          <w:sz w:val="24"/>
          <w:szCs w:val="24"/>
          <w:lang w:val="en-GB"/>
        </w:rPr>
        <w:t xml:space="preserve"> </w:t>
      </w:r>
      <w:r w:rsidR="006420BD">
        <w:rPr>
          <w:rFonts w:ascii="Arial" w:eastAsia="Arial Unicode MS" w:hAnsi="Arial" w:cs="Arial"/>
          <w:bCs/>
          <w:sz w:val="24"/>
          <w:szCs w:val="24"/>
          <w:lang w:val="en-GB"/>
        </w:rPr>
        <w:t xml:space="preserve">offence of money laundering involving approximately N$ 1 000 000. On 7 September 2018 the appellants pleaded guilty to the charge and were convicted and on 14 September 2018 they were sentenced to undergo 24 months imprisonment each.  </w:t>
      </w:r>
    </w:p>
    <w:p w:rsidR="00B80B33" w:rsidRDefault="003B0371" w:rsidP="006420B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[2]</w:t>
      </w:r>
      <w:r>
        <w:rPr>
          <w:rFonts w:ascii="Arial" w:eastAsia="Arial Unicode MS" w:hAnsi="Arial" w:cs="Arial"/>
          <w:bCs/>
          <w:sz w:val="24"/>
          <w:szCs w:val="24"/>
          <w:lang w:val="en-GB"/>
        </w:rPr>
        <w:tab/>
      </w:r>
      <w:r w:rsidR="003153C3">
        <w:rPr>
          <w:rFonts w:ascii="Arial" w:eastAsia="Arial Unicode MS" w:hAnsi="Arial" w:cs="Arial"/>
          <w:bCs/>
          <w:sz w:val="24"/>
          <w:szCs w:val="24"/>
          <w:lang w:val="en-GB"/>
        </w:rPr>
        <w:t xml:space="preserve">On that </w:t>
      </w:r>
      <w:r w:rsidR="006420BD">
        <w:rPr>
          <w:rFonts w:ascii="Arial" w:eastAsia="Arial Unicode MS" w:hAnsi="Arial" w:cs="Arial"/>
          <w:bCs/>
          <w:sz w:val="24"/>
          <w:szCs w:val="24"/>
          <w:lang w:val="en-GB"/>
        </w:rPr>
        <w:t xml:space="preserve">same date the appellants filed a notice of appeal against the imposed sentence of 24 months imprisonment only on the ground that the sentence of 24 months imprisonment without an option of fine is harsh and induces a sense of shock.  On 24 </w:t>
      </w:r>
      <w:r w:rsidR="006420BD">
        <w:rPr>
          <w:rFonts w:ascii="Arial" w:eastAsia="Arial Unicode MS" w:hAnsi="Arial" w:cs="Arial"/>
          <w:bCs/>
          <w:sz w:val="24"/>
          <w:szCs w:val="24"/>
          <w:lang w:val="en-GB"/>
        </w:rPr>
        <w:lastRenderedPageBreak/>
        <w:t xml:space="preserve">September 2018 the appellants’ application for bail pending appeal was heard and dismissed by the magistrate on 27 September 2018. Upset by the dismissal of </w:t>
      </w:r>
      <w:r w:rsidR="0060121D">
        <w:rPr>
          <w:rFonts w:ascii="Arial" w:eastAsia="Arial Unicode MS" w:hAnsi="Arial" w:cs="Arial"/>
          <w:bCs/>
          <w:sz w:val="24"/>
          <w:szCs w:val="24"/>
          <w:lang w:val="en-GB"/>
        </w:rPr>
        <w:t>their application to be admitted</w:t>
      </w:r>
      <w:r w:rsidR="006420BD">
        <w:rPr>
          <w:rFonts w:ascii="Arial" w:eastAsia="Arial Unicode MS" w:hAnsi="Arial" w:cs="Arial"/>
          <w:bCs/>
          <w:sz w:val="24"/>
          <w:szCs w:val="24"/>
          <w:lang w:val="en-GB"/>
        </w:rPr>
        <w:t xml:space="preserve"> on bail pending appeal, the ap</w:t>
      </w:r>
      <w:r w:rsidR="00C50B10">
        <w:rPr>
          <w:rFonts w:ascii="Arial" w:eastAsia="Arial Unicode MS" w:hAnsi="Arial" w:cs="Arial"/>
          <w:bCs/>
          <w:sz w:val="24"/>
          <w:szCs w:val="24"/>
          <w:lang w:val="en-GB"/>
        </w:rPr>
        <w:t>pellants</w:t>
      </w:r>
      <w:r w:rsidR="006420BD">
        <w:rPr>
          <w:rFonts w:ascii="Arial" w:eastAsia="Arial Unicode MS" w:hAnsi="Arial" w:cs="Arial"/>
          <w:bCs/>
          <w:sz w:val="24"/>
          <w:szCs w:val="24"/>
          <w:lang w:val="en-GB"/>
        </w:rPr>
        <w:t xml:space="preserve"> lodged an appeal against the magistrate’s refusal to adm</w:t>
      </w:r>
      <w:r w:rsidR="00C50B10">
        <w:rPr>
          <w:rFonts w:ascii="Arial" w:eastAsia="Arial Unicode MS" w:hAnsi="Arial" w:cs="Arial"/>
          <w:bCs/>
          <w:sz w:val="24"/>
          <w:szCs w:val="24"/>
          <w:lang w:val="en-GB"/>
        </w:rPr>
        <w:t>it them on bail pending appeal.</w:t>
      </w:r>
    </w:p>
    <w:p w:rsidR="003153C3" w:rsidRPr="003153C3" w:rsidRDefault="003153C3" w:rsidP="006420BD">
      <w:pPr>
        <w:spacing w:line="360" w:lineRule="auto"/>
        <w:jc w:val="both"/>
        <w:rPr>
          <w:rFonts w:ascii="Arial" w:eastAsia="Arial Unicode MS" w:hAnsi="Arial" w:cs="Arial"/>
          <w:bCs/>
          <w:sz w:val="24"/>
          <w:szCs w:val="24"/>
          <w:u w:val="single"/>
          <w:lang w:val="en-GB"/>
        </w:rPr>
      </w:pPr>
      <w:r w:rsidRPr="003153C3">
        <w:rPr>
          <w:rFonts w:ascii="Arial" w:eastAsia="Arial Unicode MS" w:hAnsi="Arial" w:cs="Arial"/>
          <w:bCs/>
          <w:sz w:val="24"/>
          <w:szCs w:val="24"/>
          <w:u w:val="single"/>
          <w:lang w:val="en-GB"/>
        </w:rPr>
        <w:t xml:space="preserve">Applicable Legal Principles </w:t>
      </w:r>
    </w:p>
    <w:p w:rsidR="001B3773" w:rsidRDefault="003B0371" w:rsidP="001B3773">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[3]</w:t>
      </w:r>
      <w:r>
        <w:rPr>
          <w:rFonts w:ascii="Arial" w:eastAsia="Arial Unicode MS" w:hAnsi="Arial" w:cs="Arial"/>
          <w:bCs/>
          <w:sz w:val="24"/>
          <w:szCs w:val="24"/>
          <w:lang w:val="en-GB"/>
        </w:rPr>
        <w:tab/>
      </w:r>
      <w:r w:rsidR="00416892">
        <w:rPr>
          <w:rFonts w:ascii="Arial" w:eastAsia="Arial Unicode MS" w:hAnsi="Arial" w:cs="Arial"/>
          <w:bCs/>
          <w:sz w:val="24"/>
          <w:szCs w:val="24"/>
          <w:lang w:val="en-GB"/>
        </w:rPr>
        <w:t>Appeals</w:t>
      </w:r>
      <w:r w:rsidR="00E3626A">
        <w:rPr>
          <w:rFonts w:ascii="Arial" w:eastAsia="Arial Unicode MS" w:hAnsi="Arial" w:cs="Arial"/>
          <w:bCs/>
          <w:sz w:val="24"/>
          <w:szCs w:val="24"/>
          <w:lang w:val="en-GB"/>
        </w:rPr>
        <w:t xml:space="preserve"> on refusal </w:t>
      </w:r>
      <w:r w:rsidR="00386C37">
        <w:rPr>
          <w:rFonts w:ascii="Arial" w:eastAsia="Arial Unicode MS" w:hAnsi="Arial" w:cs="Arial"/>
          <w:bCs/>
          <w:sz w:val="24"/>
          <w:szCs w:val="24"/>
          <w:lang w:val="en-GB"/>
        </w:rPr>
        <w:t xml:space="preserve">of bail </w:t>
      </w:r>
      <w:r w:rsidR="00E3626A">
        <w:rPr>
          <w:rFonts w:ascii="Arial" w:eastAsia="Arial Unicode MS" w:hAnsi="Arial" w:cs="Arial"/>
          <w:bCs/>
          <w:sz w:val="24"/>
          <w:szCs w:val="24"/>
          <w:lang w:val="en-GB"/>
        </w:rPr>
        <w:t>are</w:t>
      </w:r>
      <w:r w:rsidR="00474605">
        <w:rPr>
          <w:rFonts w:ascii="Arial" w:eastAsia="Arial Unicode MS" w:hAnsi="Arial" w:cs="Arial"/>
          <w:bCs/>
          <w:sz w:val="24"/>
          <w:szCs w:val="24"/>
          <w:lang w:val="en-GB"/>
        </w:rPr>
        <w:t xml:space="preserve"> regulated by s</w:t>
      </w:r>
      <w:r w:rsidR="00416892">
        <w:rPr>
          <w:rFonts w:ascii="Arial" w:eastAsia="Arial Unicode MS" w:hAnsi="Arial" w:cs="Arial"/>
          <w:bCs/>
          <w:sz w:val="24"/>
          <w:szCs w:val="24"/>
          <w:lang w:val="en-GB"/>
        </w:rPr>
        <w:t xml:space="preserve"> 65 of the Criminal Procedure Act</w:t>
      </w:r>
      <w:r w:rsidR="003153C3">
        <w:rPr>
          <w:rFonts w:ascii="Arial" w:eastAsia="Arial Unicode MS" w:hAnsi="Arial" w:cs="Arial"/>
          <w:bCs/>
          <w:sz w:val="24"/>
          <w:szCs w:val="24"/>
          <w:lang w:val="en-GB"/>
        </w:rPr>
        <w:t>.</w:t>
      </w:r>
      <w:r w:rsidR="00474605">
        <w:rPr>
          <w:rStyle w:val="FootnoteReference"/>
          <w:rFonts w:ascii="Arial" w:eastAsia="Arial Unicode MS" w:hAnsi="Arial" w:cs="Arial"/>
          <w:bCs/>
          <w:sz w:val="24"/>
          <w:szCs w:val="24"/>
          <w:lang w:val="en-GB"/>
        </w:rPr>
        <w:footnoteReference w:id="2"/>
      </w:r>
      <w:r w:rsidR="00474605">
        <w:rPr>
          <w:rFonts w:ascii="Arial" w:eastAsia="Arial Unicode MS" w:hAnsi="Arial" w:cs="Arial"/>
          <w:bCs/>
          <w:sz w:val="24"/>
          <w:szCs w:val="24"/>
          <w:lang w:val="en-GB"/>
        </w:rPr>
        <w:t xml:space="preserve">  The court hearing the appeal against the refusa</w:t>
      </w:r>
      <w:r w:rsidR="00B9541C">
        <w:rPr>
          <w:rFonts w:ascii="Arial" w:eastAsia="Arial Unicode MS" w:hAnsi="Arial" w:cs="Arial"/>
          <w:bCs/>
          <w:sz w:val="24"/>
          <w:szCs w:val="24"/>
          <w:lang w:val="en-GB"/>
        </w:rPr>
        <w:t xml:space="preserve">l of bail is </w:t>
      </w:r>
      <w:r w:rsidR="001032C7">
        <w:rPr>
          <w:rFonts w:ascii="Arial" w:eastAsia="Arial Unicode MS" w:hAnsi="Arial" w:cs="Arial"/>
          <w:bCs/>
          <w:sz w:val="24"/>
          <w:szCs w:val="24"/>
          <w:lang w:val="en-GB"/>
        </w:rPr>
        <w:t>guided by</w:t>
      </w:r>
      <w:r w:rsidR="00B9541C">
        <w:rPr>
          <w:rFonts w:ascii="Arial" w:eastAsia="Arial Unicode MS" w:hAnsi="Arial" w:cs="Arial"/>
          <w:bCs/>
          <w:sz w:val="24"/>
          <w:szCs w:val="24"/>
          <w:lang w:val="en-GB"/>
        </w:rPr>
        <w:t xml:space="preserve"> s 65(4) </w:t>
      </w:r>
      <w:r w:rsidR="00474605">
        <w:rPr>
          <w:rFonts w:ascii="Arial" w:eastAsia="Arial Unicode MS" w:hAnsi="Arial" w:cs="Arial"/>
          <w:bCs/>
          <w:sz w:val="24"/>
          <w:szCs w:val="24"/>
          <w:lang w:val="en-GB"/>
        </w:rPr>
        <w:t xml:space="preserve">which provides that the judge hearing the appeal shall not set aside the decision of the </w:t>
      </w:r>
      <w:r w:rsidR="00B9541C">
        <w:rPr>
          <w:rFonts w:ascii="Arial" w:eastAsia="Arial Unicode MS" w:hAnsi="Arial" w:cs="Arial"/>
          <w:bCs/>
          <w:sz w:val="24"/>
          <w:szCs w:val="24"/>
          <w:lang w:val="en-GB"/>
        </w:rPr>
        <w:t>lower court unless it is satisfied that that the decision was wrong</w:t>
      </w:r>
      <w:r w:rsidR="00ED3399">
        <w:rPr>
          <w:rFonts w:ascii="Arial" w:eastAsia="Arial Unicode MS" w:hAnsi="Arial" w:cs="Arial"/>
          <w:bCs/>
          <w:sz w:val="24"/>
          <w:szCs w:val="24"/>
          <w:lang w:val="en-GB"/>
        </w:rPr>
        <w:t>,</w:t>
      </w:r>
      <w:r w:rsidR="00B9541C">
        <w:rPr>
          <w:rFonts w:ascii="Arial" w:eastAsia="Arial Unicode MS" w:hAnsi="Arial" w:cs="Arial"/>
          <w:bCs/>
          <w:sz w:val="24"/>
          <w:szCs w:val="24"/>
          <w:lang w:val="en-GB"/>
        </w:rPr>
        <w:t xml:space="preserve"> only then can it substitu</w:t>
      </w:r>
      <w:r w:rsidR="001B3773">
        <w:rPr>
          <w:rFonts w:ascii="Arial" w:eastAsia="Arial Unicode MS" w:hAnsi="Arial" w:cs="Arial"/>
          <w:bCs/>
          <w:sz w:val="24"/>
          <w:szCs w:val="24"/>
          <w:lang w:val="en-GB"/>
        </w:rPr>
        <w:t xml:space="preserve">te that decision with its own. Hefer J (as he then was) in </w:t>
      </w:r>
      <w:r w:rsidR="001B3773" w:rsidRPr="00D763DA">
        <w:rPr>
          <w:rFonts w:ascii="Arial" w:eastAsia="Arial Unicode MS" w:hAnsi="Arial" w:cs="Arial"/>
          <w:bCs/>
          <w:i/>
          <w:sz w:val="24"/>
          <w:szCs w:val="24"/>
          <w:lang w:val="en-GB"/>
        </w:rPr>
        <w:t>S v Barber</w:t>
      </w:r>
      <w:r w:rsidR="001B3773">
        <w:rPr>
          <w:rStyle w:val="FootnoteReference"/>
          <w:rFonts w:ascii="Arial" w:eastAsia="Arial Unicode MS" w:hAnsi="Arial" w:cs="Arial"/>
          <w:bCs/>
          <w:sz w:val="24"/>
          <w:szCs w:val="24"/>
          <w:lang w:val="en-GB"/>
        </w:rPr>
        <w:footnoteReference w:id="3"/>
      </w:r>
      <w:r w:rsidR="001B3773">
        <w:rPr>
          <w:rFonts w:ascii="Arial" w:eastAsia="Arial Unicode MS" w:hAnsi="Arial" w:cs="Arial"/>
          <w:bCs/>
          <w:sz w:val="24"/>
          <w:szCs w:val="24"/>
          <w:lang w:val="en-GB"/>
        </w:rPr>
        <w:t xml:space="preserve"> said the following:</w:t>
      </w:r>
    </w:p>
    <w:p w:rsidR="007E7D87" w:rsidRPr="006B435F" w:rsidRDefault="001B3773" w:rsidP="003F0D8D">
      <w:pPr>
        <w:spacing w:line="360" w:lineRule="auto"/>
        <w:jc w:val="both"/>
        <w:rPr>
          <w:rFonts w:ascii="Arial" w:eastAsia="Arial Unicode MS" w:hAnsi="Arial" w:cs="Arial"/>
          <w:bCs/>
          <w:lang w:val="en-GB"/>
        </w:rPr>
      </w:pPr>
      <w:r w:rsidRPr="00D763DA">
        <w:rPr>
          <w:rFonts w:ascii="Arial" w:eastAsia="Arial Unicode MS" w:hAnsi="Arial" w:cs="Arial"/>
          <w:bCs/>
          <w:lang w:val="en-GB"/>
        </w:rPr>
        <w:t>‘It is well known that powers of this court are rather limited where the matter comes before it on appeal and not as a substantive application.</w:t>
      </w:r>
      <w:r w:rsidR="003153C3">
        <w:rPr>
          <w:rFonts w:ascii="Arial" w:eastAsia="Arial Unicode MS" w:hAnsi="Arial" w:cs="Arial"/>
          <w:bCs/>
          <w:lang w:val="en-GB"/>
        </w:rPr>
        <w:t xml:space="preserve"> </w:t>
      </w:r>
      <w:r w:rsidRPr="00D763DA">
        <w:rPr>
          <w:rFonts w:ascii="Arial" w:eastAsia="Arial Unicode MS" w:hAnsi="Arial" w:cs="Arial"/>
          <w:bCs/>
          <w:lang w:val="en-GB"/>
        </w:rPr>
        <w:t>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has the discretion to grant bail exercised that discretion wrongly</w:t>
      </w:r>
      <w:r>
        <w:rPr>
          <w:rFonts w:ascii="Arial" w:eastAsia="Arial Unicode MS" w:hAnsi="Arial" w:cs="Arial"/>
          <w:bCs/>
          <w:lang w:val="en-GB"/>
        </w:rPr>
        <w:t xml:space="preserve"> ... Without saying that the magistrate’s view was actually the correct one, I have not been persuaded to decide that it is the wrong one</w:t>
      </w:r>
      <w:r w:rsidRPr="00D763DA">
        <w:rPr>
          <w:rFonts w:ascii="Arial" w:eastAsia="Arial Unicode MS" w:hAnsi="Arial" w:cs="Arial"/>
          <w:bCs/>
          <w:lang w:val="en-GB"/>
        </w:rPr>
        <w:t>’</w:t>
      </w:r>
      <w:r w:rsidR="003153C3">
        <w:rPr>
          <w:rFonts w:ascii="Arial" w:eastAsia="Arial Unicode MS" w:hAnsi="Arial" w:cs="Arial"/>
          <w:bCs/>
          <w:lang w:val="en-GB"/>
        </w:rPr>
        <w:t>.</w:t>
      </w:r>
    </w:p>
    <w:p w:rsidR="007E7D87" w:rsidRDefault="007E7D87"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The abov</w:t>
      </w:r>
      <w:r w:rsidR="002D2F4D">
        <w:rPr>
          <w:rFonts w:ascii="Arial" w:eastAsia="Arial Unicode MS" w:hAnsi="Arial" w:cs="Arial"/>
          <w:bCs/>
          <w:sz w:val="24"/>
          <w:szCs w:val="24"/>
          <w:lang w:val="en-GB"/>
        </w:rPr>
        <w:t xml:space="preserve">e principle has been accepted, </w:t>
      </w:r>
      <w:r>
        <w:rPr>
          <w:rFonts w:ascii="Arial" w:eastAsia="Arial Unicode MS" w:hAnsi="Arial" w:cs="Arial"/>
          <w:bCs/>
          <w:sz w:val="24"/>
          <w:szCs w:val="24"/>
          <w:lang w:val="en-GB"/>
        </w:rPr>
        <w:t xml:space="preserve">endorsed </w:t>
      </w:r>
      <w:r w:rsidR="002D2F4D">
        <w:rPr>
          <w:rFonts w:ascii="Arial" w:eastAsia="Arial Unicode MS" w:hAnsi="Arial" w:cs="Arial"/>
          <w:bCs/>
          <w:sz w:val="24"/>
          <w:szCs w:val="24"/>
          <w:lang w:val="en-GB"/>
        </w:rPr>
        <w:t xml:space="preserve">and followed </w:t>
      </w:r>
      <w:r>
        <w:rPr>
          <w:rFonts w:ascii="Arial" w:eastAsia="Arial Unicode MS" w:hAnsi="Arial" w:cs="Arial"/>
          <w:bCs/>
          <w:sz w:val="24"/>
          <w:szCs w:val="24"/>
          <w:lang w:val="en-GB"/>
        </w:rPr>
        <w:t xml:space="preserve">in several cases such as </w:t>
      </w:r>
      <w:r w:rsidRPr="002D6154">
        <w:rPr>
          <w:rFonts w:ascii="Arial" w:eastAsia="Arial Unicode MS" w:hAnsi="Arial" w:cs="Arial"/>
          <w:bCs/>
          <w:i/>
          <w:sz w:val="24"/>
          <w:szCs w:val="24"/>
          <w:lang w:val="en-GB"/>
        </w:rPr>
        <w:t>S v Gaseb</w:t>
      </w:r>
      <w:r w:rsidR="00EE2BC8" w:rsidRPr="002D6154">
        <w:rPr>
          <w:rStyle w:val="FootnoteReference"/>
          <w:rFonts w:ascii="Arial" w:eastAsia="Arial Unicode MS" w:hAnsi="Arial" w:cs="Arial"/>
          <w:bCs/>
          <w:i/>
          <w:sz w:val="24"/>
          <w:szCs w:val="24"/>
          <w:lang w:val="en-GB"/>
        </w:rPr>
        <w:footnoteReference w:id="4"/>
      </w:r>
      <w:r w:rsidR="00EE2BC8" w:rsidRPr="002D6154">
        <w:rPr>
          <w:rFonts w:ascii="Arial" w:eastAsia="Arial Unicode MS" w:hAnsi="Arial" w:cs="Arial"/>
          <w:bCs/>
          <w:i/>
          <w:sz w:val="24"/>
          <w:szCs w:val="24"/>
          <w:lang w:val="en-GB"/>
        </w:rPr>
        <w:t xml:space="preserve"> </w:t>
      </w:r>
      <w:r w:rsidR="00EE2BC8">
        <w:rPr>
          <w:rFonts w:ascii="Arial" w:eastAsia="Arial Unicode MS" w:hAnsi="Arial" w:cs="Arial"/>
          <w:bCs/>
          <w:sz w:val="24"/>
          <w:szCs w:val="24"/>
          <w:lang w:val="en-GB"/>
        </w:rPr>
        <w:t xml:space="preserve">and </w:t>
      </w:r>
      <w:r w:rsidR="00EE2BC8" w:rsidRPr="002D6154">
        <w:rPr>
          <w:rFonts w:ascii="Arial" w:eastAsia="Arial Unicode MS" w:hAnsi="Arial" w:cs="Arial"/>
          <w:bCs/>
          <w:i/>
          <w:sz w:val="24"/>
          <w:szCs w:val="24"/>
          <w:lang w:val="en-GB"/>
        </w:rPr>
        <w:t>Valombola v The State</w:t>
      </w:r>
      <w:r w:rsidR="00D2113E">
        <w:rPr>
          <w:rFonts w:ascii="Arial" w:eastAsia="Arial Unicode MS" w:hAnsi="Arial" w:cs="Arial"/>
          <w:bCs/>
          <w:i/>
          <w:sz w:val="24"/>
          <w:szCs w:val="24"/>
          <w:lang w:val="en-GB"/>
        </w:rPr>
        <w:t>.</w:t>
      </w:r>
      <w:r w:rsidR="007D418B">
        <w:rPr>
          <w:rStyle w:val="FootnoteReference"/>
          <w:rFonts w:ascii="Arial" w:eastAsia="Arial Unicode MS" w:hAnsi="Arial" w:cs="Arial"/>
          <w:bCs/>
          <w:sz w:val="24"/>
          <w:szCs w:val="24"/>
          <w:lang w:val="en-GB"/>
        </w:rPr>
        <w:footnoteReference w:id="5"/>
      </w:r>
    </w:p>
    <w:p w:rsidR="00D96105" w:rsidRDefault="003B0371"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[4]</w:t>
      </w:r>
      <w:r>
        <w:rPr>
          <w:rFonts w:ascii="Arial" w:eastAsia="Arial Unicode MS" w:hAnsi="Arial" w:cs="Arial"/>
          <w:bCs/>
          <w:sz w:val="24"/>
          <w:szCs w:val="24"/>
          <w:lang w:val="en-GB"/>
        </w:rPr>
        <w:tab/>
      </w:r>
      <w:r w:rsidR="00DB6A06">
        <w:rPr>
          <w:rFonts w:ascii="Arial" w:eastAsia="Arial Unicode MS" w:hAnsi="Arial" w:cs="Arial"/>
          <w:bCs/>
          <w:sz w:val="24"/>
          <w:szCs w:val="24"/>
          <w:lang w:val="en-GB"/>
        </w:rPr>
        <w:t xml:space="preserve">In deciding whether the decision of the court </w:t>
      </w:r>
      <w:r w:rsidR="00DB6A06" w:rsidRPr="00D95BA6">
        <w:rPr>
          <w:rFonts w:ascii="Arial" w:eastAsia="Arial Unicode MS" w:hAnsi="Arial" w:cs="Arial"/>
          <w:bCs/>
          <w:i/>
          <w:sz w:val="24"/>
          <w:szCs w:val="24"/>
          <w:lang w:val="en-GB"/>
        </w:rPr>
        <w:t>a quo</w:t>
      </w:r>
      <w:r w:rsidR="00DB6A06">
        <w:rPr>
          <w:rFonts w:ascii="Arial" w:eastAsia="Arial Unicode MS" w:hAnsi="Arial" w:cs="Arial"/>
          <w:bCs/>
          <w:sz w:val="24"/>
          <w:szCs w:val="24"/>
          <w:lang w:val="en-GB"/>
        </w:rPr>
        <w:t xml:space="preserve"> was wrong, t</w:t>
      </w:r>
      <w:r w:rsidR="00EC66D3">
        <w:rPr>
          <w:rFonts w:ascii="Arial" w:eastAsia="Arial Unicode MS" w:hAnsi="Arial" w:cs="Arial"/>
          <w:bCs/>
          <w:sz w:val="24"/>
          <w:szCs w:val="24"/>
          <w:lang w:val="en-GB"/>
        </w:rPr>
        <w:t xml:space="preserve">he court hearing the appeal has to look at how the magistrate has decided on three main factors traditionally taken to </w:t>
      </w:r>
      <w:r w:rsidR="00953FEB">
        <w:rPr>
          <w:rFonts w:ascii="Arial" w:eastAsia="Arial Unicode MS" w:hAnsi="Arial" w:cs="Arial"/>
          <w:bCs/>
          <w:sz w:val="24"/>
          <w:szCs w:val="24"/>
          <w:lang w:val="en-GB"/>
        </w:rPr>
        <w:t>ac</w:t>
      </w:r>
      <w:r w:rsidR="00EC66D3">
        <w:rPr>
          <w:rFonts w:ascii="Arial" w:eastAsia="Arial Unicode MS" w:hAnsi="Arial" w:cs="Arial"/>
          <w:bCs/>
          <w:sz w:val="24"/>
          <w:szCs w:val="24"/>
          <w:lang w:val="en-GB"/>
        </w:rPr>
        <w:t xml:space="preserve">count in applications for bail pending appeal which are: </w:t>
      </w:r>
      <w:r w:rsidR="00FC7CA3">
        <w:rPr>
          <w:rFonts w:ascii="Arial" w:eastAsia="Arial Unicode MS" w:hAnsi="Arial" w:cs="Arial"/>
          <w:bCs/>
          <w:sz w:val="24"/>
          <w:szCs w:val="24"/>
          <w:lang w:val="en-GB"/>
        </w:rPr>
        <w:t>the appellants</w:t>
      </w:r>
      <w:r w:rsidR="00EC66D3">
        <w:rPr>
          <w:rFonts w:ascii="Arial" w:eastAsia="Arial Unicode MS" w:hAnsi="Arial" w:cs="Arial"/>
          <w:bCs/>
          <w:sz w:val="24"/>
          <w:szCs w:val="24"/>
          <w:lang w:val="en-GB"/>
        </w:rPr>
        <w:t>’</w:t>
      </w:r>
      <w:r w:rsidR="00FC7CA3">
        <w:rPr>
          <w:rFonts w:ascii="Arial" w:eastAsia="Arial Unicode MS" w:hAnsi="Arial" w:cs="Arial"/>
          <w:bCs/>
          <w:sz w:val="24"/>
          <w:szCs w:val="24"/>
          <w:lang w:val="en-GB"/>
        </w:rPr>
        <w:t xml:space="preserve"> prospect</w:t>
      </w:r>
      <w:r w:rsidR="00EC66D3">
        <w:rPr>
          <w:rFonts w:ascii="Arial" w:eastAsia="Arial Unicode MS" w:hAnsi="Arial" w:cs="Arial"/>
          <w:bCs/>
          <w:sz w:val="24"/>
          <w:szCs w:val="24"/>
          <w:lang w:val="en-GB"/>
        </w:rPr>
        <w:t>s</w:t>
      </w:r>
      <w:r w:rsidR="00FC7CA3">
        <w:rPr>
          <w:rFonts w:ascii="Arial" w:eastAsia="Arial Unicode MS" w:hAnsi="Arial" w:cs="Arial"/>
          <w:bCs/>
          <w:sz w:val="24"/>
          <w:szCs w:val="24"/>
          <w:lang w:val="en-GB"/>
        </w:rPr>
        <w:t xml:space="preserve"> of success on appeal, the risk of abscondment and the interest of the due administration of justice and public interests.</w:t>
      </w:r>
      <w:r w:rsidR="00ED3399">
        <w:rPr>
          <w:rFonts w:ascii="Arial" w:eastAsia="Arial Unicode MS" w:hAnsi="Arial" w:cs="Arial"/>
          <w:bCs/>
          <w:sz w:val="24"/>
          <w:szCs w:val="24"/>
          <w:lang w:val="en-GB"/>
        </w:rPr>
        <w:t xml:space="preserve"> Other secondary </w:t>
      </w:r>
      <w:r w:rsidR="00DB6A06">
        <w:rPr>
          <w:rFonts w:ascii="Arial" w:eastAsia="Arial Unicode MS" w:hAnsi="Arial" w:cs="Arial"/>
          <w:bCs/>
          <w:sz w:val="24"/>
          <w:szCs w:val="24"/>
          <w:lang w:val="en-GB"/>
        </w:rPr>
        <w:t>factors may</w:t>
      </w:r>
      <w:r w:rsidR="00ED3399">
        <w:rPr>
          <w:rFonts w:ascii="Arial" w:eastAsia="Arial Unicode MS" w:hAnsi="Arial" w:cs="Arial"/>
          <w:bCs/>
          <w:sz w:val="24"/>
          <w:szCs w:val="24"/>
          <w:lang w:val="en-GB"/>
        </w:rPr>
        <w:t xml:space="preserve"> </w:t>
      </w:r>
      <w:r w:rsidR="00D2113E">
        <w:rPr>
          <w:rFonts w:ascii="Arial" w:eastAsia="Arial Unicode MS" w:hAnsi="Arial" w:cs="Arial"/>
          <w:bCs/>
          <w:sz w:val="24"/>
          <w:szCs w:val="24"/>
          <w:lang w:val="en-GB"/>
        </w:rPr>
        <w:t>be</w:t>
      </w:r>
      <w:r w:rsidR="00ED3399">
        <w:rPr>
          <w:rFonts w:ascii="Arial" w:eastAsia="Arial Unicode MS" w:hAnsi="Arial" w:cs="Arial"/>
          <w:bCs/>
          <w:sz w:val="24"/>
          <w:szCs w:val="24"/>
          <w:lang w:val="en-GB"/>
        </w:rPr>
        <w:t xml:space="preserve"> the </w:t>
      </w:r>
      <w:r w:rsidR="00ED3399">
        <w:rPr>
          <w:rFonts w:ascii="Arial" w:eastAsia="Arial Unicode MS" w:hAnsi="Arial" w:cs="Arial"/>
          <w:bCs/>
          <w:sz w:val="24"/>
          <w:szCs w:val="24"/>
          <w:lang w:val="en-GB"/>
        </w:rPr>
        <w:lastRenderedPageBreak/>
        <w:t>delay before the appeal is heard</w:t>
      </w:r>
      <w:r w:rsidR="00DB6A06">
        <w:rPr>
          <w:rFonts w:ascii="Arial" w:eastAsia="Arial Unicode MS" w:hAnsi="Arial" w:cs="Arial"/>
          <w:bCs/>
          <w:sz w:val="24"/>
          <w:szCs w:val="24"/>
          <w:lang w:val="en-GB"/>
        </w:rPr>
        <w:t>,</w:t>
      </w:r>
      <w:r w:rsidR="00EC66D3">
        <w:rPr>
          <w:rFonts w:ascii="Arial" w:eastAsia="Arial Unicode MS" w:hAnsi="Arial" w:cs="Arial"/>
          <w:bCs/>
          <w:sz w:val="24"/>
          <w:szCs w:val="24"/>
          <w:lang w:val="en-GB"/>
        </w:rPr>
        <w:t xml:space="preserve"> and/or any </w:t>
      </w:r>
      <w:r w:rsidR="00ED3399">
        <w:rPr>
          <w:rFonts w:ascii="Arial" w:eastAsia="Arial Unicode MS" w:hAnsi="Arial" w:cs="Arial"/>
          <w:bCs/>
          <w:sz w:val="24"/>
          <w:szCs w:val="24"/>
          <w:lang w:val="en-GB"/>
        </w:rPr>
        <w:t>other relevant fact</w:t>
      </w:r>
      <w:r w:rsidR="00EC66D3">
        <w:rPr>
          <w:rFonts w:ascii="Arial" w:eastAsia="Arial Unicode MS" w:hAnsi="Arial" w:cs="Arial"/>
          <w:bCs/>
          <w:sz w:val="24"/>
          <w:szCs w:val="24"/>
          <w:lang w:val="en-GB"/>
        </w:rPr>
        <w:t>or</w:t>
      </w:r>
      <w:r w:rsidR="00ED3399">
        <w:rPr>
          <w:rFonts w:ascii="Arial" w:eastAsia="Arial Unicode MS" w:hAnsi="Arial" w:cs="Arial"/>
          <w:bCs/>
          <w:sz w:val="24"/>
          <w:szCs w:val="24"/>
          <w:lang w:val="en-GB"/>
        </w:rPr>
        <w:t>s.</w:t>
      </w:r>
      <w:r w:rsidR="00FC7CA3">
        <w:rPr>
          <w:rFonts w:ascii="Arial" w:eastAsia="Arial Unicode MS" w:hAnsi="Arial" w:cs="Arial"/>
          <w:bCs/>
          <w:sz w:val="24"/>
          <w:szCs w:val="24"/>
          <w:lang w:val="en-GB"/>
        </w:rPr>
        <w:t xml:space="preserve"> For the purpose of this judgment, </w:t>
      </w:r>
      <w:r w:rsidR="00994F66">
        <w:rPr>
          <w:rFonts w:ascii="Arial" w:eastAsia="Arial Unicode MS" w:hAnsi="Arial" w:cs="Arial"/>
          <w:bCs/>
          <w:sz w:val="24"/>
          <w:szCs w:val="24"/>
          <w:lang w:val="en-GB"/>
        </w:rPr>
        <w:t>resources</w:t>
      </w:r>
      <w:r w:rsidR="00FC7CA3">
        <w:rPr>
          <w:rFonts w:ascii="Arial" w:eastAsia="Arial Unicode MS" w:hAnsi="Arial" w:cs="Arial"/>
          <w:bCs/>
          <w:sz w:val="24"/>
          <w:szCs w:val="24"/>
          <w:lang w:val="en-GB"/>
        </w:rPr>
        <w:t xml:space="preserve"> would not allow me to </w:t>
      </w:r>
      <w:r w:rsidR="00FF53FE">
        <w:rPr>
          <w:rFonts w:ascii="Arial" w:eastAsia="Arial Unicode MS" w:hAnsi="Arial" w:cs="Arial"/>
          <w:bCs/>
          <w:sz w:val="24"/>
          <w:szCs w:val="24"/>
          <w:lang w:val="en-GB"/>
        </w:rPr>
        <w:t>repeat</w:t>
      </w:r>
      <w:r w:rsidR="00FC7CA3">
        <w:rPr>
          <w:rFonts w:ascii="Arial" w:eastAsia="Arial Unicode MS" w:hAnsi="Arial" w:cs="Arial"/>
          <w:bCs/>
          <w:sz w:val="24"/>
          <w:szCs w:val="24"/>
          <w:lang w:val="en-GB"/>
        </w:rPr>
        <w:t xml:space="preserve"> the evidence</w:t>
      </w:r>
      <w:r w:rsidR="00FF53FE">
        <w:rPr>
          <w:rFonts w:ascii="Arial" w:eastAsia="Arial Unicode MS" w:hAnsi="Arial" w:cs="Arial"/>
          <w:bCs/>
          <w:sz w:val="24"/>
          <w:szCs w:val="24"/>
          <w:lang w:val="en-GB"/>
        </w:rPr>
        <w:t xml:space="preserve"> adduced</w:t>
      </w:r>
      <w:r w:rsidR="00FC7CA3">
        <w:rPr>
          <w:rFonts w:ascii="Arial" w:eastAsia="Arial Unicode MS" w:hAnsi="Arial" w:cs="Arial"/>
          <w:bCs/>
          <w:sz w:val="24"/>
          <w:szCs w:val="24"/>
          <w:lang w:val="en-GB"/>
        </w:rPr>
        <w:t xml:space="preserve"> in</w:t>
      </w:r>
      <w:r w:rsidR="00FF53FE">
        <w:rPr>
          <w:rFonts w:ascii="Arial" w:eastAsia="Arial Unicode MS" w:hAnsi="Arial" w:cs="Arial"/>
          <w:bCs/>
          <w:sz w:val="24"/>
          <w:szCs w:val="24"/>
          <w:lang w:val="en-GB"/>
        </w:rPr>
        <w:t xml:space="preserve"> the</w:t>
      </w:r>
      <w:r w:rsidR="00FC7CA3">
        <w:rPr>
          <w:rFonts w:ascii="Arial" w:eastAsia="Arial Unicode MS" w:hAnsi="Arial" w:cs="Arial"/>
          <w:bCs/>
          <w:sz w:val="24"/>
          <w:szCs w:val="24"/>
          <w:lang w:val="en-GB"/>
        </w:rPr>
        <w:t xml:space="preserve"> bail inquiry h</w:t>
      </w:r>
      <w:r w:rsidR="00FF53FE">
        <w:rPr>
          <w:rFonts w:ascii="Arial" w:eastAsia="Arial Unicode MS" w:hAnsi="Arial" w:cs="Arial"/>
          <w:bCs/>
          <w:sz w:val="24"/>
          <w:szCs w:val="24"/>
          <w:lang w:val="en-GB"/>
        </w:rPr>
        <w:t>eard in the lower court. I would however refer to specific evidence if and when</w:t>
      </w:r>
      <w:r w:rsidR="00994F66">
        <w:rPr>
          <w:rFonts w:ascii="Arial" w:eastAsia="Arial Unicode MS" w:hAnsi="Arial" w:cs="Arial"/>
          <w:bCs/>
          <w:sz w:val="24"/>
          <w:szCs w:val="24"/>
          <w:lang w:val="en-GB"/>
        </w:rPr>
        <w:t xml:space="preserve"> it becomes</w:t>
      </w:r>
      <w:r w:rsidR="00FF53FE">
        <w:rPr>
          <w:rFonts w:ascii="Arial" w:eastAsia="Arial Unicode MS" w:hAnsi="Arial" w:cs="Arial"/>
          <w:bCs/>
          <w:sz w:val="24"/>
          <w:szCs w:val="24"/>
          <w:lang w:val="en-GB"/>
        </w:rPr>
        <w:t xml:space="preserve"> necessary to do so. I would also not </w:t>
      </w:r>
      <w:r w:rsidR="00FC7CA3">
        <w:rPr>
          <w:rFonts w:ascii="Arial" w:eastAsia="Arial Unicode MS" w:hAnsi="Arial" w:cs="Arial"/>
          <w:bCs/>
          <w:sz w:val="24"/>
          <w:szCs w:val="24"/>
          <w:lang w:val="en-GB"/>
        </w:rPr>
        <w:t xml:space="preserve">address each and every ground </w:t>
      </w:r>
      <w:r w:rsidR="00725553">
        <w:rPr>
          <w:rFonts w:ascii="Arial" w:eastAsia="Arial Unicode MS" w:hAnsi="Arial" w:cs="Arial"/>
          <w:bCs/>
          <w:sz w:val="24"/>
          <w:szCs w:val="24"/>
          <w:lang w:val="en-GB"/>
        </w:rPr>
        <w:t xml:space="preserve">of appeal </w:t>
      </w:r>
      <w:r w:rsidR="00FC7CA3">
        <w:rPr>
          <w:rFonts w:ascii="Arial" w:eastAsia="Arial Unicode MS" w:hAnsi="Arial" w:cs="Arial"/>
          <w:bCs/>
          <w:sz w:val="24"/>
          <w:szCs w:val="24"/>
          <w:lang w:val="en-GB"/>
        </w:rPr>
        <w:t>enunciated in the amended notice of appeal. I would however</w:t>
      </w:r>
      <w:r w:rsidR="005941B3">
        <w:rPr>
          <w:rFonts w:ascii="Arial" w:eastAsia="Arial Unicode MS" w:hAnsi="Arial" w:cs="Arial"/>
          <w:bCs/>
          <w:sz w:val="24"/>
          <w:szCs w:val="24"/>
          <w:lang w:val="en-GB"/>
        </w:rPr>
        <w:t>,</w:t>
      </w:r>
      <w:r w:rsidR="00C94A83">
        <w:rPr>
          <w:rFonts w:ascii="Arial" w:eastAsia="Arial Unicode MS" w:hAnsi="Arial" w:cs="Arial"/>
          <w:bCs/>
          <w:sz w:val="24"/>
          <w:szCs w:val="24"/>
          <w:lang w:val="en-GB"/>
        </w:rPr>
        <w:t xml:space="preserve"> consider the relevant grounds as they relate to the factors that had to be conside</w:t>
      </w:r>
      <w:r w:rsidR="00D96105">
        <w:rPr>
          <w:rFonts w:ascii="Arial" w:eastAsia="Arial Unicode MS" w:hAnsi="Arial" w:cs="Arial"/>
          <w:bCs/>
          <w:sz w:val="24"/>
          <w:szCs w:val="24"/>
          <w:lang w:val="en-GB"/>
        </w:rPr>
        <w:t>red as I have indicated above.</w:t>
      </w:r>
    </w:p>
    <w:p w:rsidR="00D2113E" w:rsidRPr="00D2113E" w:rsidRDefault="00D2113E" w:rsidP="003F0D8D">
      <w:pPr>
        <w:spacing w:line="360" w:lineRule="auto"/>
        <w:jc w:val="both"/>
        <w:rPr>
          <w:rFonts w:ascii="Arial" w:eastAsia="Arial Unicode MS" w:hAnsi="Arial" w:cs="Arial"/>
          <w:bCs/>
          <w:sz w:val="24"/>
          <w:szCs w:val="24"/>
          <w:u w:val="single"/>
          <w:lang w:val="en-GB"/>
        </w:rPr>
      </w:pPr>
      <w:r w:rsidRPr="00D2113E">
        <w:rPr>
          <w:rFonts w:ascii="Arial" w:eastAsia="Arial Unicode MS" w:hAnsi="Arial" w:cs="Arial"/>
          <w:bCs/>
          <w:sz w:val="24"/>
          <w:szCs w:val="24"/>
          <w:u w:val="single"/>
          <w:lang w:val="en-GB"/>
        </w:rPr>
        <w:t xml:space="preserve">Grounds of Appeal </w:t>
      </w:r>
    </w:p>
    <w:p w:rsidR="003B0371" w:rsidRDefault="003B0371"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[5]</w:t>
      </w:r>
      <w:r>
        <w:rPr>
          <w:rFonts w:ascii="Arial" w:eastAsia="Arial Unicode MS" w:hAnsi="Arial" w:cs="Arial"/>
          <w:bCs/>
          <w:sz w:val="24"/>
          <w:szCs w:val="24"/>
          <w:lang w:val="en-GB"/>
        </w:rPr>
        <w:tab/>
      </w:r>
      <w:r w:rsidR="00D2113E">
        <w:rPr>
          <w:rFonts w:ascii="Arial" w:eastAsia="Arial Unicode MS" w:hAnsi="Arial" w:cs="Arial"/>
          <w:bCs/>
          <w:sz w:val="24"/>
          <w:szCs w:val="24"/>
          <w:lang w:val="en-GB"/>
        </w:rPr>
        <w:t>The appellant</w:t>
      </w:r>
      <w:r w:rsidR="005941B3">
        <w:rPr>
          <w:rFonts w:ascii="Arial" w:eastAsia="Arial Unicode MS" w:hAnsi="Arial" w:cs="Arial"/>
          <w:bCs/>
          <w:sz w:val="24"/>
          <w:szCs w:val="24"/>
          <w:lang w:val="en-GB"/>
        </w:rPr>
        <w:t>s</w:t>
      </w:r>
      <w:r w:rsidR="00D2113E">
        <w:rPr>
          <w:rFonts w:ascii="Arial" w:eastAsia="Arial Unicode MS" w:hAnsi="Arial" w:cs="Arial"/>
          <w:bCs/>
          <w:sz w:val="24"/>
          <w:szCs w:val="24"/>
          <w:lang w:val="en-GB"/>
        </w:rPr>
        <w:t>’</w:t>
      </w:r>
      <w:r w:rsidR="005941B3">
        <w:rPr>
          <w:rFonts w:ascii="Arial" w:eastAsia="Arial Unicode MS" w:hAnsi="Arial" w:cs="Arial"/>
          <w:bCs/>
          <w:sz w:val="24"/>
          <w:szCs w:val="24"/>
          <w:lang w:val="en-GB"/>
        </w:rPr>
        <w:t xml:space="preserve"> major ground</w:t>
      </w:r>
      <w:r w:rsidR="00FF3DE1">
        <w:rPr>
          <w:rFonts w:ascii="Arial" w:eastAsia="Arial Unicode MS" w:hAnsi="Arial" w:cs="Arial"/>
          <w:bCs/>
          <w:sz w:val="24"/>
          <w:szCs w:val="24"/>
          <w:lang w:val="en-GB"/>
        </w:rPr>
        <w:t>s</w:t>
      </w:r>
      <w:r w:rsidR="005941B3">
        <w:rPr>
          <w:rFonts w:ascii="Arial" w:eastAsia="Arial Unicode MS" w:hAnsi="Arial" w:cs="Arial"/>
          <w:bCs/>
          <w:sz w:val="24"/>
          <w:szCs w:val="24"/>
          <w:lang w:val="en-GB"/>
        </w:rPr>
        <w:t xml:space="preserve"> of appeal </w:t>
      </w:r>
      <w:r w:rsidR="00B44F22">
        <w:rPr>
          <w:rFonts w:ascii="Arial" w:eastAsia="Arial Unicode MS" w:hAnsi="Arial" w:cs="Arial"/>
          <w:bCs/>
          <w:sz w:val="24"/>
          <w:szCs w:val="24"/>
          <w:lang w:val="en-GB"/>
        </w:rPr>
        <w:t>as I understand them f</w:t>
      </w:r>
      <w:r w:rsidR="00D96163">
        <w:rPr>
          <w:rFonts w:ascii="Arial" w:eastAsia="Arial Unicode MS" w:hAnsi="Arial" w:cs="Arial"/>
          <w:bCs/>
          <w:sz w:val="24"/>
          <w:szCs w:val="24"/>
          <w:lang w:val="en-GB"/>
        </w:rPr>
        <w:t xml:space="preserve">rom the long list of grounds in the notice of </w:t>
      </w:r>
      <w:r w:rsidR="00B44F22">
        <w:rPr>
          <w:rFonts w:ascii="Arial" w:eastAsia="Arial Unicode MS" w:hAnsi="Arial" w:cs="Arial"/>
          <w:bCs/>
          <w:sz w:val="24"/>
          <w:szCs w:val="24"/>
          <w:lang w:val="en-GB"/>
        </w:rPr>
        <w:t>appeal</w:t>
      </w:r>
      <w:r w:rsidR="00D96163">
        <w:rPr>
          <w:rFonts w:ascii="Arial" w:eastAsia="Arial Unicode MS" w:hAnsi="Arial" w:cs="Arial"/>
          <w:bCs/>
          <w:sz w:val="24"/>
          <w:szCs w:val="24"/>
          <w:lang w:val="en-GB"/>
        </w:rPr>
        <w:t xml:space="preserve"> dated 26 November 2018</w:t>
      </w:r>
      <w:r w:rsidR="00B44F22">
        <w:rPr>
          <w:rFonts w:ascii="Arial" w:eastAsia="Arial Unicode MS" w:hAnsi="Arial" w:cs="Arial"/>
          <w:bCs/>
          <w:sz w:val="24"/>
          <w:szCs w:val="24"/>
          <w:lang w:val="en-GB"/>
        </w:rPr>
        <w:t xml:space="preserve">, </w:t>
      </w:r>
      <w:r w:rsidR="005941B3">
        <w:rPr>
          <w:rFonts w:ascii="Arial" w:eastAsia="Arial Unicode MS" w:hAnsi="Arial" w:cs="Arial"/>
          <w:bCs/>
          <w:sz w:val="24"/>
          <w:szCs w:val="24"/>
          <w:lang w:val="en-GB"/>
        </w:rPr>
        <w:t>appears to be that the magistrate misdirected herself in her findings that the appellants are a flight risk with no prospects of success on appeal</w:t>
      </w:r>
      <w:r w:rsidR="000E6AFB">
        <w:rPr>
          <w:rFonts w:ascii="Arial" w:eastAsia="Arial Unicode MS" w:hAnsi="Arial" w:cs="Arial"/>
          <w:bCs/>
          <w:sz w:val="24"/>
          <w:szCs w:val="24"/>
          <w:lang w:val="en-GB"/>
        </w:rPr>
        <w:t xml:space="preserve">. </w:t>
      </w:r>
      <w:r w:rsidR="00FF3DE1">
        <w:rPr>
          <w:rFonts w:ascii="Arial" w:eastAsia="Arial Unicode MS" w:hAnsi="Arial" w:cs="Arial"/>
          <w:bCs/>
          <w:sz w:val="24"/>
          <w:szCs w:val="24"/>
          <w:lang w:val="en-GB"/>
        </w:rPr>
        <w:t>In particular it was argued that the magistrate failed to take the fact that the appellants are first offenders who were convicted on their own pleas of guilty w</w:t>
      </w:r>
      <w:r w:rsidR="00135DB8">
        <w:rPr>
          <w:rFonts w:ascii="Arial" w:eastAsia="Arial Unicode MS" w:hAnsi="Arial" w:cs="Arial"/>
          <w:bCs/>
          <w:sz w:val="24"/>
          <w:szCs w:val="24"/>
          <w:lang w:val="en-GB"/>
        </w:rPr>
        <w:t>hen she assessed the appellants’</w:t>
      </w:r>
      <w:r w:rsidR="00FF3DE1">
        <w:rPr>
          <w:rFonts w:ascii="Arial" w:eastAsia="Arial Unicode MS" w:hAnsi="Arial" w:cs="Arial"/>
          <w:bCs/>
          <w:sz w:val="24"/>
          <w:szCs w:val="24"/>
          <w:lang w:val="en-GB"/>
        </w:rPr>
        <w:t xml:space="preserve"> prospects </w:t>
      </w:r>
      <w:r w:rsidR="00D2113E">
        <w:rPr>
          <w:rFonts w:ascii="Arial" w:eastAsia="Arial Unicode MS" w:hAnsi="Arial" w:cs="Arial"/>
          <w:bCs/>
          <w:sz w:val="24"/>
          <w:szCs w:val="24"/>
          <w:lang w:val="en-GB"/>
        </w:rPr>
        <w:t xml:space="preserve">of success </w:t>
      </w:r>
      <w:r w:rsidR="00FF3DE1">
        <w:rPr>
          <w:rFonts w:ascii="Arial" w:eastAsia="Arial Unicode MS" w:hAnsi="Arial" w:cs="Arial"/>
          <w:bCs/>
          <w:sz w:val="24"/>
          <w:szCs w:val="24"/>
          <w:lang w:val="en-GB"/>
        </w:rPr>
        <w:t>on appeal</w:t>
      </w:r>
      <w:r w:rsidR="000E6AFB">
        <w:rPr>
          <w:rFonts w:ascii="Arial" w:eastAsia="Arial Unicode MS" w:hAnsi="Arial" w:cs="Arial"/>
          <w:bCs/>
          <w:sz w:val="24"/>
          <w:szCs w:val="24"/>
          <w:lang w:val="en-GB"/>
        </w:rPr>
        <w:t>. It was argued further that the se</w:t>
      </w:r>
      <w:r w:rsidR="0019621C">
        <w:rPr>
          <w:rFonts w:ascii="Arial" w:eastAsia="Arial Unicode MS" w:hAnsi="Arial" w:cs="Arial"/>
          <w:bCs/>
          <w:sz w:val="24"/>
          <w:szCs w:val="24"/>
          <w:lang w:val="en-GB"/>
        </w:rPr>
        <w:t>ntence imposed on appellants on their first conviction</w:t>
      </w:r>
      <w:r w:rsidR="000E6AFB">
        <w:rPr>
          <w:rFonts w:ascii="Arial" w:eastAsia="Arial Unicode MS" w:hAnsi="Arial" w:cs="Arial"/>
          <w:bCs/>
          <w:sz w:val="24"/>
          <w:szCs w:val="24"/>
          <w:lang w:val="en-GB"/>
        </w:rPr>
        <w:t xml:space="preserve"> was shocking </w:t>
      </w:r>
      <w:r w:rsidR="0019621C">
        <w:rPr>
          <w:rFonts w:ascii="Arial" w:eastAsia="Arial Unicode MS" w:hAnsi="Arial" w:cs="Arial"/>
          <w:bCs/>
          <w:sz w:val="24"/>
          <w:szCs w:val="24"/>
          <w:lang w:val="en-GB"/>
        </w:rPr>
        <w:t>because</w:t>
      </w:r>
      <w:r w:rsidR="000E6AFB">
        <w:rPr>
          <w:rFonts w:ascii="Arial" w:eastAsia="Arial Unicode MS" w:hAnsi="Arial" w:cs="Arial"/>
          <w:bCs/>
          <w:sz w:val="24"/>
          <w:szCs w:val="24"/>
          <w:lang w:val="en-GB"/>
        </w:rPr>
        <w:t xml:space="preserve"> </w:t>
      </w:r>
      <w:r w:rsidR="00D2113E">
        <w:rPr>
          <w:rFonts w:ascii="Arial" w:eastAsia="Arial Unicode MS" w:hAnsi="Arial" w:cs="Arial"/>
          <w:bCs/>
          <w:sz w:val="24"/>
          <w:szCs w:val="24"/>
          <w:lang w:val="en-GB"/>
        </w:rPr>
        <w:t>a gaol</w:t>
      </w:r>
      <w:r w:rsidR="0019621C">
        <w:rPr>
          <w:rFonts w:ascii="Arial" w:eastAsia="Arial Unicode MS" w:hAnsi="Arial" w:cs="Arial"/>
          <w:bCs/>
          <w:sz w:val="24"/>
          <w:szCs w:val="24"/>
          <w:lang w:val="en-GB"/>
        </w:rPr>
        <w:t xml:space="preserve"> sentence, as per case law appears to be a norm only where police officials </w:t>
      </w:r>
      <w:r w:rsidR="00114854">
        <w:rPr>
          <w:rFonts w:ascii="Arial" w:eastAsia="Arial Unicode MS" w:hAnsi="Arial" w:cs="Arial"/>
          <w:bCs/>
          <w:sz w:val="24"/>
          <w:szCs w:val="24"/>
          <w:lang w:val="en-GB"/>
        </w:rPr>
        <w:t>were</w:t>
      </w:r>
      <w:r w:rsidR="0019621C">
        <w:rPr>
          <w:rFonts w:ascii="Arial" w:eastAsia="Arial Unicode MS" w:hAnsi="Arial" w:cs="Arial"/>
          <w:bCs/>
          <w:sz w:val="24"/>
          <w:szCs w:val="24"/>
          <w:lang w:val="en-GB"/>
        </w:rPr>
        <w:t xml:space="preserve"> convicted of corruption and this court was </w:t>
      </w:r>
      <w:r w:rsidR="00065707">
        <w:rPr>
          <w:rFonts w:ascii="Arial" w:eastAsia="Arial Unicode MS" w:hAnsi="Arial" w:cs="Arial"/>
          <w:bCs/>
          <w:sz w:val="24"/>
          <w:szCs w:val="24"/>
          <w:lang w:val="en-GB"/>
        </w:rPr>
        <w:t xml:space="preserve">referred to several of them including the case of </w:t>
      </w:r>
      <w:r w:rsidR="00065707" w:rsidRPr="00114854">
        <w:rPr>
          <w:rFonts w:ascii="Arial" w:eastAsia="Arial Unicode MS" w:hAnsi="Arial" w:cs="Arial"/>
          <w:bCs/>
          <w:i/>
          <w:sz w:val="24"/>
          <w:szCs w:val="24"/>
          <w:lang w:val="en-GB"/>
        </w:rPr>
        <w:t>Likando v The state</w:t>
      </w:r>
      <w:r w:rsidR="00D2113E">
        <w:rPr>
          <w:rFonts w:ascii="Arial" w:eastAsia="Arial Unicode MS" w:hAnsi="Arial" w:cs="Arial"/>
          <w:bCs/>
          <w:i/>
          <w:sz w:val="24"/>
          <w:szCs w:val="24"/>
          <w:lang w:val="en-GB"/>
        </w:rPr>
        <w:t>.</w:t>
      </w:r>
      <w:r w:rsidR="00114854">
        <w:rPr>
          <w:rStyle w:val="FootnoteReference"/>
          <w:rFonts w:ascii="Arial" w:eastAsia="Arial Unicode MS" w:hAnsi="Arial" w:cs="Arial"/>
          <w:bCs/>
          <w:sz w:val="24"/>
          <w:szCs w:val="24"/>
          <w:lang w:val="en-GB"/>
        </w:rPr>
        <w:footnoteReference w:id="6"/>
      </w:r>
      <w:r w:rsidR="00CC5718">
        <w:rPr>
          <w:rFonts w:ascii="Arial" w:eastAsia="Arial Unicode MS" w:hAnsi="Arial" w:cs="Arial"/>
          <w:bCs/>
          <w:sz w:val="24"/>
          <w:szCs w:val="24"/>
          <w:lang w:val="en-GB"/>
        </w:rPr>
        <w:t xml:space="preserve"> </w:t>
      </w:r>
    </w:p>
    <w:p w:rsidR="005941B3" w:rsidRDefault="003B0371"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[6]</w:t>
      </w:r>
      <w:r>
        <w:rPr>
          <w:rFonts w:ascii="Arial" w:eastAsia="Arial Unicode MS" w:hAnsi="Arial" w:cs="Arial"/>
          <w:bCs/>
          <w:sz w:val="24"/>
          <w:szCs w:val="24"/>
          <w:lang w:val="en-GB"/>
        </w:rPr>
        <w:tab/>
      </w:r>
      <w:r w:rsidR="00FF3DE1">
        <w:rPr>
          <w:rFonts w:ascii="Arial" w:eastAsia="Arial Unicode MS" w:hAnsi="Arial" w:cs="Arial"/>
          <w:bCs/>
          <w:sz w:val="24"/>
          <w:szCs w:val="24"/>
          <w:lang w:val="en-GB"/>
        </w:rPr>
        <w:t xml:space="preserve">It was also specifically argued that the court </w:t>
      </w:r>
      <w:r w:rsidR="00FF3DE1" w:rsidRPr="00135DB8">
        <w:rPr>
          <w:rFonts w:ascii="Arial" w:eastAsia="Arial Unicode MS" w:hAnsi="Arial" w:cs="Arial"/>
          <w:bCs/>
          <w:i/>
          <w:sz w:val="24"/>
          <w:szCs w:val="24"/>
          <w:lang w:val="en-GB"/>
        </w:rPr>
        <w:t>a quo</w:t>
      </w:r>
      <w:r w:rsidR="00135DB8">
        <w:rPr>
          <w:rFonts w:ascii="Arial" w:eastAsia="Arial Unicode MS" w:hAnsi="Arial" w:cs="Arial"/>
          <w:bCs/>
          <w:sz w:val="24"/>
          <w:szCs w:val="24"/>
          <w:lang w:val="en-GB"/>
        </w:rPr>
        <w:t xml:space="preserve"> misdirected itself when it</w:t>
      </w:r>
      <w:r w:rsidR="00FF3DE1">
        <w:rPr>
          <w:rFonts w:ascii="Arial" w:eastAsia="Arial Unicode MS" w:hAnsi="Arial" w:cs="Arial"/>
          <w:bCs/>
          <w:sz w:val="24"/>
          <w:szCs w:val="24"/>
          <w:lang w:val="en-GB"/>
        </w:rPr>
        <w:t xml:space="preserve"> held that the appellant</w:t>
      </w:r>
      <w:r w:rsidR="00135DB8">
        <w:rPr>
          <w:rFonts w:ascii="Arial" w:eastAsia="Arial Unicode MS" w:hAnsi="Arial" w:cs="Arial"/>
          <w:bCs/>
          <w:sz w:val="24"/>
          <w:szCs w:val="24"/>
          <w:lang w:val="en-GB"/>
        </w:rPr>
        <w:t>s</w:t>
      </w:r>
      <w:r w:rsidR="00FF3DE1">
        <w:rPr>
          <w:rFonts w:ascii="Arial" w:eastAsia="Arial Unicode MS" w:hAnsi="Arial" w:cs="Arial"/>
          <w:bCs/>
          <w:sz w:val="24"/>
          <w:szCs w:val="24"/>
          <w:lang w:val="en-GB"/>
        </w:rPr>
        <w:t xml:space="preserve"> were a flight </w:t>
      </w:r>
      <w:r w:rsidR="00135DB8">
        <w:rPr>
          <w:rFonts w:ascii="Arial" w:eastAsia="Arial Unicode MS" w:hAnsi="Arial" w:cs="Arial"/>
          <w:bCs/>
          <w:sz w:val="24"/>
          <w:szCs w:val="24"/>
          <w:lang w:val="en-GB"/>
        </w:rPr>
        <w:t>risk based on their nationality, when in fact it</w:t>
      </w:r>
      <w:r w:rsidR="00FF3DE1">
        <w:rPr>
          <w:rFonts w:ascii="Arial" w:eastAsia="Arial Unicode MS" w:hAnsi="Arial" w:cs="Arial"/>
          <w:bCs/>
          <w:sz w:val="24"/>
          <w:szCs w:val="24"/>
          <w:lang w:val="en-GB"/>
        </w:rPr>
        <w:t xml:space="preserve"> should have considered othe</w:t>
      </w:r>
      <w:r w:rsidR="00135DB8">
        <w:rPr>
          <w:rFonts w:ascii="Arial" w:eastAsia="Arial Unicode MS" w:hAnsi="Arial" w:cs="Arial"/>
          <w:bCs/>
          <w:sz w:val="24"/>
          <w:szCs w:val="24"/>
          <w:lang w:val="en-GB"/>
        </w:rPr>
        <w:t>r factors such as the appellant</w:t>
      </w:r>
      <w:r w:rsidR="00FF3DE1">
        <w:rPr>
          <w:rFonts w:ascii="Arial" w:eastAsia="Arial Unicode MS" w:hAnsi="Arial" w:cs="Arial"/>
          <w:bCs/>
          <w:sz w:val="24"/>
          <w:szCs w:val="24"/>
          <w:lang w:val="en-GB"/>
        </w:rPr>
        <w:t>s</w:t>
      </w:r>
      <w:r w:rsidR="00135DB8">
        <w:rPr>
          <w:rFonts w:ascii="Arial" w:eastAsia="Arial Unicode MS" w:hAnsi="Arial" w:cs="Arial"/>
          <w:bCs/>
          <w:sz w:val="24"/>
          <w:szCs w:val="24"/>
          <w:lang w:val="en-GB"/>
        </w:rPr>
        <w:t>’</w:t>
      </w:r>
      <w:r w:rsidR="00FF3DE1">
        <w:rPr>
          <w:rFonts w:ascii="Arial" w:eastAsia="Arial Unicode MS" w:hAnsi="Arial" w:cs="Arial"/>
          <w:bCs/>
          <w:sz w:val="24"/>
          <w:szCs w:val="24"/>
          <w:lang w:val="en-GB"/>
        </w:rPr>
        <w:t xml:space="preserve"> </w:t>
      </w:r>
      <w:r w:rsidR="00135DB8">
        <w:rPr>
          <w:rFonts w:ascii="Arial" w:eastAsia="Arial Unicode MS" w:hAnsi="Arial" w:cs="Arial"/>
          <w:bCs/>
          <w:sz w:val="24"/>
          <w:szCs w:val="24"/>
          <w:lang w:val="en-GB"/>
        </w:rPr>
        <w:t>occupation</w:t>
      </w:r>
      <w:r w:rsidR="0098765F">
        <w:rPr>
          <w:rFonts w:ascii="Arial" w:eastAsia="Arial Unicode MS" w:hAnsi="Arial" w:cs="Arial"/>
          <w:bCs/>
          <w:sz w:val="24"/>
          <w:szCs w:val="24"/>
          <w:lang w:val="en-GB"/>
        </w:rPr>
        <w:t>s</w:t>
      </w:r>
      <w:r w:rsidR="00135DB8">
        <w:rPr>
          <w:rFonts w:ascii="Arial" w:eastAsia="Arial Unicode MS" w:hAnsi="Arial" w:cs="Arial"/>
          <w:bCs/>
          <w:sz w:val="24"/>
          <w:szCs w:val="24"/>
          <w:lang w:val="en-GB"/>
        </w:rPr>
        <w:t xml:space="preserve"> </w:t>
      </w:r>
      <w:r w:rsidR="00FF3DE1">
        <w:rPr>
          <w:rFonts w:ascii="Arial" w:eastAsia="Arial Unicode MS" w:hAnsi="Arial" w:cs="Arial"/>
          <w:bCs/>
          <w:sz w:val="24"/>
          <w:szCs w:val="24"/>
          <w:lang w:val="en-GB"/>
        </w:rPr>
        <w:t>and skills</w:t>
      </w:r>
      <w:r w:rsidR="00135DB8">
        <w:rPr>
          <w:rFonts w:ascii="Arial" w:eastAsia="Arial Unicode MS" w:hAnsi="Arial" w:cs="Arial"/>
          <w:bCs/>
          <w:sz w:val="24"/>
          <w:szCs w:val="24"/>
          <w:lang w:val="en-GB"/>
        </w:rPr>
        <w:t>,</w:t>
      </w:r>
      <w:r w:rsidR="00FF3DE1">
        <w:rPr>
          <w:rFonts w:ascii="Arial" w:eastAsia="Arial Unicode MS" w:hAnsi="Arial" w:cs="Arial"/>
          <w:bCs/>
          <w:sz w:val="24"/>
          <w:szCs w:val="24"/>
          <w:lang w:val="en-GB"/>
        </w:rPr>
        <w:t xml:space="preserve"> as well </w:t>
      </w:r>
      <w:r w:rsidR="00D2113E">
        <w:rPr>
          <w:rFonts w:ascii="Arial" w:eastAsia="Arial Unicode MS" w:hAnsi="Arial" w:cs="Arial"/>
          <w:bCs/>
          <w:sz w:val="24"/>
          <w:szCs w:val="24"/>
          <w:lang w:val="en-GB"/>
        </w:rPr>
        <w:t xml:space="preserve">as </w:t>
      </w:r>
      <w:r w:rsidR="00135DB8">
        <w:rPr>
          <w:rFonts w:ascii="Arial" w:eastAsia="Arial Unicode MS" w:hAnsi="Arial" w:cs="Arial"/>
          <w:bCs/>
          <w:sz w:val="24"/>
          <w:szCs w:val="24"/>
          <w:lang w:val="en-GB"/>
        </w:rPr>
        <w:t>their contribution</w:t>
      </w:r>
      <w:r w:rsidR="00FF3DE1">
        <w:rPr>
          <w:rFonts w:ascii="Arial" w:eastAsia="Arial Unicode MS" w:hAnsi="Arial" w:cs="Arial"/>
          <w:bCs/>
          <w:sz w:val="24"/>
          <w:szCs w:val="24"/>
          <w:lang w:val="en-GB"/>
        </w:rPr>
        <w:t xml:space="preserve"> </w:t>
      </w:r>
      <w:r w:rsidR="00135DB8">
        <w:rPr>
          <w:rFonts w:ascii="Arial" w:eastAsia="Arial Unicode MS" w:hAnsi="Arial" w:cs="Arial"/>
          <w:bCs/>
          <w:sz w:val="24"/>
          <w:szCs w:val="24"/>
          <w:lang w:val="en-GB"/>
        </w:rPr>
        <w:t xml:space="preserve">to Namibia as </w:t>
      </w:r>
      <w:r w:rsidR="0098765F">
        <w:rPr>
          <w:rFonts w:ascii="Arial" w:eastAsia="Arial Unicode MS" w:hAnsi="Arial" w:cs="Arial"/>
          <w:bCs/>
          <w:sz w:val="24"/>
          <w:szCs w:val="24"/>
          <w:lang w:val="en-GB"/>
        </w:rPr>
        <w:t>t</w:t>
      </w:r>
      <w:r w:rsidR="00135DB8">
        <w:rPr>
          <w:rFonts w:ascii="Arial" w:eastAsia="Arial Unicode MS" w:hAnsi="Arial" w:cs="Arial"/>
          <w:bCs/>
          <w:sz w:val="24"/>
          <w:szCs w:val="24"/>
          <w:lang w:val="en-GB"/>
        </w:rPr>
        <w:t>he</w:t>
      </w:r>
      <w:r w:rsidR="0098765F">
        <w:rPr>
          <w:rFonts w:ascii="Arial" w:eastAsia="Arial Unicode MS" w:hAnsi="Arial" w:cs="Arial"/>
          <w:bCs/>
          <w:sz w:val="24"/>
          <w:szCs w:val="24"/>
          <w:lang w:val="en-GB"/>
        </w:rPr>
        <w:t>y were</w:t>
      </w:r>
      <w:r w:rsidR="00135DB8">
        <w:rPr>
          <w:rFonts w:ascii="Arial" w:eastAsia="Arial Unicode MS" w:hAnsi="Arial" w:cs="Arial"/>
          <w:bCs/>
          <w:sz w:val="24"/>
          <w:szCs w:val="24"/>
          <w:lang w:val="en-GB"/>
        </w:rPr>
        <w:t xml:space="preserve"> involved in ‘very serious, sensitive multimillion dollar </w:t>
      </w:r>
      <w:r w:rsidR="0098765F">
        <w:rPr>
          <w:rFonts w:ascii="Arial" w:eastAsia="Arial Unicode MS" w:hAnsi="Arial" w:cs="Arial"/>
          <w:bCs/>
          <w:sz w:val="24"/>
          <w:szCs w:val="24"/>
          <w:lang w:val="en-GB"/>
        </w:rPr>
        <w:t>construction</w:t>
      </w:r>
      <w:r w:rsidR="00135DB8">
        <w:rPr>
          <w:rFonts w:ascii="Arial" w:eastAsia="Arial Unicode MS" w:hAnsi="Arial" w:cs="Arial"/>
          <w:bCs/>
          <w:sz w:val="24"/>
          <w:szCs w:val="24"/>
          <w:lang w:val="en-GB"/>
        </w:rPr>
        <w:t xml:space="preserve"> projects</w:t>
      </w:r>
      <w:r w:rsidR="0098765F">
        <w:rPr>
          <w:rFonts w:ascii="Arial" w:eastAsia="Arial Unicode MS" w:hAnsi="Arial" w:cs="Arial"/>
          <w:bCs/>
          <w:sz w:val="24"/>
          <w:szCs w:val="24"/>
          <w:lang w:val="en-GB"/>
        </w:rPr>
        <w:t xml:space="preserve">’ that would benefit the country. </w:t>
      </w:r>
      <w:r w:rsidR="00FF3DE1">
        <w:rPr>
          <w:rFonts w:ascii="Arial" w:eastAsia="Arial Unicode MS" w:hAnsi="Arial" w:cs="Arial"/>
          <w:bCs/>
          <w:sz w:val="24"/>
          <w:szCs w:val="24"/>
          <w:lang w:val="en-GB"/>
        </w:rPr>
        <w:t>Because of these</w:t>
      </w:r>
      <w:r w:rsidR="0098765F">
        <w:rPr>
          <w:rFonts w:ascii="Arial" w:eastAsia="Arial Unicode MS" w:hAnsi="Arial" w:cs="Arial"/>
          <w:bCs/>
          <w:sz w:val="24"/>
          <w:szCs w:val="24"/>
          <w:lang w:val="en-GB"/>
        </w:rPr>
        <w:t>, it was argued that</w:t>
      </w:r>
      <w:r w:rsidR="00FF3DE1">
        <w:rPr>
          <w:rFonts w:ascii="Arial" w:eastAsia="Arial Unicode MS" w:hAnsi="Arial" w:cs="Arial"/>
          <w:bCs/>
          <w:sz w:val="24"/>
          <w:szCs w:val="24"/>
          <w:lang w:val="en-GB"/>
        </w:rPr>
        <w:t xml:space="preserve">, the </w:t>
      </w:r>
      <w:r w:rsidR="00A25AB1">
        <w:rPr>
          <w:rFonts w:ascii="Arial" w:eastAsia="Arial Unicode MS" w:hAnsi="Arial" w:cs="Arial"/>
          <w:bCs/>
          <w:sz w:val="24"/>
          <w:szCs w:val="24"/>
          <w:lang w:val="en-GB"/>
        </w:rPr>
        <w:t>risks of the a</w:t>
      </w:r>
      <w:r w:rsidR="00D2113E">
        <w:rPr>
          <w:rFonts w:ascii="Arial" w:eastAsia="Arial Unicode MS" w:hAnsi="Arial" w:cs="Arial"/>
          <w:bCs/>
          <w:sz w:val="24"/>
          <w:szCs w:val="24"/>
          <w:lang w:val="en-GB"/>
        </w:rPr>
        <w:t>ppellants</w:t>
      </w:r>
      <w:r w:rsidR="00A25AB1">
        <w:rPr>
          <w:rFonts w:ascii="Arial" w:eastAsia="Arial Unicode MS" w:hAnsi="Arial" w:cs="Arial"/>
          <w:bCs/>
          <w:sz w:val="24"/>
          <w:szCs w:val="24"/>
          <w:lang w:val="en-GB"/>
        </w:rPr>
        <w:t xml:space="preserve"> absconding are</w:t>
      </w:r>
      <w:r w:rsidR="00135DB8">
        <w:rPr>
          <w:rFonts w:ascii="Arial" w:eastAsia="Arial Unicode MS" w:hAnsi="Arial" w:cs="Arial"/>
          <w:bCs/>
          <w:sz w:val="24"/>
          <w:szCs w:val="24"/>
          <w:lang w:val="en-GB"/>
        </w:rPr>
        <w:t xml:space="preserve"> minimised. </w:t>
      </w:r>
    </w:p>
    <w:p w:rsidR="00596438" w:rsidRPr="00596438" w:rsidRDefault="00596438" w:rsidP="003F0D8D">
      <w:pPr>
        <w:spacing w:line="360" w:lineRule="auto"/>
        <w:jc w:val="both"/>
        <w:rPr>
          <w:rFonts w:ascii="Arial" w:eastAsia="Arial Unicode MS" w:hAnsi="Arial" w:cs="Arial"/>
          <w:bCs/>
          <w:sz w:val="24"/>
          <w:szCs w:val="24"/>
          <w:u w:val="single"/>
          <w:lang w:val="en-GB"/>
        </w:rPr>
      </w:pPr>
      <w:r w:rsidRPr="00596438">
        <w:rPr>
          <w:rFonts w:ascii="Arial" w:eastAsia="Arial Unicode MS" w:hAnsi="Arial" w:cs="Arial"/>
          <w:bCs/>
          <w:sz w:val="24"/>
          <w:szCs w:val="24"/>
          <w:u w:val="single"/>
          <w:lang w:val="en-GB"/>
        </w:rPr>
        <w:t>Discussion</w:t>
      </w:r>
    </w:p>
    <w:p w:rsidR="008803C0" w:rsidRDefault="003B0371" w:rsidP="008803C0">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[7]</w:t>
      </w:r>
      <w:r>
        <w:rPr>
          <w:rFonts w:ascii="Arial" w:eastAsia="Arial Unicode MS" w:hAnsi="Arial" w:cs="Arial"/>
          <w:bCs/>
          <w:sz w:val="24"/>
          <w:szCs w:val="24"/>
          <w:lang w:val="en-GB"/>
        </w:rPr>
        <w:tab/>
      </w:r>
      <w:r w:rsidR="006A42E9">
        <w:rPr>
          <w:rFonts w:ascii="Arial" w:eastAsia="Arial Unicode MS" w:hAnsi="Arial" w:cs="Arial"/>
          <w:bCs/>
          <w:sz w:val="24"/>
          <w:szCs w:val="24"/>
          <w:lang w:val="en-GB"/>
        </w:rPr>
        <w:t xml:space="preserve">It is </w:t>
      </w:r>
      <w:r w:rsidR="00485C4A">
        <w:rPr>
          <w:rFonts w:ascii="Arial" w:eastAsia="Arial Unicode MS" w:hAnsi="Arial" w:cs="Arial"/>
          <w:bCs/>
          <w:sz w:val="24"/>
          <w:szCs w:val="24"/>
          <w:lang w:val="en-GB"/>
        </w:rPr>
        <w:t>common cause</w:t>
      </w:r>
      <w:r w:rsidR="006A42E9">
        <w:rPr>
          <w:rFonts w:ascii="Arial" w:eastAsia="Arial Unicode MS" w:hAnsi="Arial" w:cs="Arial"/>
          <w:bCs/>
          <w:sz w:val="24"/>
          <w:szCs w:val="24"/>
          <w:lang w:val="en-GB"/>
        </w:rPr>
        <w:t xml:space="preserve"> that the appellants are Chinese national who have been in Namibia fo</w:t>
      </w:r>
      <w:r w:rsidR="00D2113E">
        <w:rPr>
          <w:rFonts w:ascii="Arial" w:eastAsia="Arial Unicode MS" w:hAnsi="Arial" w:cs="Arial"/>
          <w:bCs/>
          <w:sz w:val="24"/>
          <w:szCs w:val="24"/>
          <w:lang w:val="en-GB"/>
        </w:rPr>
        <w:t>r purposes of employment. It</w:t>
      </w:r>
      <w:r w:rsidR="006A42E9">
        <w:rPr>
          <w:rFonts w:ascii="Arial" w:eastAsia="Arial Unicode MS" w:hAnsi="Arial" w:cs="Arial"/>
          <w:bCs/>
          <w:sz w:val="24"/>
          <w:szCs w:val="24"/>
          <w:lang w:val="en-GB"/>
        </w:rPr>
        <w:t xml:space="preserve"> </w:t>
      </w:r>
      <w:r w:rsidR="00485C4A">
        <w:rPr>
          <w:rFonts w:ascii="Arial" w:eastAsia="Arial Unicode MS" w:hAnsi="Arial" w:cs="Arial"/>
          <w:bCs/>
          <w:sz w:val="24"/>
          <w:szCs w:val="24"/>
          <w:lang w:val="en-GB"/>
        </w:rPr>
        <w:t>is also common cause that</w:t>
      </w:r>
      <w:r w:rsidR="006A42E9">
        <w:rPr>
          <w:rFonts w:ascii="Arial" w:eastAsia="Arial Unicode MS" w:hAnsi="Arial" w:cs="Arial"/>
          <w:bCs/>
          <w:sz w:val="24"/>
          <w:szCs w:val="24"/>
          <w:lang w:val="en-GB"/>
        </w:rPr>
        <w:t xml:space="preserve"> they have been convicted and sentenced of a serious offence </w:t>
      </w:r>
      <w:r w:rsidR="00485C4A">
        <w:rPr>
          <w:rFonts w:ascii="Arial" w:eastAsia="Arial Unicode MS" w:hAnsi="Arial" w:cs="Arial"/>
          <w:bCs/>
          <w:sz w:val="24"/>
          <w:szCs w:val="24"/>
          <w:lang w:val="en-GB"/>
        </w:rPr>
        <w:t xml:space="preserve">to </w:t>
      </w:r>
      <w:r w:rsidR="006A42E9">
        <w:rPr>
          <w:rFonts w:ascii="Arial" w:eastAsia="Arial Unicode MS" w:hAnsi="Arial" w:cs="Arial"/>
          <w:bCs/>
          <w:sz w:val="24"/>
          <w:szCs w:val="24"/>
          <w:lang w:val="en-GB"/>
        </w:rPr>
        <w:t>24 months imprisonment</w:t>
      </w:r>
      <w:r w:rsidR="00485C4A">
        <w:rPr>
          <w:rFonts w:ascii="Arial" w:eastAsia="Arial Unicode MS" w:hAnsi="Arial" w:cs="Arial"/>
          <w:bCs/>
          <w:sz w:val="24"/>
          <w:szCs w:val="24"/>
          <w:lang w:val="en-GB"/>
        </w:rPr>
        <w:t xml:space="preserve">, albeit on their </w:t>
      </w:r>
      <w:r w:rsidR="00485C4A">
        <w:rPr>
          <w:rFonts w:ascii="Arial" w:eastAsia="Arial Unicode MS" w:hAnsi="Arial" w:cs="Arial"/>
          <w:bCs/>
          <w:sz w:val="24"/>
          <w:szCs w:val="24"/>
          <w:lang w:val="en-GB"/>
        </w:rPr>
        <w:lastRenderedPageBreak/>
        <w:t>own pleas of guilty</w:t>
      </w:r>
      <w:r w:rsidR="006A42E9">
        <w:rPr>
          <w:rFonts w:ascii="Arial" w:eastAsia="Arial Unicode MS" w:hAnsi="Arial" w:cs="Arial"/>
          <w:bCs/>
          <w:sz w:val="24"/>
          <w:szCs w:val="24"/>
          <w:lang w:val="en-GB"/>
        </w:rPr>
        <w:t xml:space="preserve">. The argument </w:t>
      </w:r>
      <w:r w:rsidR="00485C4A">
        <w:rPr>
          <w:rFonts w:ascii="Arial" w:eastAsia="Arial Unicode MS" w:hAnsi="Arial" w:cs="Arial"/>
          <w:bCs/>
          <w:sz w:val="24"/>
          <w:szCs w:val="24"/>
          <w:lang w:val="en-GB"/>
        </w:rPr>
        <w:t>or ground that the magistrate erred by concluding that the appellants are a flight risk without hearing evidence to that effect can therefore not stand</w:t>
      </w:r>
      <w:r w:rsidR="00A75FFF">
        <w:rPr>
          <w:rFonts w:ascii="Arial" w:eastAsia="Arial Unicode MS" w:hAnsi="Arial" w:cs="Arial"/>
          <w:bCs/>
          <w:sz w:val="24"/>
          <w:szCs w:val="24"/>
          <w:lang w:val="en-GB"/>
        </w:rPr>
        <w:t xml:space="preserve"> because it would have been unproductive for the state to lead counter evidence on issues not in dispute. </w:t>
      </w:r>
      <w:r w:rsidR="00D2113E">
        <w:rPr>
          <w:rFonts w:ascii="Arial" w:eastAsia="Arial Unicode MS" w:hAnsi="Arial" w:cs="Arial"/>
          <w:bCs/>
          <w:sz w:val="24"/>
          <w:szCs w:val="24"/>
          <w:lang w:val="en-GB"/>
        </w:rPr>
        <w:t>In any event failure for the respondent to lead evidence does not inevitably entitle the appellants to bail</w:t>
      </w:r>
      <w:r w:rsidR="006B435F">
        <w:rPr>
          <w:rFonts w:ascii="Arial" w:eastAsia="Arial Unicode MS" w:hAnsi="Arial" w:cs="Arial"/>
          <w:bCs/>
          <w:sz w:val="24"/>
          <w:szCs w:val="24"/>
          <w:lang w:val="en-GB"/>
        </w:rPr>
        <w:t>.</w:t>
      </w:r>
      <w:r w:rsidR="0033555E">
        <w:rPr>
          <w:rStyle w:val="FootnoteReference"/>
          <w:rFonts w:ascii="Arial" w:eastAsia="Arial Unicode MS" w:hAnsi="Arial" w:cs="Arial"/>
          <w:bCs/>
          <w:sz w:val="24"/>
          <w:szCs w:val="24"/>
          <w:lang w:val="en-GB"/>
        </w:rPr>
        <w:footnoteReference w:id="7"/>
      </w:r>
    </w:p>
    <w:p w:rsidR="00EB0FA9" w:rsidRDefault="003B0371"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[8]</w:t>
      </w:r>
      <w:r>
        <w:rPr>
          <w:rFonts w:ascii="Arial" w:eastAsia="Arial Unicode MS" w:hAnsi="Arial" w:cs="Arial"/>
          <w:bCs/>
          <w:sz w:val="24"/>
          <w:szCs w:val="24"/>
          <w:lang w:val="en-GB"/>
        </w:rPr>
        <w:tab/>
      </w:r>
      <w:r w:rsidR="00D04F90">
        <w:rPr>
          <w:rFonts w:ascii="Arial" w:eastAsia="Arial Unicode MS" w:hAnsi="Arial" w:cs="Arial"/>
          <w:bCs/>
          <w:sz w:val="24"/>
          <w:szCs w:val="24"/>
          <w:lang w:val="en-GB"/>
        </w:rPr>
        <w:t xml:space="preserve">Regarding the decision of the magistrate when </w:t>
      </w:r>
      <w:r w:rsidR="002E2C01">
        <w:rPr>
          <w:rFonts w:ascii="Arial" w:eastAsia="Arial Unicode MS" w:hAnsi="Arial" w:cs="Arial"/>
          <w:bCs/>
          <w:sz w:val="24"/>
          <w:szCs w:val="24"/>
          <w:lang w:val="en-GB"/>
        </w:rPr>
        <w:t>she concluded that the appellant</w:t>
      </w:r>
      <w:r w:rsidR="00D04F90">
        <w:rPr>
          <w:rFonts w:ascii="Arial" w:eastAsia="Arial Unicode MS" w:hAnsi="Arial" w:cs="Arial"/>
          <w:bCs/>
          <w:sz w:val="24"/>
          <w:szCs w:val="24"/>
          <w:lang w:val="en-GB"/>
        </w:rPr>
        <w:t>s are a flight risk</w:t>
      </w:r>
      <w:r w:rsidR="002E2C01">
        <w:rPr>
          <w:rFonts w:ascii="Arial" w:eastAsia="Arial Unicode MS" w:hAnsi="Arial" w:cs="Arial"/>
          <w:bCs/>
          <w:sz w:val="24"/>
          <w:szCs w:val="24"/>
          <w:lang w:val="en-GB"/>
        </w:rPr>
        <w:t>,</w:t>
      </w:r>
      <w:r w:rsidR="00D04F90">
        <w:rPr>
          <w:rFonts w:ascii="Arial" w:eastAsia="Arial Unicode MS" w:hAnsi="Arial" w:cs="Arial"/>
          <w:bCs/>
          <w:sz w:val="24"/>
          <w:szCs w:val="24"/>
          <w:lang w:val="en-GB"/>
        </w:rPr>
        <w:t xml:space="preserve"> </w:t>
      </w:r>
      <w:r w:rsidR="008803C0">
        <w:rPr>
          <w:rFonts w:ascii="Arial" w:eastAsia="Arial Unicode MS" w:hAnsi="Arial" w:cs="Arial"/>
          <w:bCs/>
          <w:sz w:val="24"/>
          <w:szCs w:val="24"/>
          <w:lang w:val="en-GB"/>
        </w:rPr>
        <w:t>I think there was a misread and perhaps a misunderstanding of the magistrate’s</w:t>
      </w:r>
      <w:r w:rsidR="003242D5">
        <w:rPr>
          <w:rFonts w:ascii="Arial" w:eastAsia="Arial Unicode MS" w:hAnsi="Arial" w:cs="Arial"/>
          <w:bCs/>
          <w:sz w:val="24"/>
          <w:szCs w:val="24"/>
          <w:lang w:val="en-GB"/>
        </w:rPr>
        <w:t xml:space="preserve"> reasoning. As I understand</w:t>
      </w:r>
      <w:r w:rsidR="008803C0">
        <w:rPr>
          <w:rFonts w:ascii="Arial" w:eastAsia="Arial Unicode MS" w:hAnsi="Arial" w:cs="Arial"/>
          <w:bCs/>
          <w:sz w:val="24"/>
          <w:szCs w:val="24"/>
          <w:lang w:val="en-GB"/>
        </w:rPr>
        <w:t xml:space="preserve"> the magistrate</w:t>
      </w:r>
      <w:r w:rsidR="003242D5">
        <w:rPr>
          <w:rFonts w:ascii="Arial" w:eastAsia="Arial Unicode MS" w:hAnsi="Arial" w:cs="Arial"/>
          <w:bCs/>
          <w:sz w:val="24"/>
          <w:szCs w:val="24"/>
          <w:lang w:val="en-GB"/>
        </w:rPr>
        <w:t>’</w:t>
      </w:r>
      <w:r w:rsidR="008803C0">
        <w:rPr>
          <w:rFonts w:ascii="Arial" w:eastAsia="Arial Unicode MS" w:hAnsi="Arial" w:cs="Arial"/>
          <w:bCs/>
          <w:sz w:val="24"/>
          <w:szCs w:val="24"/>
          <w:lang w:val="en-GB"/>
        </w:rPr>
        <w:t>s reasoning, which is also an argument by the state is that, now that the appellants have been convicted and sentenced</w:t>
      </w:r>
      <w:r w:rsidR="002E2C01">
        <w:rPr>
          <w:rFonts w:ascii="Arial" w:eastAsia="Arial Unicode MS" w:hAnsi="Arial" w:cs="Arial"/>
          <w:bCs/>
          <w:sz w:val="24"/>
          <w:szCs w:val="24"/>
          <w:lang w:val="en-GB"/>
        </w:rPr>
        <w:t xml:space="preserve"> to a sentence that has shocked them</w:t>
      </w:r>
      <w:r w:rsidR="003242D5">
        <w:rPr>
          <w:rFonts w:ascii="Arial" w:eastAsia="Arial Unicode MS" w:hAnsi="Arial" w:cs="Arial"/>
          <w:bCs/>
          <w:sz w:val="24"/>
          <w:szCs w:val="24"/>
          <w:lang w:val="en-GB"/>
        </w:rPr>
        <w:t xml:space="preserve">, </w:t>
      </w:r>
      <w:r w:rsidR="008803C0">
        <w:rPr>
          <w:rFonts w:ascii="Arial" w:eastAsia="Arial Unicode MS" w:hAnsi="Arial" w:cs="Arial"/>
          <w:bCs/>
          <w:sz w:val="24"/>
          <w:szCs w:val="24"/>
          <w:lang w:val="en-GB"/>
        </w:rPr>
        <w:t>they will</w:t>
      </w:r>
      <w:r w:rsidR="002E2C01">
        <w:rPr>
          <w:rFonts w:ascii="Arial" w:eastAsia="Arial Unicode MS" w:hAnsi="Arial" w:cs="Arial"/>
          <w:bCs/>
          <w:sz w:val="24"/>
          <w:szCs w:val="24"/>
          <w:lang w:val="en-GB"/>
        </w:rPr>
        <w:t xml:space="preserve"> abscond to avoid serving it</w:t>
      </w:r>
      <w:r w:rsidR="003242D5">
        <w:rPr>
          <w:rFonts w:ascii="Arial" w:eastAsia="Arial Unicode MS" w:hAnsi="Arial" w:cs="Arial"/>
          <w:bCs/>
          <w:sz w:val="24"/>
          <w:szCs w:val="24"/>
          <w:lang w:val="en-GB"/>
        </w:rPr>
        <w:t xml:space="preserve"> seeing that </w:t>
      </w:r>
      <w:r w:rsidR="008803C0">
        <w:rPr>
          <w:rFonts w:ascii="Arial" w:eastAsia="Arial Unicode MS" w:hAnsi="Arial" w:cs="Arial"/>
          <w:bCs/>
          <w:sz w:val="24"/>
          <w:szCs w:val="24"/>
          <w:lang w:val="en-GB"/>
        </w:rPr>
        <w:t>they are Chinese national</w:t>
      </w:r>
      <w:r w:rsidR="003242D5">
        <w:rPr>
          <w:rFonts w:ascii="Arial" w:eastAsia="Arial Unicode MS" w:hAnsi="Arial" w:cs="Arial"/>
          <w:bCs/>
          <w:sz w:val="24"/>
          <w:szCs w:val="24"/>
          <w:lang w:val="en-GB"/>
        </w:rPr>
        <w:t>s</w:t>
      </w:r>
      <w:r w:rsidR="008803C0">
        <w:rPr>
          <w:rFonts w:ascii="Arial" w:eastAsia="Arial Unicode MS" w:hAnsi="Arial" w:cs="Arial"/>
          <w:bCs/>
          <w:sz w:val="24"/>
          <w:szCs w:val="24"/>
          <w:lang w:val="en-GB"/>
        </w:rPr>
        <w:t xml:space="preserve"> with no or </w:t>
      </w:r>
      <w:r w:rsidR="003242D5">
        <w:rPr>
          <w:rFonts w:ascii="Arial" w:eastAsia="Arial Unicode MS" w:hAnsi="Arial" w:cs="Arial"/>
          <w:bCs/>
          <w:sz w:val="24"/>
          <w:szCs w:val="24"/>
          <w:lang w:val="en-GB"/>
        </w:rPr>
        <w:t xml:space="preserve">very </w:t>
      </w:r>
      <w:r w:rsidR="008803C0">
        <w:rPr>
          <w:rFonts w:ascii="Arial" w:eastAsia="Arial Unicode MS" w:hAnsi="Arial" w:cs="Arial"/>
          <w:bCs/>
          <w:sz w:val="24"/>
          <w:szCs w:val="24"/>
          <w:lang w:val="en-GB"/>
        </w:rPr>
        <w:t xml:space="preserve">little ties to Namibia. </w:t>
      </w:r>
      <w:r w:rsidR="003265BD">
        <w:rPr>
          <w:rFonts w:ascii="Arial" w:eastAsia="Arial Unicode MS" w:hAnsi="Arial" w:cs="Arial"/>
          <w:bCs/>
          <w:sz w:val="24"/>
          <w:szCs w:val="24"/>
          <w:lang w:val="en-GB"/>
        </w:rPr>
        <w:t>I do not think that the mag</w:t>
      </w:r>
      <w:r w:rsidR="00596438">
        <w:rPr>
          <w:rFonts w:ascii="Arial" w:eastAsia="Arial Unicode MS" w:hAnsi="Arial" w:cs="Arial"/>
          <w:bCs/>
          <w:sz w:val="24"/>
          <w:szCs w:val="24"/>
          <w:lang w:val="en-GB"/>
        </w:rPr>
        <w:t xml:space="preserve">istrate needed evidence to arrive at </w:t>
      </w:r>
      <w:r w:rsidR="00953FEB">
        <w:rPr>
          <w:rFonts w:ascii="Arial" w:eastAsia="Arial Unicode MS" w:hAnsi="Arial" w:cs="Arial"/>
          <w:bCs/>
          <w:sz w:val="24"/>
          <w:szCs w:val="24"/>
          <w:lang w:val="en-GB"/>
        </w:rPr>
        <w:t>that decision.</w:t>
      </w:r>
      <w:r w:rsidR="003265BD">
        <w:rPr>
          <w:rFonts w:ascii="Arial" w:eastAsia="Arial Unicode MS" w:hAnsi="Arial" w:cs="Arial"/>
          <w:bCs/>
          <w:sz w:val="24"/>
          <w:szCs w:val="24"/>
          <w:lang w:val="en-GB"/>
        </w:rPr>
        <w:t xml:space="preserve"> The fear of serving 24 months imprisonment is, after all</w:t>
      </w:r>
      <w:r w:rsidR="00596438">
        <w:rPr>
          <w:rFonts w:ascii="Arial" w:eastAsia="Arial Unicode MS" w:hAnsi="Arial" w:cs="Arial"/>
          <w:bCs/>
          <w:sz w:val="24"/>
          <w:szCs w:val="24"/>
          <w:lang w:val="en-GB"/>
        </w:rPr>
        <w:t>,</w:t>
      </w:r>
      <w:r w:rsidR="003265BD">
        <w:rPr>
          <w:rFonts w:ascii="Arial" w:eastAsia="Arial Unicode MS" w:hAnsi="Arial" w:cs="Arial"/>
          <w:bCs/>
          <w:sz w:val="24"/>
          <w:szCs w:val="24"/>
          <w:lang w:val="en-GB"/>
        </w:rPr>
        <w:t xml:space="preserve"> the reason why bail pending appeal was lodged</w:t>
      </w:r>
      <w:r w:rsidR="00596438">
        <w:rPr>
          <w:rFonts w:ascii="Arial" w:eastAsia="Arial Unicode MS" w:hAnsi="Arial" w:cs="Arial"/>
          <w:bCs/>
          <w:sz w:val="24"/>
          <w:szCs w:val="24"/>
          <w:lang w:val="en-GB"/>
        </w:rPr>
        <w:t xml:space="preserve"> in the first place</w:t>
      </w:r>
      <w:r w:rsidR="003265BD">
        <w:rPr>
          <w:rFonts w:ascii="Arial" w:eastAsia="Arial Unicode MS" w:hAnsi="Arial" w:cs="Arial"/>
          <w:bCs/>
          <w:sz w:val="24"/>
          <w:szCs w:val="24"/>
          <w:lang w:val="en-GB"/>
        </w:rPr>
        <w:t xml:space="preserve">.  </w:t>
      </w:r>
    </w:p>
    <w:p w:rsidR="004323D7" w:rsidRDefault="003B0371" w:rsidP="003F0D8D">
      <w:pPr>
        <w:spacing w:line="360" w:lineRule="auto"/>
        <w:jc w:val="both"/>
        <w:rPr>
          <w:rFonts w:ascii="Arial" w:eastAsia="Arial Unicode MS" w:hAnsi="Arial" w:cs="Arial"/>
          <w:bCs/>
          <w:i/>
          <w:sz w:val="24"/>
          <w:szCs w:val="24"/>
          <w:lang w:val="en-GB"/>
        </w:rPr>
      </w:pPr>
      <w:r>
        <w:rPr>
          <w:rFonts w:ascii="Arial" w:eastAsia="Arial Unicode MS" w:hAnsi="Arial" w:cs="Arial"/>
          <w:bCs/>
          <w:sz w:val="24"/>
          <w:szCs w:val="24"/>
          <w:lang w:val="en-GB"/>
        </w:rPr>
        <w:t>[9]</w:t>
      </w:r>
      <w:r>
        <w:rPr>
          <w:rFonts w:ascii="Arial" w:eastAsia="Arial Unicode MS" w:hAnsi="Arial" w:cs="Arial"/>
          <w:bCs/>
          <w:sz w:val="24"/>
          <w:szCs w:val="24"/>
          <w:lang w:val="en-GB"/>
        </w:rPr>
        <w:tab/>
      </w:r>
      <w:r w:rsidR="0091045A">
        <w:rPr>
          <w:rFonts w:ascii="Arial" w:eastAsia="Arial Unicode MS" w:hAnsi="Arial" w:cs="Arial"/>
          <w:bCs/>
          <w:sz w:val="24"/>
          <w:szCs w:val="24"/>
          <w:lang w:val="en-GB"/>
        </w:rPr>
        <w:t>Counsel for the appellants placed m</w:t>
      </w:r>
      <w:r w:rsidR="00F903EC">
        <w:rPr>
          <w:rFonts w:ascii="Arial" w:eastAsia="Arial Unicode MS" w:hAnsi="Arial" w:cs="Arial"/>
          <w:bCs/>
          <w:sz w:val="24"/>
          <w:szCs w:val="24"/>
          <w:lang w:val="en-GB"/>
        </w:rPr>
        <w:t>uch emphasis on the fact that the penalty clause provides a sent</w:t>
      </w:r>
      <w:r w:rsidR="00596438">
        <w:rPr>
          <w:rFonts w:ascii="Arial" w:eastAsia="Arial Unicode MS" w:hAnsi="Arial" w:cs="Arial"/>
          <w:bCs/>
          <w:sz w:val="24"/>
          <w:szCs w:val="24"/>
          <w:lang w:val="en-GB"/>
        </w:rPr>
        <w:t>ence with an option of a fine; and</w:t>
      </w:r>
      <w:r w:rsidR="00F903EC">
        <w:rPr>
          <w:rFonts w:ascii="Arial" w:eastAsia="Arial Unicode MS" w:hAnsi="Arial" w:cs="Arial"/>
          <w:bCs/>
          <w:sz w:val="24"/>
          <w:szCs w:val="24"/>
          <w:lang w:val="en-GB"/>
        </w:rPr>
        <w:t xml:space="preserve"> that because the appellants where first offender</w:t>
      </w:r>
      <w:r w:rsidR="00596438">
        <w:rPr>
          <w:rFonts w:ascii="Arial" w:eastAsia="Arial Unicode MS" w:hAnsi="Arial" w:cs="Arial"/>
          <w:bCs/>
          <w:sz w:val="24"/>
          <w:szCs w:val="24"/>
          <w:lang w:val="en-GB"/>
        </w:rPr>
        <w:t>s</w:t>
      </w:r>
      <w:r w:rsidR="00F903EC">
        <w:rPr>
          <w:rFonts w:ascii="Arial" w:eastAsia="Arial Unicode MS" w:hAnsi="Arial" w:cs="Arial"/>
          <w:bCs/>
          <w:sz w:val="24"/>
          <w:szCs w:val="24"/>
          <w:lang w:val="en-GB"/>
        </w:rPr>
        <w:t xml:space="preserve"> who were convicted on their own admissions, the court should have imposed a sentence </w:t>
      </w:r>
      <w:r w:rsidR="00080D2E">
        <w:rPr>
          <w:rFonts w:ascii="Arial" w:eastAsia="Arial Unicode MS" w:hAnsi="Arial" w:cs="Arial"/>
          <w:bCs/>
          <w:sz w:val="24"/>
          <w:szCs w:val="24"/>
          <w:lang w:val="en-GB"/>
        </w:rPr>
        <w:t xml:space="preserve">with an option of fine. Liebenberg J in </w:t>
      </w:r>
      <w:r w:rsidR="00080D2E" w:rsidRPr="002F3855">
        <w:rPr>
          <w:rFonts w:ascii="Arial" w:eastAsia="Arial Unicode MS" w:hAnsi="Arial" w:cs="Arial"/>
          <w:bCs/>
          <w:i/>
          <w:sz w:val="24"/>
          <w:szCs w:val="24"/>
          <w:lang w:val="en-GB"/>
        </w:rPr>
        <w:t>Likando v The State</w:t>
      </w:r>
      <w:r w:rsidR="00573FDD">
        <w:rPr>
          <w:rStyle w:val="FootnoteReference"/>
          <w:rFonts w:ascii="Arial" w:eastAsia="Arial Unicode MS" w:hAnsi="Arial" w:cs="Arial"/>
          <w:bCs/>
          <w:sz w:val="24"/>
          <w:szCs w:val="24"/>
          <w:lang w:val="en-GB"/>
        </w:rPr>
        <w:footnoteReference w:id="8"/>
      </w:r>
      <w:r w:rsidR="004323D7" w:rsidRPr="004323D7">
        <w:rPr>
          <w:rFonts w:ascii="Arial" w:eastAsia="Arial Unicode MS" w:hAnsi="Arial" w:cs="Arial"/>
          <w:bCs/>
          <w:sz w:val="24"/>
          <w:szCs w:val="24"/>
          <w:lang w:val="en-GB"/>
        </w:rPr>
        <w:t xml:space="preserve"> stated that: </w:t>
      </w:r>
    </w:p>
    <w:p w:rsidR="004323D7" w:rsidRPr="006B435F" w:rsidRDefault="004A347A" w:rsidP="003F0D8D">
      <w:pPr>
        <w:spacing w:line="360" w:lineRule="auto"/>
        <w:jc w:val="both"/>
        <w:rPr>
          <w:rFonts w:ascii="Arial" w:eastAsia="Arial Unicode MS" w:hAnsi="Arial" w:cs="Arial"/>
          <w:bCs/>
          <w:lang w:val="en-GB"/>
        </w:rPr>
      </w:pPr>
      <w:r w:rsidRPr="004A347A">
        <w:rPr>
          <w:rFonts w:ascii="Arial" w:eastAsia="Arial Unicode MS" w:hAnsi="Arial" w:cs="Arial"/>
          <w:bCs/>
          <w:i/>
          <w:lang w:val="en-GB"/>
        </w:rPr>
        <w:t>‘</w:t>
      </w:r>
      <w:r w:rsidR="004323D7" w:rsidRPr="004A347A">
        <w:rPr>
          <w:rFonts w:ascii="Arial" w:eastAsia="Arial Unicode MS" w:hAnsi="Arial" w:cs="Arial"/>
          <w:bCs/>
          <w:lang w:val="en-GB"/>
        </w:rPr>
        <w:t>The fact that a fine is provided for in the penalty provision does not mean that it must be impo</w:t>
      </w:r>
      <w:r w:rsidR="00F046F2" w:rsidRPr="004A347A">
        <w:rPr>
          <w:rFonts w:ascii="Arial" w:eastAsia="Arial Unicode MS" w:hAnsi="Arial" w:cs="Arial"/>
          <w:bCs/>
          <w:lang w:val="en-GB"/>
        </w:rPr>
        <w:t xml:space="preserve">sed in all instances. It is </w:t>
      </w:r>
      <w:r w:rsidR="004323D7" w:rsidRPr="004A347A">
        <w:rPr>
          <w:rFonts w:ascii="Arial" w:eastAsia="Arial Unicode MS" w:hAnsi="Arial" w:cs="Arial"/>
          <w:bCs/>
          <w:lang w:val="en-GB"/>
        </w:rPr>
        <w:t xml:space="preserve">trite that in serious offences it has become the norm to resort to custodial punishment even on first offenders, as the objectives of </w:t>
      </w:r>
      <w:r w:rsidR="00F046F2" w:rsidRPr="004A347A">
        <w:rPr>
          <w:rFonts w:ascii="Arial" w:eastAsia="Arial Unicode MS" w:hAnsi="Arial" w:cs="Arial"/>
          <w:bCs/>
          <w:lang w:val="en-GB"/>
        </w:rPr>
        <w:t>punishment</w:t>
      </w:r>
      <w:r w:rsidR="004323D7" w:rsidRPr="004A347A">
        <w:rPr>
          <w:rFonts w:ascii="Arial" w:eastAsia="Arial Unicode MS" w:hAnsi="Arial" w:cs="Arial"/>
          <w:bCs/>
          <w:lang w:val="en-GB"/>
        </w:rPr>
        <w:t xml:space="preserve"> in these cases are usually deterrence and retribution. The message that has to come from the courts is that anyone who commits serious crime must know that these transgressions will be met with severe punishment. To impose a fine in all instances of this nature might create a wrong impression, that the offence is not all that serious and makes it financially worth taking a chance.’</w:t>
      </w:r>
      <w:r w:rsidR="00F046F2" w:rsidRPr="004A347A">
        <w:rPr>
          <w:rFonts w:ascii="Arial" w:eastAsia="Arial Unicode MS" w:hAnsi="Arial" w:cs="Arial"/>
          <w:bCs/>
          <w:lang w:val="en-GB"/>
        </w:rPr>
        <w:t xml:space="preserve"> </w:t>
      </w:r>
    </w:p>
    <w:p w:rsidR="00D24606" w:rsidRDefault="003B0371"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[10]</w:t>
      </w:r>
      <w:r>
        <w:rPr>
          <w:rFonts w:ascii="Arial" w:eastAsia="Arial Unicode MS" w:hAnsi="Arial" w:cs="Arial"/>
          <w:bCs/>
          <w:sz w:val="24"/>
          <w:szCs w:val="24"/>
          <w:lang w:val="en-GB"/>
        </w:rPr>
        <w:tab/>
      </w:r>
      <w:r w:rsidR="00D24606">
        <w:rPr>
          <w:rFonts w:ascii="Arial" w:eastAsia="Arial Unicode MS" w:hAnsi="Arial" w:cs="Arial"/>
          <w:bCs/>
          <w:sz w:val="24"/>
          <w:szCs w:val="24"/>
          <w:lang w:val="en-GB"/>
        </w:rPr>
        <w:t>The sentencing Magistrate, in her reasons for sentencing dated</w:t>
      </w:r>
      <w:r w:rsidR="00596438">
        <w:rPr>
          <w:rFonts w:ascii="Arial" w:eastAsia="Arial Unicode MS" w:hAnsi="Arial" w:cs="Arial"/>
          <w:bCs/>
          <w:sz w:val="24"/>
          <w:szCs w:val="24"/>
          <w:lang w:val="en-GB"/>
        </w:rPr>
        <w:t>,</w:t>
      </w:r>
      <w:r w:rsidR="00D24606">
        <w:rPr>
          <w:rFonts w:ascii="Arial" w:eastAsia="Arial Unicode MS" w:hAnsi="Arial" w:cs="Arial"/>
          <w:bCs/>
          <w:sz w:val="24"/>
          <w:szCs w:val="24"/>
          <w:lang w:val="en-GB"/>
        </w:rPr>
        <w:t xml:space="preserve"> 14 September 2018 indicated that she took into account the appellants personal circumstances, specifically</w:t>
      </w:r>
      <w:r w:rsidR="00DC29A1">
        <w:rPr>
          <w:rFonts w:ascii="Arial" w:eastAsia="Arial Unicode MS" w:hAnsi="Arial" w:cs="Arial"/>
          <w:bCs/>
          <w:sz w:val="24"/>
          <w:szCs w:val="24"/>
          <w:lang w:val="en-GB"/>
        </w:rPr>
        <w:t>,</w:t>
      </w:r>
      <w:r w:rsidR="00D24606">
        <w:rPr>
          <w:rFonts w:ascii="Arial" w:eastAsia="Arial Unicode MS" w:hAnsi="Arial" w:cs="Arial"/>
          <w:bCs/>
          <w:sz w:val="24"/>
          <w:szCs w:val="24"/>
          <w:lang w:val="en-GB"/>
        </w:rPr>
        <w:t xml:space="preserve"> she acknowledged that the appellants were first offenders; that they have </w:t>
      </w:r>
      <w:r w:rsidR="00D24606">
        <w:rPr>
          <w:rFonts w:ascii="Arial" w:eastAsia="Arial Unicode MS" w:hAnsi="Arial" w:cs="Arial"/>
          <w:bCs/>
          <w:sz w:val="24"/>
          <w:szCs w:val="24"/>
          <w:lang w:val="en-GB"/>
        </w:rPr>
        <w:lastRenderedPageBreak/>
        <w:t>pleaded guilty and that they are family men w</w:t>
      </w:r>
      <w:r w:rsidR="00260841">
        <w:rPr>
          <w:rFonts w:ascii="Arial" w:eastAsia="Arial Unicode MS" w:hAnsi="Arial" w:cs="Arial"/>
          <w:bCs/>
          <w:sz w:val="24"/>
          <w:szCs w:val="24"/>
          <w:lang w:val="en-GB"/>
        </w:rPr>
        <w:t>ith</w:t>
      </w:r>
      <w:r w:rsidR="00D24606">
        <w:rPr>
          <w:rFonts w:ascii="Arial" w:eastAsia="Arial Unicode MS" w:hAnsi="Arial" w:cs="Arial"/>
          <w:bCs/>
          <w:sz w:val="24"/>
          <w:szCs w:val="24"/>
          <w:lang w:val="en-GB"/>
        </w:rPr>
        <w:t xml:space="preserve"> family responsibilities. She also looked at the sentence with an option of a fine, but that in her view was inappropriate in light of the seriousness of the offence because it would not have achieved the objective of det</w:t>
      </w:r>
      <w:r w:rsidR="003C6341">
        <w:rPr>
          <w:rFonts w:ascii="Arial" w:eastAsia="Arial Unicode MS" w:hAnsi="Arial" w:cs="Arial"/>
          <w:bCs/>
          <w:sz w:val="24"/>
          <w:szCs w:val="24"/>
          <w:lang w:val="en-GB"/>
        </w:rPr>
        <w:t>errence. It was from this reasoning that the magistrate made a conclusion that it was unlikely that the court of appeal would upset the sentence of 24 months imposed on the appellant</w:t>
      </w:r>
      <w:r w:rsidR="00260841">
        <w:rPr>
          <w:rFonts w:ascii="Arial" w:eastAsia="Arial Unicode MS" w:hAnsi="Arial" w:cs="Arial"/>
          <w:bCs/>
          <w:sz w:val="24"/>
          <w:szCs w:val="24"/>
          <w:lang w:val="en-GB"/>
        </w:rPr>
        <w:t xml:space="preserve">s. </w:t>
      </w:r>
    </w:p>
    <w:p w:rsidR="00D061B0" w:rsidRDefault="003B0371" w:rsidP="003C0B7B">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[11]</w:t>
      </w:r>
      <w:r>
        <w:rPr>
          <w:rFonts w:ascii="Arial" w:eastAsia="Arial Unicode MS" w:hAnsi="Arial" w:cs="Arial"/>
          <w:bCs/>
          <w:sz w:val="24"/>
          <w:szCs w:val="24"/>
          <w:lang w:val="en-GB"/>
        </w:rPr>
        <w:tab/>
      </w:r>
      <w:r w:rsidR="00321C2A">
        <w:rPr>
          <w:rFonts w:ascii="Arial" w:eastAsia="Arial Unicode MS" w:hAnsi="Arial" w:cs="Arial"/>
          <w:bCs/>
          <w:sz w:val="24"/>
          <w:szCs w:val="24"/>
          <w:lang w:val="en-GB"/>
        </w:rPr>
        <w:t>I</w:t>
      </w:r>
      <w:r w:rsidR="004323D7">
        <w:rPr>
          <w:rFonts w:ascii="Arial" w:eastAsia="Arial Unicode MS" w:hAnsi="Arial" w:cs="Arial"/>
          <w:bCs/>
          <w:sz w:val="24"/>
          <w:szCs w:val="24"/>
          <w:lang w:val="en-GB"/>
        </w:rPr>
        <w:t>n any event the fact</w:t>
      </w:r>
      <w:r w:rsidR="00697BAD">
        <w:rPr>
          <w:rFonts w:ascii="Arial" w:eastAsia="Arial Unicode MS" w:hAnsi="Arial" w:cs="Arial"/>
          <w:bCs/>
          <w:sz w:val="24"/>
          <w:szCs w:val="24"/>
          <w:lang w:val="en-GB"/>
        </w:rPr>
        <w:t xml:space="preserve"> that the appeal court would have passed a different sentence is not good enough</w:t>
      </w:r>
      <w:r w:rsidR="004323D7">
        <w:rPr>
          <w:rFonts w:ascii="Arial" w:eastAsia="Arial Unicode MS" w:hAnsi="Arial" w:cs="Arial"/>
          <w:bCs/>
          <w:sz w:val="24"/>
          <w:szCs w:val="24"/>
          <w:lang w:val="en-GB"/>
        </w:rPr>
        <w:t xml:space="preserve"> a</w:t>
      </w:r>
      <w:r w:rsidR="00697BAD">
        <w:rPr>
          <w:rFonts w:ascii="Arial" w:eastAsia="Arial Unicode MS" w:hAnsi="Arial" w:cs="Arial"/>
          <w:bCs/>
          <w:sz w:val="24"/>
          <w:szCs w:val="24"/>
          <w:lang w:val="en-GB"/>
        </w:rPr>
        <w:t xml:space="preserve"> reason to justify the substitution of a trial court’s sentence. The court hearing a</w:t>
      </w:r>
      <w:r w:rsidR="006B435F">
        <w:rPr>
          <w:rFonts w:ascii="Arial" w:eastAsia="Arial Unicode MS" w:hAnsi="Arial" w:cs="Arial"/>
          <w:bCs/>
          <w:sz w:val="24"/>
          <w:szCs w:val="24"/>
          <w:lang w:val="en-GB"/>
        </w:rPr>
        <w:t xml:space="preserve">n </w:t>
      </w:r>
      <w:r w:rsidR="00DC29A1">
        <w:rPr>
          <w:rFonts w:ascii="Arial" w:eastAsia="Arial Unicode MS" w:hAnsi="Arial" w:cs="Arial"/>
          <w:bCs/>
          <w:sz w:val="24"/>
          <w:szCs w:val="24"/>
          <w:lang w:val="en-GB"/>
        </w:rPr>
        <w:t>appeal must first ask itself the</w:t>
      </w:r>
      <w:r w:rsidR="00697BAD">
        <w:rPr>
          <w:rFonts w:ascii="Arial" w:eastAsia="Arial Unicode MS" w:hAnsi="Arial" w:cs="Arial"/>
          <w:bCs/>
          <w:sz w:val="24"/>
          <w:szCs w:val="24"/>
          <w:lang w:val="en-GB"/>
        </w:rPr>
        <w:t xml:space="preserve"> question whether or not the sentence was in compliance with the general </w:t>
      </w:r>
      <w:r w:rsidR="004323D7">
        <w:rPr>
          <w:rFonts w:ascii="Arial" w:eastAsia="Arial Unicode MS" w:hAnsi="Arial" w:cs="Arial"/>
          <w:bCs/>
          <w:sz w:val="24"/>
          <w:szCs w:val="24"/>
          <w:lang w:val="en-GB"/>
        </w:rPr>
        <w:t>principles regarding sentence</w:t>
      </w:r>
      <w:r w:rsidR="00D24606">
        <w:rPr>
          <w:rFonts w:ascii="Arial" w:eastAsia="Arial Unicode MS" w:hAnsi="Arial" w:cs="Arial"/>
          <w:bCs/>
          <w:sz w:val="24"/>
          <w:szCs w:val="24"/>
          <w:lang w:val="en-GB"/>
        </w:rPr>
        <w:t>.</w:t>
      </w:r>
      <w:r w:rsidR="00700CED">
        <w:rPr>
          <w:rFonts w:ascii="Arial" w:eastAsia="Arial Unicode MS" w:hAnsi="Arial" w:cs="Arial"/>
          <w:bCs/>
          <w:sz w:val="24"/>
          <w:szCs w:val="24"/>
          <w:lang w:val="en-GB"/>
        </w:rPr>
        <w:t xml:space="preserve"> Has the magistrate applied the general applicable principles regarding sentence? There is no argument advanced that she has not. But even in the absence of such an argument, the record indicates that</w:t>
      </w:r>
      <w:r w:rsidR="00596438">
        <w:rPr>
          <w:rFonts w:ascii="Arial" w:eastAsia="Arial Unicode MS" w:hAnsi="Arial" w:cs="Arial"/>
          <w:bCs/>
          <w:sz w:val="24"/>
          <w:szCs w:val="24"/>
          <w:lang w:val="en-GB"/>
        </w:rPr>
        <w:t xml:space="preserve"> the</w:t>
      </w:r>
      <w:r w:rsidR="00700CED">
        <w:rPr>
          <w:rFonts w:ascii="Arial" w:eastAsia="Arial Unicode MS" w:hAnsi="Arial" w:cs="Arial"/>
          <w:bCs/>
          <w:sz w:val="24"/>
          <w:szCs w:val="24"/>
          <w:lang w:val="en-GB"/>
        </w:rPr>
        <w:t xml:space="preserve"> magistrate has indeed considered the general applicable principle</w:t>
      </w:r>
      <w:r w:rsidR="00596438">
        <w:rPr>
          <w:rFonts w:ascii="Arial" w:eastAsia="Arial Unicode MS" w:hAnsi="Arial" w:cs="Arial"/>
          <w:bCs/>
          <w:sz w:val="24"/>
          <w:szCs w:val="24"/>
          <w:lang w:val="en-GB"/>
        </w:rPr>
        <w:t>s</w:t>
      </w:r>
      <w:r w:rsidR="00180AD5">
        <w:rPr>
          <w:rFonts w:ascii="Arial" w:eastAsia="Arial Unicode MS" w:hAnsi="Arial" w:cs="Arial"/>
          <w:bCs/>
          <w:sz w:val="24"/>
          <w:szCs w:val="24"/>
          <w:lang w:val="en-GB"/>
        </w:rPr>
        <w:t xml:space="preserve"> at length</w:t>
      </w:r>
      <w:r w:rsidR="00700CED">
        <w:rPr>
          <w:rFonts w:ascii="Arial" w:eastAsia="Arial Unicode MS" w:hAnsi="Arial" w:cs="Arial"/>
          <w:bCs/>
          <w:sz w:val="24"/>
          <w:szCs w:val="24"/>
          <w:lang w:val="en-GB"/>
        </w:rPr>
        <w:t xml:space="preserve">. </w:t>
      </w:r>
      <w:r w:rsidR="00B60254">
        <w:rPr>
          <w:rFonts w:ascii="Arial" w:eastAsia="Arial Unicode MS" w:hAnsi="Arial" w:cs="Arial"/>
          <w:bCs/>
          <w:sz w:val="24"/>
          <w:szCs w:val="24"/>
          <w:lang w:val="en-GB"/>
        </w:rPr>
        <w:t xml:space="preserve">That being </w:t>
      </w:r>
      <w:r w:rsidR="0035292B">
        <w:rPr>
          <w:rFonts w:ascii="Arial" w:eastAsia="Arial Unicode MS" w:hAnsi="Arial" w:cs="Arial"/>
          <w:bCs/>
          <w:sz w:val="24"/>
          <w:szCs w:val="24"/>
          <w:lang w:val="en-GB"/>
        </w:rPr>
        <w:t xml:space="preserve">the </w:t>
      </w:r>
      <w:r w:rsidR="00B60254">
        <w:rPr>
          <w:rFonts w:ascii="Arial" w:eastAsia="Arial Unicode MS" w:hAnsi="Arial" w:cs="Arial"/>
          <w:bCs/>
          <w:sz w:val="24"/>
          <w:szCs w:val="24"/>
          <w:lang w:val="en-GB"/>
        </w:rPr>
        <w:t>case, can</w:t>
      </w:r>
      <w:r w:rsidR="0035292B">
        <w:rPr>
          <w:rFonts w:ascii="Arial" w:eastAsia="Arial Unicode MS" w:hAnsi="Arial" w:cs="Arial"/>
          <w:bCs/>
          <w:sz w:val="24"/>
          <w:szCs w:val="24"/>
          <w:lang w:val="en-GB"/>
        </w:rPr>
        <w:t xml:space="preserve"> it be said that the</w:t>
      </w:r>
      <w:r w:rsidR="00F836C2">
        <w:rPr>
          <w:rFonts w:ascii="Arial" w:eastAsia="Arial Unicode MS" w:hAnsi="Arial" w:cs="Arial"/>
          <w:bCs/>
          <w:sz w:val="24"/>
          <w:szCs w:val="24"/>
          <w:lang w:val="en-GB"/>
        </w:rPr>
        <w:t xml:space="preserve"> magistrate</w:t>
      </w:r>
      <w:r w:rsidR="0035292B">
        <w:rPr>
          <w:rFonts w:ascii="Arial" w:eastAsia="Arial Unicode MS" w:hAnsi="Arial" w:cs="Arial"/>
          <w:bCs/>
          <w:sz w:val="24"/>
          <w:szCs w:val="24"/>
          <w:lang w:val="en-GB"/>
        </w:rPr>
        <w:t>’s</w:t>
      </w:r>
      <w:r w:rsidR="00B60254">
        <w:rPr>
          <w:rFonts w:ascii="Arial" w:eastAsia="Arial Unicode MS" w:hAnsi="Arial" w:cs="Arial"/>
          <w:bCs/>
          <w:sz w:val="24"/>
          <w:szCs w:val="24"/>
          <w:lang w:val="en-GB"/>
        </w:rPr>
        <w:t xml:space="preserve"> </w:t>
      </w:r>
      <w:r w:rsidR="00C8472F">
        <w:rPr>
          <w:rFonts w:ascii="Arial" w:eastAsia="Arial Unicode MS" w:hAnsi="Arial" w:cs="Arial"/>
          <w:bCs/>
          <w:sz w:val="24"/>
          <w:szCs w:val="24"/>
          <w:lang w:val="en-GB"/>
        </w:rPr>
        <w:t xml:space="preserve">decision to the effect that the </w:t>
      </w:r>
      <w:r w:rsidR="001E1454">
        <w:rPr>
          <w:rFonts w:ascii="Arial" w:eastAsia="Arial Unicode MS" w:hAnsi="Arial" w:cs="Arial"/>
          <w:bCs/>
          <w:sz w:val="24"/>
          <w:szCs w:val="24"/>
          <w:lang w:val="en-GB"/>
        </w:rPr>
        <w:t>appellants have</w:t>
      </w:r>
      <w:r w:rsidR="00B60254">
        <w:rPr>
          <w:rFonts w:ascii="Arial" w:eastAsia="Arial Unicode MS" w:hAnsi="Arial" w:cs="Arial"/>
          <w:bCs/>
          <w:sz w:val="24"/>
          <w:szCs w:val="24"/>
          <w:lang w:val="en-GB"/>
        </w:rPr>
        <w:t xml:space="preserve"> no</w:t>
      </w:r>
      <w:r w:rsidR="0035292B">
        <w:rPr>
          <w:rFonts w:ascii="Arial" w:eastAsia="Arial Unicode MS" w:hAnsi="Arial" w:cs="Arial"/>
          <w:bCs/>
          <w:sz w:val="24"/>
          <w:szCs w:val="24"/>
          <w:lang w:val="en-GB"/>
        </w:rPr>
        <w:t xml:space="preserve"> prospects of success on appeal was wrong? I do not think so.  </w:t>
      </w:r>
    </w:p>
    <w:p w:rsidR="003C0B7B" w:rsidRDefault="00E3127B" w:rsidP="003C0B7B">
      <w:pPr>
        <w:pStyle w:val="Default"/>
        <w:spacing w:line="360" w:lineRule="auto"/>
        <w:jc w:val="both"/>
        <w:rPr>
          <w:rFonts w:ascii="Arial" w:eastAsia="Arial Unicode MS" w:hAnsi="Arial" w:cs="Arial"/>
          <w:bCs/>
          <w:lang w:val="en-GB"/>
        </w:rPr>
      </w:pPr>
      <w:r>
        <w:rPr>
          <w:rFonts w:ascii="Arial" w:eastAsia="Arial Unicode MS" w:hAnsi="Arial" w:cs="Arial"/>
          <w:bCs/>
          <w:lang w:val="en-GB"/>
        </w:rPr>
        <w:t>[12]</w:t>
      </w:r>
      <w:r>
        <w:rPr>
          <w:rFonts w:ascii="Arial" w:eastAsia="Arial Unicode MS" w:hAnsi="Arial" w:cs="Arial"/>
          <w:bCs/>
          <w:lang w:val="en-GB"/>
        </w:rPr>
        <w:tab/>
      </w:r>
      <w:r w:rsidR="00D061B0">
        <w:rPr>
          <w:rFonts w:ascii="Arial" w:eastAsia="Arial Unicode MS" w:hAnsi="Arial" w:cs="Arial"/>
          <w:bCs/>
          <w:lang w:val="en-GB"/>
        </w:rPr>
        <w:t xml:space="preserve">The appellants being applicants in the Court </w:t>
      </w:r>
      <w:r w:rsidR="00D061B0" w:rsidRPr="00D061B0">
        <w:rPr>
          <w:rFonts w:ascii="Arial" w:eastAsia="Arial Unicode MS" w:hAnsi="Arial" w:cs="Arial"/>
          <w:bCs/>
          <w:i/>
          <w:lang w:val="en-GB"/>
        </w:rPr>
        <w:t>a quo,</w:t>
      </w:r>
      <w:r w:rsidR="00D061B0">
        <w:rPr>
          <w:rFonts w:ascii="Arial" w:eastAsia="Arial Unicode MS" w:hAnsi="Arial" w:cs="Arial"/>
          <w:bCs/>
          <w:lang w:val="en-GB"/>
        </w:rPr>
        <w:t xml:space="preserve"> carried the onus to prove on a balance of probabilities that the court should exercise its discretion in favour of granting them bail. This onus is discharged if it is shown by an applicant that </w:t>
      </w:r>
      <w:r w:rsidR="00424092">
        <w:rPr>
          <w:rFonts w:ascii="Arial" w:eastAsia="Arial Unicode MS" w:hAnsi="Arial" w:cs="Arial"/>
          <w:bCs/>
          <w:lang w:val="en-GB"/>
        </w:rPr>
        <w:t xml:space="preserve">public interests and </w:t>
      </w:r>
      <w:r w:rsidR="00D061B0">
        <w:rPr>
          <w:rFonts w:ascii="Arial" w:eastAsia="Arial Unicode MS" w:hAnsi="Arial" w:cs="Arial"/>
          <w:bCs/>
          <w:lang w:val="en-GB"/>
        </w:rPr>
        <w:t xml:space="preserve">the interest of justice will not be prejudiced by his letting out on bail and that he is likely to serve his sentence should his appeal not succeed. </w:t>
      </w:r>
    </w:p>
    <w:p w:rsidR="003C0B7B" w:rsidRPr="003C0B7B" w:rsidRDefault="003C0B7B" w:rsidP="003C0B7B">
      <w:pPr>
        <w:pStyle w:val="Default"/>
        <w:spacing w:line="360" w:lineRule="auto"/>
        <w:jc w:val="both"/>
        <w:rPr>
          <w:rFonts w:ascii="Arial" w:eastAsia="Arial Unicode MS" w:hAnsi="Arial" w:cs="Arial"/>
          <w:bCs/>
          <w:lang w:val="en-GB"/>
        </w:rPr>
      </w:pPr>
    </w:p>
    <w:p w:rsidR="00D061B0" w:rsidRPr="003C0B7B" w:rsidRDefault="00E3127B" w:rsidP="003C0B7B">
      <w:pPr>
        <w:pStyle w:val="Default"/>
        <w:spacing w:line="360" w:lineRule="auto"/>
        <w:jc w:val="both"/>
        <w:rPr>
          <w:rFonts w:ascii="Arial" w:hAnsi="Arial" w:cs="Arial"/>
        </w:rPr>
      </w:pPr>
      <w:r>
        <w:rPr>
          <w:rFonts w:ascii="Arial" w:hAnsi="Arial" w:cs="Arial"/>
        </w:rPr>
        <w:t>[13]</w:t>
      </w:r>
      <w:r>
        <w:rPr>
          <w:rFonts w:ascii="Arial" w:hAnsi="Arial" w:cs="Arial"/>
        </w:rPr>
        <w:tab/>
      </w:r>
      <w:r w:rsidR="003C0B7B" w:rsidRPr="003C0B7B">
        <w:rPr>
          <w:rFonts w:ascii="Arial" w:hAnsi="Arial" w:cs="Arial"/>
        </w:rPr>
        <w:t>In that regard if a convicted and sentenced offender desires to be admitted to bail pending appeal</w:t>
      </w:r>
      <w:r w:rsidR="00596438">
        <w:rPr>
          <w:rFonts w:ascii="Arial" w:hAnsi="Arial" w:cs="Arial"/>
        </w:rPr>
        <w:t>,</w:t>
      </w:r>
      <w:r w:rsidR="003C0B7B" w:rsidRPr="003C0B7B">
        <w:rPr>
          <w:rFonts w:ascii="Arial" w:hAnsi="Arial" w:cs="Arial"/>
        </w:rPr>
        <w:t xml:space="preserve"> he or she must go beyond showing prospects of success on appeal and must establish that there are positive grounds commending him or her to the grant of bail and that the admission to bail </w:t>
      </w:r>
      <w:r w:rsidR="00596438">
        <w:rPr>
          <w:rFonts w:ascii="Arial" w:hAnsi="Arial" w:cs="Arial"/>
        </w:rPr>
        <w:t xml:space="preserve">will </w:t>
      </w:r>
      <w:r w:rsidR="003C0B7B">
        <w:rPr>
          <w:rFonts w:ascii="Arial" w:hAnsi="Arial" w:cs="Arial"/>
        </w:rPr>
        <w:t>not jeopardise</w:t>
      </w:r>
      <w:r w:rsidR="003C0B7B" w:rsidRPr="003C0B7B">
        <w:rPr>
          <w:rFonts w:ascii="Arial" w:hAnsi="Arial" w:cs="Arial"/>
        </w:rPr>
        <w:t xml:space="preserve"> the interests</w:t>
      </w:r>
      <w:r w:rsidR="00596438">
        <w:rPr>
          <w:rFonts w:ascii="Arial" w:hAnsi="Arial" w:cs="Arial"/>
        </w:rPr>
        <w:t xml:space="preserve"> of</w:t>
      </w:r>
      <w:r w:rsidR="003C0B7B">
        <w:rPr>
          <w:rFonts w:ascii="Arial" w:hAnsi="Arial" w:cs="Arial"/>
        </w:rPr>
        <w:t xml:space="preserve"> the public and that of the due administration </w:t>
      </w:r>
      <w:r w:rsidR="003C0B7B" w:rsidRPr="003C0B7B">
        <w:rPr>
          <w:rFonts w:ascii="Arial" w:hAnsi="Arial" w:cs="Arial"/>
        </w:rPr>
        <w:t>of justice. In considering the interests of justice the public perception is an important aspect to be taken into account and where the admission of an applicant to bail may trigger a public outcry the c</w:t>
      </w:r>
      <w:r w:rsidR="003C0B7B">
        <w:rPr>
          <w:rFonts w:ascii="Arial" w:hAnsi="Arial" w:cs="Arial"/>
        </w:rPr>
        <w:t>ourt should be slow to grant it.</w:t>
      </w:r>
      <w:r w:rsidR="008E4FED">
        <w:rPr>
          <w:rFonts w:ascii="Arial" w:hAnsi="Arial" w:cs="Arial"/>
        </w:rPr>
        <w:t xml:space="preserve"> </w:t>
      </w:r>
      <w:r w:rsidR="00624263">
        <w:rPr>
          <w:rFonts w:ascii="Arial" w:hAnsi="Arial" w:cs="Arial"/>
        </w:rPr>
        <w:t xml:space="preserve"> </w:t>
      </w:r>
      <w:r w:rsidR="008E4FED">
        <w:rPr>
          <w:rFonts w:ascii="Arial" w:hAnsi="Arial" w:cs="Arial"/>
        </w:rPr>
        <w:t>Counsel</w:t>
      </w:r>
      <w:r w:rsidR="00624263">
        <w:rPr>
          <w:rFonts w:ascii="Arial" w:hAnsi="Arial" w:cs="Arial"/>
        </w:rPr>
        <w:t xml:space="preserve"> for the appellants argued that the appellants would have served their sentence by the time the appeal is heard</w:t>
      </w:r>
      <w:r w:rsidR="00E13567">
        <w:rPr>
          <w:rFonts w:ascii="Arial" w:hAnsi="Arial" w:cs="Arial"/>
        </w:rPr>
        <w:t>.</w:t>
      </w:r>
      <w:r w:rsidR="00624263">
        <w:rPr>
          <w:rFonts w:ascii="Arial" w:hAnsi="Arial" w:cs="Arial"/>
        </w:rPr>
        <w:t xml:space="preserve"> </w:t>
      </w:r>
      <w:r w:rsidR="00E13567">
        <w:rPr>
          <w:rFonts w:ascii="Arial" w:hAnsi="Arial" w:cs="Arial"/>
        </w:rPr>
        <w:t xml:space="preserve"> This </w:t>
      </w:r>
      <w:r w:rsidR="00E13567" w:rsidRPr="008E4FED">
        <w:rPr>
          <w:rFonts w:ascii="Arial" w:hAnsi="Arial" w:cs="Arial"/>
        </w:rPr>
        <w:t>observation is not quite correct</w:t>
      </w:r>
      <w:r w:rsidR="008E4FED" w:rsidRPr="008E4FED">
        <w:rPr>
          <w:rFonts w:ascii="Arial" w:hAnsi="Arial" w:cs="Arial"/>
        </w:rPr>
        <w:t xml:space="preserve"> because </w:t>
      </w:r>
      <w:r w:rsidR="008E4FED">
        <w:rPr>
          <w:rFonts w:ascii="Arial" w:hAnsi="Arial" w:cs="Arial"/>
        </w:rPr>
        <w:t xml:space="preserve">if I </w:t>
      </w:r>
      <w:r w:rsidR="008E4FED" w:rsidRPr="008E4FED">
        <w:rPr>
          <w:rFonts w:ascii="Arial" w:eastAsia="Times New Roman" w:hAnsi="Arial" w:cs="Arial"/>
        </w:rPr>
        <w:t>take judicial notice</w:t>
      </w:r>
      <w:r w:rsidR="008E4FED">
        <w:rPr>
          <w:rFonts w:ascii="Arial" w:eastAsia="Times New Roman" w:hAnsi="Arial" w:cs="Arial"/>
        </w:rPr>
        <w:t xml:space="preserve">, </w:t>
      </w:r>
      <w:r w:rsidR="008E4FED">
        <w:rPr>
          <w:rFonts w:ascii="Arial" w:eastAsia="Times New Roman" w:hAnsi="Arial" w:cs="Arial"/>
        </w:rPr>
        <w:lastRenderedPageBreak/>
        <w:t>lately</w:t>
      </w:r>
      <w:r w:rsidR="008E4FED" w:rsidRPr="008E4FED">
        <w:rPr>
          <w:rFonts w:ascii="Arial" w:eastAsia="Times New Roman" w:hAnsi="Arial" w:cs="Arial"/>
        </w:rPr>
        <w:t xml:space="preserve"> appeals do not take long to be heard in the High Court unless the record is voluminous and takes long to be processed</w:t>
      </w:r>
      <w:r w:rsidR="008E4FED">
        <w:rPr>
          <w:rFonts w:ascii="Arial" w:eastAsia="Times New Roman" w:hAnsi="Arial" w:cs="Arial"/>
        </w:rPr>
        <w:t>. In this case however, the record is not voluminous as there was no trial</w:t>
      </w:r>
      <w:r w:rsidR="008E4FED" w:rsidRPr="008E4FED">
        <w:rPr>
          <w:rFonts w:ascii="Arial" w:eastAsia="Times New Roman" w:hAnsi="Arial" w:cs="Arial"/>
        </w:rPr>
        <w:t>.</w:t>
      </w:r>
      <w:r w:rsidR="00E13567">
        <w:rPr>
          <w:rFonts w:ascii="Arial" w:hAnsi="Arial" w:cs="Arial"/>
        </w:rPr>
        <w:t xml:space="preserve"> </w:t>
      </w:r>
      <w:r w:rsidR="008E4FED">
        <w:rPr>
          <w:rFonts w:ascii="Arial" w:hAnsi="Arial" w:cs="Arial"/>
        </w:rPr>
        <w:t>In my view the</w:t>
      </w:r>
      <w:r w:rsidR="00B02DEC">
        <w:rPr>
          <w:rFonts w:ascii="Arial" w:hAnsi="Arial" w:cs="Arial"/>
        </w:rPr>
        <w:t xml:space="preserve"> earlier a convict start</w:t>
      </w:r>
      <w:r w:rsidR="00596438">
        <w:rPr>
          <w:rFonts w:ascii="Arial" w:hAnsi="Arial" w:cs="Arial"/>
        </w:rPr>
        <w:t>s</w:t>
      </w:r>
      <w:r w:rsidR="00B02DEC">
        <w:rPr>
          <w:rFonts w:ascii="Arial" w:hAnsi="Arial" w:cs="Arial"/>
        </w:rPr>
        <w:t xml:space="preserve"> serving his sentence the better for himself and the due administration of justice. </w:t>
      </w:r>
    </w:p>
    <w:p w:rsidR="002A013B" w:rsidRDefault="002A013B" w:rsidP="003F0D8D">
      <w:pPr>
        <w:spacing w:line="360" w:lineRule="auto"/>
        <w:jc w:val="both"/>
        <w:rPr>
          <w:rFonts w:ascii="Arial" w:eastAsia="Arial Unicode MS" w:hAnsi="Arial" w:cs="Arial"/>
          <w:bCs/>
          <w:sz w:val="24"/>
          <w:szCs w:val="24"/>
          <w:lang w:val="en-GB"/>
        </w:rPr>
      </w:pPr>
    </w:p>
    <w:p w:rsidR="002A013B" w:rsidRDefault="00E3127B"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[14]</w:t>
      </w:r>
      <w:r>
        <w:rPr>
          <w:rFonts w:ascii="Arial" w:eastAsia="Arial Unicode MS" w:hAnsi="Arial" w:cs="Arial"/>
          <w:bCs/>
          <w:sz w:val="24"/>
          <w:szCs w:val="24"/>
          <w:lang w:val="en-GB"/>
        </w:rPr>
        <w:tab/>
      </w:r>
      <w:r w:rsidR="002A013B">
        <w:rPr>
          <w:rFonts w:ascii="Arial" w:eastAsia="Arial Unicode MS" w:hAnsi="Arial" w:cs="Arial"/>
          <w:bCs/>
          <w:sz w:val="24"/>
          <w:szCs w:val="24"/>
          <w:lang w:val="en-GB"/>
        </w:rPr>
        <w:t xml:space="preserve">It is a serious matter of public interest </w:t>
      </w:r>
      <w:r w:rsidR="00F56C53">
        <w:rPr>
          <w:rFonts w:ascii="Arial" w:eastAsia="Arial Unicode MS" w:hAnsi="Arial" w:cs="Arial"/>
          <w:bCs/>
          <w:sz w:val="24"/>
          <w:szCs w:val="24"/>
          <w:lang w:val="en-GB"/>
        </w:rPr>
        <w:t xml:space="preserve">and the interest of the due administration of justice </w:t>
      </w:r>
      <w:r w:rsidR="002A013B">
        <w:rPr>
          <w:rFonts w:ascii="Arial" w:eastAsia="Arial Unicode MS" w:hAnsi="Arial" w:cs="Arial"/>
          <w:bCs/>
          <w:sz w:val="24"/>
          <w:szCs w:val="24"/>
          <w:lang w:val="en-GB"/>
        </w:rPr>
        <w:t>that those convicted of</w:t>
      </w:r>
      <w:r w:rsidR="00F56C53">
        <w:rPr>
          <w:rFonts w:ascii="Arial" w:eastAsia="Arial Unicode MS" w:hAnsi="Arial" w:cs="Arial"/>
          <w:bCs/>
          <w:sz w:val="24"/>
          <w:szCs w:val="24"/>
          <w:lang w:val="en-GB"/>
        </w:rPr>
        <w:t xml:space="preserve"> serious and rampant crimes serve their sentences. The appellants being convicted on their own guilt</w:t>
      </w:r>
      <w:r w:rsidR="00DC29A1">
        <w:rPr>
          <w:rFonts w:ascii="Arial" w:eastAsia="Arial Unicode MS" w:hAnsi="Arial" w:cs="Arial"/>
          <w:bCs/>
          <w:sz w:val="24"/>
          <w:szCs w:val="24"/>
          <w:lang w:val="en-GB"/>
        </w:rPr>
        <w:t>y pleas sought to suspend their g</w:t>
      </w:r>
      <w:r w:rsidR="00F56C53">
        <w:rPr>
          <w:rFonts w:ascii="Arial" w:eastAsia="Arial Unicode MS" w:hAnsi="Arial" w:cs="Arial"/>
          <w:bCs/>
          <w:sz w:val="24"/>
          <w:szCs w:val="24"/>
          <w:lang w:val="en-GB"/>
        </w:rPr>
        <w:t>a</w:t>
      </w:r>
      <w:r w:rsidR="00DC29A1">
        <w:rPr>
          <w:rFonts w:ascii="Arial" w:eastAsia="Arial Unicode MS" w:hAnsi="Arial" w:cs="Arial"/>
          <w:bCs/>
          <w:sz w:val="24"/>
          <w:szCs w:val="24"/>
          <w:lang w:val="en-GB"/>
        </w:rPr>
        <w:t>o</w:t>
      </w:r>
      <w:r w:rsidR="00F56C53">
        <w:rPr>
          <w:rFonts w:ascii="Arial" w:eastAsia="Arial Unicode MS" w:hAnsi="Arial" w:cs="Arial"/>
          <w:bCs/>
          <w:sz w:val="24"/>
          <w:szCs w:val="24"/>
          <w:lang w:val="en-GB"/>
        </w:rPr>
        <w:t xml:space="preserve">l sentences in the hope and perhaps with a belief that the court of </w:t>
      </w:r>
      <w:r w:rsidR="00DC29A1">
        <w:rPr>
          <w:rFonts w:ascii="Arial" w:eastAsia="Arial Unicode MS" w:hAnsi="Arial" w:cs="Arial"/>
          <w:bCs/>
          <w:sz w:val="24"/>
          <w:szCs w:val="24"/>
          <w:lang w:val="en-GB"/>
        </w:rPr>
        <w:t>appeal would substitute their g</w:t>
      </w:r>
      <w:r w:rsidR="00F56C53">
        <w:rPr>
          <w:rFonts w:ascii="Arial" w:eastAsia="Arial Unicode MS" w:hAnsi="Arial" w:cs="Arial"/>
          <w:bCs/>
          <w:sz w:val="24"/>
          <w:szCs w:val="24"/>
          <w:lang w:val="en-GB"/>
        </w:rPr>
        <w:t>a</w:t>
      </w:r>
      <w:r w:rsidR="00DC29A1">
        <w:rPr>
          <w:rFonts w:ascii="Arial" w:eastAsia="Arial Unicode MS" w:hAnsi="Arial" w:cs="Arial"/>
          <w:bCs/>
          <w:sz w:val="24"/>
          <w:szCs w:val="24"/>
          <w:lang w:val="en-GB"/>
        </w:rPr>
        <w:t>o</w:t>
      </w:r>
      <w:r w:rsidR="00F56C53">
        <w:rPr>
          <w:rFonts w:ascii="Arial" w:eastAsia="Arial Unicode MS" w:hAnsi="Arial" w:cs="Arial"/>
          <w:bCs/>
          <w:sz w:val="24"/>
          <w:szCs w:val="24"/>
          <w:lang w:val="en-GB"/>
        </w:rPr>
        <w:t>l sentence with a fine or perhaps shorten their term of imprisonment.</w:t>
      </w:r>
      <w:r w:rsidR="003C0B7B">
        <w:rPr>
          <w:rFonts w:ascii="Arial" w:eastAsia="Arial Unicode MS" w:hAnsi="Arial" w:cs="Arial"/>
          <w:bCs/>
          <w:sz w:val="24"/>
          <w:szCs w:val="24"/>
          <w:lang w:val="en-GB"/>
        </w:rPr>
        <w:t xml:space="preserve"> This court has provided guidelines on sentencing </w:t>
      </w:r>
      <w:r w:rsidR="00B02DEC">
        <w:rPr>
          <w:rFonts w:ascii="Arial" w:eastAsia="Arial Unicode MS" w:hAnsi="Arial" w:cs="Arial"/>
          <w:bCs/>
          <w:sz w:val="24"/>
          <w:szCs w:val="24"/>
          <w:lang w:val="en-GB"/>
        </w:rPr>
        <w:t>in as far as corruption matters. Those</w:t>
      </w:r>
      <w:r w:rsidR="003C0B7B">
        <w:rPr>
          <w:rFonts w:ascii="Arial" w:eastAsia="Arial Unicode MS" w:hAnsi="Arial" w:cs="Arial"/>
          <w:bCs/>
          <w:sz w:val="24"/>
          <w:szCs w:val="24"/>
          <w:lang w:val="en-GB"/>
        </w:rPr>
        <w:t xml:space="preserve"> convicted of corruption and </w:t>
      </w:r>
      <w:r w:rsidR="00B02DEC">
        <w:rPr>
          <w:rFonts w:ascii="Arial" w:eastAsia="Arial Unicode MS" w:hAnsi="Arial" w:cs="Arial"/>
          <w:bCs/>
          <w:sz w:val="24"/>
          <w:szCs w:val="24"/>
          <w:lang w:val="en-GB"/>
        </w:rPr>
        <w:t>bribery should</w:t>
      </w:r>
      <w:r w:rsidR="003C0B7B">
        <w:rPr>
          <w:rFonts w:ascii="Arial" w:eastAsia="Arial Unicode MS" w:hAnsi="Arial" w:cs="Arial"/>
          <w:bCs/>
          <w:sz w:val="24"/>
          <w:szCs w:val="24"/>
          <w:lang w:val="en-GB"/>
        </w:rPr>
        <w:t xml:space="preserve"> therefore not be shocked when sentenced </w:t>
      </w:r>
      <w:r w:rsidR="00B02DEC">
        <w:rPr>
          <w:rFonts w:ascii="Arial" w:eastAsia="Arial Unicode MS" w:hAnsi="Arial" w:cs="Arial"/>
          <w:bCs/>
          <w:sz w:val="24"/>
          <w:szCs w:val="24"/>
          <w:lang w:val="en-GB"/>
        </w:rPr>
        <w:t xml:space="preserve">to </w:t>
      </w:r>
      <w:r w:rsidR="003C0B7B">
        <w:rPr>
          <w:rFonts w:ascii="Arial" w:eastAsia="Arial Unicode MS" w:hAnsi="Arial" w:cs="Arial"/>
          <w:bCs/>
          <w:sz w:val="24"/>
          <w:szCs w:val="24"/>
          <w:lang w:val="en-GB"/>
        </w:rPr>
        <w:t>imprisonment without fine</w:t>
      </w:r>
      <w:r w:rsidR="00B02DEC">
        <w:rPr>
          <w:rFonts w:ascii="Arial" w:eastAsia="Arial Unicode MS" w:hAnsi="Arial" w:cs="Arial"/>
          <w:bCs/>
          <w:sz w:val="24"/>
          <w:szCs w:val="24"/>
          <w:lang w:val="en-GB"/>
        </w:rPr>
        <w:t>s</w:t>
      </w:r>
      <w:r w:rsidR="003C0B7B">
        <w:rPr>
          <w:rFonts w:ascii="Arial" w:eastAsia="Arial Unicode MS" w:hAnsi="Arial" w:cs="Arial"/>
          <w:bCs/>
          <w:sz w:val="24"/>
          <w:szCs w:val="24"/>
          <w:lang w:val="en-GB"/>
        </w:rPr>
        <w:t xml:space="preserve">. Quite clearly, the tags from which everyone can read the type of sentences to be imposed </w:t>
      </w:r>
      <w:r w:rsidR="00777C8E">
        <w:rPr>
          <w:rFonts w:ascii="Arial" w:eastAsia="Arial Unicode MS" w:hAnsi="Arial" w:cs="Arial"/>
          <w:bCs/>
          <w:sz w:val="24"/>
          <w:szCs w:val="24"/>
          <w:lang w:val="en-GB"/>
        </w:rPr>
        <w:t>if convicted of corruption involving a law enforcement officer is there for all to see and read</w:t>
      </w:r>
      <w:r w:rsidR="00A1183F">
        <w:rPr>
          <w:rFonts w:ascii="Arial" w:eastAsia="Arial Unicode MS" w:hAnsi="Arial" w:cs="Arial"/>
          <w:bCs/>
          <w:sz w:val="24"/>
          <w:szCs w:val="24"/>
          <w:lang w:val="en-GB"/>
        </w:rPr>
        <w:t xml:space="preserve"> for themselves</w:t>
      </w:r>
      <w:r w:rsidR="00777C8E">
        <w:rPr>
          <w:rFonts w:ascii="Arial" w:eastAsia="Arial Unicode MS" w:hAnsi="Arial" w:cs="Arial"/>
          <w:bCs/>
          <w:sz w:val="24"/>
          <w:szCs w:val="24"/>
          <w:lang w:val="en-GB"/>
        </w:rPr>
        <w:t xml:space="preserve">.  </w:t>
      </w:r>
    </w:p>
    <w:p w:rsidR="00FD03C6" w:rsidRPr="008B1C0E" w:rsidRDefault="00E3127B" w:rsidP="001B3773">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[15</w:t>
      </w:r>
      <w:r w:rsidR="00A1183F">
        <w:rPr>
          <w:rFonts w:ascii="Arial" w:eastAsia="Arial Unicode MS" w:hAnsi="Arial" w:cs="Arial"/>
          <w:bCs/>
          <w:sz w:val="24"/>
          <w:szCs w:val="24"/>
          <w:lang w:val="en-GB"/>
        </w:rPr>
        <w:t>]</w:t>
      </w:r>
      <w:r w:rsidR="00A1183F">
        <w:rPr>
          <w:rFonts w:ascii="Arial" w:eastAsia="Arial Unicode MS" w:hAnsi="Arial" w:cs="Arial"/>
          <w:bCs/>
          <w:sz w:val="24"/>
          <w:szCs w:val="24"/>
          <w:lang w:val="en-GB"/>
        </w:rPr>
        <w:tab/>
      </w:r>
      <w:r w:rsidR="00525CB6">
        <w:rPr>
          <w:rFonts w:ascii="Arial" w:eastAsia="Arial Unicode MS" w:hAnsi="Arial" w:cs="Arial"/>
          <w:bCs/>
          <w:sz w:val="24"/>
          <w:szCs w:val="24"/>
          <w:lang w:val="en-GB"/>
        </w:rPr>
        <w:t xml:space="preserve">I </w:t>
      </w:r>
      <w:r w:rsidR="00A1183F">
        <w:rPr>
          <w:rFonts w:ascii="Arial" w:eastAsia="Arial Unicode MS" w:hAnsi="Arial" w:cs="Arial"/>
          <w:bCs/>
          <w:sz w:val="24"/>
          <w:szCs w:val="24"/>
          <w:lang w:val="en-GB"/>
        </w:rPr>
        <w:t xml:space="preserve">was not able to find misdirection or an </w:t>
      </w:r>
      <w:r w:rsidR="00CD7580">
        <w:rPr>
          <w:rFonts w:ascii="Arial" w:eastAsia="Arial Unicode MS" w:hAnsi="Arial" w:cs="Arial"/>
          <w:bCs/>
          <w:sz w:val="24"/>
          <w:szCs w:val="24"/>
          <w:lang w:val="en-GB"/>
        </w:rPr>
        <w:t>irregularity</w:t>
      </w:r>
      <w:r w:rsidR="00234864">
        <w:rPr>
          <w:rFonts w:ascii="Arial" w:eastAsia="Arial Unicode MS" w:hAnsi="Arial" w:cs="Arial"/>
          <w:bCs/>
          <w:sz w:val="24"/>
          <w:szCs w:val="24"/>
          <w:lang w:val="en-GB"/>
        </w:rPr>
        <w:t xml:space="preserve"> in the mann</w:t>
      </w:r>
      <w:r w:rsidR="00525CB6">
        <w:rPr>
          <w:rFonts w:ascii="Arial" w:eastAsia="Arial Unicode MS" w:hAnsi="Arial" w:cs="Arial"/>
          <w:bCs/>
          <w:sz w:val="24"/>
          <w:szCs w:val="24"/>
          <w:lang w:val="en-GB"/>
        </w:rPr>
        <w:t xml:space="preserve">er </w:t>
      </w:r>
      <w:r w:rsidR="00CD7580">
        <w:rPr>
          <w:rFonts w:ascii="Arial" w:eastAsia="Arial Unicode MS" w:hAnsi="Arial" w:cs="Arial"/>
          <w:bCs/>
          <w:sz w:val="24"/>
          <w:szCs w:val="24"/>
          <w:lang w:val="en-GB"/>
        </w:rPr>
        <w:t xml:space="preserve">in which </w:t>
      </w:r>
      <w:r w:rsidR="00A1183F">
        <w:rPr>
          <w:rFonts w:ascii="Arial" w:eastAsia="Arial Unicode MS" w:hAnsi="Arial" w:cs="Arial"/>
          <w:bCs/>
          <w:sz w:val="24"/>
          <w:szCs w:val="24"/>
          <w:lang w:val="en-GB"/>
        </w:rPr>
        <w:t>the magistrate</w:t>
      </w:r>
      <w:r w:rsidR="00525CB6">
        <w:rPr>
          <w:rFonts w:ascii="Arial" w:eastAsia="Arial Unicode MS" w:hAnsi="Arial" w:cs="Arial"/>
          <w:bCs/>
          <w:sz w:val="24"/>
          <w:szCs w:val="24"/>
          <w:lang w:val="en-GB"/>
        </w:rPr>
        <w:t xml:space="preserve"> exercised her discre</w:t>
      </w:r>
      <w:r w:rsidR="00A1183F">
        <w:rPr>
          <w:rFonts w:ascii="Arial" w:eastAsia="Arial Unicode MS" w:hAnsi="Arial" w:cs="Arial"/>
          <w:bCs/>
          <w:sz w:val="24"/>
          <w:szCs w:val="24"/>
          <w:lang w:val="en-GB"/>
        </w:rPr>
        <w:t xml:space="preserve">tion. </w:t>
      </w:r>
      <w:r w:rsidR="003D159D" w:rsidRPr="008B1C0E">
        <w:rPr>
          <w:rFonts w:ascii="Arial" w:eastAsia="Arial Unicode MS" w:hAnsi="Arial" w:cs="Arial"/>
          <w:bCs/>
          <w:sz w:val="24"/>
          <w:szCs w:val="24"/>
          <w:lang w:val="en-GB"/>
        </w:rPr>
        <w:t xml:space="preserve">In order for this court to invoke the power conferred under section 65(4) of the CPA, it must be satisfied, from a consideration of the record before it on </w:t>
      </w:r>
      <w:r w:rsidR="008E4FED" w:rsidRPr="008B1C0E">
        <w:rPr>
          <w:rFonts w:ascii="Arial" w:eastAsia="Arial Unicode MS" w:hAnsi="Arial" w:cs="Arial"/>
          <w:bCs/>
          <w:sz w:val="24"/>
          <w:szCs w:val="24"/>
          <w:lang w:val="en-GB"/>
        </w:rPr>
        <w:t>appeal</w:t>
      </w:r>
      <w:r w:rsidR="008E4FED">
        <w:rPr>
          <w:rFonts w:ascii="Arial" w:eastAsia="Arial Unicode MS" w:hAnsi="Arial" w:cs="Arial"/>
          <w:bCs/>
          <w:sz w:val="24"/>
          <w:szCs w:val="24"/>
          <w:lang w:val="en-GB"/>
        </w:rPr>
        <w:t xml:space="preserve"> that</w:t>
      </w:r>
      <w:r w:rsidR="003D159D" w:rsidRPr="008B1C0E">
        <w:rPr>
          <w:rFonts w:ascii="Arial" w:eastAsia="Arial Unicode MS" w:hAnsi="Arial" w:cs="Arial"/>
          <w:bCs/>
          <w:sz w:val="24"/>
          <w:szCs w:val="24"/>
          <w:lang w:val="en-GB"/>
        </w:rPr>
        <w:t xml:space="preserve"> the circumstances are such that no reasonable Court, properly </w:t>
      </w:r>
      <w:r w:rsidR="00FD03C6" w:rsidRPr="008B1C0E">
        <w:rPr>
          <w:rFonts w:ascii="Arial" w:eastAsia="Arial Unicode MS" w:hAnsi="Arial" w:cs="Arial"/>
          <w:bCs/>
          <w:sz w:val="24"/>
          <w:szCs w:val="24"/>
          <w:lang w:val="en-GB"/>
        </w:rPr>
        <w:t xml:space="preserve">directing itself, could have come to the conclusion that the magistrate arrived at. </w:t>
      </w:r>
    </w:p>
    <w:p w:rsidR="00FD03C6" w:rsidRPr="008B1C0E" w:rsidRDefault="00FD03C6" w:rsidP="001B3773">
      <w:pPr>
        <w:spacing w:line="360" w:lineRule="auto"/>
        <w:jc w:val="both"/>
        <w:rPr>
          <w:rFonts w:ascii="Arial" w:eastAsia="Arial Unicode MS" w:hAnsi="Arial" w:cs="Arial"/>
          <w:bCs/>
          <w:sz w:val="24"/>
          <w:szCs w:val="24"/>
          <w:lang w:val="en-GB"/>
        </w:rPr>
      </w:pPr>
      <w:r w:rsidRPr="008B1C0E">
        <w:rPr>
          <w:rFonts w:ascii="Arial" w:eastAsia="Arial Unicode MS" w:hAnsi="Arial" w:cs="Arial"/>
          <w:bCs/>
          <w:sz w:val="24"/>
          <w:szCs w:val="24"/>
          <w:lang w:val="en-GB"/>
        </w:rPr>
        <w:t>I am not so satisfied</w:t>
      </w:r>
      <w:r w:rsidR="00A1183F">
        <w:rPr>
          <w:rFonts w:ascii="Arial" w:eastAsia="Arial Unicode MS" w:hAnsi="Arial" w:cs="Arial"/>
          <w:bCs/>
          <w:sz w:val="24"/>
          <w:szCs w:val="24"/>
          <w:lang w:val="en-GB"/>
        </w:rPr>
        <w:t xml:space="preserve">. </w:t>
      </w:r>
    </w:p>
    <w:p w:rsidR="00FD03C6" w:rsidRDefault="00D560C1" w:rsidP="001B3773">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[16]</w:t>
      </w:r>
      <w:r>
        <w:rPr>
          <w:rFonts w:ascii="Arial" w:eastAsia="Arial Unicode MS" w:hAnsi="Arial" w:cs="Arial"/>
          <w:bCs/>
          <w:sz w:val="24"/>
          <w:szCs w:val="24"/>
          <w:lang w:val="en-GB"/>
        </w:rPr>
        <w:tab/>
      </w:r>
      <w:r w:rsidR="00FD03C6">
        <w:rPr>
          <w:rFonts w:ascii="Arial" w:eastAsia="Arial Unicode MS" w:hAnsi="Arial" w:cs="Arial"/>
          <w:bCs/>
          <w:sz w:val="24"/>
          <w:szCs w:val="24"/>
          <w:lang w:val="en-GB"/>
        </w:rPr>
        <w:t xml:space="preserve">The order that follows that is that: </w:t>
      </w:r>
    </w:p>
    <w:p w:rsidR="00FD03C6" w:rsidRDefault="00FD03C6" w:rsidP="001B3773">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The appeal is dismissed.</w:t>
      </w:r>
    </w:p>
    <w:p w:rsidR="004A5FD5" w:rsidRDefault="004A5FD5" w:rsidP="003F0D8D">
      <w:pPr>
        <w:spacing w:line="360" w:lineRule="auto"/>
        <w:jc w:val="both"/>
        <w:rPr>
          <w:rFonts w:ascii="Arial" w:eastAsia="Arial Unicode MS" w:hAnsi="Arial" w:cs="Arial"/>
          <w:bCs/>
          <w:sz w:val="24"/>
          <w:szCs w:val="24"/>
          <w:lang w:val="en-GB"/>
        </w:rPr>
      </w:pPr>
    </w:p>
    <w:p w:rsidR="00244E45" w:rsidRDefault="00244E45" w:rsidP="009673EF">
      <w:pPr>
        <w:spacing w:line="360" w:lineRule="auto"/>
        <w:ind w:left="720"/>
        <w:jc w:val="right"/>
        <w:rPr>
          <w:rFonts w:ascii="Arial" w:eastAsia="Arial Unicode MS" w:hAnsi="Arial" w:cs="Arial"/>
          <w:bCs/>
          <w:sz w:val="24"/>
          <w:szCs w:val="24"/>
          <w:lang w:val="en-GB"/>
        </w:rPr>
      </w:pPr>
      <w:r>
        <w:rPr>
          <w:rFonts w:ascii="Arial" w:eastAsia="Arial Unicode MS" w:hAnsi="Arial" w:cs="Arial"/>
          <w:bCs/>
          <w:sz w:val="24"/>
          <w:szCs w:val="24"/>
          <w:lang w:val="en-GB"/>
        </w:rPr>
        <w:t>___________</w:t>
      </w:r>
      <w:r w:rsidR="009673EF">
        <w:rPr>
          <w:rFonts w:ascii="Arial" w:eastAsia="Arial Unicode MS" w:hAnsi="Arial" w:cs="Arial"/>
          <w:bCs/>
          <w:sz w:val="24"/>
          <w:szCs w:val="24"/>
          <w:lang w:val="en-GB"/>
        </w:rPr>
        <w:t>__</w:t>
      </w:r>
    </w:p>
    <w:p w:rsidR="00244E45" w:rsidRDefault="00244E45" w:rsidP="009673EF">
      <w:pPr>
        <w:spacing w:line="360" w:lineRule="auto"/>
        <w:ind w:left="720"/>
        <w:jc w:val="right"/>
        <w:rPr>
          <w:rFonts w:ascii="Arial" w:eastAsia="Arial Unicode MS" w:hAnsi="Arial" w:cs="Arial"/>
          <w:bCs/>
          <w:sz w:val="24"/>
          <w:szCs w:val="24"/>
          <w:lang w:val="en-GB"/>
        </w:rPr>
      </w:pPr>
      <w:r>
        <w:rPr>
          <w:rFonts w:ascii="Arial" w:eastAsia="Arial Unicode MS" w:hAnsi="Arial" w:cs="Arial"/>
          <w:bCs/>
          <w:sz w:val="24"/>
          <w:szCs w:val="24"/>
          <w:lang w:val="en-GB"/>
        </w:rPr>
        <w:t>IT</w:t>
      </w:r>
      <w:r w:rsidR="009673EF">
        <w:rPr>
          <w:rFonts w:ascii="Arial" w:eastAsia="Arial Unicode MS" w:hAnsi="Arial" w:cs="Arial"/>
          <w:bCs/>
          <w:sz w:val="24"/>
          <w:szCs w:val="24"/>
          <w:lang w:val="en-GB"/>
        </w:rPr>
        <w:t>ON</w:t>
      </w:r>
      <w:r>
        <w:rPr>
          <w:rFonts w:ascii="Arial" w:eastAsia="Arial Unicode MS" w:hAnsi="Arial" w:cs="Arial"/>
          <w:bCs/>
          <w:sz w:val="24"/>
          <w:szCs w:val="24"/>
          <w:lang w:val="en-GB"/>
        </w:rPr>
        <w:t xml:space="preserve"> Velikoshi </w:t>
      </w:r>
    </w:p>
    <w:p w:rsidR="00244E45" w:rsidRDefault="00244E45" w:rsidP="009673EF">
      <w:pPr>
        <w:spacing w:line="360" w:lineRule="auto"/>
        <w:ind w:left="720"/>
        <w:jc w:val="right"/>
        <w:rPr>
          <w:rFonts w:ascii="Arial" w:eastAsia="Arial Unicode MS" w:hAnsi="Arial" w:cs="Arial"/>
          <w:bCs/>
          <w:sz w:val="24"/>
          <w:szCs w:val="24"/>
          <w:lang w:val="en-GB"/>
        </w:rPr>
      </w:pPr>
      <w:r>
        <w:rPr>
          <w:rFonts w:ascii="Arial" w:eastAsia="Arial Unicode MS" w:hAnsi="Arial" w:cs="Arial"/>
          <w:bCs/>
          <w:sz w:val="24"/>
          <w:szCs w:val="24"/>
          <w:lang w:val="en-GB"/>
        </w:rPr>
        <w:t xml:space="preserve">Acting Judge </w:t>
      </w:r>
    </w:p>
    <w:p w:rsidR="006B435F" w:rsidRDefault="006B435F" w:rsidP="003F0D8D">
      <w:pPr>
        <w:spacing w:line="360" w:lineRule="auto"/>
        <w:jc w:val="both"/>
        <w:rPr>
          <w:rFonts w:ascii="Arial" w:eastAsia="Arial Unicode MS" w:hAnsi="Arial" w:cs="Arial"/>
          <w:bCs/>
          <w:sz w:val="24"/>
          <w:szCs w:val="24"/>
          <w:lang w:val="en-GB"/>
        </w:rPr>
      </w:pPr>
    </w:p>
    <w:p w:rsidR="008E4FED" w:rsidRDefault="008E4FED"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APPEARANCES</w:t>
      </w:r>
      <w:r w:rsidR="006B435F">
        <w:rPr>
          <w:rFonts w:ascii="Arial" w:eastAsia="Arial Unicode MS" w:hAnsi="Arial" w:cs="Arial"/>
          <w:bCs/>
          <w:sz w:val="24"/>
          <w:szCs w:val="24"/>
          <w:lang w:val="en-GB"/>
        </w:rPr>
        <w:t>:</w:t>
      </w:r>
      <w:r>
        <w:rPr>
          <w:rFonts w:ascii="Arial" w:eastAsia="Arial Unicode MS" w:hAnsi="Arial" w:cs="Arial"/>
          <w:bCs/>
          <w:sz w:val="24"/>
          <w:szCs w:val="24"/>
          <w:lang w:val="en-GB"/>
        </w:rPr>
        <w:t xml:space="preserve"> </w:t>
      </w:r>
    </w:p>
    <w:p w:rsidR="008E4FED" w:rsidRDefault="008E4FED" w:rsidP="003F0D8D">
      <w:pPr>
        <w:spacing w:line="360" w:lineRule="auto"/>
        <w:jc w:val="both"/>
        <w:rPr>
          <w:rFonts w:ascii="Arial" w:eastAsia="Arial Unicode MS" w:hAnsi="Arial" w:cs="Arial"/>
          <w:bCs/>
          <w:sz w:val="24"/>
          <w:szCs w:val="24"/>
          <w:lang w:val="en-GB"/>
        </w:rPr>
      </w:pPr>
      <w:bookmarkStart w:id="0" w:name="_GoBack"/>
      <w:bookmarkEnd w:id="0"/>
    </w:p>
    <w:p w:rsidR="008E4FED" w:rsidRDefault="00B71B42"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 xml:space="preserve">For the Appellants: </w:t>
      </w:r>
      <w:r>
        <w:rPr>
          <w:rFonts w:ascii="Arial" w:eastAsia="Arial Unicode MS" w:hAnsi="Arial" w:cs="Arial"/>
          <w:bCs/>
          <w:sz w:val="24"/>
          <w:szCs w:val="24"/>
          <w:lang w:val="en-GB"/>
        </w:rPr>
        <w:tab/>
      </w:r>
      <w:r>
        <w:rPr>
          <w:rFonts w:ascii="Arial" w:eastAsia="Arial Unicode MS" w:hAnsi="Arial" w:cs="Arial"/>
          <w:bCs/>
          <w:sz w:val="24"/>
          <w:szCs w:val="24"/>
          <w:lang w:val="en-GB"/>
        </w:rPr>
        <w:tab/>
      </w:r>
      <w:r w:rsidR="008E4FED">
        <w:rPr>
          <w:rFonts w:ascii="Arial" w:eastAsia="Arial Unicode MS" w:hAnsi="Arial" w:cs="Arial"/>
          <w:bCs/>
          <w:sz w:val="24"/>
          <w:szCs w:val="24"/>
          <w:lang w:val="en-GB"/>
        </w:rPr>
        <w:t xml:space="preserve">LC Botes (with him W. Boesak) </w:t>
      </w:r>
    </w:p>
    <w:p w:rsidR="008E4FED" w:rsidRDefault="00B71B42"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ab/>
      </w:r>
      <w:r>
        <w:rPr>
          <w:rFonts w:ascii="Arial" w:eastAsia="Arial Unicode MS" w:hAnsi="Arial" w:cs="Arial"/>
          <w:bCs/>
          <w:sz w:val="24"/>
          <w:szCs w:val="24"/>
          <w:lang w:val="en-GB"/>
        </w:rPr>
        <w:tab/>
      </w:r>
      <w:r>
        <w:rPr>
          <w:rFonts w:ascii="Arial" w:eastAsia="Arial Unicode MS" w:hAnsi="Arial" w:cs="Arial"/>
          <w:bCs/>
          <w:sz w:val="24"/>
          <w:szCs w:val="24"/>
          <w:lang w:val="en-GB"/>
        </w:rPr>
        <w:tab/>
      </w:r>
      <w:r>
        <w:rPr>
          <w:rFonts w:ascii="Arial" w:eastAsia="Arial Unicode MS" w:hAnsi="Arial" w:cs="Arial"/>
          <w:bCs/>
          <w:sz w:val="24"/>
          <w:szCs w:val="24"/>
          <w:lang w:val="en-GB"/>
        </w:rPr>
        <w:tab/>
        <w:t xml:space="preserve">Instructed by Siyomunji Law Chambers, Windhoek </w:t>
      </w:r>
    </w:p>
    <w:p w:rsidR="00B71B42" w:rsidRDefault="00B71B42" w:rsidP="003F0D8D">
      <w:pPr>
        <w:spacing w:line="360" w:lineRule="auto"/>
        <w:jc w:val="both"/>
        <w:rPr>
          <w:rFonts w:ascii="Arial" w:eastAsia="Arial Unicode MS" w:hAnsi="Arial" w:cs="Arial"/>
          <w:bCs/>
          <w:sz w:val="24"/>
          <w:szCs w:val="24"/>
          <w:lang w:val="en-GB"/>
        </w:rPr>
      </w:pPr>
    </w:p>
    <w:p w:rsidR="00B71B42" w:rsidRDefault="00B71B42"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For the Respondent:</w:t>
      </w:r>
      <w:r>
        <w:rPr>
          <w:rFonts w:ascii="Arial" w:eastAsia="Arial Unicode MS" w:hAnsi="Arial" w:cs="Arial"/>
          <w:bCs/>
          <w:sz w:val="24"/>
          <w:szCs w:val="24"/>
          <w:lang w:val="en-GB"/>
        </w:rPr>
        <w:tab/>
        <w:t>F Shikerete-Vendura</w:t>
      </w:r>
    </w:p>
    <w:p w:rsidR="00B71B42" w:rsidRPr="003F0D8D" w:rsidRDefault="00B71B42" w:rsidP="003F0D8D">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ab/>
      </w:r>
      <w:r>
        <w:rPr>
          <w:rFonts w:ascii="Arial" w:eastAsia="Arial Unicode MS" w:hAnsi="Arial" w:cs="Arial"/>
          <w:bCs/>
          <w:sz w:val="24"/>
          <w:szCs w:val="24"/>
          <w:lang w:val="en-GB"/>
        </w:rPr>
        <w:tab/>
      </w:r>
      <w:r>
        <w:rPr>
          <w:rFonts w:ascii="Arial" w:eastAsia="Arial Unicode MS" w:hAnsi="Arial" w:cs="Arial"/>
          <w:bCs/>
          <w:sz w:val="24"/>
          <w:szCs w:val="24"/>
          <w:lang w:val="en-GB"/>
        </w:rPr>
        <w:tab/>
      </w:r>
      <w:r>
        <w:rPr>
          <w:rFonts w:ascii="Arial" w:eastAsia="Arial Unicode MS" w:hAnsi="Arial" w:cs="Arial"/>
          <w:bCs/>
          <w:sz w:val="24"/>
          <w:szCs w:val="24"/>
          <w:lang w:val="en-GB"/>
        </w:rPr>
        <w:tab/>
        <w:t xml:space="preserve">Instructed by Office of the Prosecutor-General, Windhoek </w:t>
      </w:r>
    </w:p>
    <w:sectPr w:rsidR="00B71B42" w:rsidRPr="003F0D8D" w:rsidSect="0091045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3D" w:rsidRDefault="0091683D" w:rsidP="003F0D8D">
      <w:pPr>
        <w:spacing w:after="0" w:line="240" w:lineRule="auto"/>
      </w:pPr>
      <w:r>
        <w:separator/>
      </w:r>
    </w:p>
  </w:endnote>
  <w:endnote w:type="continuationSeparator" w:id="0">
    <w:p w:rsidR="0091683D" w:rsidRDefault="0091683D" w:rsidP="003F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3D" w:rsidRDefault="0091683D" w:rsidP="003F0D8D">
      <w:pPr>
        <w:spacing w:after="0" w:line="240" w:lineRule="auto"/>
      </w:pPr>
      <w:r>
        <w:separator/>
      </w:r>
    </w:p>
  </w:footnote>
  <w:footnote w:type="continuationSeparator" w:id="0">
    <w:p w:rsidR="0091683D" w:rsidRDefault="0091683D" w:rsidP="003F0D8D">
      <w:pPr>
        <w:spacing w:after="0" w:line="240" w:lineRule="auto"/>
      </w:pPr>
      <w:r>
        <w:continuationSeparator/>
      </w:r>
    </w:p>
  </w:footnote>
  <w:footnote w:id="1">
    <w:p w:rsidR="003F0D8D" w:rsidRPr="00957143" w:rsidRDefault="003F0D8D">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Act 8 of 2003</w:t>
      </w:r>
      <w:r w:rsidR="00BB4A6F" w:rsidRPr="00957143">
        <w:rPr>
          <w:rFonts w:ascii="Arial" w:hAnsi="Arial" w:cs="Arial"/>
        </w:rPr>
        <w:t xml:space="preserve"> (hereinafter the Anti-corruption Act)</w:t>
      </w:r>
      <w:r w:rsidR="003153C3" w:rsidRPr="00957143">
        <w:rPr>
          <w:rFonts w:ascii="Arial" w:hAnsi="Arial" w:cs="Arial"/>
        </w:rPr>
        <w:t>.</w:t>
      </w:r>
      <w:r w:rsidR="00BB4A6F" w:rsidRPr="00957143">
        <w:rPr>
          <w:rFonts w:ascii="Arial" w:hAnsi="Arial" w:cs="Arial"/>
        </w:rPr>
        <w:t xml:space="preserve"> </w:t>
      </w:r>
    </w:p>
  </w:footnote>
  <w:footnote w:id="2">
    <w:p w:rsidR="00474605" w:rsidRPr="00957143" w:rsidRDefault="00474605">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Act 51 of 1977 as amended (in the CPA)</w:t>
      </w:r>
      <w:r w:rsidR="003153C3" w:rsidRPr="00957143">
        <w:rPr>
          <w:rFonts w:ascii="Arial" w:hAnsi="Arial" w:cs="Arial"/>
        </w:rPr>
        <w:t>.</w:t>
      </w:r>
      <w:r w:rsidRPr="00957143">
        <w:rPr>
          <w:rFonts w:ascii="Arial" w:hAnsi="Arial" w:cs="Arial"/>
        </w:rPr>
        <w:t xml:space="preserve"> </w:t>
      </w:r>
    </w:p>
  </w:footnote>
  <w:footnote w:id="3">
    <w:p w:rsidR="001B3773" w:rsidRPr="00957143" w:rsidRDefault="001B3773" w:rsidP="001B3773">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1978 (4) SA 218 at  220 page 220</w:t>
      </w:r>
      <w:r w:rsidR="003153C3" w:rsidRPr="00957143">
        <w:rPr>
          <w:rFonts w:ascii="Arial" w:hAnsi="Arial" w:cs="Arial"/>
        </w:rPr>
        <w:t>.</w:t>
      </w:r>
    </w:p>
  </w:footnote>
  <w:footnote w:id="4">
    <w:p w:rsidR="00EE2BC8" w:rsidRPr="00957143" w:rsidRDefault="00EE2BC8">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2001(1) NR 310</w:t>
      </w:r>
      <w:r w:rsidR="00D2113E" w:rsidRPr="00957143">
        <w:rPr>
          <w:rFonts w:ascii="Arial" w:hAnsi="Arial" w:cs="Arial"/>
        </w:rPr>
        <w:t>.</w:t>
      </w:r>
    </w:p>
  </w:footnote>
  <w:footnote w:id="5">
    <w:p w:rsidR="007D418B" w:rsidRPr="00957143" w:rsidRDefault="007D418B">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w:t>
      </w:r>
      <w:r w:rsidRPr="00957143">
        <w:rPr>
          <w:rFonts w:ascii="Arial" w:eastAsia="Arial Unicode MS" w:hAnsi="Arial" w:cs="Arial"/>
          <w:bCs/>
          <w:lang w:val="en-GB"/>
        </w:rPr>
        <w:t>(CA 93/2013) 2013] NAHCMD 279 (9 September 2013)</w:t>
      </w:r>
      <w:r w:rsidR="00D2113E" w:rsidRPr="00957143">
        <w:rPr>
          <w:rFonts w:ascii="Arial" w:eastAsia="Arial Unicode MS" w:hAnsi="Arial" w:cs="Arial"/>
          <w:bCs/>
          <w:lang w:val="en-GB"/>
        </w:rPr>
        <w:t>.</w:t>
      </w:r>
    </w:p>
  </w:footnote>
  <w:footnote w:id="6">
    <w:p w:rsidR="00114854" w:rsidRPr="00957143" w:rsidRDefault="00114854" w:rsidP="00114854">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(CA 70/2016 [2016] NAHCMD (02 December 2016)</w:t>
      </w:r>
      <w:r w:rsidR="00D2113E" w:rsidRPr="00957143">
        <w:rPr>
          <w:rFonts w:ascii="Arial" w:hAnsi="Arial" w:cs="Arial"/>
        </w:rPr>
        <w:t>.</w:t>
      </w:r>
    </w:p>
    <w:p w:rsidR="00114854" w:rsidRPr="00957143" w:rsidRDefault="00114854">
      <w:pPr>
        <w:pStyle w:val="FootnoteText"/>
        <w:rPr>
          <w:rFonts w:ascii="Arial" w:hAnsi="Arial" w:cs="Arial"/>
        </w:rPr>
      </w:pPr>
    </w:p>
  </w:footnote>
  <w:footnote w:id="7">
    <w:p w:rsidR="0033555E" w:rsidRPr="00957143" w:rsidRDefault="0033555E">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See Valombola v The State supra at page 7 pa</w:t>
      </w:r>
      <w:r w:rsidR="00FC6545" w:rsidRPr="00957143">
        <w:rPr>
          <w:rFonts w:ascii="Arial" w:hAnsi="Arial" w:cs="Arial"/>
        </w:rPr>
        <w:t>ra</w:t>
      </w:r>
      <w:r w:rsidRPr="00957143">
        <w:rPr>
          <w:rFonts w:ascii="Arial" w:hAnsi="Arial" w:cs="Arial"/>
        </w:rPr>
        <w:t xml:space="preserve">graph </w:t>
      </w:r>
      <w:r w:rsidR="00FC6545" w:rsidRPr="00957143">
        <w:rPr>
          <w:rFonts w:ascii="Arial" w:hAnsi="Arial" w:cs="Arial"/>
        </w:rPr>
        <w:t xml:space="preserve">21. </w:t>
      </w:r>
    </w:p>
  </w:footnote>
  <w:footnote w:id="8">
    <w:p w:rsidR="00573FDD" w:rsidRPr="00957143" w:rsidRDefault="00573FDD">
      <w:pPr>
        <w:pStyle w:val="FootnoteText"/>
        <w:rPr>
          <w:rFonts w:ascii="Arial" w:hAnsi="Arial" w:cs="Arial"/>
        </w:rPr>
      </w:pPr>
      <w:r w:rsidRPr="00957143">
        <w:rPr>
          <w:rStyle w:val="FootnoteReference"/>
          <w:rFonts w:ascii="Arial" w:hAnsi="Arial" w:cs="Arial"/>
        </w:rPr>
        <w:footnoteRef/>
      </w:r>
      <w:r w:rsidRPr="00957143">
        <w:rPr>
          <w:rFonts w:ascii="Arial" w:hAnsi="Arial" w:cs="Arial"/>
        </w:rPr>
        <w:t xml:space="preserve"> (CA 70/2016 [2016] NAHCMD (02 December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01081"/>
      <w:docPartObj>
        <w:docPartGallery w:val="Page Numbers (Top of Page)"/>
        <w:docPartUnique/>
      </w:docPartObj>
    </w:sdtPr>
    <w:sdtEndPr>
      <w:rPr>
        <w:noProof/>
      </w:rPr>
    </w:sdtEndPr>
    <w:sdtContent>
      <w:p w:rsidR="00855B15" w:rsidRDefault="00855B15">
        <w:pPr>
          <w:pStyle w:val="Header"/>
          <w:jc w:val="right"/>
        </w:pPr>
        <w:r>
          <w:fldChar w:fldCharType="begin"/>
        </w:r>
        <w:r>
          <w:instrText xml:space="preserve"> PAGE   \* MERGEFORMAT </w:instrText>
        </w:r>
        <w:r>
          <w:fldChar w:fldCharType="separate"/>
        </w:r>
        <w:r w:rsidR="001135A4">
          <w:rPr>
            <w:noProof/>
          </w:rPr>
          <w:t>10</w:t>
        </w:r>
        <w:r>
          <w:rPr>
            <w:noProof/>
          </w:rPr>
          <w:fldChar w:fldCharType="end"/>
        </w:r>
      </w:p>
    </w:sdtContent>
  </w:sdt>
  <w:p w:rsidR="00855B15" w:rsidRDefault="00855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D0"/>
    <w:rsid w:val="00046127"/>
    <w:rsid w:val="00051791"/>
    <w:rsid w:val="00053B45"/>
    <w:rsid w:val="0006051C"/>
    <w:rsid w:val="00065707"/>
    <w:rsid w:val="00080D2E"/>
    <w:rsid w:val="00096D29"/>
    <w:rsid w:val="000A0DC9"/>
    <w:rsid w:val="000E6AFB"/>
    <w:rsid w:val="001032C7"/>
    <w:rsid w:val="001135A4"/>
    <w:rsid w:val="00114854"/>
    <w:rsid w:val="00135DB8"/>
    <w:rsid w:val="00164348"/>
    <w:rsid w:val="00180AD5"/>
    <w:rsid w:val="0018235D"/>
    <w:rsid w:val="0019621C"/>
    <w:rsid w:val="001A5E33"/>
    <w:rsid w:val="001B3773"/>
    <w:rsid w:val="001E1454"/>
    <w:rsid w:val="001E3AA5"/>
    <w:rsid w:val="002162AF"/>
    <w:rsid w:val="00224656"/>
    <w:rsid w:val="00234864"/>
    <w:rsid w:val="00244E45"/>
    <w:rsid w:val="00260841"/>
    <w:rsid w:val="002716D4"/>
    <w:rsid w:val="002A013B"/>
    <w:rsid w:val="002A3136"/>
    <w:rsid w:val="002A5F84"/>
    <w:rsid w:val="002D2F4D"/>
    <w:rsid w:val="002D6154"/>
    <w:rsid w:val="002E2C01"/>
    <w:rsid w:val="002E717D"/>
    <w:rsid w:val="002F3855"/>
    <w:rsid w:val="00311136"/>
    <w:rsid w:val="003153C3"/>
    <w:rsid w:val="00320888"/>
    <w:rsid w:val="00321C2A"/>
    <w:rsid w:val="00322C7E"/>
    <w:rsid w:val="003242D5"/>
    <w:rsid w:val="003265BD"/>
    <w:rsid w:val="0033555E"/>
    <w:rsid w:val="003503AE"/>
    <w:rsid w:val="003525C0"/>
    <w:rsid w:val="0035292B"/>
    <w:rsid w:val="00386C37"/>
    <w:rsid w:val="00397A7A"/>
    <w:rsid w:val="003A6761"/>
    <w:rsid w:val="003B0371"/>
    <w:rsid w:val="003B0BA1"/>
    <w:rsid w:val="003C0B7B"/>
    <w:rsid w:val="003C6341"/>
    <w:rsid w:val="003D159D"/>
    <w:rsid w:val="003E654C"/>
    <w:rsid w:val="003F0D8D"/>
    <w:rsid w:val="003F0F20"/>
    <w:rsid w:val="00400924"/>
    <w:rsid w:val="00416892"/>
    <w:rsid w:val="004179BB"/>
    <w:rsid w:val="0042107B"/>
    <w:rsid w:val="00424092"/>
    <w:rsid w:val="004323D7"/>
    <w:rsid w:val="0043763F"/>
    <w:rsid w:val="00440363"/>
    <w:rsid w:val="00453269"/>
    <w:rsid w:val="00455416"/>
    <w:rsid w:val="00474605"/>
    <w:rsid w:val="00485C4A"/>
    <w:rsid w:val="004A347A"/>
    <w:rsid w:val="004A5FD5"/>
    <w:rsid w:val="004C478C"/>
    <w:rsid w:val="004C68E1"/>
    <w:rsid w:val="004E49A6"/>
    <w:rsid w:val="004F32CA"/>
    <w:rsid w:val="00500BA1"/>
    <w:rsid w:val="00507459"/>
    <w:rsid w:val="00514875"/>
    <w:rsid w:val="00525CB6"/>
    <w:rsid w:val="00546DCB"/>
    <w:rsid w:val="00565AEC"/>
    <w:rsid w:val="00573FDD"/>
    <w:rsid w:val="00590C74"/>
    <w:rsid w:val="005941B3"/>
    <w:rsid w:val="00596438"/>
    <w:rsid w:val="005A23EC"/>
    <w:rsid w:val="005B4485"/>
    <w:rsid w:val="005C5D9C"/>
    <w:rsid w:val="005D5B03"/>
    <w:rsid w:val="0060121D"/>
    <w:rsid w:val="00604CA7"/>
    <w:rsid w:val="00624263"/>
    <w:rsid w:val="00634072"/>
    <w:rsid w:val="006420BD"/>
    <w:rsid w:val="006521E6"/>
    <w:rsid w:val="00687DE1"/>
    <w:rsid w:val="00697BAD"/>
    <w:rsid w:val="006A42E9"/>
    <w:rsid w:val="006A484C"/>
    <w:rsid w:val="006B435F"/>
    <w:rsid w:val="00700CED"/>
    <w:rsid w:val="00725553"/>
    <w:rsid w:val="007478D6"/>
    <w:rsid w:val="0075718E"/>
    <w:rsid w:val="00766D50"/>
    <w:rsid w:val="00773467"/>
    <w:rsid w:val="00777C8E"/>
    <w:rsid w:val="00786A42"/>
    <w:rsid w:val="007A6BD9"/>
    <w:rsid w:val="007C6F1E"/>
    <w:rsid w:val="007D418B"/>
    <w:rsid w:val="007D6C23"/>
    <w:rsid w:val="007E1FD0"/>
    <w:rsid w:val="007E7D87"/>
    <w:rsid w:val="007F4F46"/>
    <w:rsid w:val="00835C2D"/>
    <w:rsid w:val="00855B15"/>
    <w:rsid w:val="008803C0"/>
    <w:rsid w:val="0088667F"/>
    <w:rsid w:val="008B1C0E"/>
    <w:rsid w:val="008B2EED"/>
    <w:rsid w:val="008C6AA1"/>
    <w:rsid w:val="008E42CE"/>
    <w:rsid w:val="008E4FED"/>
    <w:rsid w:val="0091045A"/>
    <w:rsid w:val="0091683D"/>
    <w:rsid w:val="0091690D"/>
    <w:rsid w:val="00953FEB"/>
    <w:rsid w:val="00957143"/>
    <w:rsid w:val="009673EF"/>
    <w:rsid w:val="00984276"/>
    <w:rsid w:val="0098765F"/>
    <w:rsid w:val="00994F66"/>
    <w:rsid w:val="00995909"/>
    <w:rsid w:val="009F0F90"/>
    <w:rsid w:val="009F7B6E"/>
    <w:rsid w:val="00A00C7B"/>
    <w:rsid w:val="00A1183F"/>
    <w:rsid w:val="00A25AB1"/>
    <w:rsid w:val="00A3361B"/>
    <w:rsid w:val="00A50D06"/>
    <w:rsid w:val="00A6346D"/>
    <w:rsid w:val="00A64479"/>
    <w:rsid w:val="00A75FFF"/>
    <w:rsid w:val="00AE754D"/>
    <w:rsid w:val="00B00815"/>
    <w:rsid w:val="00B02DEC"/>
    <w:rsid w:val="00B07EA1"/>
    <w:rsid w:val="00B36DD3"/>
    <w:rsid w:val="00B44F22"/>
    <w:rsid w:val="00B60254"/>
    <w:rsid w:val="00B71B42"/>
    <w:rsid w:val="00B80B33"/>
    <w:rsid w:val="00B90F83"/>
    <w:rsid w:val="00B9541C"/>
    <w:rsid w:val="00BA00DE"/>
    <w:rsid w:val="00BA2186"/>
    <w:rsid w:val="00BB4A6F"/>
    <w:rsid w:val="00BB5EF4"/>
    <w:rsid w:val="00BE1569"/>
    <w:rsid w:val="00BF24D7"/>
    <w:rsid w:val="00BF52E3"/>
    <w:rsid w:val="00BF7CF9"/>
    <w:rsid w:val="00C26230"/>
    <w:rsid w:val="00C30D6F"/>
    <w:rsid w:val="00C50B10"/>
    <w:rsid w:val="00C61AB8"/>
    <w:rsid w:val="00C8472F"/>
    <w:rsid w:val="00C85DD0"/>
    <w:rsid w:val="00C87A22"/>
    <w:rsid w:val="00C94A83"/>
    <w:rsid w:val="00CB4DEC"/>
    <w:rsid w:val="00CC5718"/>
    <w:rsid w:val="00CD7580"/>
    <w:rsid w:val="00CF6111"/>
    <w:rsid w:val="00CF6B51"/>
    <w:rsid w:val="00D02E86"/>
    <w:rsid w:val="00D04F90"/>
    <w:rsid w:val="00D061B0"/>
    <w:rsid w:val="00D14803"/>
    <w:rsid w:val="00D2113E"/>
    <w:rsid w:val="00D24606"/>
    <w:rsid w:val="00D33E37"/>
    <w:rsid w:val="00D55FAD"/>
    <w:rsid w:val="00D560C1"/>
    <w:rsid w:val="00D64572"/>
    <w:rsid w:val="00D763DA"/>
    <w:rsid w:val="00D95BA6"/>
    <w:rsid w:val="00D96105"/>
    <w:rsid w:val="00D96163"/>
    <w:rsid w:val="00DB6A06"/>
    <w:rsid w:val="00DC29A1"/>
    <w:rsid w:val="00DF19D7"/>
    <w:rsid w:val="00E13567"/>
    <w:rsid w:val="00E3127B"/>
    <w:rsid w:val="00E3626A"/>
    <w:rsid w:val="00E5024F"/>
    <w:rsid w:val="00E60347"/>
    <w:rsid w:val="00E75048"/>
    <w:rsid w:val="00EA0ED6"/>
    <w:rsid w:val="00EB0FA9"/>
    <w:rsid w:val="00EB1683"/>
    <w:rsid w:val="00EB7A32"/>
    <w:rsid w:val="00EC66D3"/>
    <w:rsid w:val="00ED3399"/>
    <w:rsid w:val="00EE2BC8"/>
    <w:rsid w:val="00EF2255"/>
    <w:rsid w:val="00F046F2"/>
    <w:rsid w:val="00F075B2"/>
    <w:rsid w:val="00F323DF"/>
    <w:rsid w:val="00F52F29"/>
    <w:rsid w:val="00F56C53"/>
    <w:rsid w:val="00F60370"/>
    <w:rsid w:val="00F836C2"/>
    <w:rsid w:val="00F903EC"/>
    <w:rsid w:val="00FB19B8"/>
    <w:rsid w:val="00FC1876"/>
    <w:rsid w:val="00FC5475"/>
    <w:rsid w:val="00FC6545"/>
    <w:rsid w:val="00FC7CA3"/>
    <w:rsid w:val="00FD03C6"/>
    <w:rsid w:val="00FD5BF7"/>
    <w:rsid w:val="00FD6579"/>
    <w:rsid w:val="00FE0C24"/>
    <w:rsid w:val="00FE12D8"/>
    <w:rsid w:val="00FF044C"/>
    <w:rsid w:val="00FF3DE1"/>
    <w:rsid w:val="00FF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8CA60-2763-4C77-A4ED-315CC561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72"/>
    <w:rPr>
      <w:rFonts w:ascii="Tahoma" w:hAnsi="Tahoma" w:cs="Tahoma"/>
      <w:sz w:val="16"/>
      <w:szCs w:val="16"/>
    </w:rPr>
  </w:style>
  <w:style w:type="paragraph" w:styleId="FootnoteText">
    <w:name w:val="footnote text"/>
    <w:basedOn w:val="Normal"/>
    <w:link w:val="FootnoteTextChar"/>
    <w:uiPriority w:val="99"/>
    <w:semiHidden/>
    <w:unhideWhenUsed/>
    <w:rsid w:val="003F0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D8D"/>
    <w:rPr>
      <w:sz w:val="20"/>
      <w:szCs w:val="20"/>
    </w:rPr>
  </w:style>
  <w:style w:type="character" w:styleId="FootnoteReference">
    <w:name w:val="footnote reference"/>
    <w:basedOn w:val="DefaultParagraphFont"/>
    <w:uiPriority w:val="99"/>
    <w:semiHidden/>
    <w:unhideWhenUsed/>
    <w:rsid w:val="003F0D8D"/>
    <w:rPr>
      <w:vertAlign w:val="superscript"/>
    </w:rPr>
  </w:style>
  <w:style w:type="paragraph" w:styleId="ListParagraph">
    <w:name w:val="List Paragraph"/>
    <w:basedOn w:val="Normal"/>
    <w:uiPriority w:val="34"/>
    <w:qFormat/>
    <w:rsid w:val="00096D29"/>
    <w:pPr>
      <w:ind w:left="720"/>
      <w:contextualSpacing/>
    </w:pPr>
  </w:style>
  <w:style w:type="paragraph" w:styleId="Header">
    <w:name w:val="header"/>
    <w:basedOn w:val="Normal"/>
    <w:link w:val="HeaderChar"/>
    <w:uiPriority w:val="99"/>
    <w:unhideWhenUsed/>
    <w:rsid w:val="0085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B15"/>
  </w:style>
  <w:style w:type="paragraph" w:styleId="Footer">
    <w:name w:val="footer"/>
    <w:basedOn w:val="Normal"/>
    <w:link w:val="FooterChar"/>
    <w:uiPriority w:val="99"/>
    <w:unhideWhenUsed/>
    <w:rsid w:val="0085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B15"/>
  </w:style>
  <w:style w:type="paragraph" w:customStyle="1" w:styleId="Default">
    <w:name w:val="Default"/>
    <w:rsid w:val="003C0B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2018-12-13T18:30:00+00:00</Judgment_x0020_Date>
  </documentManagement>
</p:properties>
</file>

<file path=customXml/itemProps1.xml><?xml version="1.0" encoding="utf-8"?>
<ds:datastoreItem xmlns:ds="http://schemas.openxmlformats.org/officeDocument/2006/customXml" ds:itemID="{F84AF561-545C-4A14-8CBF-98BF4A74011C}"/>
</file>

<file path=customXml/itemProps2.xml><?xml version="1.0" encoding="utf-8"?>
<ds:datastoreItem xmlns:ds="http://schemas.openxmlformats.org/officeDocument/2006/customXml" ds:itemID="{C3DDADEA-B61C-42AE-96BB-4084C57DAAA5}"/>
</file>

<file path=customXml/itemProps3.xml><?xml version="1.0" encoding="utf-8"?>
<ds:datastoreItem xmlns:ds="http://schemas.openxmlformats.org/officeDocument/2006/customXml" ds:itemID="{6A034791-0C35-44AB-B747-E46D48805225}"/>
</file>

<file path=customXml/itemProps4.xml><?xml version="1.0" encoding="utf-8"?>
<ds:datastoreItem xmlns:ds="http://schemas.openxmlformats.org/officeDocument/2006/customXml" ds:itemID="{FB4F011E-1FA8-4D65-91D5-ADB69E76864F}"/>
</file>

<file path=docProps/app.xml><?xml version="1.0" encoding="utf-8"?>
<Properties xmlns="http://schemas.openxmlformats.org/officeDocument/2006/extended-properties" xmlns:vt="http://schemas.openxmlformats.org/officeDocument/2006/docPropsVTypes">
  <Template>Normal.dotm</Template>
  <TotalTime>1</TotalTime>
  <Pages>10</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 v S (HC-MD-CRI-APP-CAL-2018-00064) NAHCMD 409 (14 December 2018)</dc:title>
  <dc:subject/>
  <dc:creator>Ileni Velikoshi</dc:creator>
  <cp:keywords/>
  <dc:description/>
  <cp:lastModifiedBy>Charlet Mokomele</cp:lastModifiedBy>
  <cp:revision>4</cp:revision>
  <cp:lastPrinted>2018-12-14T08:51:00Z</cp:lastPrinted>
  <dcterms:created xsi:type="dcterms:W3CDTF">2018-12-14T08:49:00Z</dcterms:created>
  <dcterms:modified xsi:type="dcterms:W3CDTF">2018-12-14T08:51:00Z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