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6" w:rsidRPr="00E24883" w:rsidRDefault="00E24883" w:rsidP="00725CA0">
      <w:pPr>
        <w:spacing w:line="360" w:lineRule="auto"/>
        <w:jc w:val="right"/>
        <w:rPr>
          <w:rFonts w:ascii="Arial" w:hAnsi="Arial" w:cs="Arial"/>
          <w:sz w:val="24"/>
          <w:szCs w:val="24"/>
        </w:rPr>
      </w:pPr>
      <w:r w:rsidRPr="00E24883">
        <w:rPr>
          <w:rFonts w:ascii="Arial" w:hAnsi="Arial" w:cs="Arial"/>
          <w:sz w:val="24"/>
          <w:szCs w:val="24"/>
        </w:rPr>
        <w:t>Reportable</w:t>
      </w:r>
    </w:p>
    <w:p w:rsidR="005A03B6" w:rsidRDefault="005A03B6" w:rsidP="00725CA0">
      <w:pPr>
        <w:spacing w:line="360" w:lineRule="auto"/>
        <w:jc w:val="center"/>
        <w:rPr>
          <w:rFonts w:ascii="Arial" w:hAnsi="Arial" w:cs="Arial"/>
          <w:b/>
          <w:sz w:val="24"/>
          <w:szCs w:val="24"/>
        </w:rPr>
      </w:pPr>
      <w:r>
        <w:rPr>
          <w:rFonts w:ascii="Arial" w:hAnsi="Arial" w:cs="Arial"/>
          <w:b/>
          <w:sz w:val="24"/>
          <w:szCs w:val="24"/>
        </w:rPr>
        <w:t>REPUBLIC OF NAMIBIA</w:t>
      </w:r>
    </w:p>
    <w:p w:rsidR="005A03B6" w:rsidRDefault="005A03B6" w:rsidP="00725CA0">
      <w:pPr>
        <w:spacing w:line="360" w:lineRule="auto"/>
        <w:jc w:val="center"/>
        <w:rPr>
          <w:rFonts w:ascii="Arial" w:hAnsi="Arial" w:cs="Arial"/>
          <w:b/>
          <w:sz w:val="24"/>
          <w:szCs w:val="24"/>
        </w:rPr>
      </w:pPr>
      <w:r>
        <w:rPr>
          <w:rFonts w:ascii="Arial" w:hAnsi="Arial" w:cs="Arial"/>
          <w:noProof/>
          <w:sz w:val="24"/>
          <w:szCs w:val="24"/>
        </w:rPr>
        <w:drawing>
          <wp:inline distT="0" distB="0" distL="0" distR="0" wp14:anchorId="10C8D8DC" wp14:editId="0434317D">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r>
        <w:rPr>
          <w:rFonts w:ascii="Arial" w:hAnsi="Arial" w:cs="Arial"/>
          <w:b/>
          <w:sz w:val="24"/>
          <w:szCs w:val="24"/>
        </w:rPr>
        <w:tab/>
      </w:r>
    </w:p>
    <w:p w:rsidR="005A03B6" w:rsidRDefault="005A03B6" w:rsidP="00725CA0">
      <w:pPr>
        <w:spacing w:line="360" w:lineRule="auto"/>
        <w:jc w:val="center"/>
        <w:rPr>
          <w:rFonts w:ascii="Arial" w:hAnsi="Arial" w:cs="Arial"/>
          <w:b/>
          <w:sz w:val="24"/>
          <w:szCs w:val="24"/>
        </w:rPr>
      </w:pPr>
      <w:r>
        <w:rPr>
          <w:rFonts w:ascii="Arial" w:hAnsi="Arial" w:cs="Arial"/>
          <w:b/>
          <w:sz w:val="24"/>
          <w:szCs w:val="24"/>
        </w:rPr>
        <w:t>HIGH COURT OF NAMIBIA MAIN DIVISION, WINDHOEK</w:t>
      </w:r>
    </w:p>
    <w:p w:rsidR="005A03B6" w:rsidRDefault="005A03B6" w:rsidP="00725CA0">
      <w:pPr>
        <w:spacing w:line="360" w:lineRule="auto"/>
        <w:jc w:val="center"/>
        <w:rPr>
          <w:rFonts w:ascii="Arial" w:hAnsi="Arial" w:cs="Arial"/>
          <w:b/>
          <w:sz w:val="24"/>
          <w:szCs w:val="24"/>
        </w:rPr>
      </w:pPr>
    </w:p>
    <w:p w:rsidR="005A03B6" w:rsidRDefault="00CA3148" w:rsidP="00FF4F5A">
      <w:pPr>
        <w:spacing w:line="360" w:lineRule="auto"/>
        <w:jc w:val="center"/>
        <w:rPr>
          <w:rFonts w:ascii="Arial" w:hAnsi="Arial" w:cs="Arial"/>
          <w:b/>
          <w:sz w:val="24"/>
          <w:szCs w:val="24"/>
        </w:rPr>
      </w:pPr>
      <w:r>
        <w:rPr>
          <w:rFonts w:ascii="Arial" w:hAnsi="Arial" w:cs="Arial"/>
          <w:b/>
          <w:sz w:val="24"/>
          <w:szCs w:val="24"/>
        </w:rPr>
        <w:t>JUDG</w:t>
      </w:r>
      <w:r w:rsidR="00FE296E">
        <w:rPr>
          <w:rFonts w:ascii="Arial" w:hAnsi="Arial" w:cs="Arial"/>
          <w:b/>
          <w:sz w:val="24"/>
          <w:szCs w:val="24"/>
        </w:rPr>
        <w:t>MENT</w:t>
      </w:r>
    </w:p>
    <w:p w:rsidR="001C3A11" w:rsidRDefault="001C3A11" w:rsidP="00725CA0">
      <w:pPr>
        <w:spacing w:line="360" w:lineRule="auto"/>
        <w:jc w:val="right"/>
        <w:rPr>
          <w:rFonts w:ascii="Arial" w:hAnsi="Arial" w:cs="Arial"/>
          <w:sz w:val="24"/>
          <w:szCs w:val="24"/>
        </w:rPr>
      </w:pPr>
    </w:p>
    <w:p w:rsidR="005A03B6" w:rsidRDefault="005A03B6" w:rsidP="00725CA0">
      <w:pPr>
        <w:spacing w:line="360" w:lineRule="auto"/>
        <w:jc w:val="right"/>
        <w:rPr>
          <w:rFonts w:ascii="Arial" w:hAnsi="Arial" w:cs="Arial"/>
          <w:sz w:val="24"/>
          <w:szCs w:val="24"/>
        </w:rPr>
      </w:pPr>
      <w:r>
        <w:rPr>
          <w:rFonts w:ascii="Arial" w:hAnsi="Arial" w:cs="Arial"/>
          <w:sz w:val="24"/>
          <w:szCs w:val="24"/>
        </w:rPr>
        <w:t xml:space="preserve">Case No: </w:t>
      </w:r>
      <w:r w:rsidR="00C8316C">
        <w:rPr>
          <w:rFonts w:ascii="Arial" w:hAnsi="Arial" w:cs="Arial"/>
          <w:sz w:val="24"/>
          <w:szCs w:val="24"/>
        </w:rPr>
        <w:t>HC-MD-CIV-ACT-CON-201</w:t>
      </w:r>
      <w:r w:rsidR="00084516">
        <w:rPr>
          <w:rFonts w:ascii="Arial" w:hAnsi="Arial" w:cs="Arial"/>
          <w:sz w:val="24"/>
          <w:szCs w:val="24"/>
        </w:rPr>
        <w:t>9</w:t>
      </w:r>
      <w:r w:rsidR="00C8316C">
        <w:rPr>
          <w:rFonts w:ascii="Arial" w:hAnsi="Arial" w:cs="Arial"/>
          <w:sz w:val="24"/>
          <w:szCs w:val="24"/>
        </w:rPr>
        <w:t>/039</w:t>
      </w:r>
      <w:r w:rsidR="00084516">
        <w:rPr>
          <w:rFonts w:ascii="Arial" w:hAnsi="Arial" w:cs="Arial"/>
          <w:sz w:val="24"/>
          <w:szCs w:val="24"/>
        </w:rPr>
        <w:t>16</w:t>
      </w:r>
    </w:p>
    <w:p w:rsidR="005A03B6" w:rsidRDefault="005A03B6" w:rsidP="00725CA0">
      <w:pPr>
        <w:spacing w:line="360" w:lineRule="auto"/>
        <w:jc w:val="right"/>
        <w:rPr>
          <w:rFonts w:ascii="Arial" w:hAnsi="Arial" w:cs="Arial"/>
          <w:sz w:val="24"/>
          <w:szCs w:val="24"/>
        </w:rPr>
      </w:pPr>
    </w:p>
    <w:p w:rsidR="005A03B6" w:rsidRDefault="005A03B6" w:rsidP="00725CA0">
      <w:pPr>
        <w:spacing w:line="360" w:lineRule="auto"/>
        <w:jc w:val="left"/>
        <w:rPr>
          <w:rFonts w:ascii="Arial" w:hAnsi="Arial" w:cs="Arial"/>
          <w:sz w:val="24"/>
          <w:szCs w:val="24"/>
        </w:rPr>
      </w:pPr>
      <w:r>
        <w:rPr>
          <w:rFonts w:ascii="Arial" w:hAnsi="Arial" w:cs="Arial"/>
          <w:sz w:val="24"/>
          <w:szCs w:val="24"/>
        </w:rPr>
        <w:t>In the matter between:</w:t>
      </w:r>
    </w:p>
    <w:p w:rsidR="005A03B6" w:rsidRDefault="005A03B6" w:rsidP="00725CA0">
      <w:pPr>
        <w:spacing w:line="360" w:lineRule="auto"/>
        <w:rPr>
          <w:rFonts w:ascii="Arial" w:hAnsi="Arial" w:cs="Arial"/>
          <w:b/>
          <w:sz w:val="24"/>
          <w:szCs w:val="24"/>
        </w:rPr>
      </w:pPr>
    </w:p>
    <w:p w:rsidR="00C8316C" w:rsidRDefault="00084516" w:rsidP="00C8316C">
      <w:pPr>
        <w:tabs>
          <w:tab w:val="right" w:pos="9026"/>
        </w:tabs>
        <w:spacing w:line="360" w:lineRule="auto"/>
        <w:rPr>
          <w:rFonts w:ascii="Arial" w:hAnsi="Arial" w:cs="Arial"/>
          <w:b/>
          <w:sz w:val="24"/>
          <w:szCs w:val="24"/>
        </w:rPr>
      </w:pPr>
      <w:r>
        <w:rPr>
          <w:rFonts w:ascii="Arial" w:hAnsi="Arial" w:cs="Arial"/>
          <w:b/>
          <w:sz w:val="24"/>
          <w:szCs w:val="24"/>
        </w:rPr>
        <w:t>ARTHUR GEORGE PICKERING</w:t>
      </w:r>
      <w:r w:rsidR="00C8316C">
        <w:rPr>
          <w:rFonts w:ascii="Arial" w:hAnsi="Arial" w:cs="Arial"/>
          <w:b/>
          <w:sz w:val="24"/>
          <w:szCs w:val="24"/>
        </w:rPr>
        <w:tab/>
        <w:t>PLAINTIFF</w:t>
      </w:r>
    </w:p>
    <w:p w:rsidR="00C8316C" w:rsidRDefault="00C8316C" w:rsidP="00725CA0">
      <w:pPr>
        <w:spacing w:line="360" w:lineRule="auto"/>
        <w:rPr>
          <w:rFonts w:ascii="Arial" w:hAnsi="Arial" w:cs="Arial"/>
          <w:sz w:val="24"/>
          <w:szCs w:val="24"/>
        </w:rPr>
      </w:pPr>
    </w:p>
    <w:p w:rsidR="00C8316C" w:rsidRDefault="001C3A11" w:rsidP="00725CA0">
      <w:pPr>
        <w:spacing w:line="360" w:lineRule="auto"/>
        <w:rPr>
          <w:rFonts w:ascii="Arial" w:hAnsi="Arial" w:cs="Arial"/>
          <w:sz w:val="24"/>
          <w:szCs w:val="24"/>
        </w:rPr>
      </w:pPr>
      <w:proofErr w:type="gramStart"/>
      <w:r>
        <w:rPr>
          <w:rFonts w:ascii="Arial" w:hAnsi="Arial" w:cs="Arial"/>
          <w:sz w:val="24"/>
          <w:szCs w:val="24"/>
        </w:rPr>
        <w:t>a</w:t>
      </w:r>
      <w:r w:rsidR="006F47EE">
        <w:rPr>
          <w:rFonts w:ascii="Arial" w:hAnsi="Arial" w:cs="Arial"/>
          <w:sz w:val="24"/>
          <w:szCs w:val="24"/>
        </w:rPr>
        <w:t>nd</w:t>
      </w:r>
      <w:proofErr w:type="gramEnd"/>
    </w:p>
    <w:p w:rsidR="00C8316C" w:rsidRPr="00C8316C" w:rsidRDefault="00C8316C" w:rsidP="00725CA0">
      <w:pPr>
        <w:spacing w:line="360" w:lineRule="auto"/>
        <w:rPr>
          <w:rFonts w:ascii="Arial" w:hAnsi="Arial" w:cs="Arial"/>
          <w:sz w:val="24"/>
          <w:szCs w:val="24"/>
        </w:rPr>
      </w:pPr>
    </w:p>
    <w:p w:rsidR="005A03B6" w:rsidRDefault="00084516" w:rsidP="00725CA0">
      <w:pPr>
        <w:tabs>
          <w:tab w:val="right" w:pos="9026"/>
        </w:tabs>
        <w:spacing w:line="360" w:lineRule="auto"/>
        <w:rPr>
          <w:rFonts w:ascii="Arial" w:hAnsi="Arial" w:cs="Arial"/>
          <w:b/>
          <w:sz w:val="24"/>
          <w:szCs w:val="24"/>
        </w:rPr>
      </w:pPr>
      <w:r>
        <w:rPr>
          <w:rFonts w:ascii="Arial" w:hAnsi="Arial" w:cs="Arial"/>
          <w:b/>
          <w:sz w:val="24"/>
          <w:szCs w:val="24"/>
        </w:rPr>
        <w:t>MINISTER OF VETERANS AFFAIRS</w:t>
      </w:r>
      <w:r w:rsidR="000A5C45">
        <w:rPr>
          <w:rFonts w:ascii="Arial" w:hAnsi="Arial" w:cs="Arial"/>
          <w:b/>
          <w:sz w:val="24"/>
          <w:szCs w:val="24"/>
        </w:rPr>
        <w:tab/>
      </w:r>
      <w:r>
        <w:rPr>
          <w:rFonts w:ascii="Arial" w:hAnsi="Arial" w:cs="Arial"/>
          <w:b/>
          <w:sz w:val="24"/>
          <w:szCs w:val="24"/>
        </w:rPr>
        <w:t xml:space="preserve">FIRSR </w:t>
      </w:r>
      <w:r w:rsidR="00C8316C">
        <w:rPr>
          <w:rFonts w:ascii="Arial" w:hAnsi="Arial" w:cs="Arial"/>
          <w:b/>
          <w:sz w:val="24"/>
          <w:szCs w:val="24"/>
        </w:rPr>
        <w:t>DEFENDANT</w:t>
      </w:r>
    </w:p>
    <w:p w:rsidR="00084516" w:rsidRPr="000A5C45" w:rsidRDefault="00084516" w:rsidP="00725CA0">
      <w:pPr>
        <w:tabs>
          <w:tab w:val="right" w:pos="9026"/>
        </w:tabs>
        <w:spacing w:line="360" w:lineRule="auto"/>
        <w:rPr>
          <w:rFonts w:ascii="Arial" w:hAnsi="Arial" w:cs="Arial"/>
          <w:b/>
          <w:sz w:val="24"/>
          <w:szCs w:val="24"/>
        </w:rPr>
      </w:pPr>
      <w:r>
        <w:rPr>
          <w:rFonts w:ascii="Arial" w:hAnsi="Arial" w:cs="Arial"/>
          <w:b/>
          <w:sz w:val="24"/>
          <w:szCs w:val="24"/>
        </w:rPr>
        <w:t>CHAIRPERSON OF VETERANS BOARD</w:t>
      </w:r>
      <w:r>
        <w:rPr>
          <w:rFonts w:ascii="Arial" w:hAnsi="Arial" w:cs="Arial"/>
          <w:b/>
          <w:sz w:val="24"/>
          <w:szCs w:val="24"/>
        </w:rPr>
        <w:tab/>
        <w:t>SECOND DEFENDANT</w:t>
      </w:r>
    </w:p>
    <w:p w:rsidR="000A5C45" w:rsidRDefault="000A5C45" w:rsidP="00725CA0">
      <w:pPr>
        <w:spacing w:line="360" w:lineRule="auto"/>
        <w:rPr>
          <w:rFonts w:ascii="Arial" w:hAnsi="Arial" w:cs="Arial"/>
          <w:sz w:val="24"/>
          <w:szCs w:val="24"/>
        </w:rPr>
      </w:pPr>
    </w:p>
    <w:p w:rsidR="005A03B6" w:rsidRPr="0085206F" w:rsidRDefault="00FE296E" w:rsidP="00725CA0">
      <w:pPr>
        <w:spacing w:line="360" w:lineRule="auto"/>
        <w:ind w:left="2160" w:hanging="2160"/>
        <w:rPr>
          <w:rFonts w:ascii="Arial" w:hAnsi="Arial" w:cs="Arial"/>
          <w:sz w:val="24"/>
          <w:szCs w:val="24"/>
        </w:rPr>
      </w:pPr>
      <w:r w:rsidRPr="0085206F">
        <w:rPr>
          <w:rFonts w:ascii="Arial" w:hAnsi="Arial" w:cs="Arial"/>
          <w:sz w:val="24"/>
          <w:szCs w:val="24"/>
        </w:rPr>
        <w:t>Neutral citation:</w:t>
      </w:r>
      <w:r w:rsidR="0085206F" w:rsidRPr="0085206F">
        <w:rPr>
          <w:rFonts w:ascii="Arial" w:hAnsi="Arial" w:cs="Arial"/>
          <w:sz w:val="24"/>
          <w:szCs w:val="24"/>
        </w:rPr>
        <w:t xml:space="preserve"> </w:t>
      </w:r>
      <w:r w:rsidR="00084516" w:rsidRPr="0030640A">
        <w:rPr>
          <w:rFonts w:ascii="Arial" w:hAnsi="Arial" w:cs="Arial"/>
          <w:i/>
          <w:sz w:val="24"/>
          <w:szCs w:val="24"/>
        </w:rPr>
        <w:t>Pickering</w:t>
      </w:r>
      <w:r w:rsidR="0085206F" w:rsidRPr="0030640A">
        <w:rPr>
          <w:rFonts w:ascii="Arial" w:hAnsi="Arial" w:cs="Arial"/>
          <w:i/>
          <w:sz w:val="24"/>
          <w:szCs w:val="24"/>
        </w:rPr>
        <w:t xml:space="preserve"> v </w:t>
      </w:r>
      <w:r w:rsidR="00084516" w:rsidRPr="0030640A">
        <w:rPr>
          <w:rFonts w:ascii="Arial" w:hAnsi="Arial" w:cs="Arial"/>
          <w:i/>
          <w:sz w:val="24"/>
          <w:szCs w:val="24"/>
        </w:rPr>
        <w:t>M</w:t>
      </w:r>
      <w:r w:rsidR="001C3A11" w:rsidRPr="0030640A">
        <w:rPr>
          <w:rFonts w:ascii="Arial" w:hAnsi="Arial" w:cs="Arial"/>
          <w:i/>
          <w:sz w:val="24"/>
          <w:szCs w:val="24"/>
        </w:rPr>
        <w:t>inister of Veterans Affairs</w:t>
      </w:r>
      <w:r w:rsidR="0085206F" w:rsidRPr="0085206F">
        <w:rPr>
          <w:rFonts w:ascii="Arial" w:hAnsi="Arial" w:cs="Arial"/>
          <w:sz w:val="24"/>
          <w:szCs w:val="24"/>
        </w:rPr>
        <w:t xml:space="preserve"> (HC-CIV- ACT-CON-201</w:t>
      </w:r>
      <w:r w:rsidR="00084516">
        <w:rPr>
          <w:rFonts w:ascii="Arial" w:hAnsi="Arial" w:cs="Arial"/>
          <w:sz w:val="24"/>
          <w:szCs w:val="24"/>
        </w:rPr>
        <w:t>9</w:t>
      </w:r>
      <w:r w:rsidR="0085206F" w:rsidRPr="0085206F">
        <w:rPr>
          <w:rFonts w:ascii="Arial" w:hAnsi="Arial" w:cs="Arial"/>
          <w:sz w:val="24"/>
          <w:szCs w:val="24"/>
        </w:rPr>
        <w:t>-039</w:t>
      </w:r>
      <w:r w:rsidR="00084516">
        <w:rPr>
          <w:rFonts w:ascii="Arial" w:hAnsi="Arial" w:cs="Arial"/>
          <w:sz w:val="24"/>
          <w:szCs w:val="24"/>
        </w:rPr>
        <w:t>16</w:t>
      </w:r>
      <w:r w:rsidR="0085206F" w:rsidRPr="0085206F">
        <w:rPr>
          <w:rFonts w:ascii="Arial" w:hAnsi="Arial" w:cs="Arial"/>
          <w:sz w:val="24"/>
          <w:szCs w:val="24"/>
        </w:rPr>
        <w:t xml:space="preserve">) </w:t>
      </w:r>
      <w:r w:rsidR="0030640A">
        <w:rPr>
          <w:rFonts w:ascii="Arial" w:hAnsi="Arial" w:cs="Arial"/>
          <w:sz w:val="24"/>
          <w:szCs w:val="24"/>
        </w:rPr>
        <w:t>[</w:t>
      </w:r>
      <w:r w:rsidR="0085206F" w:rsidRPr="0085206F">
        <w:rPr>
          <w:rFonts w:ascii="Arial" w:hAnsi="Arial" w:cs="Arial"/>
          <w:sz w:val="24"/>
          <w:szCs w:val="24"/>
        </w:rPr>
        <w:t>2020</w:t>
      </w:r>
      <w:r w:rsidR="0030640A">
        <w:rPr>
          <w:rFonts w:ascii="Arial" w:hAnsi="Arial" w:cs="Arial"/>
          <w:sz w:val="24"/>
          <w:szCs w:val="24"/>
        </w:rPr>
        <w:t>]</w:t>
      </w:r>
      <w:r w:rsidR="0085206F" w:rsidRPr="0085206F">
        <w:rPr>
          <w:rFonts w:ascii="Arial" w:hAnsi="Arial" w:cs="Arial"/>
          <w:sz w:val="24"/>
          <w:szCs w:val="24"/>
        </w:rPr>
        <w:t xml:space="preserve"> NAHCMD</w:t>
      </w:r>
      <w:r w:rsidR="00B33194">
        <w:rPr>
          <w:rFonts w:ascii="Arial" w:hAnsi="Arial" w:cs="Arial"/>
          <w:sz w:val="24"/>
          <w:szCs w:val="24"/>
        </w:rPr>
        <w:t xml:space="preserve"> </w:t>
      </w:r>
      <w:r w:rsidR="00D5679D">
        <w:rPr>
          <w:rFonts w:ascii="Arial" w:hAnsi="Arial" w:cs="Arial"/>
          <w:sz w:val="24"/>
          <w:szCs w:val="24"/>
        </w:rPr>
        <w:t>276</w:t>
      </w:r>
      <w:r w:rsidR="00084516">
        <w:rPr>
          <w:rFonts w:ascii="Arial" w:hAnsi="Arial" w:cs="Arial"/>
          <w:sz w:val="24"/>
          <w:szCs w:val="24"/>
        </w:rPr>
        <w:t xml:space="preserve"> </w:t>
      </w:r>
      <w:r w:rsidR="0085206F" w:rsidRPr="0085206F">
        <w:rPr>
          <w:rFonts w:ascii="Arial" w:hAnsi="Arial" w:cs="Arial"/>
          <w:sz w:val="24"/>
          <w:szCs w:val="24"/>
        </w:rPr>
        <w:t>(</w:t>
      </w:r>
      <w:r w:rsidR="002C3A7A">
        <w:rPr>
          <w:rFonts w:ascii="Arial" w:hAnsi="Arial" w:cs="Arial"/>
          <w:sz w:val="24"/>
          <w:szCs w:val="24"/>
        </w:rPr>
        <w:t>8</w:t>
      </w:r>
      <w:r w:rsidR="00084516">
        <w:rPr>
          <w:rFonts w:ascii="Arial" w:hAnsi="Arial" w:cs="Arial"/>
          <w:sz w:val="24"/>
          <w:szCs w:val="24"/>
        </w:rPr>
        <w:t xml:space="preserve"> July</w:t>
      </w:r>
      <w:r w:rsidR="0085206F" w:rsidRPr="0085206F">
        <w:rPr>
          <w:rFonts w:ascii="Arial" w:hAnsi="Arial" w:cs="Arial"/>
          <w:sz w:val="24"/>
          <w:szCs w:val="24"/>
        </w:rPr>
        <w:t xml:space="preserve"> 2020)</w:t>
      </w:r>
    </w:p>
    <w:p w:rsidR="00F3273F" w:rsidRDefault="00F3273F" w:rsidP="00725CA0">
      <w:pPr>
        <w:spacing w:line="360" w:lineRule="auto"/>
        <w:ind w:left="2160" w:hanging="2160"/>
        <w:rPr>
          <w:rFonts w:ascii="Arial" w:hAnsi="Arial" w:cs="Arial"/>
          <w:sz w:val="24"/>
          <w:szCs w:val="24"/>
        </w:rPr>
      </w:pPr>
    </w:p>
    <w:p w:rsidR="005A03B6" w:rsidRDefault="005A03B6" w:rsidP="00725CA0">
      <w:pPr>
        <w:spacing w:line="360" w:lineRule="auto"/>
        <w:rPr>
          <w:rFonts w:ascii="Arial" w:hAnsi="Arial" w:cs="Arial"/>
          <w:b/>
          <w:sz w:val="24"/>
          <w:szCs w:val="24"/>
        </w:rPr>
      </w:pPr>
      <w:r>
        <w:rPr>
          <w:rFonts w:ascii="Arial" w:hAnsi="Arial" w:cs="Arial"/>
          <w:b/>
          <w:sz w:val="24"/>
          <w:szCs w:val="24"/>
        </w:rPr>
        <w:t>CORAM:</w:t>
      </w:r>
      <w:r w:rsidRPr="00F64CAD">
        <w:rPr>
          <w:rFonts w:ascii="Arial" w:hAnsi="Arial" w:cs="Arial"/>
          <w:sz w:val="24"/>
          <w:szCs w:val="24"/>
        </w:rPr>
        <w:tab/>
      </w:r>
      <w:r w:rsidR="00DA6E57">
        <w:rPr>
          <w:rFonts w:ascii="Arial" w:hAnsi="Arial" w:cs="Arial"/>
          <w:sz w:val="24"/>
          <w:szCs w:val="24"/>
        </w:rPr>
        <w:t>NDAUENDAPO</w:t>
      </w:r>
    </w:p>
    <w:p w:rsidR="005A03B6" w:rsidRPr="00A07ECA" w:rsidRDefault="005A03B6" w:rsidP="00725CA0">
      <w:pPr>
        <w:spacing w:line="360" w:lineRule="auto"/>
        <w:rPr>
          <w:rFonts w:ascii="Arial" w:hAnsi="Arial" w:cs="Arial"/>
          <w:b/>
          <w:sz w:val="24"/>
          <w:szCs w:val="24"/>
        </w:rPr>
      </w:pPr>
    </w:p>
    <w:p w:rsidR="005A03B6" w:rsidRPr="008D2E13" w:rsidRDefault="005A03B6" w:rsidP="00725CA0">
      <w:pPr>
        <w:spacing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696E25">
        <w:rPr>
          <w:rFonts w:ascii="Arial" w:hAnsi="Arial" w:cs="Arial"/>
          <w:sz w:val="24"/>
          <w:szCs w:val="24"/>
        </w:rPr>
        <w:t>2 June 2020</w:t>
      </w:r>
    </w:p>
    <w:p w:rsidR="005A03B6" w:rsidRPr="001C3A11" w:rsidRDefault="005A03B6" w:rsidP="00725CA0">
      <w:pPr>
        <w:spacing w:line="360" w:lineRule="auto"/>
        <w:rPr>
          <w:rFonts w:ascii="Arial" w:hAnsi="Arial" w:cs="Arial"/>
          <w:b/>
          <w:sz w:val="24"/>
          <w:szCs w:val="24"/>
        </w:rPr>
      </w:pPr>
      <w:r w:rsidRPr="008D2E13">
        <w:rPr>
          <w:rFonts w:ascii="Arial" w:hAnsi="Arial" w:cs="Arial"/>
          <w:b/>
          <w:bCs/>
          <w:sz w:val="24"/>
          <w:szCs w:val="24"/>
        </w:rPr>
        <w:t>Delivered</w:t>
      </w:r>
      <w:r w:rsidRPr="008D2E13">
        <w:rPr>
          <w:rFonts w:ascii="Arial" w:hAnsi="Arial" w:cs="Arial"/>
          <w:b/>
          <w:sz w:val="24"/>
          <w:szCs w:val="24"/>
        </w:rPr>
        <w:t>:</w:t>
      </w:r>
      <w:r w:rsidRPr="00E21826">
        <w:rPr>
          <w:rFonts w:ascii="Arial" w:hAnsi="Arial" w:cs="Arial"/>
          <w:sz w:val="24"/>
          <w:szCs w:val="24"/>
        </w:rPr>
        <w:tab/>
      </w:r>
      <w:r w:rsidR="002C3A7A" w:rsidRPr="001C3A11">
        <w:rPr>
          <w:rFonts w:ascii="Arial" w:hAnsi="Arial" w:cs="Arial"/>
          <w:b/>
          <w:sz w:val="24"/>
          <w:szCs w:val="24"/>
        </w:rPr>
        <w:t>8</w:t>
      </w:r>
      <w:r w:rsidR="00696E25" w:rsidRPr="001C3A11">
        <w:rPr>
          <w:rFonts w:ascii="Arial" w:hAnsi="Arial" w:cs="Arial"/>
          <w:b/>
          <w:sz w:val="24"/>
          <w:szCs w:val="24"/>
        </w:rPr>
        <w:t xml:space="preserve"> July</w:t>
      </w:r>
      <w:r w:rsidR="00E21826" w:rsidRPr="001C3A11">
        <w:rPr>
          <w:rFonts w:ascii="Arial" w:hAnsi="Arial" w:cs="Arial"/>
          <w:b/>
          <w:sz w:val="24"/>
          <w:szCs w:val="24"/>
        </w:rPr>
        <w:t xml:space="preserve"> 2020</w:t>
      </w:r>
    </w:p>
    <w:p w:rsidR="005A03B6" w:rsidRDefault="005A03B6" w:rsidP="00725CA0">
      <w:pPr>
        <w:spacing w:line="360" w:lineRule="auto"/>
        <w:rPr>
          <w:rFonts w:ascii="Arial" w:hAnsi="Arial" w:cs="Arial"/>
          <w:sz w:val="24"/>
          <w:szCs w:val="24"/>
        </w:rPr>
      </w:pPr>
    </w:p>
    <w:p w:rsidR="001E0AEA" w:rsidRDefault="00F87B9E" w:rsidP="00725CA0">
      <w:pPr>
        <w:spacing w:line="360" w:lineRule="auto"/>
        <w:rPr>
          <w:rFonts w:ascii="Arial" w:hAnsi="Arial" w:cs="Arial"/>
          <w:sz w:val="24"/>
          <w:szCs w:val="24"/>
        </w:rPr>
      </w:pPr>
      <w:proofErr w:type="spellStart"/>
      <w:r>
        <w:rPr>
          <w:rFonts w:ascii="Arial" w:hAnsi="Arial" w:cs="Arial"/>
          <w:b/>
          <w:sz w:val="24"/>
          <w:szCs w:val="24"/>
        </w:rPr>
        <w:t>Fly</w:t>
      </w:r>
      <w:r w:rsidR="00C51124" w:rsidRPr="001E0AEA">
        <w:rPr>
          <w:rFonts w:ascii="Arial" w:hAnsi="Arial" w:cs="Arial"/>
          <w:b/>
          <w:sz w:val="24"/>
          <w:szCs w:val="24"/>
        </w:rPr>
        <w:t>note</w:t>
      </w:r>
      <w:proofErr w:type="spellEnd"/>
      <w:r>
        <w:rPr>
          <w:rFonts w:ascii="Arial" w:hAnsi="Arial" w:cs="Arial"/>
          <w:sz w:val="24"/>
          <w:szCs w:val="24"/>
        </w:rPr>
        <w:t>:</w:t>
      </w:r>
      <w:r>
        <w:rPr>
          <w:rFonts w:ascii="Arial" w:hAnsi="Arial" w:cs="Arial"/>
          <w:sz w:val="24"/>
          <w:szCs w:val="24"/>
        </w:rPr>
        <w:tab/>
      </w:r>
      <w:r w:rsidR="00F07BEA">
        <w:rPr>
          <w:rFonts w:ascii="Arial" w:hAnsi="Arial" w:cs="Arial"/>
          <w:sz w:val="24"/>
          <w:szCs w:val="24"/>
        </w:rPr>
        <w:t>Practice-Exceptions-Particulars of claim not disclosing cause of action</w:t>
      </w:r>
      <w:r w:rsidR="004322A5">
        <w:rPr>
          <w:rFonts w:ascii="Arial" w:hAnsi="Arial" w:cs="Arial"/>
          <w:sz w:val="24"/>
          <w:szCs w:val="24"/>
        </w:rPr>
        <w:t>-Material facts not disclosed-Exception upheld.</w:t>
      </w:r>
    </w:p>
    <w:p w:rsidR="00473839" w:rsidRDefault="00473839" w:rsidP="00725CA0">
      <w:pPr>
        <w:spacing w:line="360" w:lineRule="auto"/>
        <w:rPr>
          <w:rFonts w:ascii="Arial" w:hAnsi="Arial" w:cs="Arial"/>
          <w:sz w:val="24"/>
          <w:szCs w:val="24"/>
        </w:rPr>
      </w:pPr>
    </w:p>
    <w:p w:rsidR="00133767" w:rsidRDefault="00AB59FC" w:rsidP="00725CA0">
      <w:pPr>
        <w:spacing w:line="360" w:lineRule="auto"/>
        <w:rPr>
          <w:rFonts w:ascii="Arial" w:hAnsi="Arial" w:cs="Arial"/>
          <w:sz w:val="24"/>
          <w:szCs w:val="24"/>
        </w:rPr>
      </w:pPr>
      <w:r w:rsidRPr="0030640A">
        <w:rPr>
          <w:rFonts w:ascii="Arial" w:hAnsi="Arial" w:cs="Arial"/>
          <w:b/>
          <w:sz w:val="24"/>
          <w:szCs w:val="24"/>
        </w:rPr>
        <w:lastRenderedPageBreak/>
        <w:t>Summary:</w:t>
      </w:r>
      <w:r w:rsidR="00FC596A">
        <w:rPr>
          <w:rFonts w:ascii="Arial" w:hAnsi="Arial" w:cs="Arial"/>
          <w:sz w:val="24"/>
          <w:szCs w:val="24"/>
        </w:rPr>
        <w:tab/>
      </w:r>
      <w:r>
        <w:rPr>
          <w:rFonts w:ascii="Arial" w:hAnsi="Arial" w:cs="Arial"/>
          <w:sz w:val="24"/>
          <w:szCs w:val="24"/>
        </w:rPr>
        <w:t>The</w:t>
      </w:r>
      <w:r w:rsidR="004322A5">
        <w:rPr>
          <w:rFonts w:ascii="Arial" w:hAnsi="Arial" w:cs="Arial"/>
          <w:sz w:val="24"/>
          <w:szCs w:val="24"/>
        </w:rPr>
        <w:t xml:space="preserve"> respondent</w:t>
      </w:r>
      <w:r w:rsidR="0033712E">
        <w:rPr>
          <w:rFonts w:ascii="Arial" w:hAnsi="Arial" w:cs="Arial"/>
          <w:sz w:val="24"/>
          <w:szCs w:val="24"/>
        </w:rPr>
        <w:t xml:space="preserve"> </w:t>
      </w:r>
      <w:r w:rsidR="002E2546">
        <w:rPr>
          <w:rFonts w:ascii="Arial" w:hAnsi="Arial" w:cs="Arial"/>
          <w:sz w:val="24"/>
          <w:szCs w:val="24"/>
        </w:rPr>
        <w:t>(</w:t>
      </w:r>
      <w:r w:rsidR="0033712E">
        <w:rPr>
          <w:rFonts w:ascii="Arial" w:hAnsi="Arial" w:cs="Arial"/>
          <w:sz w:val="24"/>
          <w:szCs w:val="24"/>
        </w:rPr>
        <w:t>P</w:t>
      </w:r>
      <w:r w:rsidR="002E2546">
        <w:rPr>
          <w:rFonts w:ascii="Arial" w:hAnsi="Arial" w:cs="Arial"/>
          <w:sz w:val="24"/>
          <w:szCs w:val="24"/>
        </w:rPr>
        <w:t>laintiff)</w:t>
      </w:r>
      <w:r w:rsidR="004322A5">
        <w:rPr>
          <w:rFonts w:ascii="Arial" w:hAnsi="Arial" w:cs="Arial"/>
          <w:sz w:val="24"/>
          <w:szCs w:val="24"/>
        </w:rPr>
        <w:t xml:space="preserve"> issued summons against the</w:t>
      </w:r>
      <w:r w:rsidR="002E2546">
        <w:rPr>
          <w:rFonts w:ascii="Arial" w:hAnsi="Arial" w:cs="Arial"/>
          <w:sz w:val="24"/>
          <w:szCs w:val="24"/>
        </w:rPr>
        <w:t xml:space="preserve"> excipients</w:t>
      </w:r>
      <w:r w:rsidR="0033712E">
        <w:rPr>
          <w:rFonts w:ascii="Arial" w:hAnsi="Arial" w:cs="Arial"/>
          <w:sz w:val="24"/>
          <w:szCs w:val="24"/>
        </w:rPr>
        <w:t xml:space="preserve"> </w:t>
      </w:r>
      <w:r w:rsidR="002E2546">
        <w:rPr>
          <w:rFonts w:ascii="Arial" w:hAnsi="Arial" w:cs="Arial"/>
          <w:sz w:val="24"/>
          <w:szCs w:val="24"/>
        </w:rPr>
        <w:t>(</w:t>
      </w:r>
      <w:r w:rsidR="0033712E">
        <w:rPr>
          <w:rFonts w:ascii="Arial" w:hAnsi="Arial" w:cs="Arial"/>
          <w:sz w:val="24"/>
          <w:szCs w:val="24"/>
        </w:rPr>
        <w:t>D</w:t>
      </w:r>
      <w:r w:rsidR="004322A5">
        <w:rPr>
          <w:rFonts w:ascii="Arial" w:hAnsi="Arial" w:cs="Arial"/>
          <w:sz w:val="24"/>
          <w:szCs w:val="24"/>
        </w:rPr>
        <w:t>efendants</w:t>
      </w:r>
      <w:r w:rsidR="002E2546">
        <w:rPr>
          <w:rFonts w:ascii="Arial" w:hAnsi="Arial" w:cs="Arial"/>
          <w:sz w:val="24"/>
          <w:szCs w:val="24"/>
        </w:rPr>
        <w:t>)</w:t>
      </w:r>
      <w:r w:rsidR="0033712E">
        <w:rPr>
          <w:rFonts w:ascii="Arial" w:hAnsi="Arial" w:cs="Arial"/>
          <w:sz w:val="24"/>
          <w:szCs w:val="24"/>
        </w:rPr>
        <w:t xml:space="preserve"> </w:t>
      </w:r>
      <w:r w:rsidR="004322A5">
        <w:rPr>
          <w:rFonts w:ascii="Arial" w:hAnsi="Arial" w:cs="Arial"/>
          <w:sz w:val="24"/>
          <w:szCs w:val="24"/>
        </w:rPr>
        <w:t>claiming an amount of N$ 144</w:t>
      </w:r>
      <w:r w:rsidR="002E2546">
        <w:rPr>
          <w:rFonts w:ascii="Arial" w:hAnsi="Arial" w:cs="Arial"/>
          <w:sz w:val="24"/>
          <w:szCs w:val="24"/>
        </w:rPr>
        <w:t xml:space="preserve"> </w:t>
      </w:r>
      <w:r w:rsidR="0030640A">
        <w:rPr>
          <w:rFonts w:ascii="Arial" w:hAnsi="Arial" w:cs="Arial"/>
          <w:sz w:val="24"/>
          <w:szCs w:val="24"/>
        </w:rPr>
        <w:t xml:space="preserve">400 </w:t>
      </w:r>
      <w:r w:rsidR="004322A5">
        <w:rPr>
          <w:rFonts w:ascii="Arial" w:hAnsi="Arial" w:cs="Arial"/>
          <w:sz w:val="24"/>
          <w:szCs w:val="24"/>
        </w:rPr>
        <w:t xml:space="preserve">for damages he allegedly suffered as a result of the failure of the excipients to register him as a veteran </w:t>
      </w:r>
      <w:r w:rsidR="00133767">
        <w:rPr>
          <w:rFonts w:ascii="Arial" w:hAnsi="Arial" w:cs="Arial"/>
          <w:sz w:val="24"/>
          <w:szCs w:val="24"/>
        </w:rPr>
        <w:t>in terms of the Veterans Act</w:t>
      </w:r>
      <w:r w:rsidR="002C3A7A">
        <w:rPr>
          <w:rFonts w:ascii="Arial" w:hAnsi="Arial" w:cs="Arial"/>
          <w:sz w:val="24"/>
          <w:szCs w:val="24"/>
        </w:rPr>
        <w:t xml:space="preserve"> </w:t>
      </w:r>
      <w:r w:rsidR="00CF260C">
        <w:rPr>
          <w:rFonts w:ascii="Arial" w:hAnsi="Arial" w:cs="Arial"/>
          <w:sz w:val="24"/>
          <w:szCs w:val="24"/>
        </w:rPr>
        <w:t xml:space="preserve">2 of 2008 </w:t>
      </w:r>
      <w:r w:rsidR="004322A5">
        <w:rPr>
          <w:rFonts w:ascii="Arial" w:hAnsi="Arial" w:cs="Arial"/>
          <w:sz w:val="24"/>
          <w:szCs w:val="24"/>
        </w:rPr>
        <w:t xml:space="preserve">within 60 days of him submitting his </w:t>
      </w:r>
      <w:r>
        <w:rPr>
          <w:rFonts w:ascii="Arial" w:hAnsi="Arial" w:cs="Arial"/>
          <w:sz w:val="24"/>
          <w:szCs w:val="24"/>
        </w:rPr>
        <w:t>application. He</w:t>
      </w:r>
      <w:r w:rsidR="004322A5">
        <w:rPr>
          <w:rFonts w:ascii="Arial" w:hAnsi="Arial" w:cs="Arial"/>
          <w:sz w:val="24"/>
          <w:szCs w:val="24"/>
        </w:rPr>
        <w:t xml:space="preserve"> submitted the application in January 2013.</w:t>
      </w:r>
      <w:r w:rsidR="002C3A7A">
        <w:rPr>
          <w:rFonts w:ascii="Arial" w:hAnsi="Arial" w:cs="Arial"/>
          <w:sz w:val="24"/>
          <w:szCs w:val="24"/>
        </w:rPr>
        <w:t xml:space="preserve"> </w:t>
      </w:r>
      <w:r w:rsidR="004322A5">
        <w:rPr>
          <w:rFonts w:ascii="Arial" w:hAnsi="Arial" w:cs="Arial"/>
          <w:sz w:val="24"/>
          <w:szCs w:val="24"/>
        </w:rPr>
        <w:t>He was only registered in 2017 and rece</w:t>
      </w:r>
      <w:r w:rsidR="00133767">
        <w:rPr>
          <w:rFonts w:ascii="Arial" w:hAnsi="Arial" w:cs="Arial"/>
          <w:sz w:val="24"/>
          <w:szCs w:val="24"/>
        </w:rPr>
        <w:t>i</w:t>
      </w:r>
      <w:r w:rsidR="00DA5654">
        <w:rPr>
          <w:rFonts w:ascii="Arial" w:hAnsi="Arial" w:cs="Arial"/>
          <w:sz w:val="24"/>
          <w:szCs w:val="24"/>
        </w:rPr>
        <w:t xml:space="preserve">ved his payment from July 2017 </w:t>
      </w:r>
      <w:r w:rsidR="00133767">
        <w:rPr>
          <w:rFonts w:ascii="Arial" w:hAnsi="Arial" w:cs="Arial"/>
          <w:sz w:val="24"/>
          <w:szCs w:val="24"/>
        </w:rPr>
        <w:t>up to date.</w:t>
      </w:r>
      <w:r w:rsidR="00FC596A">
        <w:rPr>
          <w:rFonts w:ascii="Arial" w:hAnsi="Arial" w:cs="Arial"/>
          <w:sz w:val="24"/>
          <w:szCs w:val="24"/>
        </w:rPr>
        <w:t xml:space="preserve"> </w:t>
      </w:r>
      <w:r w:rsidR="00133767">
        <w:rPr>
          <w:rFonts w:ascii="Arial" w:hAnsi="Arial" w:cs="Arial"/>
          <w:sz w:val="24"/>
          <w:szCs w:val="24"/>
        </w:rPr>
        <w:t xml:space="preserve">The excipients raised four exceptions against the particulars of </w:t>
      </w:r>
      <w:r>
        <w:rPr>
          <w:rFonts w:ascii="Arial" w:hAnsi="Arial" w:cs="Arial"/>
          <w:sz w:val="24"/>
          <w:szCs w:val="24"/>
        </w:rPr>
        <w:t>claim. The</w:t>
      </w:r>
      <w:r w:rsidR="00133767">
        <w:rPr>
          <w:rFonts w:ascii="Arial" w:hAnsi="Arial" w:cs="Arial"/>
          <w:sz w:val="24"/>
          <w:szCs w:val="24"/>
        </w:rPr>
        <w:t xml:space="preserve"> only exception is the one stating that the particulars of claim lack averments which are necessary to sustain an </w:t>
      </w:r>
      <w:r>
        <w:rPr>
          <w:rFonts w:ascii="Arial" w:hAnsi="Arial" w:cs="Arial"/>
          <w:sz w:val="24"/>
          <w:szCs w:val="24"/>
        </w:rPr>
        <w:t>action. The</w:t>
      </w:r>
      <w:r w:rsidR="00133767">
        <w:rPr>
          <w:rFonts w:ascii="Arial" w:hAnsi="Arial" w:cs="Arial"/>
          <w:sz w:val="24"/>
          <w:szCs w:val="24"/>
        </w:rPr>
        <w:t xml:space="preserve"> other ‘exceptions’ that the respondents failed to exhaust internal remedy(failure to appeal to the board)</w:t>
      </w:r>
      <w:r w:rsidR="00CF260C">
        <w:rPr>
          <w:rFonts w:ascii="Arial" w:hAnsi="Arial" w:cs="Arial"/>
          <w:sz w:val="24"/>
          <w:szCs w:val="24"/>
        </w:rPr>
        <w:t xml:space="preserve"> ;limitation of liability of the members of the board; that the claim is overridden are all </w:t>
      </w:r>
      <w:r>
        <w:rPr>
          <w:rFonts w:ascii="Arial" w:hAnsi="Arial" w:cs="Arial"/>
          <w:sz w:val="24"/>
          <w:szCs w:val="24"/>
        </w:rPr>
        <w:t>defenses</w:t>
      </w:r>
      <w:r w:rsidR="00CF260C">
        <w:rPr>
          <w:rFonts w:ascii="Arial" w:hAnsi="Arial" w:cs="Arial"/>
          <w:sz w:val="24"/>
          <w:szCs w:val="24"/>
        </w:rPr>
        <w:t xml:space="preserve"> that can be raised to the particulars of claim and are not exceptions as per the rules.</w:t>
      </w:r>
    </w:p>
    <w:p w:rsidR="0030640A" w:rsidRDefault="0030640A" w:rsidP="00725CA0">
      <w:pPr>
        <w:spacing w:line="360" w:lineRule="auto"/>
        <w:rPr>
          <w:rFonts w:ascii="Arial" w:hAnsi="Arial" w:cs="Arial"/>
          <w:sz w:val="24"/>
          <w:szCs w:val="24"/>
        </w:rPr>
      </w:pPr>
    </w:p>
    <w:p w:rsidR="00FF4F5A" w:rsidRDefault="00CF260C" w:rsidP="00725CA0">
      <w:pPr>
        <w:spacing w:line="360" w:lineRule="auto"/>
        <w:rPr>
          <w:rFonts w:ascii="Arial" w:hAnsi="Arial" w:cs="Arial"/>
          <w:sz w:val="24"/>
          <w:szCs w:val="24"/>
        </w:rPr>
      </w:pPr>
      <w:r w:rsidRPr="00CF260C">
        <w:rPr>
          <w:rFonts w:ascii="Arial" w:hAnsi="Arial" w:cs="Arial"/>
          <w:i/>
          <w:sz w:val="24"/>
          <w:szCs w:val="24"/>
        </w:rPr>
        <w:t>Held</w:t>
      </w:r>
      <w:r>
        <w:rPr>
          <w:rFonts w:ascii="Arial" w:hAnsi="Arial" w:cs="Arial"/>
          <w:sz w:val="24"/>
          <w:szCs w:val="24"/>
        </w:rPr>
        <w:t xml:space="preserve"> that it is not clear from the averments as to when the cause of action</w:t>
      </w:r>
      <w:r w:rsidR="003C4A79">
        <w:rPr>
          <w:rFonts w:ascii="Arial" w:hAnsi="Arial" w:cs="Arial"/>
          <w:sz w:val="24"/>
          <w:szCs w:val="24"/>
        </w:rPr>
        <w:t>, if any,</w:t>
      </w:r>
      <w:r>
        <w:rPr>
          <w:rFonts w:ascii="Arial" w:hAnsi="Arial" w:cs="Arial"/>
          <w:sz w:val="24"/>
          <w:szCs w:val="24"/>
        </w:rPr>
        <w:t xml:space="preserve"> of the respondent arose.</w:t>
      </w:r>
    </w:p>
    <w:p w:rsidR="0030640A" w:rsidRDefault="0030640A" w:rsidP="00725CA0">
      <w:pPr>
        <w:spacing w:line="360" w:lineRule="auto"/>
        <w:rPr>
          <w:rFonts w:ascii="Arial" w:hAnsi="Arial" w:cs="Arial"/>
          <w:sz w:val="24"/>
          <w:szCs w:val="24"/>
        </w:rPr>
      </w:pPr>
    </w:p>
    <w:p w:rsidR="00CF260C" w:rsidRDefault="00DA5654" w:rsidP="00725CA0">
      <w:pPr>
        <w:spacing w:line="360" w:lineRule="auto"/>
        <w:rPr>
          <w:rFonts w:ascii="Arial" w:hAnsi="Arial" w:cs="Arial"/>
          <w:sz w:val="24"/>
          <w:szCs w:val="24"/>
        </w:rPr>
      </w:pPr>
      <w:r>
        <w:rPr>
          <w:rFonts w:ascii="Arial" w:hAnsi="Arial" w:cs="Arial"/>
          <w:i/>
          <w:sz w:val="24"/>
          <w:szCs w:val="24"/>
        </w:rPr>
        <w:t xml:space="preserve">Held </w:t>
      </w:r>
      <w:r w:rsidRPr="00DA5654">
        <w:rPr>
          <w:rFonts w:ascii="Arial" w:hAnsi="Arial" w:cs="Arial"/>
          <w:sz w:val="24"/>
          <w:szCs w:val="24"/>
        </w:rPr>
        <w:t>f</w:t>
      </w:r>
      <w:r w:rsidR="00CF260C" w:rsidRPr="00DA5654">
        <w:rPr>
          <w:rFonts w:ascii="Arial" w:hAnsi="Arial" w:cs="Arial"/>
          <w:sz w:val="24"/>
          <w:szCs w:val="24"/>
        </w:rPr>
        <w:t>urther</w:t>
      </w:r>
      <w:r w:rsidR="00CF260C">
        <w:rPr>
          <w:rFonts w:ascii="Arial" w:hAnsi="Arial" w:cs="Arial"/>
          <w:sz w:val="24"/>
          <w:szCs w:val="24"/>
        </w:rPr>
        <w:t xml:space="preserve"> that the</w:t>
      </w:r>
      <w:r>
        <w:rPr>
          <w:rFonts w:ascii="Arial" w:hAnsi="Arial" w:cs="Arial"/>
          <w:sz w:val="24"/>
          <w:szCs w:val="24"/>
        </w:rPr>
        <w:t xml:space="preserve"> exception that the particulars of claim lack the necessary averments to sustain a cause of </w:t>
      </w:r>
      <w:r w:rsidR="00026085">
        <w:rPr>
          <w:rFonts w:ascii="Arial" w:hAnsi="Arial" w:cs="Arial"/>
          <w:sz w:val="24"/>
          <w:szCs w:val="24"/>
        </w:rPr>
        <w:t>action is</w:t>
      </w:r>
      <w:r w:rsidR="00CF260C">
        <w:rPr>
          <w:rFonts w:ascii="Arial" w:hAnsi="Arial" w:cs="Arial"/>
          <w:sz w:val="24"/>
          <w:szCs w:val="24"/>
        </w:rPr>
        <w:t xml:space="preserve"> upheld and the particulars of claim are set aside.</w:t>
      </w:r>
    </w:p>
    <w:p w:rsidR="0030640A" w:rsidRDefault="0030640A" w:rsidP="00725CA0">
      <w:pPr>
        <w:spacing w:line="360" w:lineRule="auto"/>
        <w:rPr>
          <w:rFonts w:ascii="Arial" w:hAnsi="Arial" w:cs="Arial"/>
          <w:sz w:val="24"/>
          <w:szCs w:val="24"/>
        </w:rPr>
      </w:pPr>
    </w:p>
    <w:p w:rsidR="00CF260C" w:rsidRDefault="00CF260C" w:rsidP="00725CA0">
      <w:pPr>
        <w:spacing w:line="360" w:lineRule="auto"/>
        <w:rPr>
          <w:rFonts w:ascii="Arial" w:hAnsi="Arial" w:cs="Arial"/>
          <w:sz w:val="24"/>
          <w:szCs w:val="24"/>
        </w:rPr>
      </w:pPr>
      <w:r w:rsidRPr="00CF260C">
        <w:rPr>
          <w:rFonts w:ascii="Arial" w:hAnsi="Arial" w:cs="Arial"/>
          <w:i/>
          <w:sz w:val="24"/>
          <w:szCs w:val="24"/>
        </w:rPr>
        <w:t>Held</w:t>
      </w:r>
      <w:r>
        <w:rPr>
          <w:rFonts w:ascii="Arial" w:hAnsi="Arial" w:cs="Arial"/>
          <w:sz w:val="24"/>
          <w:szCs w:val="24"/>
        </w:rPr>
        <w:t xml:space="preserve"> further that the respondent is given leave, if so advised, to amend his</w:t>
      </w:r>
      <w:r w:rsidR="002E2546">
        <w:rPr>
          <w:rFonts w:ascii="Arial" w:hAnsi="Arial" w:cs="Arial"/>
          <w:sz w:val="24"/>
          <w:szCs w:val="24"/>
        </w:rPr>
        <w:t xml:space="preserve"> particulars of claim </w:t>
      </w:r>
      <w:r w:rsidR="005F47A2">
        <w:rPr>
          <w:rFonts w:ascii="Arial" w:hAnsi="Arial" w:cs="Arial"/>
          <w:sz w:val="24"/>
          <w:szCs w:val="24"/>
        </w:rPr>
        <w:t>within fifteen</w:t>
      </w:r>
      <w:r w:rsidR="007C60DD">
        <w:rPr>
          <w:rFonts w:ascii="Arial" w:hAnsi="Arial" w:cs="Arial"/>
          <w:sz w:val="24"/>
          <w:szCs w:val="24"/>
        </w:rPr>
        <w:t xml:space="preserve"> (15) court days</w:t>
      </w:r>
      <w:r w:rsidR="00AB59FC">
        <w:rPr>
          <w:rFonts w:ascii="Arial" w:hAnsi="Arial" w:cs="Arial"/>
          <w:sz w:val="24"/>
          <w:szCs w:val="24"/>
        </w:rPr>
        <w:t>, from the date of this judgment.</w:t>
      </w:r>
    </w:p>
    <w:p w:rsidR="0030640A" w:rsidRDefault="0030640A" w:rsidP="00725CA0">
      <w:pPr>
        <w:spacing w:line="360" w:lineRule="auto"/>
        <w:rPr>
          <w:rFonts w:ascii="Arial" w:hAnsi="Arial" w:cs="Arial"/>
          <w:sz w:val="24"/>
          <w:szCs w:val="24"/>
        </w:rPr>
      </w:pPr>
    </w:p>
    <w:p w:rsidR="0086261F" w:rsidRDefault="00AB59FC" w:rsidP="00725CA0">
      <w:pPr>
        <w:spacing w:line="360" w:lineRule="auto"/>
        <w:rPr>
          <w:rFonts w:ascii="Arial" w:hAnsi="Arial" w:cs="Arial"/>
          <w:sz w:val="24"/>
          <w:szCs w:val="24"/>
        </w:rPr>
      </w:pPr>
      <w:r w:rsidRPr="00AB59FC">
        <w:rPr>
          <w:rFonts w:ascii="Arial" w:hAnsi="Arial" w:cs="Arial"/>
          <w:i/>
          <w:sz w:val="24"/>
          <w:szCs w:val="24"/>
        </w:rPr>
        <w:t xml:space="preserve">Held </w:t>
      </w:r>
      <w:r>
        <w:rPr>
          <w:rFonts w:ascii="Arial" w:hAnsi="Arial" w:cs="Arial"/>
          <w:sz w:val="24"/>
          <w:szCs w:val="24"/>
        </w:rPr>
        <w:t>further that</w:t>
      </w:r>
      <w:r w:rsidR="003F624A">
        <w:rPr>
          <w:rFonts w:ascii="Arial" w:hAnsi="Arial" w:cs="Arial"/>
          <w:sz w:val="24"/>
          <w:szCs w:val="24"/>
        </w:rPr>
        <w:t xml:space="preserve"> the second, third and fourth groun</w:t>
      </w:r>
      <w:r w:rsidR="0086261F">
        <w:rPr>
          <w:rFonts w:ascii="Arial" w:hAnsi="Arial" w:cs="Arial"/>
          <w:sz w:val="24"/>
          <w:szCs w:val="24"/>
        </w:rPr>
        <w:t xml:space="preserve">ds of exceptions are refused. </w:t>
      </w:r>
    </w:p>
    <w:p w:rsidR="00FF4F5A" w:rsidRDefault="003F624A" w:rsidP="00725CA0">
      <w:pPr>
        <w:spacing w:line="360" w:lineRule="auto"/>
        <w:rPr>
          <w:rFonts w:ascii="Arial" w:hAnsi="Arial" w:cs="Arial"/>
          <w:sz w:val="24"/>
          <w:szCs w:val="24"/>
        </w:rPr>
      </w:pPr>
      <w:r>
        <w:rPr>
          <w:rFonts w:ascii="Arial" w:hAnsi="Arial" w:cs="Arial"/>
          <w:sz w:val="24"/>
          <w:szCs w:val="24"/>
        </w:rPr>
        <w:t>Held further that there shall be no order as to costs.</w:t>
      </w:r>
    </w:p>
    <w:p w:rsidR="005A03B6" w:rsidRPr="001A6087" w:rsidRDefault="005A03B6" w:rsidP="00725CA0">
      <w:pPr>
        <w:spacing w:line="360" w:lineRule="auto"/>
        <w:rPr>
          <w:rFonts w:ascii="Arial" w:hAnsi="Arial" w:cs="Arial"/>
          <w:sz w:val="24"/>
          <w:szCs w:val="24"/>
        </w:rPr>
      </w:pPr>
      <w:r>
        <w:rPr>
          <w:rFonts w:ascii="Arial" w:hAnsi="Arial" w:cs="Arial"/>
          <w:sz w:val="24"/>
          <w:szCs w:val="24"/>
        </w:rPr>
        <w:t>_____________________________________</w:t>
      </w:r>
      <w:r w:rsidR="00555872">
        <w:rPr>
          <w:rFonts w:ascii="Arial" w:hAnsi="Arial" w:cs="Arial"/>
          <w:sz w:val="24"/>
          <w:szCs w:val="24"/>
        </w:rPr>
        <w:t>______________________________</w:t>
      </w:r>
    </w:p>
    <w:p w:rsidR="005A03B6" w:rsidRDefault="005A03B6" w:rsidP="00725CA0">
      <w:pPr>
        <w:spacing w:line="360" w:lineRule="auto"/>
        <w:jc w:val="center"/>
        <w:rPr>
          <w:rFonts w:ascii="Arial" w:hAnsi="Arial" w:cs="Arial"/>
          <w:b/>
          <w:sz w:val="24"/>
          <w:szCs w:val="24"/>
        </w:rPr>
      </w:pPr>
      <w:r>
        <w:rPr>
          <w:rFonts w:ascii="Arial" w:hAnsi="Arial" w:cs="Arial"/>
          <w:b/>
          <w:sz w:val="24"/>
          <w:szCs w:val="24"/>
        </w:rPr>
        <w:t>ORDER</w:t>
      </w:r>
    </w:p>
    <w:p w:rsidR="0030640A" w:rsidRPr="00FC596A" w:rsidRDefault="0030640A" w:rsidP="00725CA0">
      <w:pPr>
        <w:spacing w:line="360" w:lineRule="auto"/>
        <w:jc w:val="center"/>
        <w:rPr>
          <w:rFonts w:ascii="Arial" w:hAnsi="Arial" w:cs="Arial"/>
          <w:sz w:val="24"/>
          <w:szCs w:val="24"/>
        </w:rPr>
      </w:pPr>
      <w:r w:rsidRPr="00FC596A">
        <w:rPr>
          <w:rFonts w:ascii="Arial" w:hAnsi="Arial" w:cs="Arial"/>
          <w:sz w:val="24"/>
          <w:szCs w:val="24"/>
        </w:rPr>
        <w:t>___________________________________________________________________</w:t>
      </w:r>
    </w:p>
    <w:p w:rsidR="00E92388" w:rsidRDefault="00EC2B79" w:rsidP="00E92388">
      <w:pPr>
        <w:spacing w:line="360" w:lineRule="auto"/>
        <w:contextualSpacing/>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r>
      <w:r w:rsidR="00E92388">
        <w:rPr>
          <w:rFonts w:ascii="Arial" w:eastAsia="Calibri" w:hAnsi="Arial" w:cs="Arial"/>
          <w:sz w:val="24"/>
          <w:szCs w:val="24"/>
        </w:rPr>
        <w:t>The first</w:t>
      </w:r>
      <w:r w:rsidR="003F624A">
        <w:rPr>
          <w:rFonts w:ascii="Arial" w:eastAsia="Calibri" w:hAnsi="Arial" w:cs="Arial"/>
          <w:sz w:val="24"/>
          <w:szCs w:val="24"/>
        </w:rPr>
        <w:t xml:space="preserve"> ground of</w:t>
      </w:r>
      <w:r w:rsidR="00E92388">
        <w:rPr>
          <w:rFonts w:ascii="Arial" w:eastAsia="Calibri" w:hAnsi="Arial" w:cs="Arial"/>
          <w:sz w:val="24"/>
          <w:szCs w:val="24"/>
        </w:rPr>
        <w:t xml:space="preserve"> exception is upheld.</w:t>
      </w:r>
    </w:p>
    <w:p w:rsidR="00E92388" w:rsidRDefault="00EC2B79" w:rsidP="00EC2B79">
      <w:pPr>
        <w:spacing w:line="360" w:lineRule="auto"/>
        <w:ind w:left="720" w:hanging="720"/>
        <w:contextualSpacing/>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E92388">
        <w:rPr>
          <w:rFonts w:ascii="Arial" w:eastAsia="Calibri" w:hAnsi="Arial" w:cs="Arial"/>
          <w:sz w:val="24"/>
          <w:szCs w:val="24"/>
        </w:rPr>
        <w:t>The plaintiff’s particulars of claim are set aside and plaintiff is given leave, if so advised, to file amended particulars of claim within fifteen (15) court days from the 8</w:t>
      </w:r>
      <w:r w:rsidR="00E92388" w:rsidRPr="002871A9">
        <w:rPr>
          <w:rFonts w:ascii="Arial" w:eastAsia="Calibri" w:hAnsi="Arial" w:cs="Arial"/>
          <w:sz w:val="24"/>
          <w:szCs w:val="24"/>
          <w:vertAlign w:val="superscript"/>
        </w:rPr>
        <w:t>th</w:t>
      </w:r>
      <w:r w:rsidR="00E92388">
        <w:rPr>
          <w:rFonts w:ascii="Arial" w:eastAsia="Calibri" w:hAnsi="Arial" w:cs="Arial"/>
          <w:sz w:val="24"/>
          <w:szCs w:val="24"/>
        </w:rPr>
        <w:t xml:space="preserve"> of July 2020.</w:t>
      </w:r>
    </w:p>
    <w:p w:rsidR="003F624A" w:rsidRDefault="00E92388" w:rsidP="00E92388">
      <w:pPr>
        <w:spacing w:line="360" w:lineRule="auto"/>
        <w:contextualSpacing/>
        <w:rPr>
          <w:rFonts w:ascii="Arial" w:eastAsia="Calibri" w:hAnsi="Arial" w:cs="Arial"/>
          <w:sz w:val="24"/>
          <w:szCs w:val="24"/>
        </w:rPr>
      </w:pPr>
      <w:r>
        <w:rPr>
          <w:rFonts w:ascii="Arial" w:eastAsia="Calibri" w:hAnsi="Arial" w:cs="Arial"/>
          <w:sz w:val="24"/>
          <w:szCs w:val="24"/>
        </w:rPr>
        <w:t>3.</w:t>
      </w:r>
      <w:r w:rsidR="00EC2B79">
        <w:rPr>
          <w:rFonts w:ascii="Arial" w:eastAsia="Calibri" w:hAnsi="Arial" w:cs="Arial"/>
          <w:sz w:val="24"/>
          <w:szCs w:val="24"/>
        </w:rPr>
        <w:tab/>
      </w:r>
      <w:r w:rsidR="003F624A">
        <w:rPr>
          <w:rFonts w:ascii="Arial" w:eastAsia="Calibri" w:hAnsi="Arial" w:cs="Arial"/>
          <w:sz w:val="24"/>
          <w:szCs w:val="24"/>
        </w:rPr>
        <w:t>The second, third and fourth grounds of exceptions are refused.</w:t>
      </w:r>
    </w:p>
    <w:p w:rsidR="0033712E" w:rsidRDefault="0033712E" w:rsidP="00E92388">
      <w:pPr>
        <w:spacing w:line="360" w:lineRule="auto"/>
        <w:contextualSpacing/>
        <w:rPr>
          <w:rFonts w:ascii="Arial" w:eastAsia="Calibri" w:hAnsi="Arial" w:cs="Arial"/>
          <w:sz w:val="24"/>
          <w:szCs w:val="24"/>
        </w:rPr>
      </w:pPr>
      <w:r>
        <w:rPr>
          <w:rFonts w:ascii="Arial" w:eastAsia="Calibri" w:hAnsi="Arial" w:cs="Arial"/>
          <w:sz w:val="24"/>
          <w:szCs w:val="24"/>
        </w:rPr>
        <w:lastRenderedPageBreak/>
        <w:t>4.</w:t>
      </w:r>
      <w:r>
        <w:rPr>
          <w:rFonts w:ascii="Arial" w:eastAsia="Calibri" w:hAnsi="Arial" w:cs="Arial"/>
          <w:sz w:val="24"/>
          <w:szCs w:val="24"/>
        </w:rPr>
        <w:tab/>
      </w:r>
      <w:r w:rsidR="003F624A">
        <w:rPr>
          <w:rFonts w:ascii="Arial" w:eastAsia="Calibri" w:hAnsi="Arial" w:cs="Arial"/>
          <w:sz w:val="24"/>
          <w:szCs w:val="24"/>
        </w:rPr>
        <w:t>There shall be no order as to costs.</w:t>
      </w:r>
    </w:p>
    <w:p w:rsidR="00626D9C" w:rsidRDefault="00FE2D95" w:rsidP="00FE2D95">
      <w:pPr>
        <w:spacing w:line="360" w:lineRule="auto"/>
        <w:jc w:val="left"/>
        <w:rPr>
          <w:rFonts w:ascii="Arial" w:hAnsi="Arial" w:cs="Arial"/>
          <w:b/>
          <w:sz w:val="24"/>
          <w:szCs w:val="24"/>
        </w:rPr>
      </w:pPr>
      <w:r>
        <w:rPr>
          <w:rFonts w:ascii="Arial" w:hAnsi="Arial" w:cs="Arial"/>
          <w:sz w:val="24"/>
          <w:szCs w:val="24"/>
          <w:u w:val="single"/>
        </w:rPr>
        <w:t>___________________________________________________________________</w:t>
      </w:r>
    </w:p>
    <w:p w:rsidR="00822E83" w:rsidRPr="00FF4F5A" w:rsidRDefault="00822E83" w:rsidP="00822E83">
      <w:pPr>
        <w:spacing w:line="360" w:lineRule="auto"/>
        <w:jc w:val="center"/>
        <w:rPr>
          <w:rFonts w:ascii="Arial" w:hAnsi="Arial" w:cs="Arial"/>
          <w:b/>
          <w:sz w:val="24"/>
          <w:szCs w:val="24"/>
        </w:rPr>
      </w:pPr>
      <w:r>
        <w:rPr>
          <w:rFonts w:ascii="Arial" w:hAnsi="Arial" w:cs="Arial"/>
          <w:b/>
          <w:sz w:val="24"/>
          <w:szCs w:val="24"/>
        </w:rPr>
        <w:t>J</w:t>
      </w:r>
      <w:r w:rsidRPr="00FF4F5A">
        <w:rPr>
          <w:rFonts w:ascii="Arial" w:hAnsi="Arial" w:cs="Arial"/>
          <w:b/>
          <w:sz w:val="24"/>
          <w:szCs w:val="24"/>
        </w:rPr>
        <w:t>UDGMENT</w:t>
      </w:r>
    </w:p>
    <w:p w:rsidR="005A03B6" w:rsidRPr="004C026A" w:rsidRDefault="00555872" w:rsidP="00725CA0">
      <w:pPr>
        <w:spacing w:line="36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__</w:t>
      </w:r>
    </w:p>
    <w:p w:rsidR="005A03B6" w:rsidRDefault="005A03B6" w:rsidP="00725CA0">
      <w:pPr>
        <w:spacing w:line="360" w:lineRule="auto"/>
        <w:rPr>
          <w:rFonts w:ascii="Arial" w:hAnsi="Arial" w:cs="Arial"/>
          <w:sz w:val="24"/>
          <w:szCs w:val="24"/>
        </w:rPr>
      </w:pPr>
    </w:p>
    <w:p w:rsidR="005A03B6" w:rsidRDefault="005A03B6" w:rsidP="00725CA0">
      <w:pPr>
        <w:spacing w:line="360" w:lineRule="auto"/>
        <w:rPr>
          <w:rFonts w:ascii="Arial" w:hAnsi="Arial" w:cs="Arial"/>
          <w:sz w:val="24"/>
          <w:szCs w:val="24"/>
        </w:rPr>
      </w:pPr>
      <w:r w:rsidRPr="0004570C">
        <w:rPr>
          <w:rFonts w:ascii="Arial" w:hAnsi="Arial" w:cs="Arial"/>
          <w:sz w:val="24"/>
          <w:szCs w:val="24"/>
        </w:rPr>
        <w:t>NDAUENDAPO, J</w:t>
      </w:r>
    </w:p>
    <w:p w:rsidR="00A82B88" w:rsidRDefault="00A82B88" w:rsidP="00725CA0">
      <w:pPr>
        <w:spacing w:line="360" w:lineRule="auto"/>
        <w:rPr>
          <w:rFonts w:ascii="Arial" w:hAnsi="Arial" w:cs="Arial"/>
          <w:sz w:val="24"/>
          <w:szCs w:val="24"/>
        </w:rPr>
      </w:pPr>
    </w:p>
    <w:p w:rsidR="00B871B3" w:rsidRPr="00555872" w:rsidRDefault="005516FE" w:rsidP="00725CA0">
      <w:pPr>
        <w:spacing w:line="360" w:lineRule="auto"/>
        <w:rPr>
          <w:rFonts w:ascii="Arial" w:hAnsi="Arial" w:cs="Arial"/>
          <w:sz w:val="24"/>
          <w:szCs w:val="24"/>
          <w:u w:val="single"/>
        </w:rPr>
      </w:pPr>
      <w:r>
        <w:rPr>
          <w:rFonts w:ascii="Arial" w:hAnsi="Arial" w:cs="Arial"/>
          <w:sz w:val="24"/>
          <w:szCs w:val="24"/>
          <w:u w:val="single"/>
        </w:rPr>
        <w:t>Introduction</w:t>
      </w:r>
      <w:r w:rsidR="00B871B3">
        <w:rPr>
          <w:rFonts w:ascii="Arial" w:hAnsi="Arial" w:cs="Arial"/>
          <w:sz w:val="24"/>
          <w:szCs w:val="24"/>
          <w:u w:val="single"/>
        </w:rPr>
        <w:t xml:space="preserve"> and background facts</w:t>
      </w:r>
    </w:p>
    <w:p w:rsidR="00286867" w:rsidRDefault="00286867" w:rsidP="00FE296E">
      <w:pPr>
        <w:spacing w:line="360" w:lineRule="auto"/>
        <w:rPr>
          <w:rFonts w:ascii="Arial" w:hAnsi="Arial" w:cs="Arial"/>
          <w:sz w:val="24"/>
          <w:szCs w:val="24"/>
        </w:rPr>
      </w:pPr>
    </w:p>
    <w:p w:rsidR="00326BFA" w:rsidRDefault="00DA6E57" w:rsidP="00FE296E">
      <w:pPr>
        <w:spacing w:line="360" w:lineRule="auto"/>
        <w:rPr>
          <w:rFonts w:ascii="Arial" w:hAnsi="Arial" w:cs="Arial"/>
          <w:sz w:val="24"/>
          <w:szCs w:val="24"/>
        </w:rPr>
      </w:pPr>
      <w:r>
        <w:rPr>
          <w:rFonts w:ascii="Arial" w:hAnsi="Arial" w:cs="Arial"/>
          <w:sz w:val="24"/>
          <w:szCs w:val="24"/>
        </w:rPr>
        <w:t>[1]</w:t>
      </w:r>
      <w:r w:rsidR="00C8316C">
        <w:rPr>
          <w:rFonts w:ascii="Arial" w:hAnsi="Arial" w:cs="Arial"/>
          <w:sz w:val="24"/>
          <w:szCs w:val="24"/>
        </w:rPr>
        <w:tab/>
      </w:r>
      <w:r w:rsidR="00B871B3">
        <w:rPr>
          <w:rFonts w:ascii="Arial" w:hAnsi="Arial" w:cs="Arial"/>
          <w:sz w:val="24"/>
          <w:szCs w:val="24"/>
        </w:rPr>
        <w:t xml:space="preserve">The plaintiff sued the defendants </w:t>
      </w:r>
      <w:r w:rsidR="00187323">
        <w:rPr>
          <w:rFonts w:ascii="Arial" w:hAnsi="Arial" w:cs="Arial"/>
          <w:sz w:val="24"/>
          <w:szCs w:val="24"/>
        </w:rPr>
        <w:t>for an amount of N$144 400 being N$2</w:t>
      </w:r>
      <w:r w:rsidR="001A3329">
        <w:rPr>
          <w:rFonts w:ascii="Arial" w:hAnsi="Arial" w:cs="Arial"/>
          <w:sz w:val="24"/>
          <w:szCs w:val="24"/>
        </w:rPr>
        <w:t xml:space="preserve"> </w:t>
      </w:r>
      <w:r w:rsidR="0030640A">
        <w:rPr>
          <w:rFonts w:ascii="Arial" w:hAnsi="Arial" w:cs="Arial"/>
          <w:sz w:val="24"/>
          <w:szCs w:val="24"/>
        </w:rPr>
        <w:t>200</w:t>
      </w:r>
      <w:r w:rsidR="00187323">
        <w:rPr>
          <w:rFonts w:ascii="Arial" w:hAnsi="Arial" w:cs="Arial"/>
          <w:sz w:val="24"/>
          <w:szCs w:val="24"/>
        </w:rPr>
        <w:t xml:space="preserve"> per month for 51 months for loss of income as a result of the failure of the defendants to </w:t>
      </w:r>
      <w:r w:rsidR="001A02DF">
        <w:rPr>
          <w:rFonts w:ascii="Arial" w:hAnsi="Arial" w:cs="Arial"/>
          <w:sz w:val="24"/>
          <w:szCs w:val="24"/>
        </w:rPr>
        <w:t>register</w:t>
      </w:r>
      <w:r w:rsidR="00DA5654">
        <w:rPr>
          <w:rFonts w:ascii="Arial" w:hAnsi="Arial" w:cs="Arial"/>
          <w:sz w:val="24"/>
          <w:szCs w:val="24"/>
        </w:rPr>
        <w:t xml:space="preserve"> him as a </w:t>
      </w:r>
      <w:r w:rsidR="00B002FD">
        <w:rPr>
          <w:rFonts w:ascii="Arial" w:hAnsi="Arial" w:cs="Arial"/>
          <w:sz w:val="24"/>
          <w:szCs w:val="24"/>
        </w:rPr>
        <w:t xml:space="preserve"> veteran</w:t>
      </w:r>
      <w:r w:rsidR="00187323">
        <w:rPr>
          <w:rFonts w:ascii="Arial" w:hAnsi="Arial" w:cs="Arial"/>
          <w:sz w:val="24"/>
          <w:szCs w:val="24"/>
        </w:rPr>
        <w:t xml:space="preserve"> within a period of 60 days after he submitted his application for registration.</w:t>
      </w:r>
    </w:p>
    <w:p w:rsidR="00CB1A06" w:rsidRDefault="00CB1A06" w:rsidP="00FE296E">
      <w:pPr>
        <w:spacing w:line="360" w:lineRule="auto"/>
        <w:rPr>
          <w:rFonts w:ascii="Arial" w:hAnsi="Arial" w:cs="Arial"/>
          <w:sz w:val="24"/>
          <w:szCs w:val="24"/>
        </w:rPr>
      </w:pPr>
    </w:p>
    <w:p w:rsidR="00187323" w:rsidRDefault="00CB1A06" w:rsidP="00FE296E">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187323">
        <w:rPr>
          <w:rFonts w:ascii="Arial" w:hAnsi="Arial" w:cs="Arial"/>
          <w:sz w:val="24"/>
          <w:szCs w:val="24"/>
        </w:rPr>
        <w:t>In his particulars of claim</w:t>
      </w:r>
      <w:r w:rsidR="00B002FD">
        <w:rPr>
          <w:rFonts w:ascii="Arial" w:hAnsi="Arial" w:cs="Arial"/>
          <w:sz w:val="24"/>
          <w:szCs w:val="24"/>
        </w:rPr>
        <w:t>,</w:t>
      </w:r>
      <w:r w:rsidR="00187323">
        <w:rPr>
          <w:rFonts w:ascii="Arial" w:hAnsi="Arial" w:cs="Arial"/>
          <w:sz w:val="24"/>
          <w:szCs w:val="24"/>
        </w:rPr>
        <w:t xml:space="preserve"> the plaintiff alleges that on or about</w:t>
      </w:r>
      <w:r w:rsidR="004B6D6D">
        <w:rPr>
          <w:rFonts w:ascii="Arial" w:hAnsi="Arial" w:cs="Arial"/>
          <w:sz w:val="24"/>
          <w:szCs w:val="24"/>
        </w:rPr>
        <w:t xml:space="preserve"> 15</w:t>
      </w:r>
      <w:r w:rsidR="00187323">
        <w:rPr>
          <w:rFonts w:ascii="Arial" w:hAnsi="Arial" w:cs="Arial"/>
          <w:sz w:val="24"/>
          <w:szCs w:val="24"/>
        </w:rPr>
        <w:t xml:space="preserve"> </w:t>
      </w:r>
      <w:r w:rsidR="00187323" w:rsidRPr="002C3A7A">
        <w:rPr>
          <w:rFonts w:ascii="Arial" w:hAnsi="Arial" w:cs="Arial"/>
          <w:sz w:val="24"/>
          <w:szCs w:val="24"/>
        </w:rPr>
        <w:t>January 2013</w:t>
      </w:r>
      <w:r w:rsidR="00187323">
        <w:rPr>
          <w:rFonts w:ascii="Arial" w:hAnsi="Arial" w:cs="Arial"/>
          <w:sz w:val="24"/>
          <w:szCs w:val="24"/>
        </w:rPr>
        <w:t>, he applied to be registered as a veteran in terms of the Veterans Act 2 of 2008.</w:t>
      </w:r>
    </w:p>
    <w:p w:rsidR="004B6D6D" w:rsidRDefault="004B6D6D" w:rsidP="00FE296E">
      <w:pPr>
        <w:spacing w:line="360" w:lineRule="auto"/>
        <w:rPr>
          <w:rFonts w:ascii="Arial" w:hAnsi="Arial" w:cs="Arial"/>
          <w:sz w:val="24"/>
          <w:szCs w:val="24"/>
        </w:rPr>
      </w:pPr>
      <w:r>
        <w:rPr>
          <w:rFonts w:ascii="Arial" w:hAnsi="Arial" w:cs="Arial"/>
          <w:sz w:val="24"/>
          <w:szCs w:val="24"/>
        </w:rPr>
        <w:t>The second defendant failed to consider his application within 60 days as per the regulation.</w:t>
      </w:r>
    </w:p>
    <w:p w:rsidR="00CB1A06" w:rsidRDefault="00CB1A06" w:rsidP="00FE296E">
      <w:pPr>
        <w:spacing w:line="360" w:lineRule="auto"/>
        <w:rPr>
          <w:rFonts w:ascii="Arial" w:hAnsi="Arial" w:cs="Arial"/>
          <w:sz w:val="24"/>
          <w:szCs w:val="24"/>
        </w:rPr>
      </w:pPr>
    </w:p>
    <w:p w:rsidR="004B6D6D" w:rsidRDefault="00CB1A06" w:rsidP="00FE296E">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4B6D6D">
        <w:rPr>
          <w:rFonts w:ascii="Arial" w:hAnsi="Arial" w:cs="Arial"/>
          <w:sz w:val="24"/>
          <w:szCs w:val="24"/>
        </w:rPr>
        <w:t xml:space="preserve">The plaintiff further alleges that after pressure from his lawyers, he was </w:t>
      </w:r>
      <w:r w:rsidR="00B002FD">
        <w:rPr>
          <w:rFonts w:ascii="Arial" w:hAnsi="Arial" w:cs="Arial"/>
          <w:sz w:val="24"/>
          <w:szCs w:val="24"/>
        </w:rPr>
        <w:t xml:space="preserve">eventually </w:t>
      </w:r>
      <w:r w:rsidR="004B6D6D">
        <w:rPr>
          <w:rFonts w:ascii="Arial" w:hAnsi="Arial" w:cs="Arial"/>
          <w:sz w:val="24"/>
          <w:szCs w:val="24"/>
        </w:rPr>
        <w:t>registered as a veteran and received</w:t>
      </w:r>
      <w:r w:rsidR="00B002FD">
        <w:rPr>
          <w:rFonts w:ascii="Arial" w:hAnsi="Arial" w:cs="Arial"/>
          <w:sz w:val="24"/>
          <w:szCs w:val="24"/>
        </w:rPr>
        <w:t xml:space="preserve"> a once off payment of N$50 </w:t>
      </w:r>
      <w:r w:rsidR="0030640A">
        <w:rPr>
          <w:rFonts w:ascii="Arial" w:hAnsi="Arial" w:cs="Arial"/>
          <w:sz w:val="24"/>
          <w:szCs w:val="24"/>
        </w:rPr>
        <w:t>000</w:t>
      </w:r>
      <w:r w:rsidR="009B005B">
        <w:rPr>
          <w:rFonts w:ascii="Arial" w:hAnsi="Arial" w:cs="Arial"/>
          <w:sz w:val="24"/>
          <w:szCs w:val="24"/>
        </w:rPr>
        <w:t xml:space="preserve"> and</w:t>
      </w:r>
      <w:r w:rsidR="004B6D6D">
        <w:rPr>
          <w:rFonts w:ascii="Arial" w:hAnsi="Arial" w:cs="Arial"/>
          <w:sz w:val="24"/>
          <w:szCs w:val="24"/>
        </w:rPr>
        <w:t xml:space="preserve"> the</w:t>
      </w:r>
      <w:r w:rsidR="00DA5654">
        <w:rPr>
          <w:rFonts w:ascii="Arial" w:hAnsi="Arial" w:cs="Arial"/>
          <w:sz w:val="24"/>
          <w:szCs w:val="24"/>
        </w:rPr>
        <w:t>reafter the amount of N$2 200 p</w:t>
      </w:r>
      <w:r w:rsidR="004B6D6D">
        <w:rPr>
          <w:rFonts w:ascii="Arial" w:hAnsi="Arial" w:cs="Arial"/>
          <w:sz w:val="24"/>
          <w:szCs w:val="24"/>
        </w:rPr>
        <w:t>er month since July 2017 to date.</w:t>
      </w:r>
    </w:p>
    <w:p w:rsidR="00CB1A06" w:rsidRDefault="00CB1A06" w:rsidP="00FE296E">
      <w:pPr>
        <w:spacing w:line="360" w:lineRule="auto"/>
        <w:rPr>
          <w:rFonts w:ascii="Arial" w:hAnsi="Arial" w:cs="Arial"/>
          <w:sz w:val="24"/>
          <w:szCs w:val="24"/>
        </w:rPr>
      </w:pPr>
    </w:p>
    <w:p w:rsidR="004B6D6D" w:rsidRDefault="00CB1A06" w:rsidP="00FE296E">
      <w:pPr>
        <w:spacing w:line="360" w:lineRule="auto"/>
        <w:rPr>
          <w:rFonts w:ascii="Arial" w:hAnsi="Arial" w:cs="Arial"/>
          <w:sz w:val="24"/>
          <w:szCs w:val="24"/>
        </w:rPr>
      </w:pPr>
      <w:r>
        <w:rPr>
          <w:rFonts w:ascii="Arial" w:hAnsi="Arial" w:cs="Arial"/>
          <w:sz w:val="24"/>
          <w:szCs w:val="24"/>
        </w:rPr>
        <w:t>[4]</w:t>
      </w:r>
      <w:r>
        <w:rPr>
          <w:rFonts w:ascii="Arial" w:hAnsi="Arial" w:cs="Arial"/>
          <w:sz w:val="24"/>
          <w:szCs w:val="24"/>
        </w:rPr>
        <w:tab/>
      </w:r>
      <w:r w:rsidR="004B6D6D">
        <w:rPr>
          <w:rFonts w:ascii="Arial" w:hAnsi="Arial" w:cs="Arial"/>
          <w:sz w:val="24"/>
          <w:szCs w:val="24"/>
        </w:rPr>
        <w:t>The plaintiff further alleges that ‘when the second defendant considered the plaintiff’s application</w:t>
      </w:r>
      <w:r w:rsidR="00003C02">
        <w:rPr>
          <w:rFonts w:ascii="Arial" w:hAnsi="Arial" w:cs="Arial"/>
          <w:sz w:val="24"/>
          <w:szCs w:val="24"/>
        </w:rPr>
        <w:t xml:space="preserve">, the plaintiff’s veteran status was confirmed and registered as a result of the application submitted in January </w:t>
      </w:r>
      <w:r w:rsidR="00003C02" w:rsidRPr="002C3A7A">
        <w:rPr>
          <w:rFonts w:ascii="Arial" w:hAnsi="Arial" w:cs="Arial"/>
          <w:sz w:val="24"/>
          <w:szCs w:val="24"/>
        </w:rPr>
        <w:t>2015.</w:t>
      </w:r>
    </w:p>
    <w:p w:rsidR="002C3A7A" w:rsidRPr="00B002FD" w:rsidRDefault="002C3A7A" w:rsidP="00FE296E">
      <w:pPr>
        <w:spacing w:line="360" w:lineRule="auto"/>
        <w:rPr>
          <w:rFonts w:ascii="Arial" w:hAnsi="Arial" w:cs="Arial"/>
          <w:b/>
          <w:sz w:val="24"/>
          <w:szCs w:val="24"/>
        </w:rPr>
      </w:pPr>
    </w:p>
    <w:p w:rsidR="00997400" w:rsidRDefault="00B002FD" w:rsidP="00FE296E">
      <w:pPr>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1A02DF">
        <w:rPr>
          <w:rFonts w:ascii="Arial" w:hAnsi="Arial" w:cs="Arial"/>
          <w:sz w:val="24"/>
          <w:szCs w:val="24"/>
        </w:rPr>
        <w:t>Plaintiff</w:t>
      </w:r>
      <w:r w:rsidR="0030640A">
        <w:rPr>
          <w:rFonts w:ascii="Arial" w:hAnsi="Arial" w:cs="Arial"/>
          <w:sz w:val="24"/>
          <w:szCs w:val="24"/>
        </w:rPr>
        <w:t xml:space="preserve"> further states that ‘</w:t>
      </w:r>
      <w:r w:rsidR="00003C02">
        <w:rPr>
          <w:rFonts w:ascii="Arial" w:hAnsi="Arial" w:cs="Arial"/>
          <w:sz w:val="24"/>
          <w:szCs w:val="24"/>
        </w:rPr>
        <w:t>if the application had been processed during 2015, and within 60 days of submitting same, the plaintiff would have been entitled to and would have rec</w:t>
      </w:r>
      <w:r w:rsidR="00997400">
        <w:rPr>
          <w:rFonts w:ascii="Arial" w:hAnsi="Arial" w:cs="Arial"/>
          <w:sz w:val="24"/>
          <w:szCs w:val="24"/>
        </w:rPr>
        <w:t>e</w:t>
      </w:r>
      <w:r w:rsidR="00003C02">
        <w:rPr>
          <w:rFonts w:ascii="Arial" w:hAnsi="Arial" w:cs="Arial"/>
          <w:sz w:val="24"/>
          <w:szCs w:val="24"/>
        </w:rPr>
        <w:t>ived the amount of N$2 200.00 as from March 2015 and not July 2017.</w:t>
      </w:r>
      <w:r w:rsidR="002C3A7A">
        <w:rPr>
          <w:rFonts w:ascii="Arial" w:hAnsi="Arial" w:cs="Arial"/>
          <w:sz w:val="24"/>
          <w:szCs w:val="24"/>
        </w:rPr>
        <w:t xml:space="preserve"> </w:t>
      </w:r>
      <w:r w:rsidR="00003C02">
        <w:rPr>
          <w:rFonts w:ascii="Arial" w:hAnsi="Arial" w:cs="Arial"/>
          <w:sz w:val="24"/>
          <w:szCs w:val="24"/>
        </w:rPr>
        <w:t xml:space="preserve">The plaintiff in the result has suffered a loss </w:t>
      </w:r>
      <w:r w:rsidR="002C3A7A">
        <w:rPr>
          <w:rFonts w:ascii="Arial" w:hAnsi="Arial" w:cs="Arial"/>
          <w:sz w:val="24"/>
          <w:szCs w:val="24"/>
        </w:rPr>
        <w:t>of income in the amount of N$ 14</w:t>
      </w:r>
      <w:r w:rsidR="00003C02">
        <w:rPr>
          <w:rFonts w:ascii="Arial" w:hAnsi="Arial" w:cs="Arial"/>
          <w:sz w:val="24"/>
          <w:szCs w:val="24"/>
        </w:rPr>
        <w:t>4 400 being N$ 2 200.00</w:t>
      </w:r>
      <w:r w:rsidR="00997400">
        <w:rPr>
          <w:rFonts w:ascii="Arial" w:hAnsi="Arial" w:cs="Arial"/>
          <w:sz w:val="24"/>
          <w:szCs w:val="24"/>
        </w:rPr>
        <w:t xml:space="preserve"> </w:t>
      </w:r>
      <w:r w:rsidR="00003C02">
        <w:rPr>
          <w:rFonts w:ascii="Arial" w:hAnsi="Arial" w:cs="Arial"/>
          <w:sz w:val="24"/>
          <w:szCs w:val="24"/>
        </w:rPr>
        <w:t>per month for 51 months that the application as (sic) pending and as a direct result of the second defendant’s unlawful conduct</w:t>
      </w:r>
      <w:r w:rsidR="0030640A">
        <w:rPr>
          <w:rFonts w:ascii="Arial" w:hAnsi="Arial" w:cs="Arial"/>
          <w:sz w:val="24"/>
          <w:szCs w:val="24"/>
        </w:rPr>
        <w:t>.’</w:t>
      </w:r>
    </w:p>
    <w:p w:rsidR="002C3A7A" w:rsidRDefault="002C3A7A" w:rsidP="00FE296E">
      <w:pPr>
        <w:spacing w:line="360" w:lineRule="auto"/>
        <w:rPr>
          <w:rFonts w:ascii="Arial" w:hAnsi="Arial" w:cs="Arial"/>
          <w:sz w:val="24"/>
          <w:szCs w:val="24"/>
        </w:rPr>
      </w:pPr>
    </w:p>
    <w:p w:rsidR="00003C02" w:rsidRDefault="00997400" w:rsidP="00FE296E">
      <w:pPr>
        <w:spacing w:line="360" w:lineRule="auto"/>
        <w:rPr>
          <w:rFonts w:ascii="Arial" w:hAnsi="Arial" w:cs="Arial"/>
          <w:sz w:val="24"/>
          <w:szCs w:val="24"/>
        </w:rPr>
      </w:pPr>
      <w:r>
        <w:rPr>
          <w:rFonts w:ascii="Arial" w:hAnsi="Arial" w:cs="Arial"/>
          <w:sz w:val="24"/>
          <w:szCs w:val="24"/>
        </w:rPr>
        <w:t>The</w:t>
      </w:r>
      <w:r w:rsidR="002E2546">
        <w:rPr>
          <w:rFonts w:ascii="Arial" w:hAnsi="Arial" w:cs="Arial"/>
          <w:sz w:val="24"/>
          <w:szCs w:val="24"/>
        </w:rPr>
        <w:t xml:space="preserve"> </w:t>
      </w:r>
      <w:r w:rsidR="005F47A2">
        <w:rPr>
          <w:rFonts w:ascii="Arial" w:hAnsi="Arial" w:cs="Arial"/>
          <w:sz w:val="24"/>
          <w:szCs w:val="24"/>
        </w:rPr>
        <w:t>excipients (defendants)</w:t>
      </w:r>
      <w:r w:rsidR="002E2546">
        <w:rPr>
          <w:rFonts w:ascii="Arial" w:hAnsi="Arial" w:cs="Arial"/>
          <w:sz w:val="24"/>
          <w:szCs w:val="24"/>
        </w:rPr>
        <w:t xml:space="preserve"> raised four grounds of </w:t>
      </w:r>
      <w:r w:rsidR="005F47A2">
        <w:rPr>
          <w:rFonts w:ascii="Arial" w:hAnsi="Arial" w:cs="Arial"/>
          <w:sz w:val="24"/>
          <w:szCs w:val="24"/>
        </w:rPr>
        <w:t>exceptions to</w:t>
      </w:r>
      <w:r w:rsidR="002E2546">
        <w:rPr>
          <w:rFonts w:ascii="Arial" w:hAnsi="Arial" w:cs="Arial"/>
          <w:sz w:val="24"/>
          <w:szCs w:val="24"/>
        </w:rPr>
        <w:t xml:space="preserve"> the particulars of claim.</w:t>
      </w:r>
    </w:p>
    <w:p w:rsidR="004A68C2" w:rsidRPr="00C40C99" w:rsidRDefault="004A68C2" w:rsidP="00FE296E">
      <w:pPr>
        <w:spacing w:line="360" w:lineRule="auto"/>
        <w:rPr>
          <w:rFonts w:ascii="Arial" w:hAnsi="Arial" w:cs="Arial"/>
          <w:sz w:val="24"/>
          <w:szCs w:val="24"/>
        </w:rPr>
      </w:pPr>
    </w:p>
    <w:p w:rsidR="00326BFA" w:rsidRDefault="00997400" w:rsidP="00FE296E">
      <w:pPr>
        <w:spacing w:line="360" w:lineRule="auto"/>
        <w:rPr>
          <w:rFonts w:ascii="Arial" w:hAnsi="Arial" w:cs="Arial"/>
          <w:sz w:val="24"/>
          <w:szCs w:val="24"/>
          <w:u w:val="single"/>
        </w:rPr>
      </w:pPr>
      <w:r>
        <w:rPr>
          <w:rFonts w:ascii="Arial" w:hAnsi="Arial" w:cs="Arial"/>
          <w:sz w:val="24"/>
          <w:szCs w:val="24"/>
          <w:u w:val="single"/>
        </w:rPr>
        <w:t>First Exception: No cause of a</w:t>
      </w:r>
      <w:r w:rsidR="00FE2D95">
        <w:rPr>
          <w:rFonts w:ascii="Arial" w:hAnsi="Arial" w:cs="Arial"/>
          <w:sz w:val="24"/>
          <w:szCs w:val="24"/>
          <w:u w:val="single"/>
        </w:rPr>
        <w:t>ction is established against the Defendants</w:t>
      </w:r>
    </w:p>
    <w:p w:rsidR="00286867" w:rsidRDefault="00286867" w:rsidP="006D7BEF">
      <w:pPr>
        <w:spacing w:line="360" w:lineRule="auto"/>
        <w:rPr>
          <w:rFonts w:ascii="Arial" w:hAnsi="Arial" w:cs="Arial"/>
          <w:sz w:val="24"/>
          <w:szCs w:val="24"/>
        </w:rPr>
      </w:pPr>
    </w:p>
    <w:p w:rsidR="00CC00A4" w:rsidRDefault="00380D20" w:rsidP="006D7BEF">
      <w:pPr>
        <w:spacing w:line="360" w:lineRule="auto"/>
        <w:rPr>
          <w:rFonts w:ascii="Arial" w:hAnsi="Arial" w:cs="Arial"/>
          <w:sz w:val="24"/>
          <w:szCs w:val="24"/>
        </w:rPr>
      </w:pPr>
      <w:r>
        <w:rPr>
          <w:rFonts w:ascii="Arial" w:hAnsi="Arial" w:cs="Arial"/>
          <w:sz w:val="24"/>
          <w:szCs w:val="24"/>
        </w:rPr>
        <w:t>[</w:t>
      </w:r>
      <w:r w:rsidR="00B002FD">
        <w:rPr>
          <w:rFonts w:ascii="Arial" w:hAnsi="Arial" w:cs="Arial"/>
          <w:sz w:val="24"/>
          <w:szCs w:val="24"/>
        </w:rPr>
        <w:t>6</w:t>
      </w:r>
      <w:r>
        <w:rPr>
          <w:rFonts w:ascii="Arial" w:hAnsi="Arial" w:cs="Arial"/>
          <w:sz w:val="24"/>
          <w:szCs w:val="24"/>
        </w:rPr>
        <w:t>]</w:t>
      </w:r>
      <w:r w:rsidR="00184994">
        <w:rPr>
          <w:rFonts w:ascii="Arial" w:hAnsi="Arial" w:cs="Arial"/>
          <w:sz w:val="24"/>
          <w:szCs w:val="24"/>
        </w:rPr>
        <w:tab/>
      </w:r>
      <w:r w:rsidR="00DA5654" w:rsidRPr="00591775">
        <w:rPr>
          <w:rFonts w:ascii="Arial" w:hAnsi="Arial" w:cs="Arial"/>
        </w:rPr>
        <w:t>‘</w:t>
      </w:r>
      <w:r w:rsidR="006D7BEF" w:rsidRPr="00591775">
        <w:rPr>
          <w:rFonts w:ascii="Arial" w:hAnsi="Arial" w:cs="Arial"/>
        </w:rPr>
        <w:t>It is the defendants’</w:t>
      </w:r>
      <w:r w:rsidR="006D7BEF">
        <w:rPr>
          <w:rFonts w:ascii="Arial" w:hAnsi="Arial" w:cs="Arial"/>
          <w:sz w:val="24"/>
          <w:szCs w:val="24"/>
        </w:rPr>
        <w:t xml:space="preserve"> case that on proper construction of the Plaintiff’s Particulars of Claim, the plaintiff did not suffer any damage or financial loss as a result of the defendants act.</w:t>
      </w:r>
    </w:p>
    <w:p w:rsidR="006D7BEF" w:rsidRDefault="006D7BEF" w:rsidP="006D7BEF">
      <w:pPr>
        <w:spacing w:line="360" w:lineRule="auto"/>
        <w:rPr>
          <w:rFonts w:ascii="Arial" w:hAnsi="Arial" w:cs="Arial"/>
          <w:sz w:val="24"/>
          <w:szCs w:val="24"/>
        </w:rPr>
      </w:pPr>
    </w:p>
    <w:p w:rsidR="006D7BEF" w:rsidRDefault="006D7BEF" w:rsidP="006D7BEF">
      <w:pPr>
        <w:spacing w:line="360" w:lineRule="auto"/>
        <w:rPr>
          <w:rFonts w:ascii="Arial" w:hAnsi="Arial" w:cs="Arial"/>
          <w:sz w:val="24"/>
          <w:szCs w:val="24"/>
        </w:rPr>
      </w:pPr>
      <w:r>
        <w:rPr>
          <w:rFonts w:ascii="Arial" w:hAnsi="Arial" w:cs="Arial"/>
          <w:sz w:val="24"/>
          <w:szCs w:val="24"/>
        </w:rPr>
        <w:t>[</w:t>
      </w:r>
      <w:r w:rsidR="00DA5654">
        <w:rPr>
          <w:rFonts w:ascii="Arial" w:hAnsi="Arial" w:cs="Arial"/>
          <w:sz w:val="24"/>
          <w:szCs w:val="24"/>
        </w:rPr>
        <w:t>7</w:t>
      </w:r>
      <w:r>
        <w:rPr>
          <w:rFonts w:ascii="Arial" w:hAnsi="Arial" w:cs="Arial"/>
          <w:sz w:val="24"/>
          <w:szCs w:val="24"/>
        </w:rPr>
        <w:t>]</w:t>
      </w:r>
      <w:r>
        <w:rPr>
          <w:rFonts w:ascii="Arial" w:hAnsi="Arial" w:cs="Arial"/>
          <w:sz w:val="24"/>
          <w:szCs w:val="24"/>
        </w:rPr>
        <w:tab/>
        <w:t xml:space="preserve">The legal relationship between the plaintiff and the defendants only came into existence from the date of registration and confirmation of </w:t>
      </w:r>
      <w:r w:rsidR="00DA5654">
        <w:rPr>
          <w:rFonts w:ascii="Arial" w:hAnsi="Arial" w:cs="Arial"/>
          <w:sz w:val="24"/>
          <w:szCs w:val="24"/>
        </w:rPr>
        <w:t>plaintiff’s status as a veteran</w:t>
      </w:r>
      <w:r>
        <w:rPr>
          <w:rFonts w:ascii="Arial" w:hAnsi="Arial" w:cs="Arial"/>
          <w:sz w:val="24"/>
          <w:szCs w:val="24"/>
        </w:rPr>
        <w:t>. The plaintiff has unambiguously confirmed that soon after registration and confirmation of his status as a veteran he received a once-off payment in the amount of N$50,000 and has been receiving N$2, 200 monthly since then to date.</w:t>
      </w:r>
    </w:p>
    <w:p w:rsidR="006D7BEF" w:rsidRDefault="006D7BEF" w:rsidP="006D7BEF">
      <w:pPr>
        <w:spacing w:line="360" w:lineRule="auto"/>
        <w:rPr>
          <w:rFonts w:ascii="Arial" w:hAnsi="Arial" w:cs="Arial"/>
          <w:sz w:val="24"/>
          <w:szCs w:val="24"/>
        </w:rPr>
      </w:pPr>
    </w:p>
    <w:p w:rsidR="006D7BEF" w:rsidRDefault="006D7BEF" w:rsidP="006D7BEF">
      <w:pPr>
        <w:spacing w:line="360" w:lineRule="auto"/>
        <w:rPr>
          <w:rFonts w:ascii="Arial" w:hAnsi="Arial" w:cs="Arial"/>
          <w:sz w:val="24"/>
          <w:szCs w:val="24"/>
        </w:rPr>
      </w:pPr>
      <w:r>
        <w:rPr>
          <w:rFonts w:ascii="Arial" w:hAnsi="Arial" w:cs="Arial"/>
          <w:sz w:val="24"/>
          <w:szCs w:val="24"/>
        </w:rPr>
        <w:t>[</w:t>
      </w:r>
      <w:r w:rsidR="00DA5654">
        <w:rPr>
          <w:rFonts w:ascii="Arial" w:hAnsi="Arial" w:cs="Arial"/>
          <w:sz w:val="24"/>
          <w:szCs w:val="24"/>
        </w:rPr>
        <w:t>8</w:t>
      </w:r>
      <w:r>
        <w:rPr>
          <w:rFonts w:ascii="Arial" w:hAnsi="Arial" w:cs="Arial"/>
          <w:sz w:val="24"/>
          <w:szCs w:val="24"/>
        </w:rPr>
        <w:t>]</w:t>
      </w:r>
      <w:r>
        <w:rPr>
          <w:rFonts w:ascii="Arial" w:hAnsi="Arial" w:cs="Arial"/>
          <w:sz w:val="24"/>
          <w:szCs w:val="24"/>
        </w:rPr>
        <w:tab/>
        <w:t>The plaintiff has not established any legal basis for his claim to sustain a cause of action.</w:t>
      </w:r>
    </w:p>
    <w:p w:rsidR="006D7BEF" w:rsidRDefault="006D7BEF" w:rsidP="006D7BEF">
      <w:pPr>
        <w:spacing w:line="360" w:lineRule="auto"/>
        <w:rPr>
          <w:rFonts w:ascii="Arial" w:hAnsi="Arial" w:cs="Arial"/>
          <w:sz w:val="24"/>
          <w:szCs w:val="24"/>
        </w:rPr>
      </w:pPr>
    </w:p>
    <w:p w:rsidR="006D7BEF" w:rsidRDefault="006D7BEF" w:rsidP="006D7BEF">
      <w:pPr>
        <w:spacing w:line="360" w:lineRule="auto"/>
        <w:rPr>
          <w:rFonts w:ascii="Arial" w:hAnsi="Arial" w:cs="Arial"/>
          <w:sz w:val="24"/>
          <w:szCs w:val="24"/>
        </w:rPr>
      </w:pPr>
      <w:r>
        <w:rPr>
          <w:rFonts w:ascii="Arial" w:hAnsi="Arial" w:cs="Arial"/>
          <w:sz w:val="24"/>
          <w:szCs w:val="24"/>
        </w:rPr>
        <w:t>[</w:t>
      </w:r>
      <w:r w:rsidR="00DA5654">
        <w:rPr>
          <w:rFonts w:ascii="Arial" w:hAnsi="Arial" w:cs="Arial"/>
          <w:sz w:val="24"/>
          <w:szCs w:val="24"/>
        </w:rPr>
        <w:t>9</w:t>
      </w:r>
      <w:r>
        <w:rPr>
          <w:rFonts w:ascii="Arial" w:hAnsi="Arial" w:cs="Arial"/>
          <w:sz w:val="24"/>
          <w:szCs w:val="24"/>
        </w:rPr>
        <w:t>]</w:t>
      </w:r>
      <w:r>
        <w:rPr>
          <w:rFonts w:ascii="Arial" w:hAnsi="Arial" w:cs="Arial"/>
          <w:sz w:val="24"/>
          <w:szCs w:val="24"/>
        </w:rPr>
        <w:tab/>
        <w:t xml:space="preserve">The plaintiff vaguely and broadly alleges violation of his constitutional rights and freedom without establishing any basis to justify the allegations of unlawfulness of the defendants. </w:t>
      </w:r>
      <w:r w:rsidR="003C4A79">
        <w:rPr>
          <w:rFonts w:ascii="Arial" w:hAnsi="Arial" w:cs="Arial"/>
          <w:sz w:val="24"/>
          <w:szCs w:val="24"/>
        </w:rPr>
        <w:t xml:space="preserve">There is simply no </w:t>
      </w:r>
      <w:r w:rsidR="00026085">
        <w:rPr>
          <w:rFonts w:ascii="Arial" w:hAnsi="Arial" w:cs="Arial"/>
          <w:sz w:val="24"/>
          <w:szCs w:val="24"/>
        </w:rPr>
        <w:t>material allegations</w:t>
      </w:r>
      <w:r>
        <w:rPr>
          <w:rFonts w:ascii="Arial" w:hAnsi="Arial" w:cs="Arial"/>
          <w:sz w:val="24"/>
          <w:szCs w:val="24"/>
        </w:rPr>
        <w:t xml:space="preserve"> established to show how the defendants unlawfully violated the plaintiff’s constitutional rights and freedoms.</w:t>
      </w:r>
    </w:p>
    <w:p w:rsidR="00E933B9" w:rsidRDefault="00E933B9" w:rsidP="006D7BEF">
      <w:pPr>
        <w:spacing w:line="360" w:lineRule="auto"/>
        <w:rPr>
          <w:rFonts w:ascii="Arial" w:hAnsi="Arial" w:cs="Arial"/>
          <w:sz w:val="24"/>
          <w:szCs w:val="24"/>
        </w:rPr>
      </w:pPr>
    </w:p>
    <w:p w:rsidR="00E933B9" w:rsidRDefault="00E933B9" w:rsidP="006D7BEF">
      <w:pPr>
        <w:spacing w:line="360" w:lineRule="auto"/>
        <w:rPr>
          <w:rFonts w:ascii="Arial" w:hAnsi="Arial" w:cs="Arial"/>
          <w:sz w:val="24"/>
          <w:szCs w:val="24"/>
        </w:rPr>
      </w:pPr>
      <w:r>
        <w:rPr>
          <w:rFonts w:ascii="Arial" w:hAnsi="Arial" w:cs="Arial"/>
          <w:sz w:val="24"/>
          <w:szCs w:val="24"/>
        </w:rPr>
        <w:t>[</w:t>
      </w:r>
      <w:r w:rsidR="00DA5654">
        <w:rPr>
          <w:rFonts w:ascii="Arial" w:hAnsi="Arial" w:cs="Arial"/>
          <w:sz w:val="24"/>
          <w:szCs w:val="24"/>
        </w:rPr>
        <w:t>10</w:t>
      </w:r>
      <w:r>
        <w:rPr>
          <w:rFonts w:ascii="Arial" w:hAnsi="Arial" w:cs="Arial"/>
          <w:sz w:val="24"/>
          <w:szCs w:val="24"/>
        </w:rPr>
        <w:t>]</w:t>
      </w:r>
      <w:r>
        <w:rPr>
          <w:rFonts w:ascii="Arial" w:hAnsi="Arial" w:cs="Arial"/>
          <w:sz w:val="24"/>
          <w:szCs w:val="24"/>
        </w:rPr>
        <w:tab/>
        <w:t>Therefore, no basis is established and the particulars of claim do not contain the necessary averments to sustain a cause of action.</w:t>
      </w:r>
      <w:r w:rsidR="00DA5654">
        <w:rPr>
          <w:rFonts w:ascii="Arial" w:hAnsi="Arial" w:cs="Arial"/>
          <w:sz w:val="24"/>
          <w:szCs w:val="24"/>
        </w:rPr>
        <w:t>’</w:t>
      </w:r>
    </w:p>
    <w:p w:rsidR="00E933B9" w:rsidRDefault="00E933B9" w:rsidP="006D7BEF">
      <w:pPr>
        <w:spacing w:line="360" w:lineRule="auto"/>
        <w:rPr>
          <w:rFonts w:ascii="Arial" w:hAnsi="Arial" w:cs="Arial"/>
          <w:sz w:val="24"/>
          <w:szCs w:val="24"/>
        </w:rPr>
      </w:pPr>
    </w:p>
    <w:p w:rsidR="00E933B9" w:rsidRPr="00E933B9" w:rsidRDefault="00E933B9" w:rsidP="006D7BEF">
      <w:pPr>
        <w:spacing w:line="360" w:lineRule="auto"/>
        <w:rPr>
          <w:rFonts w:ascii="Arial" w:hAnsi="Arial" w:cs="Arial"/>
          <w:sz w:val="24"/>
          <w:szCs w:val="24"/>
          <w:u w:val="single"/>
        </w:rPr>
      </w:pPr>
      <w:r w:rsidRPr="00E933B9">
        <w:rPr>
          <w:rFonts w:ascii="Arial" w:hAnsi="Arial" w:cs="Arial"/>
          <w:sz w:val="24"/>
          <w:szCs w:val="24"/>
          <w:u w:val="single"/>
        </w:rPr>
        <w:t>Second Exception: Failure to comply with section 40 of the Veterans Act 2008</w:t>
      </w:r>
    </w:p>
    <w:p w:rsidR="00286867" w:rsidRDefault="00286867" w:rsidP="006D7BEF">
      <w:pPr>
        <w:spacing w:line="360" w:lineRule="auto"/>
        <w:rPr>
          <w:rFonts w:ascii="Arial" w:hAnsi="Arial" w:cs="Arial"/>
          <w:sz w:val="24"/>
          <w:szCs w:val="24"/>
        </w:rPr>
      </w:pPr>
    </w:p>
    <w:p w:rsidR="00E933B9" w:rsidRDefault="00E933B9" w:rsidP="006D7BEF">
      <w:pPr>
        <w:spacing w:line="360" w:lineRule="auto"/>
        <w:rPr>
          <w:rFonts w:ascii="Arial" w:hAnsi="Arial" w:cs="Arial"/>
          <w:sz w:val="24"/>
          <w:szCs w:val="24"/>
        </w:rPr>
      </w:pPr>
      <w:r>
        <w:rPr>
          <w:rFonts w:ascii="Arial" w:hAnsi="Arial" w:cs="Arial"/>
          <w:sz w:val="24"/>
          <w:szCs w:val="24"/>
        </w:rPr>
        <w:t>[</w:t>
      </w:r>
      <w:r w:rsidR="00DA5654">
        <w:rPr>
          <w:rFonts w:ascii="Arial" w:hAnsi="Arial" w:cs="Arial"/>
          <w:sz w:val="24"/>
          <w:szCs w:val="24"/>
        </w:rPr>
        <w:t>11</w:t>
      </w:r>
      <w:r>
        <w:rPr>
          <w:rFonts w:ascii="Arial" w:hAnsi="Arial" w:cs="Arial"/>
          <w:sz w:val="24"/>
          <w:szCs w:val="24"/>
        </w:rPr>
        <w:t>]</w:t>
      </w:r>
      <w:r>
        <w:rPr>
          <w:rFonts w:ascii="Arial" w:hAnsi="Arial" w:cs="Arial"/>
          <w:sz w:val="24"/>
          <w:szCs w:val="24"/>
        </w:rPr>
        <w:tab/>
      </w:r>
      <w:r w:rsidR="00ED029C">
        <w:rPr>
          <w:rFonts w:ascii="Arial" w:hAnsi="Arial" w:cs="Arial"/>
          <w:sz w:val="24"/>
          <w:szCs w:val="24"/>
        </w:rPr>
        <w:t>‘</w:t>
      </w:r>
      <w:r>
        <w:rPr>
          <w:rFonts w:ascii="Arial" w:hAnsi="Arial" w:cs="Arial"/>
          <w:sz w:val="24"/>
          <w:szCs w:val="24"/>
        </w:rPr>
        <w:t>The plaintiff instituted this civil action against the Minister of Veterans Affairs and the Chairperson of the Veterans Board in terms of the provisions of the Veterans Act 2 of 2008.</w:t>
      </w:r>
    </w:p>
    <w:p w:rsidR="00E933B9" w:rsidRDefault="00E933B9" w:rsidP="006D7BEF">
      <w:pPr>
        <w:spacing w:line="360" w:lineRule="auto"/>
        <w:rPr>
          <w:rFonts w:ascii="Arial" w:hAnsi="Arial" w:cs="Arial"/>
          <w:sz w:val="24"/>
          <w:szCs w:val="24"/>
        </w:rPr>
      </w:pPr>
    </w:p>
    <w:p w:rsidR="00CE4735" w:rsidRDefault="00CE4735" w:rsidP="006D7BEF">
      <w:pPr>
        <w:spacing w:line="360" w:lineRule="auto"/>
        <w:rPr>
          <w:rFonts w:ascii="Arial" w:hAnsi="Arial" w:cs="Arial"/>
          <w:sz w:val="24"/>
          <w:szCs w:val="24"/>
        </w:rPr>
      </w:pPr>
    </w:p>
    <w:p w:rsidR="00E933B9" w:rsidRDefault="00E933B9" w:rsidP="006D7BEF">
      <w:pPr>
        <w:spacing w:line="360" w:lineRule="auto"/>
        <w:rPr>
          <w:rFonts w:ascii="Arial" w:hAnsi="Arial" w:cs="Arial"/>
          <w:sz w:val="24"/>
          <w:szCs w:val="24"/>
        </w:rPr>
      </w:pPr>
      <w:r>
        <w:rPr>
          <w:rFonts w:ascii="Arial" w:hAnsi="Arial" w:cs="Arial"/>
          <w:sz w:val="24"/>
          <w:szCs w:val="24"/>
        </w:rPr>
        <w:t>[</w:t>
      </w:r>
      <w:r w:rsidR="00DA5654">
        <w:rPr>
          <w:rFonts w:ascii="Arial" w:hAnsi="Arial" w:cs="Arial"/>
          <w:sz w:val="24"/>
          <w:szCs w:val="24"/>
        </w:rPr>
        <w:t>12</w:t>
      </w:r>
      <w:r>
        <w:rPr>
          <w:rFonts w:ascii="Arial" w:hAnsi="Arial" w:cs="Arial"/>
          <w:sz w:val="24"/>
          <w:szCs w:val="24"/>
        </w:rPr>
        <w:t>]</w:t>
      </w:r>
      <w:r w:rsidR="00563CA7">
        <w:rPr>
          <w:rFonts w:ascii="Arial" w:hAnsi="Arial" w:cs="Arial"/>
          <w:sz w:val="24"/>
          <w:szCs w:val="24"/>
        </w:rPr>
        <w:tab/>
        <w:t>The plaintiff failed to exhaust the remedy availed to him under Part VI, Section 40 of the Veterans Act 2008, which provides for the right of appeal to the Veterans Appeal Board. In any event the Veterans Appeal Board is not a party to these proceedings</w:t>
      </w:r>
      <w:r w:rsidR="00CE4735">
        <w:rPr>
          <w:rFonts w:ascii="Arial" w:hAnsi="Arial" w:cs="Arial"/>
          <w:sz w:val="24"/>
          <w:szCs w:val="24"/>
        </w:rPr>
        <w:t>.</w:t>
      </w:r>
      <w:r w:rsidR="00ED029C">
        <w:rPr>
          <w:rFonts w:ascii="Arial" w:hAnsi="Arial" w:cs="Arial"/>
          <w:sz w:val="24"/>
          <w:szCs w:val="24"/>
        </w:rPr>
        <w:t>’</w:t>
      </w:r>
    </w:p>
    <w:p w:rsidR="00563CA7" w:rsidRDefault="00563CA7" w:rsidP="006D7BEF">
      <w:pPr>
        <w:spacing w:line="360" w:lineRule="auto"/>
        <w:rPr>
          <w:rFonts w:ascii="Arial" w:hAnsi="Arial" w:cs="Arial"/>
          <w:sz w:val="24"/>
          <w:szCs w:val="24"/>
        </w:rPr>
      </w:pPr>
    </w:p>
    <w:p w:rsidR="00563CA7" w:rsidRPr="00563CA7" w:rsidRDefault="00563CA7" w:rsidP="006D7BEF">
      <w:pPr>
        <w:spacing w:line="360" w:lineRule="auto"/>
        <w:rPr>
          <w:rFonts w:ascii="Arial" w:hAnsi="Arial" w:cs="Arial"/>
          <w:sz w:val="24"/>
          <w:szCs w:val="24"/>
          <w:u w:val="single"/>
        </w:rPr>
      </w:pPr>
      <w:r w:rsidRPr="00563CA7">
        <w:rPr>
          <w:rFonts w:ascii="Arial" w:hAnsi="Arial" w:cs="Arial"/>
          <w:sz w:val="24"/>
          <w:szCs w:val="24"/>
          <w:u w:val="single"/>
        </w:rPr>
        <w:t>Third Exception – The claim is overridd</w:t>
      </w:r>
      <w:r w:rsidR="00B002FD">
        <w:rPr>
          <w:rFonts w:ascii="Arial" w:hAnsi="Arial" w:cs="Arial"/>
          <w:sz w:val="24"/>
          <w:szCs w:val="24"/>
          <w:u w:val="single"/>
        </w:rPr>
        <w:t xml:space="preserve">en </w:t>
      </w:r>
    </w:p>
    <w:p w:rsidR="009149B5" w:rsidRDefault="009149B5" w:rsidP="006D7BEF">
      <w:pPr>
        <w:spacing w:line="360" w:lineRule="auto"/>
        <w:rPr>
          <w:rFonts w:ascii="Arial" w:hAnsi="Arial" w:cs="Arial"/>
          <w:sz w:val="24"/>
          <w:szCs w:val="24"/>
        </w:rPr>
      </w:pPr>
    </w:p>
    <w:p w:rsidR="00563CA7" w:rsidRDefault="00563CA7" w:rsidP="006D7BEF">
      <w:pPr>
        <w:spacing w:line="360" w:lineRule="auto"/>
        <w:rPr>
          <w:rFonts w:ascii="Arial" w:hAnsi="Arial" w:cs="Arial"/>
          <w:sz w:val="24"/>
          <w:szCs w:val="24"/>
        </w:rPr>
      </w:pPr>
      <w:r>
        <w:rPr>
          <w:rFonts w:ascii="Arial" w:hAnsi="Arial" w:cs="Arial"/>
          <w:sz w:val="24"/>
          <w:szCs w:val="24"/>
        </w:rPr>
        <w:t>[</w:t>
      </w:r>
      <w:r w:rsidR="00796F75">
        <w:rPr>
          <w:rFonts w:ascii="Arial" w:hAnsi="Arial" w:cs="Arial"/>
          <w:sz w:val="24"/>
          <w:szCs w:val="24"/>
        </w:rPr>
        <w:t>13</w:t>
      </w:r>
      <w:r>
        <w:rPr>
          <w:rFonts w:ascii="Arial" w:hAnsi="Arial" w:cs="Arial"/>
          <w:sz w:val="24"/>
          <w:szCs w:val="24"/>
        </w:rPr>
        <w:t>]</w:t>
      </w:r>
      <w:r>
        <w:rPr>
          <w:rFonts w:ascii="Arial" w:hAnsi="Arial" w:cs="Arial"/>
          <w:sz w:val="24"/>
          <w:szCs w:val="24"/>
        </w:rPr>
        <w:tab/>
      </w:r>
      <w:r w:rsidR="00ED029C">
        <w:rPr>
          <w:rFonts w:ascii="Arial" w:hAnsi="Arial" w:cs="Arial"/>
          <w:sz w:val="24"/>
          <w:szCs w:val="24"/>
        </w:rPr>
        <w:t>‘</w:t>
      </w:r>
      <w:r>
        <w:rPr>
          <w:rFonts w:ascii="Arial" w:hAnsi="Arial" w:cs="Arial"/>
          <w:sz w:val="24"/>
          <w:szCs w:val="24"/>
        </w:rPr>
        <w:t>By his own admission in paragraph</w:t>
      </w:r>
      <w:r w:rsidR="003C4A79">
        <w:rPr>
          <w:rFonts w:ascii="Arial" w:hAnsi="Arial" w:cs="Arial"/>
          <w:sz w:val="24"/>
          <w:szCs w:val="24"/>
        </w:rPr>
        <w:t>s</w:t>
      </w:r>
      <w:r>
        <w:rPr>
          <w:rFonts w:ascii="Arial" w:hAnsi="Arial" w:cs="Arial"/>
          <w:sz w:val="24"/>
          <w:szCs w:val="24"/>
        </w:rPr>
        <w:t xml:space="preserve"> 13, 15, 1</w:t>
      </w:r>
      <w:r w:rsidR="003C4A79">
        <w:rPr>
          <w:rFonts w:ascii="Arial" w:hAnsi="Arial" w:cs="Arial"/>
          <w:sz w:val="24"/>
          <w:szCs w:val="24"/>
        </w:rPr>
        <w:t xml:space="preserve">6 of the particulars of claim, </w:t>
      </w:r>
      <w:r>
        <w:rPr>
          <w:rFonts w:ascii="Arial" w:hAnsi="Arial" w:cs="Arial"/>
          <w:sz w:val="24"/>
          <w:szCs w:val="24"/>
        </w:rPr>
        <w:t>plaintiff has already been registered as</w:t>
      </w:r>
      <w:r w:rsidR="00DA5654">
        <w:rPr>
          <w:rFonts w:ascii="Arial" w:hAnsi="Arial" w:cs="Arial"/>
          <w:sz w:val="24"/>
          <w:szCs w:val="24"/>
        </w:rPr>
        <w:t xml:space="preserve"> a</w:t>
      </w:r>
      <w:r w:rsidR="00796F75">
        <w:rPr>
          <w:rFonts w:ascii="Arial" w:hAnsi="Arial" w:cs="Arial"/>
          <w:sz w:val="24"/>
          <w:szCs w:val="24"/>
        </w:rPr>
        <w:t xml:space="preserve"> veteran</w:t>
      </w:r>
      <w:r>
        <w:rPr>
          <w:rFonts w:ascii="Arial" w:hAnsi="Arial" w:cs="Arial"/>
          <w:sz w:val="24"/>
          <w:szCs w:val="24"/>
        </w:rPr>
        <w:t>, received payment of N$50 000 at once and thereafter the amount of N$2 200 per month since July 2017 to date.</w:t>
      </w:r>
    </w:p>
    <w:p w:rsidR="00563CA7" w:rsidRDefault="00563CA7" w:rsidP="006D7BEF">
      <w:pPr>
        <w:spacing w:line="360" w:lineRule="auto"/>
        <w:rPr>
          <w:rFonts w:ascii="Arial" w:hAnsi="Arial" w:cs="Arial"/>
          <w:sz w:val="24"/>
          <w:szCs w:val="24"/>
        </w:rPr>
      </w:pPr>
    </w:p>
    <w:p w:rsidR="00563CA7" w:rsidRDefault="00563CA7" w:rsidP="006D7BEF">
      <w:pPr>
        <w:spacing w:line="360" w:lineRule="auto"/>
        <w:rPr>
          <w:rFonts w:ascii="Arial" w:hAnsi="Arial" w:cs="Arial"/>
          <w:sz w:val="24"/>
          <w:szCs w:val="24"/>
        </w:rPr>
      </w:pPr>
      <w:r>
        <w:rPr>
          <w:rFonts w:ascii="Arial" w:hAnsi="Arial" w:cs="Arial"/>
          <w:sz w:val="24"/>
          <w:szCs w:val="24"/>
        </w:rPr>
        <w:t>[</w:t>
      </w:r>
      <w:r w:rsidR="00796F75">
        <w:rPr>
          <w:rFonts w:ascii="Arial" w:hAnsi="Arial" w:cs="Arial"/>
          <w:sz w:val="24"/>
          <w:szCs w:val="24"/>
        </w:rPr>
        <w:t>14</w:t>
      </w:r>
      <w:r>
        <w:rPr>
          <w:rFonts w:ascii="Arial" w:hAnsi="Arial" w:cs="Arial"/>
          <w:sz w:val="24"/>
          <w:szCs w:val="24"/>
        </w:rPr>
        <w:t>]</w:t>
      </w:r>
      <w:r>
        <w:rPr>
          <w:rFonts w:ascii="Arial" w:hAnsi="Arial" w:cs="Arial"/>
          <w:sz w:val="24"/>
          <w:szCs w:val="24"/>
        </w:rPr>
        <w:tab/>
        <w:t>It is the defendants’ case that the plaintiff is only entitled to receive assistance from the Fund upon having been registered as</w:t>
      </w:r>
      <w:r w:rsidR="00796F75">
        <w:rPr>
          <w:rFonts w:ascii="Arial" w:hAnsi="Arial" w:cs="Arial"/>
          <w:sz w:val="24"/>
          <w:szCs w:val="24"/>
        </w:rPr>
        <w:t xml:space="preserve"> a veteran</w:t>
      </w:r>
      <w:r>
        <w:rPr>
          <w:rFonts w:ascii="Arial" w:hAnsi="Arial" w:cs="Arial"/>
          <w:sz w:val="24"/>
          <w:szCs w:val="24"/>
        </w:rPr>
        <w:t xml:space="preserve"> by the second defendant. Prior to his registration as </w:t>
      </w:r>
      <w:r w:rsidR="00796F75">
        <w:rPr>
          <w:rFonts w:ascii="Arial" w:hAnsi="Arial" w:cs="Arial"/>
          <w:sz w:val="24"/>
          <w:szCs w:val="24"/>
        </w:rPr>
        <w:t>a veteran</w:t>
      </w:r>
      <w:r>
        <w:rPr>
          <w:rFonts w:ascii="Arial" w:hAnsi="Arial" w:cs="Arial"/>
          <w:sz w:val="24"/>
          <w:szCs w:val="24"/>
        </w:rPr>
        <w:t xml:space="preserve">, the plaintiff is not entitled to any assistance by the Fund. The mere submission of an application for </w:t>
      </w:r>
      <w:r w:rsidR="00D35CFC">
        <w:rPr>
          <w:rFonts w:ascii="Arial" w:hAnsi="Arial" w:cs="Arial"/>
          <w:sz w:val="24"/>
          <w:szCs w:val="24"/>
        </w:rPr>
        <w:t>veteran’s</w:t>
      </w:r>
      <w:r>
        <w:rPr>
          <w:rFonts w:ascii="Arial" w:hAnsi="Arial" w:cs="Arial"/>
          <w:sz w:val="24"/>
          <w:szCs w:val="24"/>
        </w:rPr>
        <w:t xml:space="preserve"> status </w:t>
      </w:r>
      <w:r w:rsidR="00D35CFC">
        <w:rPr>
          <w:rFonts w:ascii="Arial" w:hAnsi="Arial" w:cs="Arial"/>
          <w:sz w:val="24"/>
          <w:szCs w:val="24"/>
        </w:rPr>
        <w:t xml:space="preserve">does not in any way guarantee the plaintiff that his application will be </w:t>
      </w:r>
      <w:r w:rsidR="009B005B">
        <w:rPr>
          <w:rFonts w:ascii="Arial" w:hAnsi="Arial" w:cs="Arial"/>
          <w:sz w:val="24"/>
          <w:szCs w:val="24"/>
        </w:rPr>
        <w:t>favorably</w:t>
      </w:r>
      <w:r w:rsidR="00D35CFC">
        <w:rPr>
          <w:rFonts w:ascii="Arial" w:hAnsi="Arial" w:cs="Arial"/>
          <w:sz w:val="24"/>
          <w:szCs w:val="24"/>
        </w:rPr>
        <w:t xml:space="preserve"> considered and does not automatically entitle him to any payment from th</w:t>
      </w:r>
      <w:r w:rsidR="00796F75">
        <w:rPr>
          <w:rFonts w:ascii="Arial" w:hAnsi="Arial" w:cs="Arial"/>
          <w:sz w:val="24"/>
          <w:szCs w:val="24"/>
        </w:rPr>
        <w:t>e Fund. The granting of veteran</w:t>
      </w:r>
      <w:r w:rsidR="00D35CFC">
        <w:rPr>
          <w:rFonts w:ascii="Arial" w:hAnsi="Arial" w:cs="Arial"/>
          <w:sz w:val="24"/>
          <w:szCs w:val="24"/>
        </w:rPr>
        <w:t xml:space="preserve"> status is subject to inquiry and or investigations before the granting</w:t>
      </w:r>
      <w:r w:rsidR="00796F75">
        <w:rPr>
          <w:rFonts w:ascii="Arial" w:hAnsi="Arial" w:cs="Arial"/>
          <w:sz w:val="24"/>
          <w:szCs w:val="24"/>
        </w:rPr>
        <w:t xml:space="preserve"> of</w:t>
      </w:r>
      <w:r w:rsidR="00D35CFC">
        <w:rPr>
          <w:rFonts w:ascii="Arial" w:hAnsi="Arial" w:cs="Arial"/>
          <w:sz w:val="24"/>
          <w:szCs w:val="24"/>
        </w:rPr>
        <w:t xml:space="preserve"> such status can be done.</w:t>
      </w:r>
      <w:r w:rsidR="00796F75">
        <w:rPr>
          <w:rFonts w:ascii="Arial" w:hAnsi="Arial" w:cs="Arial"/>
          <w:sz w:val="24"/>
          <w:szCs w:val="24"/>
        </w:rPr>
        <w:t>’</w:t>
      </w:r>
    </w:p>
    <w:p w:rsidR="00CB1A06" w:rsidRDefault="00CB1A06" w:rsidP="006D7BEF">
      <w:pPr>
        <w:spacing w:line="360" w:lineRule="auto"/>
        <w:rPr>
          <w:rFonts w:ascii="Arial" w:hAnsi="Arial" w:cs="Arial"/>
          <w:sz w:val="24"/>
          <w:szCs w:val="24"/>
        </w:rPr>
      </w:pPr>
    </w:p>
    <w:p w:rsidR="00D35CFC" w:rsidRPr="005C25BC" w:rsidRDefault="000B1D7B" w:rsidP="009149B5">
      <w:pPr>
        <w:spacing w:line="360" w:lineRule="auto"/>
        <w:rPr>
          <w:rFonts w:ascii="Arial" w:hAnsi="Arial" w:cs="Arial"/>
          <w:sz w:val="24"/>
          <w:szCs w:val="24"/>
          <w:u w:val="single"/>
        </w:rPr>
      </w:pPr>
      <w:r w:rsidRPr="005C25BC">
        <w:rPr>
          <w:rFonts w:ascii="Arial" w:hAnsi="Arial" w:cs="Arial"/>
          <w:sz w:val="24"/>
          <w:szCs w:val="24"/>
          <w:u w:val="single"/>
        </w:rPr>
        <w:t>Fourth exception-limitation of liability</w:t>
      </w:r>
    </w:p>
    <w:p w:rsidR="009149B5" w:rsidRDefault="009149B5" w:rsidP="009149B5">
      <w:pPr>
        <w:spacing w:line="360" w:lineRule="auto"/>
        <w:rPr>
          <w:rFonts w:ascii="Arial" w:hAnsi="Arial" w:cs="Arial"/>
          <w:sz w:val="24"/>
          <w:szCs w:val="24"/>
        </w:rPr>
      </w:pPr>
    </w:p>
    <w:p w:rsidR="005C0C66" w:rsidRDefault="00D35CFC" w:rsidP="009149B5">
      <w:pPr>
        <w:spacing w:line="360" w:lineRule="auto"/>
        <w:rPr>
          <w:rFonts w:ascii="Arial" w:hAnsi="Arial" w:cs="Arial"/>
          <w:sz w:val="24"/>
          <w:szCs w:val="24"/>
        </w:rPr>
      </w:pPr>
      <w:r>
        <w:rPr>
          <w:rFonts w:ascii="Arial" w:hAnsi="Arial" w:cs="Arial"/>
          <w:sz w:val="24"/>
          <w:szCs w:val="24"/>
        </w:rPr>
        <w:t>[</w:t>
      </w:r>
      <w:r w:rsidR="00796F75">
        <w:rPr>
          <w:rFonts w:ascii="Arial" w:hAnsi="Arial" w:cs="Arial"/>
          <w:sz w:val="24"/>
          <w:szCs w:val="24"/>
        </w:rPr>
        <w:t>15</w:t>
      </w:r>
      <w:r>
        <w:rPr>
          <w:rFonts w:ascii="Arial" w:hAnsi="Arial" w:cs="Arial"/>
          <w:sz w:val="24"/>
          <w:szCs w:val="24"/>
        </w:rPr>
        <w:t>]</w:t>
      </w:r>
      <w:r>
        <w:rPr>
          <w:rFonts w:ascii="Arial" w:hAnsi="Arial" w:cs="Arial"/>
          <w:sz w:val="24"/>
          <w:szCs w:val="24"/>
        </w:rPr>
        <w:tab/>
      </w:r>
      <w:r w:rsidR="00796F75">
        <w:rPr>
          <w:rFonts w:ascii="Arial" w:hAnsi="Arial" w:cs="Arial"/>
          <w:sz w:val="24"/>
          <w:szCs w:val="24"/>
        </w:rPr>
        <w:t xml:space="preserve"> It is stated that</w:t>
      </w:r>
      <w:r w:rsidR="00E50937">
        <w:rPr>
          <w:rFonts w:ascii="Arial" w:hAnsi="Arial" w:cs="Arial"/>
          <w:sz w:val="24"/>
          <w:szCs w:val="24"/>
        </w:rPr>
        <w:t xml:space="preserve"> i</w:t>
      </w:r>
      <w:r>
        <w:rPr>
          <w:rFonts w:ascii="Arial" w:hAnsi="Arial" w:cs="Arial"/>
          <w:sz w:val="24"/>
          <w:szCs w:val="24"/>
        </w:rPr>
        <w:t>n terms of section 26 of the Veterans Act</w:t>
      </w:r>
      <w:r w:rsidR="00796F75">
        <w:rPr>
          <w:rFonts w:ascii="Arial" w:hAnsi="Arial" w:cs="Arial"/>
          <w:sz w:val="24"/>
          <w:szCs w:val="24"/>
        </w:rPr>
        <w:t xml:space="preserve"> 2 of 2008</w:t>
      </w:r>
    </w:p>
    <w:p w:rsidR="0030640A" w:rsidRDefault="0030640A" w:rsidP="00591775">
      <w:pPr>
        <w:spacing w:line="360" w:lineRule="auto"/>
        <w:ind w:firstLine="720"/>
        <w:rPr>
          <w:rFonts w:ascii="Arial" w:hAnsi="Arial" w:cs="Arial"/>
        </w:rPr>
      </w:pPr>
    </w:p>
    <w:p w:rsidR="00D35CFC" w:rsidRDefault="00796F75" w:rsidP="00591775">
      <w:pPr>
        <w:spacing w:line="360" w:lineRule="auto"/>
        <w:ind w:firstLine="720"/>
        <w:rPr>
          <w:rFonts w:ascii="Arial" w:hAnsi="Arial" w:cs="Arial"/>
        </w:rPr>
      </w:pPr>
      <w:r w:rsidRPr="00591775">
        <w:rPr>
          <w:rFonts w:ascii="Arial" w:hAnsi="Arial" w:cs="Arial"/>
        </w:rPr>
        <w:t>‘</w:t>
      </w:r>
      <w:r w:rsidR="00D35CFC" w:rsidRPr="00591775">
        <w:rPr>
          <w:rFonts w:ascii="Arial" w:hAnsi="Arial" w:cs="Arial"/>
        </w:rPr>
        <w:t>No liability attaches to the Fund, or, any member of the Board, any member of a committee of the Board, any staff member of the Ministry or any other person in respect of anything done or omitted to be done in the bona fide performance of any function or duty in terms of this Act</w:t>
      </w:r>
      <w:r w:rsidRPr="00591775">
        <w:rPr>
          <w:rFonts w:ascii="Arial" w:hAnsi="Arial" w:cs="Arial"/>
        </w:rPr>
        <w:t>.’</w:t>
      </w:r>
    </w:p>
    <w:p w:rsidR="0030640A" w:rsidRPr="00591775" w:rsidRDefault="0030640A" w:rsidP="00591775">
      <w:pPr>
        <w:spacing w:line="360" w:lineRule="auto"/>
        <w:ind w:firstLine="720"/>
        <w:rPr>
          <w:rFonts w:ascii="Arial" w:hAnsi="Arial" w:cs="Arial"/>
        </w:rPr>
      </w:pPr>
    </w:p>
    <w:p w:rsidR="00E50937" w:rsidRDefault="00796F75" w:rsidP="009149B5">
      <w:pPr>
        <w:spacing w:line="360" w:lineRule="auto"/>
        <w:rPr>
          <w:rFonts w:ascii="Arial" w:hAnsi="Arial" w:cs="Arial"/>
          <w:sz w:val="24"/>
          <w:szCs w:val="24"/>
        </w:rPr>
      </w:pPr>
      <w:r>
        <w:rPr>
          <w:rFonts w:ascii="Arial" w:hAnsi="Arial" w:cs="Arial"/>
          <w:sz w:val="24"/>
          <w:szCs w:val="24"/>
        </w:rPr>
        <w:t xml:space="preserve">It is further </w:t>
      </w:r>
      <w:r w:rsidR="00026085">
        <w:rPr>
          <w:rFonts w:ascii="Arial" w:hAnsi="Arial" w:cs="Arial"/>
          <w:sz w:val="24"/>
          <w:szCs w:val="24"/>
        </w:rPr>
        <w:t>stated that</w:t>
      </w:r>
      <w:r w:rsidR="00E50937">
        <w:rPr>
          <w:rFonts w:ascii="Arial" w:hAnsi="Arial" w:cs="Arial"/>
          <w:sz w:val="24"/>
          <w:szCs w:val="24"/>
        </w:rPr>
        <w:t xml:space="preserve"> the </w:t>
      </w:r>
      <w:r w:rsidR="005F47A2">
        <w:rPr>
          <w:rFonts w:ascii="Arial" w:hAnsi="Arial" w:cs="Arial"/>
          <w:sz w:val="24"/>
          <w:szCs w:val="24"/>
        </w:rPr>
        <w:t>delay (</w:t>
      </w:r>
      <w:r w:rsidR="00E50937">
        <w:rPr>
          <w:rFonts w:ascii="Arial" w:hAnsi="Arial" w:cs="Arial"/>
          <w:sz w:val="24"/>
          <w:szCs w:val="24"/>
        </w:rPr>
        <w:t>if any) in registering the plaintiff as a veteran was not intentional but as a result of the backlog of too many applic</w:t>
      </w:r>
      <w:r w:rsidR="00416496">
        <w:rPr>
          <w:rFonts w:ascii="Arial" w:hAnsi="Arial" w:cs="Arial"/>
          <w:sz w:val="24"/>
          <w:szCs w:val="24"/>
        </w:rPr>
        <w:t>ations for veterans status as fr</w:t>
      </w:r>
      <w:r w:rsidR="00E50937">
        <w:rPr>
          <w:rFonts w:ascii="Arial" w:hAnsi="Arial" w:cs="Arial"/>
          <w:sz w:val="24"/>
          <w:szCs w:val="24"/>
        </w:rPr>
        <w:t>om 2008 which the second defendant needed to</w:t>
      </w:r>
      <w:r w:rsidR="00416496">
        <w:rPr>
          <w:rFonts w:ascii="Arial" w:hAnsi="Arial" w:cs="Arial"/>
          <w:sz w:val="24"/>
          <w:szCs w:val="24"/>
        </w:rPr>
        <w:t xml:space="preserve"> clear </w:t>
      </w:r>
      <w:r w:rsidR="005F47A2">
        <w:rPr>
          <w:rFonts w:ascii="Arial" w:hAnsi="Arial" w:cs="Arial"/>
          <w:sz w:val="24"/>
          <w:szCs w:val="24"/>
        </w:rPr>
        <w:t>up, including</w:t>
      </w:r>
      <w:r w:rsidR="00416496">
        <w:rPr>
          <w:rFonts w:ascii="Arial" w:hAnsi="Arial" w:cs="Arial"/>
          <w:sz w:val="24"/>
          <w:szCs w:val="24"/>
        </w:rPr>
        <w:t xml:space="preserve"> </w:t>
      </w:r>
      <w:r w:rsidR="005F47A2">
        <w:rPr>
          <w:rFonts w:ascii="Arial" w:hAnsi="Arial" w:cs="Arial"/>
          <w:sz w:val="24"/>
          <w:szCs w:val="24"/>
        </w:rPr>
        <w:t>the application</w:t>
      </w:r>
      <w:r w:rsidR="00E50937">
        <w:rPr>
          <w:rFonts w:ascii="Arial" w:hAnsi="Arial" w:cs="Arial"/>
          <w:sz w:val="24"/>
          <w:szCs w:val="24"/>
        </w:rPr>
        <w:t xml:space="preserve"> by plaintiff.</w:t>
      </w:r>
      <w:r w:rsidR="00416496">
        <w:rPr>
          <w:rFonts w:ascii="Arial" w:hAnsi="Arial" w:cs="Arial"/>
          <w:sz w:val="24"/>
          <w:szCs w:val="24"/>
        </w:rPr>
        <w:t xml:space="preserve"> </w:t>
      </w:r>
      <w:r w:rsidR="00E50937">
        <w:rPr>
          <w:rFonts w:ascii="Arial" w:hAnsi="Arial" w:cs="Arial"/>
          <w:sz w:val="24"/>
          <w:szCs w:val="24"/>
        </w:rPr>
        <w:t xml:space="preserve">The defendants are by law required to conduct inquiry to investigate any </w:t>
      </w:r>
      <w:r w:rsidR="00E50937">
        <w:rPr>
          <w:rFonts w:ascii="Arial" w:hAnsi="Arial" w:cs="Arial"/>
          <w:sz w:val="24"/>
          <w:szCs w:val="24"/>
        </w:rPr>
        <w:lastRenderedPageBreak/>
        <w:t xml:space="preserve">matter relating to an application for veteran </w:t>
      </w:r>
      <w:r w:rsidR="00416496">
        <w:rPr>
          <w:rFonts w:ascii="Arial" w:hAnsi="Arial" w:cs="Arial"/>
          <w:sz w:val="24"/>
          <w:szCs w:val="24"/>
        </w:rPr>
        <w:t>status. The</w:t>
      </w:r>
      <w:r w:rsidR="00E50937">
        <w:rPr>
          <w:rFonts w:ascii="Arial" w:hAnsi="Arial" w:cs="Arial"/>
          <w:sz w:val="24"/>
          <w:szCs w:val="24"/>
        </w:rPr>
        <w:t xml:space="preserve"> delay was in the bona fide performance of the defendant’s functions and duty in terms of the Veterans </w:t>
      </w:r>
      <w:r w:rsidR="00416496">
        <w:rPr>
          <w:rFonts w:ascii="Arial" w:hAnsi="Arial" w:cs="Arial"/>
          <w:sz w:val="24"/>
          <w:szCs w:val="24"/>
        </w:rPr>
        <w:t xml:space="preserve">Act. </w:t>
      </w:r>
      <w:r w:rsidR="00026085">
        <w:rPr>
          <w:rFonts w:ascii="Arial" w:hAnsi="Arial" w:cs="Arial"/>
          <w:sz w:val="24"/>
          <w:szCs w:val="24"/>
        </w:rPr>
        <w:t>They (defendants</w:t>
      </w:r>
      <w:r>
        <w:rPr>
          <w:rFonts w:ascii="Arial" w:hAnsi="Arial" w:cs="Arial"/>
          <w:sz w:val="24"/>
          <w:szCs w:val="24"/>
        </w:rPr>
        <w:t>)</w:t>
      </w:r>
      <w:r w:rsidR="00E50937">
        <w:rPr>
          <w:rFonts w:ascii="Arial" w:hAnsi="Arial" w:cs="Arial"/>
          <w:sz w:val="24"/>
          <w:szCs w:val="24"/>
        </w:rPr>
        <w:t xml:space="preserve"> can therefore not be held liable</w:t>
      </w:r>
      <w:r>
        <w:rPr>
          <w:rFonts w:ascii="Arial" w:hAnsi="Arial" w:cs="Arial"/>
          <w:sz w:val="24"/>
          <w:szCs w:val="24"/>
        </w:rPr>
        <w:t>’</w:t>
      </w:r>
      <w:r w:rsidR="0030640A">
        <w:rPr>
          <w:rFonts w:ascii="Arial" w:hAnsi="Arial" w:cs="Arial"/>
          <w:sz w:val="24"/>
          <w:szCs w:val="24"/>
        </w:rPr>
        <w:t>.</w:t>
      </w:r>
    </w:p>
    <w:p w:rsidR="00D56BE0" w:rsidRDefault="00D56BE0" w:rsidP="009149B5">
      <w:pPr>
        <w:spacing w:line="360" w:lineRule="auto"/>
        <w:contextualSpacing/>
        <w:rPr>
          <w:rFonts w:ascii="Arial" w:eastAsia="Calibri" w:hAnsi="Arial" w:cs="Arial"/>
          <w:sz w:val="24"/>
          <w:szCs w:val="24"/>
        </w:rPr>
      </w:pPr>
    </w:p>
    <w:p w:rsidR="006D7BEF" w:rsidRPr="000B1D7B" w:rsidRDefault="008D1587" w:rsidP="009149B5">
      <w:pPr>
        <w:spacing w:line="360" w:lineRule="auto"/>
        <w:contextualSpacing/>
        <w:rPr>
          <w:rFonts w:ascii="Arial" w:eastAsia="Calibri" w:hAnsi="Arial" w:cs="Arial"/>
          <w:sz w:val="24"/>
          <w:szCs w:val="24"/>
          <w:u w:val="single"/>
        </w:rPr>
      </w:pPr>
      <w:r>
        <w:rPr>
          <w:rFonts w:ascii="Arial" w:eastAsia="Calibri" w:hAnsi="Arial" w:cs="Arial"/>
          <w:sz w:val="24"/>
          <w:szCs w:val="24"/>
          <w:u w:val="single"/>
        </w:rPr>
        <w:t xml:space="preserve">Submissions by </w:t>
      </w:r>
      <w:r w:rsidR="00026085">
        <w:rPr>
          <w:rFonts w:ascii="Arial" w:eastAsia="Calibri" w:hAnsi="Arial" w:cs="Arial"/>
          <w:sz w:val="24"/>
          <w:szCs w:val="24"/>
          <w:u w:val="single"/>
        </w:rPr>
        <w:t>excipients (</w:t>
      </w:r>
      <w:r w:rsidR="00796F75">
        <w:rPr>
          <w:rFonts w:ascii="Arial" w:eastAsia="Calibri" w:hAnsi="Arial" w:cs="Arial"/>
          <w:sz w:val="24"/>
          <w:szCs w:val="24"/>
          <w:u w:val="single"/>
        </w:rPr>
        <w:t>defendants)</w:t>
      </w:r>
    </w:p>
    <w:p w:rsidR="009E4081" w:rsidRDefault="009E4081" w:rsidP="009149B5">
      <w:pPr>
        <w:spacing w:line="360" w:lineRule="auto"/>
        <w:contextualSpacing/>
        <w:rPr>
          <w:rFonts w:ascii="Arial" w:eastAsia="Calibri" w:hAnsi="Arial" w:cs="Arial"/>
          <w:sz w:val="24"/>
          <w:szCs w:val="24"/>
        </w:rPr>
      </w:pPr>
    </w:p>
    <w:p w:rsidR="00796F75" w:rsidRDefault="00AD66C4" w:rsidP="00796F75">
      <w:pPr>
        <w:spacing w:line="360" w:lineRule="auto"/>
        <w:contextualSpacing/>
        <w:rPr>
          <w:rFonts w:ascii="Arial" w:eastAsia="Calibri" w:hAnsi="Arial" w:cs="Arial"/>
          <w:sz w:val="24"/>
          <w:szCs w:val="24"/>
        </w:rPr>
      </w:pPr>
      <w:r>
        <w:rPr>
          <w:rFonts w:ascii="Arial" w:eastAsia="Calibri" w:hAnsi="Arial" w:cs="Arial"/>
          <w:sz w:val="24"/>
          <w:szCs w:val="24"/>
        </w:rPr>
        <w:t>[16</w:t>
      </w:r>
      <w:r w:rsidR="00CB1A06">
        <w:rPr>
          <w:rFonts w:ascii="Arial" w:eastAsia="Calibri" w:hAnsi="Arial" w:cs="Arial"/>
          <w:sz w:val="24"/>
          <w:szCs w:val="24"/>
        </w:rPr>
        <w:t>]</w:t>
      </w:r>
      <w:r w:rsidR="00CB1A06">
        <w:rPr>
          <w:rFonts w:ascii="Arial" w:eastAsia="Calibri" w:hAnsi="Arial" w:cs="Arial"/>
          <w:sz w:val="24"/>
          <w:szCs w:val="24"/>
        </w:rPr>
        <w:tab/>
      </w:r>
      <w:r w:rsidR="000B1D7B" w:rsidRPr="000B1D7B">
        <w:rPr>
          <w:rFonts w:ascii="Arial" w:eastAsia="Calibri" w:hAnsi="Arial" w:cs="Arial"/>
          <w:sz w:val="24"/>
          <w:szCs w:val="24"/>
        </w:rPr>
        <w:t xml:space="preserve">Counsel </w:t>
      </w:r>
      <w:r w:rsidR="00F46883" w:rsidRPr="000B1D7B">
        <w:rPr>
          <w:rFonts w:ascii="Arial" w:eastAsia="Calibri" w:hAnsi="Arial" w:cs="Arial"/>
          <w:sz w:val="24"/>
          <w:szCs w:val="24"/>
        </w:rPr>
        <w:t>argued</w:t>
      </w:r>
      <w:r w:rsidR="00F46883">
        <w:rPr>
          <w:rFonts w:ascii="Arial" w:eastAsia="Calibri" w:hAnsi="Arial" w:cs="Arial"/>
          <w:sz w:val="24"/>
          <w:szCs w:val="24"/>
        </w:rPr>
        <w:t>, in</w:t>
      </w:r>
      <w:r w:rsidR="00215FA2">
        <w:rPr>
          <w:rFonts w:ascii="Arial" w:eastAsia="Calibri" w:hAnsi="Arial" w:cs="Arial"/>
          <w:sz w:val="24"/>
          <w:szCs w:val="24"/>
        </w:rPr>
        <w:t xml:space="preserve"> summary,</w:t>
      </w:r>
      <w:r w:rsidR="000B1D7B" w:rsidRPr="000B1D7B">
        <w:rPr>
          <w:rFonts w:ascii="Arial" w:eastAsia="Calibri" w:hAnsi="Arial" w:cs="Arial"/>
          <w:sz w:val="24"/>
          <w:szCs w:val="24"/>
        </w:rPr>
        <w:t xml:space="preserve"> that the legal relationship between the plaintiff and defendants came into existence from the </w:t>
      </w:r>
      <w:r w:rsidR="001A02DF" w:rsidRPr="000B1D7B">
        <w:rPr>
          <w:rFonts w:ascii="Arial" w:eastAsia="Calibri" w:hAnsi="Arial" w:cs="Arial"/>
          <w:sz w:val="24"/>
          <w:szCs w:val="24"/>
        </w:rPr>
        <w:t>date the</w:t>
      </w:r>
      <w:r w:rsidR="000B1D7B" w:rsidRPr="000B1D7B">
        <w:rPr>
          <w:rFonts w:ascii="Arial" w:eastAsia="Calibri" w:hAnsi="Arial" w:cs="Arial"/>
          <w:sz w:val="24"/>
          <w:szCs w:val="24"/>
        </w:rPr>
        <w:t xml:space="preserve"> plaintiff was registered </w:t>
      </w:r>
      <w:r w:rsidR="001A02DF" w:rsidRPr="000B1D7B">
        <w:rPr>
          <w:rFonts w:ascii="Arial" w:eastAsia="Calibri" w:hAnsi="Arial" w:cs="Arial"/>
          <w:sz w:val="24"/>
          <w:szCs w:val="24"/>
        </w:rPr>
        <w:t>as a</w:t>
      </w:r>
      <w:r w:rsidR="000B1D7B" w:rsidRPr="000B1D7B">
        <w:rPr>
          <w:rFonts w:ascii="Arial" w:eastAsia="Calibri" w:hAnsi="Arial" w:cs="Arial"/>
          <w:sz w:val="24"/>
          <w:szCs w:val="24"/>
        </w:rPr>
        <w:t xml:space="preserve"> </w:t>
      </w:r>
      <w:r w:rsidR="001A02DF" w:rsidRPr="000B1D7B">
        <w:rPr>
          <w:rFonts w:ascii="Arial" w:eastAsia="Calibri" w:hAnsi="Arial" w:cs="Arial"/>
          <w:sz w:val="24"/>
          <w:szCs w:val="24"/>
        </w:rPr>
        <w:t>veteran. Soon</w:t>
      </w:r>
      <w:r w:rsidR="000B1D7B" w:rsidRPr="000B1D7B">
        <w:rPr>
          <w:rFonts w:ascii="Arial" w:eastAsia="Calibri" w:hAnsi="Arial" w:cs="Arial"/>
          <w:sz w:val="24"/>
          <w:szCs w:val="24"/>
        </w:rPr>
        <w:t xml:space="preserve"> a</w:t>
      </w:r>
      <w:r w:rsidR="00796F75">
        <w:rPr>
          <w:rFonts w:ascii="Arial" w:eastAsia="Calibri" w:hAnsi="Arial" w:cs="Arial"/>
          <w:sz w:val="24"/>
          <w:szCs w:val="24"/>
        </w:rPr>
        <w:t>fter registration</w:t>
      </w:r>
      <w:r w:rsidR="000B1D7B" w:rsidRPr="000B1D7B">
        <w:rPr>
          <w:rFonts w:ascii="Arial" w:eastAsia="Calibri" w:hAnsi="Arial" w:cs="Arial"/>
          <w:sz w:val="24"/>
          <w:szCs w:val="24"/>
        </w:rPr>
        <w:t xml:space="preserve"> and confirmatio</w:t>
      </w:r>
      <w:r w:rsidR="00796F75">
        <w:rPr>
          <w:rFonts w:ascii="Arial" w:eastAsia="Calibri" w:hAnsi="Arial" w:cs="Arial"/>
          <w:sz w:val="24"/>
          <w:szCs w:val="24"/>
        </w:rPr>
        <w:t>n of his status as a veteran, plaintiff</w:t>
      </w:r>
      <w:r w:rsidR="000B1D7B" w:rsidRPr="000B1D7B">
        <w:rPr>
          <w:rFonts w:ascii="Arial" w:eastAsia="Calibri" w:hAnsi="Arial" w:cs="Arial"/>
          <w:sz w:val="24"/>
          <w:szCs w:val="24"/>
        </w:rPr>
        <w:t xml:space="preserve"> received a once off payment in the amount of N$50 000 a</w:t>
      </w:r>
      <w:r w:rsidR="0030640A">
        <w:rPr>
          <w:rFonts w:ascii="Arial" w:eastAsia="Calibri" w:hAnsi="Arial" w:cs="Arial"/>
          <w:sz w:val="24"/>
          <w:szCs w:val="24"/>
        </w:rPr>
        <w:t>nd has been receiving N$ 2200</w:t>
      </w:r>
      <w:r w:rsidR="000B1D7B" w:rsidRPr="000B1D7B">
        <w:rPr>
          <w:rFonts w:ascii="Arial" w:eastAsia="Calibri" w:hAnsi="Arial" w:cs="Arial"/>
          <w:sz w:val="24"/>
          <w:szCs w:val="24"/>
        </w:rPr>
        <w:t xml:space="preserve"> per month since that date.</w:t>
      </w:r>
    </w:p>
    <w:p w:rsidR="007E174A" w:rsidRDefault="007E174A" w:rsidP="00796F75">
      <w:pPr>
        <w:spacing w:line="360" w:lineRule="auto"/>
        <w:contextualSpacing/>
        <w:rPr>
          <w:rFonts w:ascii="Arial" w:eastAsia="Calibri" w:hAnsi="Arial" w:cs="Arial"/>
          <w:sz w:val="24"/>
          <w:szCs w:val="24"/>
        </w:rPr>
      </w:pPr>
    </w:p>
    <w:p w:rsidR="0038621E" w:rsidRDefault="00AD66C4" w:rsidP="009149B5">
      <w:pPr>
        <w:spacing w:line="360" w:lineRule="auto"/>
        <w:contextualSpacing/>
        <w:rPr>
          <w:rFonts w:ascii="Arial" w:eastAsia="Calibri" w:hAnsi="Arial" w:cs="Arial"/>
          <w:sz w:val="24"/>
          <w:szCs w:val="24"/>
        </w:rPr>
      </w:pPr>
      <w:r>
        <w:rPr>
          <w:rFonts w:ascii="Arial" w:eastAsia="Calibri" w:hAnsi="Arial" w:cs="Arial"/>
          <w:sz w:val="24"/>
          <w:szCs w:val="24"/>
        </w:rPr>
        <w:t>[17</w:t>
      </w:r>
      <w:r w:rsidR="00796F75">
        <w:rPr>
          <w:rFonts w:ascii="Arial" w:eastAsia="Calibri" w:hAnsi="Arial" w:cs="Arial"/>
          <w:sz w:val="24"/>
          <w:szCs w:val="24"/>
        </w:rPr>
        <w:t>]</w:t>
      </w:r>
      <w:r w:rsidR="00796F75">
        <w:rPr>
          <w:rFonts w:ascii="Arial" w:eastAsia="Calibri" w:hAnsi="Arial" w:cs="Arial"/>
          <w:sz w:val="24"/>
          <w:szCs w:val="24"/>
        </w:rPr>
        <w:tab/>
        <w:t>Counsel further argued that the plaintiff is only entitled to receive assistance from the fund upon having been registered as veteran by the second defendant. Prior to registration, the plaintiff is not entitled to any assistance from the fund. The mere submission of the application for veterans status does not in any way guarantee the plaintiff that his application will be favorably considered and does not automatically entitled him</w:t>
      </w:r>
      <w:r w:rsidR="003C4A79">
        <w:rPr>
          <w:rFonts w:ascii="Arial" w:eastAsia="Calibri" w:hAnsi="Arial" w:cs="Arial"/>
          <w:sz w:val="24"/>
          <w:szCs w:val="24"/>
        </w:rPr>
        <w:t xml:space="preserve"> to any payment from the fund .T</w:t>
      </w:r>
      <w:r w:rsidR="00796F75">
        <w:rPr>
          <w:rFonts w:ascii="Arial" w:eastAsia="Calibri" w:hAnsi="Arial" w:cs="Arial"/>
          <w:sz w:val="24"/>
          <w:szCs w:val="24"/>
        </w:rPr>
        <w:t>he granting of the veteran status is subject to inquiry and or investigations before the granting such status can be done.</w:t>
      </w:r>
      <w:r w:rsidR="00591775">
        <w:rPr>
          <w:rFonts w:ascii="Arial" w:eastAsia="Calibri" w:hAnsi="Arial" w:cs="Arial"/>
          <w:sz w:val="24"/>
          <w:szCs w:val="24"/>
        </w:rPr>
        <w:t xml:space="preserve"> </w:t>
      </w:r>
      <w:r w:rsidR="000B1D7B">
        <w:rPr>
          <w:rFonts w:ascii="Arial" w:eastAsia="Calibri" w:hAnsi="Arial" w:cs="Arial"/>
          <w:sz w:val="24"/>
          <w:szCs w:val="24"/>
        </w:rPr>
        <w:t>Accordingly, plaintiff</w:t>
      </w:r>
      <w:r w:rsidR="0038621E">
        <w:rPr>
          <w:rFonts w:ascii="Arial" w:eastAsia="Calibri" w:hAnsi="Arial" w:cs="Arial"/>
          <w:sz w:val="24"/>
          <w:szCs w:val="24"/>
        </w:rPr>
        <w:t xml:space="preserve"> particulars of claim do not contain the necessary averments to sustain a cause of </w:t>
      </w:r>
      <w:r w:rsidR="001A02DF">
        <w:rPr>
          <w:rFonts w:ascii="Arial" w:eastAsia="Calibri" w:hAnsi="Arial" w:cs="Arial"/>
          <w:sz w:val="24"/>
          <w:szCs w:val="24"/>
        </w:rPr>
        <w:t>action.</w:t>
      </w:r>
    </w:p>
    <w:p w:rsidR="002E2546" w:rsidRDefault="002E2546" w:rsidP="009149B5">
      <w:pPr>
        <w:spacing w:line="360" w:lineRule="auto"/>
        <w:contextualSpacing/>
        <w:rPr>
          <w:rFonts w:ascii="Arial" w:eastAsia="Calibri" w:hAnsi="Arial" w:cs="Arial"/>
          <w:sz w:val="24"/>
          <w:szCs w:val="24"/>
        </w:rPr>
      </w:pPr>
    </w:p>
    <w:p w:rsidR="0038621E" w:rsidRDefault="00AD66C4" w:rsidP="009149B5">
      <w:pPr>
        <w:spacing w:line="360" w:lineRule="auto"/>
        <w:contextualSpacing/>
        <w:rPr>
          <w:rFonts w:ascii="Arial" w:eastAsia="Calibri" w:hAnsi="Arial" w:cs="Arial"/>
          <w:sz w:val="24"/>
          <w:szCs w:val="24"/>
        </w:rPr>
      </w:pPr>
      <w:r>
        <w:rPr>
          <w:rFonts w:ascii="Arial" w:eastAsia="Calibri" w:hAnsi="Arial" w:cs="Arial"/>
          <w:sz w:val="24"/>
          <w:szCs w:val="24"/>
        </w:rPr>
        <w:t>[18]</w:t>
      </w:r>
      <w:r w:rsidR="007E174A">
        <w:rPr>
          <w:rFonts w:ascii="Arial" w:eastAsia="Calibri" w:hAnsi="Arial" w:cs="Arial"/>
          <w:sz w:val="24"/>
          <w:szCs w:val="24"/>
        </w:rPr>
        <w:tab/>
      </w:r>
      <w:r w:rsidR="0038621E">
        <w:rPr>
          <w:rFonts w:ascii="Arial" w:eastAsia="Calibri" w:hAnsi="Arial" w:cs="Arial"/>
          <w:sz w:val="24"/>
          <w:szCs w:val="24"/>
        </w:rPr>
        <w:t xml:space="preserve">On the second </w:t>
      </w:r>
      <w:r w:rsidR="001A02DF">
        <w:rPr>
          <w:rFonts w:ascii="Arial" w:eastAsia="Calibri" w:hAnsi="Arial" w:cs="Arial"/>
          <w:sz w:val="24"/>
          <w:szCs w:val="24"/>
        </w:rPr>
        <w:t>exception,</w:t>
      </w:r>
      <w:r w:rsidR="0038621E">
        <w:rPr>
          <w:rFonts w:ascii="Arial" w:eastAsia="Calibri" w:hAnsi="Arial" w:cs="Arial"/>
          <w:sz w:val="24"/>
          <w:szCs w:val="24"/>
        </w:rPr>
        <w:t xml:space="preserve"> counsel argued that s 40 of the Veterans Act 2 of 2008, provides for </w:t>
      </w:r>
      <w:r w:rsidR="001A02DF">
        <w:rPr>
          <w:rFonts w:ascii="Arial" w:eastAsia="Calibri" w:hAnsi="Arial" w:cs="Arial"/>
          <w:sz w:val="24"/>
          <w:szCs w:val="24"/>
        </w:rPr>
        <w:t>internal</w:t>
      </w:r>
      <w:r w:rsidR="0038621E">
        <w:rPr>
          <w:rFonts w:ascii="Arial" w:eastAsia="Calibri" w:hAnsi="Arial" w:cs="Arial"/>
          <w:sz w:val="24"/>
          <w:szCs w:val="24"/>
        </w:rPr>
        <w:t xml:space="preserve"> remedy-the right to appeal.</w:t>
      </w:r>
    </w:p>
    <w:p w:rsidR="00591775" w:rsidRDefault="007E174A" w:rsidP="009149B5">
      <w:pPr>
        <w:spacing w:line="360" w:lineRule="auto"/>
        <w:contextualSpacing/>
        <w:rPr>
          <w:rFonts w:ascii="Arial" w:eastAsia="Calibri" w:hAnsi="Arial" w:cs="Arial"/>
        </w:rPr>
      </w:pPr>
      <w:r>
        <w:rPr>
          <w:rFonts w:ascii="Arial" w:eastAsia="Calibri" w:hAnsi="Arial" w:cs="Arial"/>
          <w:sz w:val="24"/>
          <w:szCs w:val="24"/>
        </w:rPr>
        <w:t xml:space="preserve">S </w:t>
      </w:r>
      <w:r w:rsidR="001A02DF">
        <w:rPr>
          <w:rFonts w:ascii="Arial" w:eastAsia="Calibri" w:hAnsi="Arial" w:cs="Arial"/>
          <w:sz w:val="24"/>
          <w:szCs w:val="24"/>
        </w:rPr>
        <w:t>40 (</w:t>
      </w:r>
      <w:r w:rsidR="0038621E">
        <w:rPr>
          <w:rFonts w:ascii="Arial" w:eastAsia="Calibri" w:hAnsi="Arial" w:cs="Arial"/>
          <w:sz w:val="24"/>
          <w:szCs w:val="24"/>
        </w:rPr>
        <w:t xml:space="preserve">1) </w:t>
      </w:r>
      <w:r w:rsidR="003C4A79">
        <w:rPr>
          <w:rFonts w:ascii="Arial" w:eastAsia="Calibri" w:hAnsi="Arial" w:cs="Arial"/>
          <w:sz w:val="24"/>
          <w:szCs w:val="24"/>
        </w:rPr>
        <w:t>provides</w:t>
      </w:r>
      <w:r w:rsidR="00591775">
        <w:rPr>
          <w:rFonts w:ascii="Arial" w:eastAsia="Calibri" w:hAnsi="Arial" w:cs="Arial"/>
        </w:rPr>
        <w:t>:</w:t>
      </w:r>
    </w:p>
    <w:p w:rsidR="0030640A" w:rsidRDefault="0030640A" w:rsidP="009149B5">
      <w:pPr>
        <w:spacing w:line="360" w:lineRule="auto"/>
        <w:contextualSpacing/>
        <w:rPr>
          <w:rFonts w:ascii="Arial" w:eastAsia="Calibri" w:hAnsi="Arial" w:cs="Arial"/>
        </w:rPr>
      </w:pPr>
    </w:p>
    <w:p w:rsidR="006D7BEF" w:rsidRPr="00591775" w:rsidRDefault="00026085" w:rsidP="00591775">
      <w:pPr>
        <w:spacing w:line="360" w:lineRule="auto"/>
        <w:ind w:firstLine="720"/>
        <w:contextualSpacing/>
        <w:rPr>
          <w:rFonts w:ascii="Arial" w:eastAsia="Calibri" w:hAnsi="Arial" w:cs="Arial"/>
        </w:rPr>
      </w:pPr>
      <w:r w:rsidRPr="00591775">
        <w:rPr>
          <w:rFonts w:ascii="Arial" w:eastAsia="Calibri" w:hAnsi="Arial" w:cs="Arial"/>
        </w:rPr>
        <w:t>‘Any</w:t>
      </w:r>
      <w:r w:rsidR="0038621E" w:rsidRPr="00591775">
        <w:rPr>
          <w:rFonts w:ascii="Arial" w:eastAsia="Calibri" w:hAnsi="Arial" w:cs="Arial"/>
        </w:rPr>
        <w:t xml:space="preserve"> person aggrieved </w:t>
      </w:r>
      <w:r w:rsidR="001A02DF" w:rsidRPr="00591775">
        <w:rPr>
          <w:rFonts w:ascii="Arial" w:eastAsia="Calibri" w:hAnsi="Arial" w:cs="Arial"/>
        </w:rPr>
        <w:t>by a</w:t>
      </w:r>
      <w:r w:rsidR="0038621E" w:rsidRPr="00591775">
        <w:rPr>
          <w:rFonts w:ascii="Arial" w:eastAsia="Calibri" w:hAnsi="Arial" w:cs="Arial"/>
        </w:rPr>
        <w:t xml:space="preserve"> decision or an act of the Board relating to-</w:t>
      </w:r>
    </w:p>
    <w:p w:rsidR="0038621E" w:rsidRPr="00591775" w:rsidRDefault="0038621E" w:rsidP="009149B5">
      <w:pPr>
        <w:spacing w:line="360" w:lineRule="auto"/>
        <w:contextualSpacing/>
        <w:rPr>
          <w:rFonts w:ascii="Arial" w:eastAsia="Calibri" w:hAnsi="Arial" w:cs="Arial"/>
        </w:rPr>
      </w:pPr>
      <w:r w:rsidRPr="00591775">
        <w:rPr>
          <w:rFonts w:ascii="Arial" w:eastAsia="Calibri" w:hAnsi="Arial" w:cs="Arial"/>
        </w:rPr>
        <w:t xml:space="preserve">(a) </w:t>
      </w:r>
      <w:r w:rsidR="009B005B" w:rsidRPr="00591775">
        <w:rPr>
          <w:rFonts w:ascii="Arial" w:eastAsia="Calibri" w:hAnsi="Arial" w:cs="Arial"/>
        </w:rPr>
        <w:t>An</w:t>
      </w:r>
      <w:r w:rsidRPr="00591775">
        <w:rPr>
          <w:rFonts w:ascii="Arial" w:eastAsia="Calibri" w:hAnsi="Arial" w:cs="Arial"/>
        </w:rPr>
        <w:t xml:space="preserve"> application for registration as a </w:t>
      </w:r>
      <w:r w:rsidR="007E174A" w:rsidRPr="00591775">
        <w:rPr>
          <w:rFonts w:ascii="Arial" w:eastAsia="Calibri" w:hAnsi="Arial" w:cs="Arial"/>
        </w:rPr>
        <w:t>veteran.</w:t>
      </w:r>
    </w:p>
    <w:p w:rsidR="003C4A79" w:rsidRDefault="007E174A" w:rsidP="009149B5">
      <w:pPr>
        <w:spacing w:line="360" w:lineRule="auto"/>
        <w:contextualSpacing/>
        <w:rPr>
          <w:rFonts w:ascii="Arial" w:eastAsia="Calibri" w:hAnsi="Arial" w:cs="Arial"/>
        </w:rPr>
      </w:pPr>
      <w:r w:rsidRPr="00591775">
        <w:rPr>
          <w:rFonts w:ascii="Arial" w:eastAsia="Calibri" w:hAnsi="Arial" w:cs="Arial"/>
        </w:rPr>
        <w:t>(b</w:t>
      </w:r>
      <w:r w:rsidR="00C90AEB" w:rsidRPr="00591775">
        <w:rPr>
          <w:rFonts w:ascii="Arial" w:eastAsia="Calibri" w:hAnsi="Arial" w:cs="Arial"/>
        </w:rPr>
        <w:t>)</w:t>
      </w:r>
      <w:r w:rsidR="0038621E" w:rsidRPr="00591775">
        <w:rPr>
          <w:rFonts w:ascii="Arial" w:eastAsia="Calibri" w:hAnsi="Arial" w:cs="Arial"/>
        </w:rPr>
        <w:t xml:space="preserve"> </w:t>
      </w:r>
      <w:r w:rsidR="009B005B" w:rsidRPr="00591775">
        <w:rPr>
          <w:rFonts w:ascii="Arial" w:eastAsia="Calibri" w:hAnsi="Arial" w:cs="Arial"/>
        </w:rPr>
        <w:t>Determination</w:t>
      </w:r>
      <w:r w:rsidR="0038621E" w:rsidRPr="00591775">
        <w:rPr>
          <w:rFonts w:ascii="Arial" w:eastAsia="Calibri" w:hAnsi="Arial" w:cs="Arial"/>
        </w:rPr>
        <w:t xml:space="preserve"> of amount of assistance, funding of a project or any other benefit</w:t>
      </w:r>
      <w:r w:rsidR="00C90AEB" w:rsidRPr="00591775">
        <w:rPr>
          <w:rFonts w:ascii="Arial" w:eastAsia="Calibri" w:hAnsi="Arial" w:cs="Arial"/>
        </w:rPr>
        <w:t xml:space="preserve"> granted to </w:t>
      </w:r>
      <w:r w:rsidR="009B005B" w:rsidRPr="00591775">
        <w:rPr>
          <w:rFonts w:ascii="Arial" w:eastAsia="Calibri" w:hAnsi="Arial" w:cs="Arial"/>
        </w:rPr>
        <w:t>him</w:t>
      </w:r>
      <w:r w:rsidR="007F11BA" w:rsidRPr="00591775">
        <w:rPr>
          <w:rFonts w:ascii="Arial" w:eastAsia="Calibri" w:hAnsi="Arial" w:cs="Arial"/>
        </w:rPr>
        <w:t>.</w:t>
      </w:r>
      <w:r w:rsidR="003C4A79" w:rsidRPr="00591775">
        <w:rPr>
          <w:rFonts w:ascii="Arial" w:eastAsia="Calibri" w:hAnsi="Arial" w:cs="Arial"/>
        </w:rPr>
        <w:t xml:space="preserve"> </w:t>
      </w:r>
      <w:r w:rsidR="00591775">
        <w:rPr>
          <w:rFonts w:ascii="Arial" w:eastAsia="Calibri" w:hAnsi="Arial" w:cs="Arial"/>
        </w:rPr>
        <w:t xml:space="preserve"> </w:t>
      </w:r>
      <w:r w:rsidR="003C4A79" w:rsidRPr="00591775">
        <w:rPr>
          <w:rFonts w:ascii="Arial" w:eastAsia="Calibri" w:hAnsi="Arial" w:cs="Arial"/>
        </w:rPr>
        <w:t>May within 90 days after notification in writing of the decision of the Board, appeal against such a decision</w:t>
      </w:r>
      <w:r w:rsidR="00C601B8" w:rsidRPr="00591775">
        <w:rPr>
          <w:rFonts w:ascii="Arial" w:eastAsia="Calibri" w:hAnsi="Arial" w:cs="Arial"/>
        </w:rPr>
        <w:t>.</w:t>
      </w:r>
      <w:r w:rsidRPr="00591775">
        <w:rPr>
          <w:rFonts w:ascii="Arial" w:eastAsia="Calibri" w:hAnsi="Arial" w:cs="Arial"/>
        </w:rPr>
        <w:t>’</w:t>
      </w:r>
    </w:p>
    <w:p w:rsidR="0030640A" w:rsidRPr="00591775" w:rsidRDefault="0030640A" w:rsidP="009149B5">
      <w:pPr>
        <w:spacing w:line="360" w:lineRule="auto"/>
        <w:contextualSpacing/>
        <w:rPr>
          <w:rFonts w:ascii="Arial" w:eastAsia="Calibri" w:hAnsi="Arial" w:cs="Arial"/>
        </w:rPr>
      </w:pPr>
    </w:p>
    <w:p w:rsidR="009A303A" w:rsidRDefault="00C90AEB" w:rsidP="009149B5">
      <w:pPr>
        <w:spacing w:line="360" w:lineRule="auto"/>
        <w:contextualSpacing/>
        <w:rPr>
          <w:rFonts w:ascii="Arial" w:eastAsia="Calibri" w:hAnsi="Arial" w:cs="Arial"/>
          <w:sz w:val="24"/>
          <w:szCs w:val="24"/>
        </w:rPr>
      </w:pPr>
      <w:r>
        <w:rPr>
          <w:rFonts w:ascii="Arial" w:eastAsia="Calibri" w:hAnsi="Arial" w:cs="Arial"/>
          <w:sz w:val="24"/>
          <w:szCs w:val="24"/>
        </w:rPr>
        <w:t xml:space="preserve">Counsel submitted that the plaintiff should first have appealed to the appeals </w:t>
      </w:r>
      <w:r w:rsidR="001A02DF">
        <w:rPr>
          <w:rFonts w:ascii="Arial" w:eastAsia="Calibri" w:hAnsi="Arial" w:cs="Arial"/>
          <w:sz w:val="24"/>
          <w:szCs w:val="24"/>
        </w:rPr>
        <w:t>Board</w:t>
      </w:r>
      <w:r>
        <w:rPr>
          <w:rFonts w:ascii="Arial" w:eastAsia="Calibri" w:hAnsi="Arial" w:cs="Arial"/>
          <w:sz w:val="24"/>
          <w:szCs w:val="24"/>
        </w:rPr>
        <w:t>, if he was unhappy with the deci</w:t>
      </w:r>
      <w:r w:rsidR="001A02DF">
        <w:rPr>
          <w:rFonts w:ascii="Arial" w:eastAsia="Calibri" w:hAnsi="Arial" w:cs="Arial"/>
          <w:sz w:val="24"/>
          <w:szCs w:val="24"/>
        </w:rPr>
        <w:t>si</w:t>
      </w:r>
      <w:r>
        <w:rPr>
          <w:rFonts w:ascii="Arial" w:eastAsia="Calibri" w:hAnsi="Arial" w:cs="Arial"/>
          <w:sz w:val="24"/>
          <w:szCs w:val="24"/>
        </w:rPr>
        <w:t>on of the Board</w:t>
      </w:r>
      <w:r w:rsidR="007F11BA">
        <w:rPr>
          <w:rFonts w:ascii="Arial" w:eastAsia="Calibri" w:hAnsi="Arial" w:cs="Arial"/>
          <w:sz w:val="24"/>
          <w:szCs w:val="24"/>
        </w:rPr>
        <w:t>.</w:t>
      </w:r>
    </w:p>
    <w:p w:rsidR="009A303A" w:rsidRDefault="00AD66C4" w:rsidP="009149B5">
      <w:pPr>
        <w:spacing w:line="360" w:lineRule="auto"/>
        <w:contextualSpacing/>
        <w:rPr>
          <w:rFonts w:ascii="Arial" w:eastAsia="Calibri" w:hAnsi="Arial" w:cs="Arial"/>
          <w:sz w:val="24"/>
          <w:szCs w:val="24"/>
        </w:rPr>
      </w:pPr>
      <w:r>
        <w:rPr>
          <w:rFonts w:ascii="Arial" w:eastAsia="Calibri" w:hAnsi="Arial" w:cs="Arial"/>
          <w:sz w:val="24"/>
          <w:szCs w:val="24"/>
        </w:rPr>
        <w:lastRenderedPageBreak/>
        <w:t>[19</w:t>
      </w:r>
      <w:r w:rsidR="00CB1A06">
        <w:rPr>
          <w:rFonts w:ascii="Arial" w:eastAsia="Calibri" w:hAnsi="Arial" w:cs="Arial"/>
          <w:sz w:val="24"/>
          <w:szCs w:val="24"/>
        </w:rPr>
        <w:t>]</w:t>
      </w:r>
      <w:r w:rsidR="00CB1A06">
        <w:rPr>
          <w:rFonts w:ascii="Arial" w:eastAsia="Calibri" w:hAnsi="Arial" w:cs="Arial"/>
          <w:sz w:val="24"/>
          <w:szCs w:val="24"/>
        </w:rPr>
        <w:tab/>
      </w:r>
      <w:r w:rsidR="009A303A">
        <w:rPr>
          <w:rFonts w:ascii="Arial" w:eastAsia="Calibri" w:hAnsi="Arial" w:cs="Arial"/>
          <w:sz w:val="24"/>
          <w:szCs w:val="24"/>
        </w:rPr>
        <w:t>Counsel further argued that in terms of s26 of the Veterans Act</w:t>
      </w:r>
      <w:r w:rsidR="009B005B">
        <w:rPr>
          <w:rFonts w:ascii="Arial" w:eastAsia="Calibri" w:hAnsi="Arial" w:cs="Arial"/>
          <w:sz w:val="24"/>
          <w:szCs w:val="24"/>
        </w:rPr>
        <w:t>, no</w:t>
      </w:r>
      <w:r w:rsidR="005C0C66">
        <w:rPr>
          <w:rFonts w:ascii="Arial" w:eastAsia="Calibri" w:hAnsi="Arial" w:cs="Arial"/>
          <w:sz w:val="24"/>
          <w:szCs w:val="24"/>
        </w:rPr>
        <w:t xml:space="preserve"> liabilities attaches to the fund.</w:t>
      </w:r>
    </w:p>
    <w:p w:rsidR="00591775" w:rsidRDefault="007E174A" w:rsidP="009149B5">
      <w:pPr>
        <w:spacing w:line="360" w:lineRule="auto"/>
        <w:contextualSpacing/>
        <w:rPr>
          <w:rFonts w:ascii="Arial" w:eastAsia="Calibri" w:hAnsi="Arial" w:cs="Arial"/>
          <w:sz w:val="24"/>
          <w:szCs w:val="24"/>
        </w:rPr>
      </w:pPr>
      <w:r>
        <w:rPr>
          <w:rFonts w:ascii="Arial" w:eastAsia="Calibri" w:hAnsi="Arial" w:cs="Arial"/>
          <w:sz w:val="24"/>
          <w:szCs w:val="24"/>
        </w:rPr>
        <w:t xml:space="preserve">S </w:t>
      </w:r>
      <w:r w:rsidR="00AD66C4">
        <w:rPr>
          <w:rFonts w:ascii="Arial" w:eastAsia="Calibri" w:hAnsi="Arial" w:cs="Arial"/>
          <w:sz w:val="24"/>
          <w:szCs w:val="24"/>
        </w:rPr>
        <w:t>26 provides:</w:t>
      </w:r>
    </w:p>
    <w:p w:rsidR="0030640A" w:rsidRDefault="0030640A" w:rsidP="009149B5">
      <w:pPr>
        <w:spacing w:line="360" w:lineRule="auto"/>
        <w:contextualSpacing/>
        <w:rPr>
          <w:rFonts w:ascii="Arial" w:eastAsia="Calibri" w:hAnsi="Arial" w:cs="Arial"/>
          <w:sz w:val="24"/>
          <w:szCs w:val="24"/>
        </w:rPr>
      </w:pPr>
    </w:p>
    <w:p w:rsidR="009A303A" w:rsidRPr="00591775" w:rsidRDefault="00AD66C4" w:rsidP="00591775">
      <w:pPr>
        <w:spacing w:line="360" w:lineRule="auto"/>
        <w:ind w:firstLine="720"/>
        <w:contextualSpacing/>
        <w:rPr>
          <w:rFonts w:ascii="Arial" w:eastAsia="Calibri" w:hAnsi="Arial" w:cs="Arial"/>
        </w:rPr>
      </w:pPr>
      <w:r w:rsidRPr="00591775">
        <w:rPr>
          <w:rFonts w:ascii="Arial" w:eastAsia="Calibri" w:hAnsi="Arial" w:cs="Arial"/>
        </w:rPr>
        <w:t xml:space="preserve">‘No liability attaches though the Fund, or, any member of the Board, any member of the committee of the Board, any staff member of the Ministry or any other person in respect of anything done or omitted to be done in the bona fide performance of any function or duty in terms of this </w:t>
      </w:r>
      <w:r w:rsidR="009A303A" w:rsidRPr="00591775">
        <w:rPr>
          <w:rFonts w:ascii="Arial" w:eastAsia="Calibri" w:hAnsi="Arial" w:cs="Arial"/>
        </w:rPr>
        <w:t>Act</w:t>
      </w:r>
      <w:r w:rsidR="00203D29" w:rsidRPr="00591775">
        <w:rPr>
          <w:rFonts w:ascii="Arial" w:eastAsia="Calibri" w:hAnsi="Arial" w:cs="Arial"/>
        </w:rPr>
        <w:t>.</w:t>
      </w:r>
      <w:r w:rsidR="00314D6F" w:rsidRPr="00591775">
        <w:rPr>
          <w:rFonts w:ascii="Arial" w:eastAsia="Calibri" w:hAnsi="Arial" w:cs="Arial"/>
        </w:rPr>
        <w:t>’</w:t>
      </w:r>
    </w:p>
    <w:p w:rsidR="007C16F9" w:rsidRDefault="007C16F9" w:rsidP="009149B5">
      <w:pPr>
        <w:spacing w:line="360" w:lineRule="auto"/>
        <w:contextualSpacing/>
        <w:rPr>
          <w:rFonts w:ascii="Arial" w:eastAsia="Calibri" w:hAnsi="Arial" w:cs="Arial"/>
          <w:sz w:val="24"/>
          <w:szCs w:val="24"/>
        </w:rPr>
      </w:pPr>
    </w:p>
    <w:p w:rsidR="00D051BC" w:rsidRPr="000B1D7B" w:rsidRDefault="00AD66C4" w:rsidP="009149B5">
      <w:pPr>
        <w:spacing w:line="360" w:lineRule="auto"/>
        <w:contextualSpacing/>
        <w:rPr>
          <w:rFonts w:ascii="Arial" w:eastAsia="Calibri" w:hAnsi="Arial" w:cs="Arial"/>
          <w:sz w:val="24"/>
          <w:szCs w:val="24"/>
        </w:rPr>
      </w:pPr>
      <w:r>
        <w:rPr>
          <w:rFonts w:ascii="Arial" w:eastAsia="Calibri" w:hAnsi="Arial" w:cs="Arial"/>
          <w:sz w:val="24"/>
          <w:szCs w:val="24"/>
        </w:rPr>
        <w:t>[20</w:t>
      </w:r>
      <w:r w:rsidR="00CB1A06">
        <w:rPr>
          <w:rFonts w:ascii="Arial" w:eastAsia="Calibri" w:hAnsi="Arial" w:cs="Arial"/>
          <w:sz w:val="24"/>
          <w:szCs w:val="24"/>
        </w:rPr>
        <w:t>]</w:t>
      </w:r>
      <w:r w:rsidR="00CB1A06">
        <w:rPr>
          <w:rFonts w:ascii="Arial" w:eastAsia="Calibri" w:hAnsi="Arial" w:cs="Arial"/>
          <w:sz w:val="24"/>
          <w:szCs w:val="24"/>
        </w:rPr>
        <w:tab/>
      </w:r>
      <w:r w:rsidR="00203D29">
        <w:rPr>
          <w:rFonts w:ascii="Arial" w:eastAsia="Calibri" w:hAnsi="Arial" w:cs="Arial"/>
          <w:sz w:val="24"/>
          <w:szCs w:val="24"/>
        </w:rPr>
        <w:t>Counsel</w:t>
      </w:r>
      <w:r w:rsidR="00D051BC">
        <w:rPr>
          <w:rFonts w:ascii="Arial" w:eastAsia="Calibri" w:hAnsi="Arial" w:cs="Arial"/>
          <w:sz w:val="24"/>
          <w:szCs w:val="24"/>
        </w:rPr>
        <w:t xml:space="preserve"> argued that the delay</w:t>
      </w:r>
      <w:r w:rsidR="00203D29">
        <w:rPr>
          <w:rFonts w:ascii="Arial" w:eastAsia="Calibri" w:hAnsi="Arial" w:cs="Arial"/>
          <w:sz w:val="24"/>
          <w:szCs w:val="24"/>
        </w:rPr>
        <w:t xml:space="preserve"> </w:t>
      </w:r>
      <w:r w:rsidR="00D051BC">
        <w:rPr>
          <w:rFonts w:ascii="Arial" w:eastAsia="Calibri" w:hAnsi="Arial" w:cs="Arial"/>
          <w:sz w:val="24"/>
          <w:szCs w:val="24"/>
        </w:rPr>
        <w:t xml:space="preserve">(if any) in registering the plaintiff was not intentional but was as a result of the backlog of too many applications for veterans status as far as from 2008 which the second defendant needed to clear up, including the application by the </w:t>
      </w:r>
      <w:r w:rsidR="00203D29">
        <w:rPr>
          <w:rFonts w:ascii="Arial" w:eastAsia="Calibri" w:hAnsi="Arial" w:cs="Arial"/>
          <w:sz w:val="24"/>
          <w:szCs w:val="24"/>
        </w:rPr>
        <w:t>plaintiff. The</w:t>
      </w:r>
      <w:r w:rsidR="00D051BC">
        <w:rPr>
          <w:rFonts w:ascii="Arial" w:eastAsia="Calibri" w:hAnsi="Arial" w:cs="Arial"/>
          <w:sz w:val="24"/>
          <w:szCs w:val="24"/>
        </w:rPr>
        <w:t xml:space="preserve"> defendants are by law entitled to conduct inquiry to investigate any matter relating to an application for veteran </w:t>
      </w:r>
      <w:r w:rsidR="00203D29">
        <w:rPr>
          <w:rFonts w:ascii="Arial" w:eastAsia="Calibri" w:hAnsi="Arial" w:cs="Arial"/>
          <w:sz w:val="24"/>
          <w:szCs w:val="24"/>
        </w:rPr>
        <w:t>status. The</w:t>
      </w:r>
      <w:r w:rsidR="00D051BC">
        <w:rPr>
          <w:rFonts w:ascii="Arial" w:eastAsia="Calibri" w:hAnsi="Arial" w:cs="Arial"/>
          <w:sz w:val="24"/>
          <w:szCs w:val="24"/>
        </w:rPr>
        <w:t xml:space="preserve"> delay was bona fide performance of the </w:t>
      </w:r>
      <w:r w:rsidR="00203D29">
        <w:rPr>
          <w:rFonts w:ascii="Arial" w:eastAsia="Calibri" w:hAnsi="Arial" w:cs="Arial"/>
          <w:sz w:val="24"/>
          <w:szCs w:val="24"/>
        </w:rPr>
        <w:t>defendant’s</w:t>
      </w:r>
      <w:r w:rsidR="00D051BC">
        <w:rPr>
          <w:rFonts w:ascii="Arial" w:eastAsia="Calibri" w:hAnsi="Arial" w:cs="Arial"/>
          <w:sz w:val="24"/>
          <w:szCs w:val="24"/>
        </w:rPr>
        <w:t xml:space="preserve"> functions and duty in terms of the Veterans Act</w:t>
      </w:r>
      <w:r w:rsidR="007C16F9">
        <w:rPr>
          <w:rFonts w:ascii="Arial" w:eastAsia="Calibri" w:hAnsi="Arial" w:cs="Arial"/>
          <w:sz w:val="24"/>
          <w:szCs w:val="24"/>
        </w:rPr>
        <w:t>.</w:t>
      </w:r>
    </w:p>
    <w:p w:rsidR="006D7BEF" w:rsidRPr="000B1D7B" w:rsidRDefault="006D7BEF" w:rsidP="009149B5">
      <w:pPr>
        <w:spacing w:line="360" w:lineRule="auto"/>
        <w:contextualSpacing/>
        <w:rPr>
          <w:rFonts w:ascii="Arial" w:eastAsia="Calibri" w:hAnsi="Arial" w:cs="Arial"/>
          <w:sz w:val="24"/>
          <w:szCs w:val="24"/>
        </w:rPr>
      </w:pPr>
    </w:p>
    <w:p w:rsidR="00D56BE0" w:rsidRDefault="008D1587" w:rsidP="009149B5">
      <w:pPr>
        <w:spacing w:line="360" w:lineRule="auto"/>
        <w:contextualSpacing/>
        <w:rPr>
          <w:rFonts w:ascii="Arial" w:eastAsia="Calibri" w:hAnsi="Arial" w:cs="Arial"/>
          <w:sz w:val="24"/>
          <w:szCs w:val="24"/>
          <w:u w:val="single"/>
        </w:rPr>
      </w:pPr>
      <w:r>
        <w:rPr>
          <w:rFonts w:ascii="Arial" w:eastAsia="Calibri" w:hAnsi="Arial" w:cs="Arial"/>
          <w:sz w:val="24"/>
          <w:szCs w:val="24"/>
          <w:u w:val="single"/>
        </w:rPr>
        <w:t xml:space="preserve">Submissions by the </w:t>
      </w:r>
      <w:r w:rsidR="00026085">
        <w:rPr>
          <w:rFonts w:ascii="Arial" w:eastAsia="Calibri" w:hAnsi="Arial" w:cs="Arial"/>
          <w:sz w:val="24"/>
          <w:szCs w:val="24"/>
          <w:u w:val="single"/>
        </w:rPr>
        <w:t>respondent (</w:t>
      </w:r>
      <w:r w:rsidR="00AD66C4">
        <w:rPr>
          <w:rFonts w:ascii="Arial" w:eastAsia="Calibri" w:hAnsi="Arial" w:cs="Arial"/>
          <w:sz w:val="24"/>
          <w:szCs w:val="24"/>
          <w:u w:val="single"/>
        </w:rPr>
        <w:t>plaintiff)</w:t>
      </w:r>
    </w:p>
    <w:p w:rsidR="002B4E2B" w:rsidRDefault="002B4E2B" w:rsidP="009149B5">
      <w:pPr>
        <w:spacing w:line="360" w:lineRule="auto"/>
        <w:contextualSpacing/>
        <w:rPr>
          <w:rFonts w:ascii="Arial" w:eastAsia="Calibri" w:hAnsi="Arial" w:cs="Arial"/>
          <w:sz w:val="24"/>
          <w:szCs w:val="24"/>
        </w:rPr>
      </w:pPr>
    </w:p>
    <w:p w:rsidR="00414A22" w:rsidRDefault="00203D29" w:rsidP="009149B5">
      <w:pPr>
        <w:spacing w:line="360" w:lineRule="auto"/>
        <w:contextualSpacing/>
        <w:rPr>
          <w:rFonts w:ascii="Arial" w:eastAsia="Calibri" w:hAnsi="Arial" w:cs="Arial"/>
          <w:sz w:val="24"/>
          <w:szCs w:val="24"/>
        </w:rPr>
      </w:pPr>
      <w:r w:rsidRPr="00203D29">
        <w:rPr>
          <w:rFonts w:ascii="Arial" w:eastAsia="Calibri" w:hAnsi="Arial" w:cs="Arial"/>
          <w:sz w:val="24"/>
          <w:szCs w:val="24"/>
        </w:rPr>
        <w:t>[</w:t>
      </w:r>
      <w:r w:rsidR="00AD66C4">
        <w:rPr>
          <w:rFonts w:ascii="Arial" w:eastAsia="Calibri" w:hAnsi="Arial" w:cs="Arial"/>
          <w:sz w:val="24"/>
          <w:szCs w:val="24"/>
        </w:rPr>
        <w:t>21</w:t>
      </w:r>
      <w:r w:rsidR="00026085" w:rsidRPr="00203D29">
        <w:rPr>
          <w:rFonts w:ascii="Arial" w:eastAsia="Calibri" w:hAnsi="Arial" w:cs="Arial"/>
          <w:sz w:val="24"/>
          <w:szCs w:val="24"/>
        </w:rPr>
        <w:t>]</w:t>
      </w:r>
      <w:r w:rsidR="00314D6F">
        <w:rPr>
          <w:rFonts w:ascii="Arial" w:eastAsia="Calibri" w:hAnsi="Arial" w:cs="Arial"/>
          <w:sz w:val="24"/>
          <w:szCs w:val="24"/>
        </w:rPr>
        <w:tab/>
      </w:r>
      <w:r w:rsidR="00026085">
        <w:rPr>
          <w:rFonts w:ascii="Arial" w:eastAsia="Calibri" w:hAnsi="Arial" w:cs="Arial"/>
          <w:sz w:val="24"/>
          <w:szCs w:val="24"/>
        </w:rPr>
        <w:t>As</w:t>
      </w:r>
      <w:r w:rsidR="00C601B8">
        <w:rPr>
          <w:rFonts w:ascii="Arial" w:eastAsia="Calibri" w:hAnsi="Arial" w:cs="Arial"/>
          <w:sz w:val="24"/>
          <w:szCs w:val="24"/>
        </w:rPr>
        <w:t xml:space="preserve"> far as the first ground of exception is </w:t>
      </w:r>
      <w:r w:rsidR="00026085">
        <w:rPr>
          <w:rFonts w:ascii="Arial" w:eastAsia="Calibri" w:hAnsi="Arial" w:cs="Arial"/>
          <w:sz w:val="24"/>
          <w:szCs w:val="24"/>
        </w:rPr>
        <w:t>concerned,</w:t>
      </w:r>
      <w:r w:rsidR="00314D6F">
        <w:rPr>
          <w:rFonts w:ascii="Arial" w:eastAsia="Calibri" w:hAnsi="Arial" w:cs="Arial"/>
          <w:sz w:val="24"/>
          <w:szCs w:val="24"/>
        </w:rPr>
        <w:t xml:space="preserve"> </w:t>
      </w:r>
      <w:r w:rsidR="00C601B8">
        <w:rPr>
          <w:rFonts w:ascii="Arial" w:eastAsia="Calibri" w:hAnsi="Arial" w:cs="Arial"/>
          <w:sz w:val="24"/>
          <w:szCs w:val="24"/>
        </w:rPr>
        <w:t>c</w:t>
      </w:r>
      <w:r w:rsidR="00AD66C4">
        <w:rPr>
          <w:rFonts w:ascii="Arial" w:eastAsia="Calibri" w:hAnsi="Arial" w:cs="Arial"/>
          <w:sz w:val="24"/>
          <w:szCs w:val="24"/>
        </w:rPr>
        <w:t>ounsel</w:t>
      </w:r>
      <w:r w:rsidR="00C601B8">
        <w:rPr>
          <w:rFonts w:ascii="Arial" w:eastAsia="Calibri" w:hAnsi="Arial" w:cs="Arial"/>
          <w:sz w:val="24"/>
          <w:szCs w:val="24"/>
        </w:rPr>
        <w:t>, in his written heads,</w:t>
      </w:r>
      <w:r w:rsidR="00AD66C4">
        <w:rPr>
          <w:rFonts w:ascii="Arial" w:eastAsia="Calibri" w:hAnsi="Arial" w:cs="Arial"/>
          <w:sz w:val="24"/>
          <w:szCs w:val="24"/>
        </w:rPr>
        <w:t xml:space="preserve"> argued that</w:t>
      </w:r>
      <w:r w:rsidR="00C601B8">
        <w:rPr>
          <w:rFonts w:ascii="Arial" w:eastAsia="Calibri" w:hAnsi="Arial" w:cs="Arial"/>
          <w:sz w:val="24"/>
          <w:szCs w:val="24"/>
        </w:rPr>
        <w:t xml:space="preserve">: </w:t>
      </w:r>
      <w:r w:rsidR="00026085">
        <w:rPr>
          <w:rFonts w:ascii="Arial" w:eastAsia="Calibri" w:hAnsi="Arial" w:cs="Arial"/>
          <w:sz w:val="24"/>
          <w:szCs w:val="24"/>
        </w:rPr>
        <w:t>‘the</w:t>
      </w:r>
      <w:r>
        <w:rPr>
          <w:rFonts w:ascii="Arial" w:eastAsia="Calibri" w:hAnsi="Arial" w:cs="Arial"/>
          <w:sz w:val="24"/>
          <w:szCs w:val="24"/>
        </w:rPr>
        <w:t xml:space="preserve"> defendants mistakenly interpret the relationship between itself and the plaintiff. If taken on th</w:t>
      </w:r>
      <w:r w:rsidR="00AD66C4">
        <w:rPr>
          <w:rFonts w:ascii="Arial" w:eastAsia="Calibri" w:hAnsi="Arial" w:cs="Arial"/>
          <w:sz w:val="24"/>
          <w:szCs w:val="24"/>
        </w:rPr>
        <w:t>e construction of the plaintiff</w:t>
      </w:r>
      <w:r>
        <w:rPr>
          <w:rFonts w:ascii="Arial" w:eastAsia="Calibri" w:hAnsi="Arial" w:cs="Arial"/>
          <w:sz w:val="24"/>
          <w:szCs w:val="24"/>
        </w:rPr>
        <w:t xml:space="preserve">, the relationship in fact commenced the instant the plaintiff submitted an application for </w:t>
      </w:r>
      <w:r w:rsidR="00026085">
        <w:rPr>
          <w:rFonts w:ascii="Arial" w:eastAsia="Calibri" w:hAnsi="Arial" w:cs="Arial"/>
          <w:sz w:val="24"/>
          <w:szCs w:val="24"/>
        </w:rPr>
        <w:t>determination. And</w:t>
      </w:r>
      <w:r w:rsidR="00AD66C4">
        <w:rPr>
          <w:rFonts w:ascii="Arial" w:eastAsia="Calibri" w:hAnsi="Arial" w:cs="Arial"/>
          <w:sz w:val="24"/>
          <w:szCs w:val="24"/>
        </w:rPr>
        <w:t xml:space="preserve"> </w:t>
      </w:r>
      <w:r w:rsidR="00026085">
        <w:rPr>
          <w:rFonts w:ascii="Arial" w:eastAsia="Calibri" w:hAnsi="Arial" w:cs="Arial"/>
          <w:sz w:val="24"/>
          <w:szCs w:val="24"/>
        </w:rPr>
        <w:t>that the</w:t>
      </w:r>
      <w:r>
        <w:rPr>
          <w:rFonts w:ascii="Arial" w:eastAsia="Calibri" w:hAnsi="Arial" w:cs="Arial"/>
          <w:sz w:val="24"/>
          <w:szCs w:val="24"/>
        </w:rPr>
        <w:t xml:space="preserve"> relationship</w:t>
      </w:r>
      <w:r w:rsidR="00AD66C4">
        <w:rPr>
          <w:rFonts w:ascii="Arial" w:eastAsia="Calibri" w:hAnsi="Arial" w:cs="Arial"/>
          <w:sz w:val="24"/>
          <w:szCs w:val="24"/>
        </w:rPr>
        <w:t xml:space="preserve"> is</w:t>
      </w:r>
      <w:r>
        <w:rPr>
          <w:rFonts w:ascii="Arial" w:eastAsia="Calibri" w:hAnsi="Arial" w:cs="Arial"/>
          <w:sz w:val="24"/>
          <w:szCs w:val="24"/>
        </w:rPr>
        <w:t xml:space="preserve"> being governed by the rules of natural justice and the regulations.</w:t>
      </w:r>
      <w:r w:rsidR="00C601B8">
        <w:rPr>
          <w:rFonts w:ascii="Arial" w:eastAsia="Calibri" w:hAnsi="Arial" w:cs="Arial"/>
          <w:sz w:val="24"/>
          <w:szCs w:val="24"/>
        </w:rPr>
        <w:t>’</w:t>
      </w:r>
      <w:r>
        <w:rPr>
          <w:rFonts w:ascii="Arial" w:eastAsia="Calibri" w:hAnsi="Arial" w:cs="Arial"/>
          <w:sz w:val="24"/>
          <w:szCs w:val="24"/>
        </w:rPr>
        <w:t xml:space="preserve"> The plaintiff had the expectation that the defendants would comply with the law</w:t>
      </w:r>
      <w:r w:rsidR="00AD66C4">
        <w:rPr>
          <w:rFonts w:ascii="Arial" w:eastAsia="Calibri" w:hAnsi="Arial" w:cs="Arial"/>
          <w:sz w:val="24"/>
          <w:szCs w:val="24"/>
        </w:rPr>
        <w:t xml:space="preserve"> and approve his application within 60 </w:t>
      </w:r>
      <w:r w:rsidR="00026085">
        <w:rPr>
          <w:rFonts w:ascii="Arial" w:eastAsia="Calibri" w:hAnsi="Arial" w:cs="Arial"/>
          <w:sz w:val="24"/>
          <w:szCs w:val="24"/>
        </w:rPr>
        <w:t>days. But</w:t>
      </w:r>
      <w:r w:rsidR="00AD66C4">
        <w:rPr>
          <w:rFonts w:ascii="Arial" w:eastAsia="Calibri" w:hAnsi="Arial" w:cs="Arial"/>
          <w:sz w:val="24"/>
          <w:szCs w:val="24"/>
        </w:rPr>
        <w:t xml:space="preserve"> that did not happen</w:t>
      </w:r>
      <w:r w:rsidR="00314D6F">
        <w:rPr>
          <w:rFonts w:ascii="Arial" w:eastAsia="Calibri" w:hAnsi="Arial" w:cs="Arial"/>
          <w:sz w:val="24"/>
          <w:szCs w:val="24"/>
        </w:rPr>
        <w:t>.</w:t>
      </w:r>
    </w:p>
    <w:p w:rsidR="00203D29" w:rsidRDefault="00203D29" w:rsidP="009149B5">
      <w:pPr>
        <w:spacing w:line="360" w:lineRule="auto"/>
        <w:contextualSpacing/>
        <w:rPr>
          <w:rFonts w:ascii="Arial" w:eastAsia="Calibri" w:hAnsi="Arial" w:cs="Arial"/>
          <w:sz w:val="24"/>
          <w:szCs w:val="24"/>
        </w:rPr>
      </w:pPr>
    </w:p>
    <w:p w:rsidR="00203D29" w:rsidRDefault="00CB1A06" w:rsidP="009149B5">
      <w:pPr>
        <w:spacing w:line="360" w:lineRule="auto"/>
        <w:contextualSpacing/>
        <w:rPr>
          <w:rFonts w:ascii="Arial" w:eastAsia="Calibri" w:hAnsi="Arial" w:cs="Arial"/>
          <w:sz w:val="24"/>
          <w:szCs w:val="24"/>
        </w:rPr>
      </w:pPr>
      <w:r>
        <w:rPr>
          <w:rFonts w:ascii="Arial" w:eastAsia="Calibri" w:hAnsi="Arial" w:cs="Arial"/>
          <w:sz w:val="24"/>
          <w:szCs w:val="24"/>
        </w:rPr>
        <w:t>[2</w:t>
      </w:r>
      <w:r w:rsidR="005539B6">
        <w:rPr>
          <w:rFonts w:ascii="Arial" w:eastAsia="Calibri" w:hAnsi="Arial" w:cs="Arial"/>
          <w:sz w:val="24"/>
          <w:szCs w:val="24"/>
        </w:rPr>
        <w:t>2</w:t>
      </w:r>
      <w:r w:rsidR="00203D29">
        <w:rPr>
          <w:rFonts w:ascii="Arial" w:eastAsia="Calibri" w:hAnsi="Arial" w:cs="Arial"/>
          <w:sz w:val="24"/>
          <w:szCs w:val="24"/>
        </w:rPr>
        <w:t>]</w:t>
      </w:r>
      <w:r w:rsidR="00203D29">
        <w:rPr>
          <w:rFonts w:ascii="Arial" w:eastAsia="Calibri" w:hAnsi="Arial" w:cs="Arial"/>
          <w:sz w:val="24"/>
          <w:szCs w:val="24"/>
        </w:rPr>
        <w:tab/>
      </w:r>
      <w:r w:rsidR="005539B6">
        <w:rPr>
          <w:rFonts w:ascii="Arial" w:eastAsia="Calibri" w:hAnsi="Arial" w:cs="Arial"/>
          <w:sz w:val="24"/>
          <w:szCs w:val="24"/>
        </w:rPr>
        <w:t>Relying on the</w:t>
      </w:r>
      <w:r w:rsidR="00203D29">
        <w:rPr>
          <w:rFonts w:ascii="Arial" w:eastAsia="Calibri" w:hAnsi="Arial" w:cs="Arial"/>
          <w:sz w:val="24"/>
          <w:szCs w:val="24"/>
        </w:rPr>
        <w:t xml:space="preserve"> </w:t>
      </w:r>
      <w:proofErr w:type="spellStart"/>
      <w:r w:rsidR="00203D29" w:rsidRPr="00203D29">
        <w:rPr>
          <w:rFonts w:ascii="Arial" w:eastAsia="Calibri" w:hAnsi="Arial" w:cs="Arial"/>
          <w:i/>
          <w:sz w:val="24"/>
          <w:szCs w:val="24"/>
        </w:rPr>
        <w:t>Vumazonke</w:t>
      </w:r>
      <w:proofErr w:type="spellEnd"/>
      <w:r w:rsidR="005539B6">
        <w:rPr>
          <w:rFonts w:ascii="Arial" w:eastAsia="Calibri" w:hAnsi="Arial" w:cs="Arial"/>
          <w:i/>
          <w:sz w:val="24"/>
          <w:szCs w:val="24"/>
        </w:rPr>
        <w:t xml:space="preserve"> </w:t>
      </w:r>
      <w:r w:rsidR="003F5759">
        <w:rPr>
          <w:rStyle w:val="FootnoteReference"/>
          <w:rFonts w:ascii="Arial" w:eastAsia="Calibri" w:hAnsi="Arial" w:cs="Arial"/>
          <w:i/>
          <w:sz w:val="24"/>
          <w:szCs w:val="24"/>
        </w:rPr>
        <w:footnoteReference w:id="1"/>
      </w:r>
      <w:r w:rsidR="005539B6" w:rsidRPr="00591775">
        <w:rPr>
          <w:rFonts w:ascii="Arial" w:eastAsia="Calibri" w:hAnsi="Arial" w:cs="Arial"/>
          <w:sz w:val="24"/>
          <w:szCs w:val="24"/>
        </w:rPr>
        <w:t>matter</w:t>
      </w:r>
      <w:r w:rsidR="00203D29">
        <w:rPr>
          <w:rFonts w:ascii="Arial" w:eastAsia="Calibri" w:hAnsi="Arial" w:cs="Arial"/>
          <w:sz w:val="24"/>
          <w:szCs w:val="24"/>
        </w:rPr>
        <w:t xml:space="preserve">, </w:t>
      </w:r>
      <w:r w:rsidR="005539B6">
        <w:rPr>
          <w:rFonts w:ascii="Arial" w:eastAsia="Calibri" w:hAnsi="Arial" w:cs="Arial"/>
          <w:sz w:val="24"/>
          <w:szCs w:val="24"/>
        </w:rPr>
        <w:t xml:space="preserve">counsel argued </w:t>
      </w:r>
      <w:r w:rsidR="00203D29">
        <w:rPr>
          <w:rFonts w:ascii="Arial" w:eastAsia="Calibri" w:hAnsi="Arial" w:cs="Arial"/>
          <w:sz w:val="24"/>
          <w:szCs w:val="24"/>
        </w:rPr>
        <w:t>that</w:t>
      </w:r>
      <w:r w:rsidR="00C601B8">
        <w:rPr>
          <w:rFonts w:ascii="Arial" w:eastAsia="Calibri" w:hAnsi="Arial" w:cs="Arial"/>
          <w:sz w:val="24"/>
          <w:szCs w:val="24"/>
        </w:rPr>
        <w:t xml:space="preserve"> </w:t>
      </w:r>
      <w:r w:rsidR="00026085">
        <w:rPr>
          <w:rFonts w:ascii="Arial" w:eastAsia="Calibri" w:hAnsi="Arial" w:cs="Arial"/>
          <w:sz w:val="24"/>
          <w:szCs w:val="24"/>
        </w:rPr>
        <w:t>‘there</w:t>
      </w:r>
      <w:r w:rsidR="00203D29">
        <w:rPr>
          <w:rFonts w:ascii="Arial" w:eastAsia="Calibri" w:hAnsi="Arial" w:cs="Arial"/>
          <w:sz w:val="24"/>
          <w:szCs w:val="24"/>
        </w:rPr>
        <w:t xml:space="preserve"> is a prima facie relationship, cause, and liability for which the defendants have to account. The defendants argue as if its actions have been condoned or found to be bona fide by a competent court, when it clearly amounts to assertions and attempts at explanations to excuse the prima facie mala fides. The plaintiff in depth dealt with the retrospectivity </w:t>
      </w:r>
      <w:r w:rsidR="00203D29">
        <w:rPr>
          <w:rFonts w:ascii="Arial" w:eastAsia="Calibri" w:hAnsi="Arial" w:cs="Arial"/>
          <w:sz w:val="24"/>
          <w:szCs w:val="24"/>
        </w:rPr>
        <w:lastRenderedPageBreak/>
        <w:t xml:space="preserve">alleged by the defendant which principles amounts to </w:t>
      </w:r>
      <w:r w:rsidR="00BE289B">
        <w:rPr>
          <w:rFonts w:ascii="Arial" w:eastAsia="Calibri" w:hAnsi="Arial" w:cs="Arial"/>
          <w:sz w:val="24"/>
          <w:szCs w:val="24"/>
        </w:rPr>
        <w:t>conflation and misrepresentation.</w:t>
      </w:r>
      <w:r w:rsidR="007A5912">
        <w:rPr>
          <w:rFonts w:ascii="Arial" w:eastAsia="Calibri" w:hAnsi="Arial" w:cs="Arial"/>
          <w:sz w:val="24"/>
          <w:szCs w:val="24"/>
        </w:rPr>
        <w:t>’</w:t>
      </w:r>
    </w:p>
    <w:p w:rsidR="00BE289B" w:rsidRDefault="00BE289B" w:rsidP="009149B5">
      <w:pPr>
        <w:spacing w:line="360" w:lineRule="auto"/>
        <w:contextualSpacing/>
        <w:rPr>
          <w:rFonts w:ascii="Arial" w:eastAsia="Calibri" w:hAnsi="Arial" w:cs="Arial"/>
          <w:sz w:val="24"/>
          <w:szCs w:val="24"/>
        </w:rPr>
      </w:pPr>
    </w:p>
    <w:p w:rsidR="00591775" w:rsidRDefault="00CB1A06" w:rsidP="009149B5">
      <w:pPr>
        <w:spacing w:line="360" w:lineRule="auto"/>
        <w:contextualSpacing/>
        <w:rPr>
          <w:rFonts w:ascii="Arial" w:eastAsia="Calibri" w:hAnsi="Arial" w:cs="Arial"/>
          <w:sz w:val="24"/>
          <w:szCs w:val="24"/>
        </w:rPr>
      </w:pPr>
      <w:r>
        <w:rPr>
          <w:rFonts w:ascii="Arial" w:eastAsia="Calibri" w:hAnsi="Arial" w:cs="Arial"/>
          <w:sz w:val="24"/>
          <w:szCs w:val="24"/>
        </w:rPr>
        <w:t>[2</w:t>
      </w:r>
      <w:r w:rsidR="005539B6">
        <w:rPr>
          <w:rFonts w:ascii="Arial" w:eastAsia="Calibri" w:hAnsi="Arial" w:cs="Arial"/>
          <w:sz w:val="24"/>
          <w:szCs w:val="24"/>
        </w:rPr>
        <w:t>3</w:t>
      </w:r>
      <w:r w:rsidR="00BE289B">
        <w:rPr>
          <w:rFonts w:ascii="Arial" w:eastAsia="Calibri" w:hAnsi="Arial" w:cs="Arial"/>
          <w:sz w:val="24"/>
          <w:szCs w:val="24"/>
        </w:rPr>
        <w:t>]</w:t>
      </w:r>
      <w:r w:rsidR="00BE289B">
        <w:rPr>
          <w:rFonts w:ascii="Arial" w:eastAsia="Calibri" w:hAnsi="Arial" w:cs="Arial"/>
          <w:sz w:val="24"/>
          <w:szCs w:val="24"/>
        </w:rPr>
        <w:tab/>
      </w:r>
      <w:r w:rsidR="0086261F">
        <w:rPr>
          <w:rFonts w:ascii="Arial" w:eastAsia="Calibri" w:hAnsi="Arial" w:cs="Arial"/>
          <w:sz w:val="24"/>
          <w:szCs w:val="24"/>
        </w:rPr>
        <w:t>‘</w:t>
      </w:r>
      <w:r w:rsidR="00BE289B">
        <w:rPr>
          <w:rFonts w:ascii="Arial" w:eastAsia="Calibri" w:hAnsi="Arial" w:cs="Arial"/>
          <w:sz w:val="24"/>
          <w:szCs w:val="24"/>
        </w:rPr>
        <w:t xml:space="preserve">The reference by the defendants to article 21, is an issue that raises eyebrows, as it says, in a democratic society. The defendants fail to mention or chooses to omit the qualifying provision for the </w:t>
      </w:r>
      <w:r>
        <w:rPr>
          <w:rFonts w:ascii="Arial" w:eastAsia="Calibri" w:hAnsi="Arial" w:cs="Arial"/>
          <w:sz w:val="24"/>
          <w:szCs w:val="24"/>
        </w:rPr>
        <w:t>limitations</w:t>
      </w:r>
      <w:r w:rsidR="00BE289B">
        <w:rPr>
          <w:rFonts w:ascii="Arial" w:eastAsia="Calibri" w:hAnsi="Arial" w:cs="Arial"/>
          <w:sz w:val="24"/>
          <w:szCs w:val="24"/>
        </w:rPr>
        <w:t xml:space="preserve"> it alludes to, which is, </w:t>
      </w:r>
    </w:p>
    <w:p w:rsidR="0030640A" w:rsidRDefault="0030640A" w:rsidP="009149B5">
      <w:pPr>
        <w:spacing w:line="360" w:lineRule="auto"/>
        <w:contextualSpacing/>
        <w:rPr>
          <w:rFonts w:ascii="Arial" w:eastAsia="Calibri" w:hAnsi="Arial" w:cs="Arial"/>
          <w:sz w:val="24"/>
          <w:szCs w:val="24"/>
        </w:rPr>
      </w:pPr>
    </w:p>
    <w:p w:rsidR="00BE289B" w:rsidRPr="00203D29" w:rsidRDefault="00BE289B" w:rsidP="00591775">
      <w:pPr>
        <w:spacing w:line="360" w:lineRule="auto"/>
        <w:ind w:firstLine="720"/>
        <w:contextualSpacing/>
        <w:rPr>
          <w:rFonts w:ascii="Arial" w:eastAsia="Calibri" w:hAnsi="Arial" w:cs="Arial"/>
          <w:sz w:val="24"/>
          <w:szCs w:val="24"/>
        </w:rPr>
      </w:pPr>
      <w:r w:rsidRPr="00591775">
        <w:rPr>
          <w:rFonts w:ascii="Arial" w:eastAsia="Calibri" w:hAnsi="Arial" w:cs="Arial"/>
        </w:rPr>
        <w:t xml:space="preserve">“the fundamental freedoms referred to in Sub-Article (1) hereof shall be </w:t>
      </w:r>
      <w:r w:rsidR="00CB1A06" w:rsidRPr="00591775">
        <w:rPr>
          <w:rFonts w:ascii="Arial" w:eastAsia="Calibri" w:hAnsi="Arial" w:cs="Arial"/>
        </w:rPr>
        <w:t>exercised</w:t>
      </w:r>
      <w:r w:rsidRPr="00591775">
        <w:rPr>
          <w:rFonts w:ascii="Arial" w:eastAsia="Calibri" w:hAnsi="Arial" w:cs="Arial"/>
        </w:rPr>
        <w:t xml:space="preserve"> subject to the law of Namibia, in so far as such law imposes reasonable restrictions on the exercise of the rights and freedoms conferred by the said sub-article, which are necessary in a democratic society and are required in the </w:t>
      </w:r>
      <w:r w:rsidRPr="00591775">
        <w:rPr>
          <w:rFonts w:ascii="Arial" w:eastAsia="Calibri" w:hAnsi="Arial" w:cs="Arial"/>
          <w:u w:val="single"/>
        </w:rPr>
        <w:t>interests of the sovereignty and integrity of Namibia, national security, public order, decency or morality, or in relation to contempt of court, defamation or incitement to an offence.</w:t>
      </w:r>
      <w:r w:rsidR="00591775">
        <w:rPr>
          <w:rFonts w:ascii="Arial" w:eastAsia="Calibri" w:hAnsi="Arial" w:cs="Arial"/>
        </w:rPr>
        <w:t>”</w:t>
      </w:r>
      <w:r w:rsidR="0030640A">
        <w:rPr>
          <w:rFonts w:ascii="Arial" w:eastAsia="Calibri" w:hAnsi="Arial" w:cs="Arial"/>
        </w:rPr>
        <w:t>’</w:t>
      </w:r>
      <w:r w:rsidR="00591775">
        <w:rPr>
          <w:rFonts w:ascii="Arial" w:eastAsia="Calibri" w:hAnsi="Arial" w:cs="Arial"/>
        </w:rPr>
        <w:t xml:space="preserve"> </w:t>
      </w:r>
      <w:r>
        <w:rPr>
          <w:rFonts w:ascii="Arial" w:eastAsia="Calibri" w:hAnsi="Arial" w:cs="Arial"/>
          <w:sz w:val="24"/>
          <w:szCs w:val="24"/>
        </w:rPr>
        <w:t>(</w:t>
      </w:r>
      <w:r w:rsidR="009B005B">
        <w:rPr>
          <w:rFonts w:ascii="Arial" w:eastAsia="Calibri" w:hAnsi="Arial" w:cs="Arial"/>
          <w:sz w:val="24"/>
          <w:szCs w:val="24"/>
        </w:rPr>
        <w:t>Own</w:t>
      </w:r>
      <w:r>
        <w:rPr>
          <w:rFonts w:ascii="Arial" w:eastAsia="Calibri" w:hAnsi="Arial" w:cs="Arial"/>
          <w:sz w:val="24"/>
          <w:szCs w:val="24"/>
        </w:rPr>
        <w:t xml:space="preserve"> emphasis added)</w:t>
      </w:r>
    </w:p>
    <w:p w:rsidR="00414A22" w:rsidRPr="00D01486" w:rsidRDefault="00414A22" w:rsidP="009149B5">
      <w:pPr>
        <w:spacing w:line="360" w:lineRule="auto"/>
        <w:contextualSpacing/>
        <w:rPr>
          <w:rFonts w:ascii="Arial" w:eastAsia="Calibri" w:hAnsi="Arial" w:cs="Arial"/>
          <w:sz w:val="24"/>
          <w:szCs w:val="24"/>
        </w:rPr>
      </w:pPr>
    </w:p>
    <w:p w:rsidR="00591775" w:rsidRDefault="00D01486" w:rsidP="009149B5">
      <w:pPr>
        <w:spacing w:line="360" w:lineRule="auto"/>
        <w:contextualSpacing/>
        <w:rPr>
          <w:rFonts w:ascii="Arial" w:eastAsia="Calibri" w:hAnsi="Arial" w:cs="Arial"/>
          <w:sz w:val="24"/>
          <w:szCs w:val="24"/>
        </w:rPr>
      </w:pPr>
      <w:r w:rsidRPr="00D01486">
        <w:rPr>
          <w:rFonts w:ascii="Arial" w:eastAsia="Calibri" w:hAnsi="Arial" w:cs="Arial"/>
          <w:sz w:val="24"/>
          <w:szCs w:val="24"/>
        </w:rPr>
        <w:t>[</w:t>
      </w:r>
      <w:r w:rsidR="00CB1A06">
        <w:rPr>
          <w:rFonts w:ascii="Arial" w:eastAsia="Calibri" w:hAnsi="Arial" w:cs="Arial"/>
          <w:sz w:val="24"/>
          <w:szCs w:val="24"/>
        </w:rPr>
        <w:t>2</w:t>
      </w:r>
      <w:r w:rsidR="005539B6">
        <w:rPr>
          <w:rFonts w:ascii="Arial" w:eastAsia="Calibri" w:hAnsi="Arial" w:cs="Arial"/>
          <w:sz w:val="24"/>
          <w:szCs w:val="24"/>
        </w:rPr>
        <w:t>4</w:t>
      </w:r>
      <w:r w:rsidRPr="00D01486">
        <w:rPr>
          <w:rFonts w:ascii="Arial" w:eastAsia="Calibri" w:hAnsi="Arial" w:cs="Arial"/>
          <w:sz w:val="24"/>
          <w:szCs w:val="24"/>
        </w:rPr>
        <w:t>]</w:t>
      </w:r>
      <w:r w:rsidRPr="00D01486">
        <w:rPr>
          <w:rFonts w:ascii="Arial" w:eastAsia="Calibri" w:hAnsi="Arial" w:cs="Arial"/>
          <w:sz w:val="24"/>
          <w:szCs w:val="24"/>
        </w:rPr>
        <w:tab/>
      </w:r>
      <w:r w:rsidR="00D35B34">
        <w:rPr>
          <w:rFonts w:ascii="Arial" w:eastAsia="Calibri" w:hAnsi="Arial" w:cs="Arial"/>
          <w:sz w:val="24"/>
          <w:szCs w:val="24"/>
        </w:rPr>
        <w:t>Co</w:t>
      </w:r>
      <w:r w:rsidR="00591775">
        <w:rPr>
          <w:rFonts w:ascii="Arial" w:eastAsia="Calibri" w:hAnsi="Arial" w:cs="Arial"/>
          <w:sz w:val="24"/>
          <w:szCs w:val="24"/>
        </w:rPr>
        <w:t>unsel argued that:</w:t>
      </w:r>
    </w:p>
    <w:p w:rsidR="0030640A" w:rsidRDefault="0030640A" w:rsidP="009149B5">
      <w:pPr>
        <w:spacing w:line="360" w:lineRule="auto"/>
        <w:contextualSpacing/>
        <w:rPr>
          <w:rFonts w:ascii="Arial" w:eastAsia="Calibri" w:hAnsi="Arial" w:cs="Arial"/>
          <w:sz w:val="24"/>
          <w:szCs w:val="24"/>
        </w:rPr>
      </w:pPr>
    </w:p>
    <w:p w:rsidR="00D01486" w:rsidRPr="00591775" w:rsidRDefault="00F308D3" w:rsidP="00591775">
      <w:pPr>
        <w:spacing w:line="360" w:lineRule="auto"/>
        <w:ind w:firstLine="720"/>
        <w:contextualSpacing/>
        <w:rPr>
          <w:rFonts w:ascii="Arial" w:eastAsia="Calibri" w:hAnsi="Arial" w:cs="Arial"/>
        </w:rPr>
      </w:pPr>
      <w:r w:rsidRPr="00591775">
        <w:rPr>
          <w:rFonts w:ascii="Arial" w:eastAsia="Calibri" w:hAnsi="Arial" w:cs="Arial"/>
        </w:rPr>
        <w:t>‘</w:t>
      </w:r>
      <w:r w:rsidR="00D01486" w:rsidRPr="00591775">
        <w:rPr>
          <w:rFonts w:ascii="Arial" w:eastAsia="Calibri" w:hAnsi="Arial" w:cs="Arial"/>
        </w:rPr>
        <w:t xml:space="preserve">The </w:t>
      </w:r>
      <w:r w:rsidR="006506FE" w:rsidRPr="00591775">
        <w:rPr>
          <w:rFonts w:ascii="Arial" w:eastAsia="Calibri" w:hAnsi="Arial" w:cs="Arial"/>
        </w:rPr>
        <w:t>defendants</w:t>
      </w:r>
      <w:r w:rsidR="00D01486" w:rsidRPr="00591775">
        <w:rPr>
          <w:rFonts w:ascii="Arial" w:eastAsia="Calibri" w:hAnsi="Arial" w:cs="Arial"/>
        </w:rPr>
        <w:t xml:space="preserve"> negligently misrepresent the Article in its entirety and fail to recognize how the defendants failure to act was in line with the Act and Regulations, nor that its omission to act was, in the interest of the sovereignty and integrity of Namibia, the national security, public order, decency or morality, or in relation to contempt of court, defamati</w:t>
      </w:r>
      <w:r w:rsidRPr="00591775">
        <w:rPr>
          <w:rFonts w:ascii="Arial" w:eastAsia="Calibri" w:hAnsi="Arial" w:cs="Arial"/>
        </w:rPr>
        <w:t>on or incitement to an offence.</w:t>
      </w:r>
      <w:r w:rsidR="00D01486" w:rsidRPr="00591775">
        <w:rPr>
          <w:rFonts w:ascii="Arial" w:eastAsia="Calibri" w:hAnsi="Arial" w:cs="Arial"/>
        </w:rPr>
        <w:t xml:space="preserve"> This in itself is cause for concern in a democratic society. The plaintiff has shown in these heads the remedies alluded to by the defendants, and available in terms of the Act, and which cannot address the specific</w:t>
      </w:r>
      <w:r w:rsidR="009D473B" w:rsidRPr="00591775">
        <w:rPr>
          <w:rFonts w:ascii="Arial" w:eastAsia="Calibri" w:hAnsi="Arial" w:cs="Arial"/>
        </w:rPr>
        <w:t xml:space="preserve"> evil which occurred in this ca</w:t>
      </w:r>
      <w:r w:rsidR="00D01486" w:rsidRPr="00591775">
        <w:rPr>
          <w:rFonts w:ascii="Arial" w:eastAsia="Calibri" w:hAnsi="Arial" w:cs="Arial"/>
        </w:rPr>
        <w:t xml:space="preserve">se. Notwithstanding, the </w:t>
      </w:r>
      <w:r w:rsidR="006506FE" w:rsidRPr="00591775">
        <w:rPr>
          <w:rFonts w:ascii="Arial" w:eastAsia="Calibri" w:hAnsi="Arial" w:cs="Arial"/>
        </w:rPr>
        <w:t>defendants</w:t>
      </w:r>
      <w:r w:rsidR="00D01486" w:rsidRPr="00591775">
        <w:rPr>
          <w:rFonts w:ascii="Arial" w:eastAsia="Calibri" w:hAnsi="Arial" w:cs="Arial"/>
        </w:rPr>
        <w:t xml:space="preserve"> cannot reasonably argue that the act supersedes the Constitution, when the violation in terms of the act amounts to the breach of a right found in constitutional and common law administrative justice. The t</w:t>
      </w:r>
      <w:r w:rsidR="009D473B" w:rsidRPr="00591775">
        <w:rPr>
          <w:rFonts w:ascii="Arial" w:eastAsia="Calibri" w:hAnsi="Arial" w:cs="Arial"/>
        </w:rPr>
        <w:t>rial court is empowered to grant</w:t>
      </w:r>
      <w:r w:rsidR="00D01486" w:rsidRPr="00591775">
        <w:rPr>
          <w:rFonts w:ascii="Arial" w:eastAsia="Calibri" w:hAnsi="Arial" w:cs="Arial"/>
        </w:rPr>
        <w:t xml:space="preserve"> the remedy it deems necess</w:t>
      </w:r>
      <w:r w:rsidR="006506FE" w:rsidRPr="00591775">
        <w:rPr>
          <w:rFonts w:ascii="Arial" w:eastAsia="Calibri" w:hAnsi="Arial" w:cs="Arial"/>
        </w:rPr>
        <w:t>ary, should it find for the plaintiff, alternatively, fashion the same, should it find that there is no applicable remedy, but that the violation had in fact occurred.</w:t>
      </w:r>
      <w:r w:rsidRPr="00591775">
        <w:rPr>
          <w:rFonts w:ascii="Arial" w:eastAsia="Calibri" w:hAnsi="Arial" w:cs="Arial"/>
        </w:rPr>
        <w:t>’</w:t>
      </w:r>
    </w:p>
    <w:p w:rsidR="009D473B" w:rsidRPr="00D01486" w:rsidRDefault="009D473B" w:rsidP="005539B6">
      <w:pPr>
        <w:spacing w:line="360" w:lineRule="auto"/>
        <w:contextualSpacing/>
        <w:rPr>
          <w:rFonts w:ascii="Arial" w:eastAsia="Calibri" w:hAnsi="Arial" w:cs="Arial"/>
          <w:sz w:val="24"/>
          <w:szCs w:val="24"/>
        </w:rPr>
      </w:pPr>
    </w:p>
    <w:p w:rsidR="008A71ED" w:rsidRDefault="00257479" w:rsidP="009149B5">
      <w:pPr>
        <w:spacing w:line="360" w:lineRule="auto"/>
        <w:contextualSpacing/>
        <w:rPr>
          <w:rFonts w:ascii="Arial" w:eastAsia="Calibri" w:hAnsi="Arial" w:cs="Arial"/>
          <w:sz w:val="24"/>
          <w:szCs w:val="24"/>
        </w:rPr>
      </w:pPr>
      <w:r>
        <w:rPr>
          <w:rFonts w:ascii="Arial" w:eastAsia="Calibri" w:hAnsi="Arial" w:cs="Arial"/>
          <w:sz w:val="24"/>
          <w:szCs w:val="24"/>
        </w:rPr>
        <w:t>[25</w:t>
      </w:r>
      <w:r w:rsidR="007C16F9">
        <w:rPr>
          <w:rFonts w:ascii="Arial" w:eastAsia="Calibri" w:hAnsi="Arial" w:cs="Arial"/>
          <w:sz w:val="24"/>
          <w:szCs w:val="24"/>
        </w:rPr>
        <w:t>]</w:t>
      </w:r>
      <w:r w:rsidR="007C16F9">
        <w:rPr>
          <w:rFonts w:ascii="Arial" w:eastAsia="Calibri" w:hAnsi="Arial" w:cs="Arial"/>
          <w:sz w:val="24"/>
          <w:szCs w:val="24"/>
        </w:rPr>
        <w:tab/>
      </w:r>
      <w:r w:rsidR="00896BC6" w:rsidRPr="00896BC6">
        <w:rPr>
          <w:rFonts w:ascii="Arial" w:eastAsia="Calibri" w:hAnsi="Arial" w:cs="Arial"/>
          <w:sz w:val="24"/>
          <w:szCs w:val="24"/>
        </w:rPr>
        <w:t>On the issue</w:t>
      </w:r>
      <w:r w:rsidR="00D35B34">
        <w:rPr>
          <w:rFonts w:ascii="Arial" w:eastAsia="Calibri" w:hAnsi="Arial" w:cs="Arial"/>
          <w:sz w:val="24"/>
          <w:szCs w:val="24"/>
        </w:rPr>
        <w:t xml:space="preserve"> as to</w:t>
      </w:r>
      <w:r w:rsidR="00896BC6" w:rsidRPr="00896BC6">
        <w:rPr>
          <w:rFonts w:ascii="Arial" w:eastAsia="Calibri" w:hAnsi="Arial" w:cs="Arial"/>
          <w:sz w:val="24"/>
          <w:szCs w:val="24"/>
        </w:rPr>
        <w:t xml:space="preserve"> when the cause of ac</w:t>
      </w:r>
      <w:r w:rsidR="009D473B">
        <w:rPr>
          <w:rFonts w:ascii="Arial" w:eastAsia="Calibri" w:hAnsi="Arial" w:cs="Arial"/>
          <w:sz w:val="24"/>
          <w:szCs w:val="24"/>
        </w:rPr>
        <w:t xml:space="preserve">tion arouse, counsel submitted </w:t>
      </w:r>
      <w:r w:rsidR="00896BC6" w:rsidRPr="00896BC6">
        <w:rPr>
          <w:rFonts w:ascii="Arial" w:eastAsia="Calibri" w:hAnsi="Arial" w:cs="Arial"/>
          <w:sz w:val="24"/>
          <w:szCs w:val="24"/>
        </w:rPr>
        <w:t>that</w:t>
      </w:r>
      <w:r w:rsidR="00731E0C">
        <w:rPr>
          <w:rFonts w:ascii="Arial" w:eastAsia="Calibri" w:hAnsi="Arial" w:cs="Arial"/>
          <w:sz w:val="24"/>
          <w:szCs w:val="24"/>
        </w:rPr>
        <w:t xml:space="preserve"> plaintiff in his particulars</w:t>
      </w:r>
      <w:r w:rsidR="009D473B">
        <w:rPr>
          <w:rFonts w:ascii="Arial" w:eastAsia="Calibri" w:hAnsi="Arial" w:cs="Arial"/>
          <w:sz w:val="24"/>
          <w:szCs w:val="24"/>
        </w:rPr>
        <w:t xml:space="preserve"> </w:t>
      </w:r>
      <w:r w:rsidR="00F4725B">
        <w:rPr>
          <w:rFonts w:ascii="Arial" w:eastAsia="Calibri" w:hAnsi="Arial" w:cs="Arial"/>
          <w:sz w:val="24"/>
          <w:szCs w:val="24"/>
        </w:rPr>
        <w:t>‘</w:t>
      </w:r>
      <w:r w:rsidR="009B005B">
        <w:rPr>
          <w:rFonts w:ascii="Arial" w:eastAsia="Calibri" w:hAnsi="Arial" w:cs="Arial"/>
          <w:sz w:val="24"/>
          <w:szCs w:val="24"/>
        </w:rPr>
        <w:t>details</w:t>
      </w:r>
      <w:r w:rsidR="009D473B">
        <w:rPr>
          <w:rFonts w:ascii="Arial" w:eastAsia="Calibri" w:hAnsi="Arial" w:cs="Arial"/>
          <w:sz w:val="24"/>
          <w:szCs w:val="24"/>
        </w:rPr>
        <w:t xml:space="preserve"> the crux of his being</w:t>
      </w:r>
      <w:r w:rsidR="00C06CF6">
        <w:rPr>
          <w:rFonts w:ascii="Arial" w:eastAsia="Calibri" w:hAnsi="Arial" w:cs="Arial"/>
          <w:sz w:val="24"/>
          <w:szCs w:val="24"/>
        </w:rPr>
        <w:t xml:space="preserve"> (sic)</w:t>
      </w:r>
      <w:r w:rsidR="009D473B">
        <w:rPr>
          <w:rFonts w:ascii="Arial" w:eastAsia="Calibri" w:hAnsi="Arial" w:cs="Arial"/>
          <w:sz w:val="24"/>
          <w:szCs w:val="24"/>
        </w:rPr>
        <w:t xml:space="preserve"> the delayed determination of his application and his subsequent </w:t>
      </w:r>
      <w:r w:rsidR="009B005B">
        <w:rPr>
          <w:rFonts w:ascii="Arial" w:eastAsia="Calibri" w:hAnsi="Arial" w:cs="Arial"/>
          <w:sz w:val="24"/>
          <w:szCs w:val="24"/>
        </w:rPr>
        <w:t>actions. The</w:t>
      </w:r>
      <w:r w:rsidR="009D473B">
        <w:rPr>
          <w:rFonts w:ascii="Arial" w:eastAsia="Calibri" w:hAnsi="Arial" w:cs="Arial"/>
          <w:sz w:val="24"/>
          <w:szCs w:val="24"/>
        </w:rPr>
        <w:t xml:space="preserve"> defendants in turn acknowledge the </w:t>
      </w:r>
      <w:r w:rsidR="009B005B">
        <w:rPr>
          <w:rFonts w:ascii="Arial" w:eastAsia="Calibri" w:hAnsi="Arial" w:cs="Arial"/>
          <w:sz w:val="24"/>
          <w:szCs w:val="24"/>
        </w:rPr>
        <w:t>same. The</w:t>
      </w:r>
      <w:r w:rsidR="009D473B">
        <w:rPr>
          <w:rFonts w:ascii="Arial" w:eastAsia="Calibri" w:hAnsi="Arial" w:cs="Arial"/>
          <w:sz w:val="24"/>
          <w:szCs w:val="24"/>
        </w:rPr>
        <w:t xml:space="preserve"> deci</w:t>
      </w:r>
      <w:r w:rsidR="009B005B">
        <w:rPr>
          <w:rFonts w:ascii="Arial" w:eastAsia="Calibri" w:hAnsi="Arial" w:cs="Arial"/>
          <w:sz w:val="24"/>
          <w:szCs w:val="24"/>
        </w:rPr>
        <w:t>sion</w:t>
      </w:r>
      <w:r w:rsidR="009D473B">
        <w:rPr>
          <w:rFonts w:ascii="Arial" w:eastAsia="Calibri" w:hAnsi="Arial" w:cs="Arial"/>
          <w:sz w:val="24"/>
          <w:szCs w:val="24"/>
        </w:rPr>
        <w:t xml:space="preserve"> was </w:t>
      </w:r>
      <w:r w:rsidR="00531331">
        <w:rPr>
          <w:rFonts w:ascii="Arial" w:eastAsia="Calibri" w:hAnsi="Arial" w:cs="Arial"/>
          <w:sz w:val="24"/>
          <w:szCs w:val="24"/>
        </w:rPr>
        <w:t xml:space="preserve">made unreasonably </w:t>
      </w:r>
      <w:r w:rsidR="009B005B">
        <w:rPr>
          <w:rFonts w:ascii="Arial" w:eastAsia="Calibri" w:hAnsi="Arial" w:cs="Arial"/>
          <w:sz w:val="24"/>
          <w:szCs w:val="24"/>
        </w:rPr>
        <w:t>late. What</w:t>
      </w:r>
      <w:r w:rsidR="00531331">
        <w:rPr>
          <w:rFonts w:ascii="Arial" w:eastAsia="Calibri" w:hAnsi="Arial" w:cs="Arial"/>
          <w:sz w:val="24"/>
          <w:szCs w:val="24"/>
        </w:rPr>
        <w:t xml:space="preserve"> is the crux is not the decision but that the deci</w:t>
      </w:r>
      <w:r w:rsidR="009B005B">
        <w:rPr>
          <w:rFonts w:ascii="Arial" w:eastAsia="Calibri" w:hAnsi="Arial" w:cs="Arial"/>
          <w:sz w:val="24"/>
          <w:szCs w:val="24"/>
        </w:rPr>
        <w:t>sion</w:t>
      </w:r>
      <w:r w:rsidR="00531331">
        <w:rPr>
          <w:rFonts w:ascii="Arial" w:eastAsia="Calibri" w:hAnsi="Arial" w:cs="Arial"/>
          <w:sz w:val="24"/>
          <w:szCs w:val="24"/>
        </w:rPr>
        <w:t xml:space="preserve"> was made later than reasonably expected and as such made the plaintiff to suffer damages.</w:t>
      </w:r>
      <w:r w:rsidR="00F4725B">
        <w:rPr>
          <w:rFonts w:ascii="Arial" w:eastAsia="Calibri" w:hAnsi="Arial" w:cs="Arial"/>
          <w:sz w:val="24"/>
          <w:szCs w:val="24"/>
        </w:rPr>
        <w:t>’</w:t>
      </w:r>
    </w:p>
    <w:p w:rsidR="005539B6" w:rsidRDefault="008A71ED" w:rsidP="005539B6">
      <w:pPr>
        <w:spacing w:line="360" w:lineRule="auto"/>
        <w:contextualSpacing/>
        <w:rPr>
          <w:rFonts w:ascii="Arial" w:eastAsia="Calibri" w:hAnsi="Arial" w:cs="Arial"/>
          <w:sz w:val="24"/>
          <w:szCs w:val="24"/>
        </w:rPr>
      </w:pPr>
      <w:r>
        <w:rPr>
          <w:rFonts w:ascii="Arial" w:eastAsia="Calibri" w:hAnsi="Arial" w:cs="Arial"/>
          <w:sz w:val="24"/>
          <w:szCs w:val="24"/>
        </w:rPr>
        <w:lastRenderedPageBreak/>
        <w:t>[26]</w:t>
      </w:r>
      <w:r>
        <w:rPr>
          <w:rFonts w:ascii="Arial" w:eastAsia="Calibri" w:hAnsi="Arial" w:cs="Arial"/>
          <w:sz w:val="24"/>
          <w:szCs w:val="24"/>
        </w:rPr>
        <w:tab/>
      </w:r>
      <w:r w:rsidR="005539B6">
        <w:rPr>
          <w:rFonts w:ascii="Arial" w:eastAsia="Calibri" w:hAnsi="Arial" w:cs="Arial"/>
          <w:sz w:val="24"/>
          <w:szCs w:val="24"/>
        </w:rPr>
        <w:t xml:space="preserve">Counsel argued that, if the particulars of claim do not disclose a cause of action, the plaintiff be allowed an opportunity to amend </w:t>
      </w:r>
      <w:r w:rsidR="00026085">
        <w:rPr>
          <w:rFonts w:ascii="Arial" w:eastAsia="Calibri" w:hAnsi="Arial" w:cs="Arial"/>
          <w:sz w:val="24"/>
          <w:szCs w:val="24"/>
        </w:rPr>
        <w:t>same. He</w:t>
      </w:r>
      <w:r w:rsidR="005539B6">
        <w:rPr>
          <w:rFonts w:ascii="Arial" w:eastAsia="Calibri" w:hAnsi="Arial" w:cs="Arial"/>
          <w:sz w:val="24"/>
          <w:szCs w:val="24"/>
        </w:rPr>
        <w:t xml:space="preserve"> relied on </w:t>
      </w:r>
      <w:proofErr w:type="spellStart"/>
      <w:r w:rsidR="005539B6">
        <w:rPr>
          <w:rFonts w:ascii="Arial" w:eastAsia="Calibri" w:hAnsi="Arial" w:cs="Arial"/>
          <w:i/>
          <w:sz w:val="24"/>
          <w:szCs w:val="24"/>
        </w:rPr>
        <w:t>Sammys</w:t>
      </w:r>
      <w:proofErr w:type="spellEnd"/>
      <w:r w:rsidR="005539B6">
        <w:rPr>
          <w:rFonts w:ascii="Arial" w:eastAsia="Calibri" w:hAnsi="Arial" w:cs="Arial"/>
          <w:i/>
          <w:sz w:val="24"/>
          <w:szCs w:val="24"/>
        </w:rPr>
        <w:t xml:space="preserve"> Group (Pty</w:t>
      </w:r>
      <w:r w:rsidR="005539B6" w:rsidRPr="006506FE">
        <w:rPr>
          <w:rFonts w:ascii="Arial" w:eastAsia="Calibri" w:hAnsi="Arial" w:cs="Arial"/>
          <w:i/>
          <w:sz w:val="24"/>
          <w:szCs w:val="24"/>
        </w:rPr>
        <w:t>) Ltd</w:t>
      </w:r>
      <w:r w:rsidR="003F5759">
        <w:rPr>
          <w:rStyle w:val="FootnoteReference"/>
          <w:rFonts w:ascii="Arial" w:eastAsia="Calibri" w:hAnsi="Arial" w:cs="Arial"/>
          <w:i/>
          <w:sz w:val="24"/>
          <w:szCs w:val="24"/>
        </w:rPr>
        <w:footnoteReference w:id="2"/>
      </w:r>
      <w:r w:rsidR="00023EE0">
        <w:rPr>
          <w:rFonts w:ascii="Arial" w:eastAsia="Calibri" w:hAnsi="Arial" w:cs="Arial"/>
          <w:sz w:val="24"/>
          <w:szCs w:val="24"/>
        </w:rPr>
        <w:t xml:space="preserve"> </w:t>
      </w:r>
      <w:r w:rsidR="005539B6">
        <w:rPr>
          <w:rFonts w:ascii="Arial" w:eastAsia="Calibri" w:hAnsi="Arial" w:cs="Arial"/>
          <w:sz w:val="24"/>
          <w:szCs w:val="24"/>
        </w:rPr>
        <w:t xml:space="preserve"> where the court refers to the following passage from Erasmus Superior Court Practice, as instructive:-</w:t>
      </w:r>
    </w:p>
    <w:p w:rsidR="0030640A" w:rsidRDefault="0030640A" w:rsidP="005539B6">
      <w:pPr>
        <w:spacing w:line="360" w:lineRule="auto"/>
        <w:contextualSpacing/>
        <w:rPr>
          <w:rFonts w:ascii="Arial" w:eastAsia="Calibri" w:hAnsi="Arial" w:cs="Arial"/>
          <w:sz w:val="24"/>
          <w:szCs w:val="24"/>
        </w:rPr>
      </w:pPr>
    </w:p>
    <w:p w:rsidR="005539B6" w:rsidRPr="00591775" w:rsidRDefault="0030640A" w:rsidP="00591775">
      <w:pPr>
        <w:spacing w:line="360" w:lineRule="auto"/>
        <w:ind w:firstLine="720"/>
        <w:contextualSpacing/>
        <w:rPr>
          <w:rFonts w:ascii="Arial" w:eastAsia="Calibri" w:hAnsi="Arial" w:cs="Arial"/>
        </w:rPr>
      </w:pPr>
      <w:r>
        <w:rPr>
          <w:rFonts w:ascii="Arial" w:eastAsia="Calibri" w:hAnsi="Arial" w:cs="Arial"/>
        </w:rPr>
        <w:t>‘</w:t>
      </w:r>
      <w:r w:rsidR="005539B6" w:rsidRPr="00591775">
        <w:rPr>
          <w:rFonts w:ascii="Arial" w:eastAsia="Calibri" w:hAnsi="Arial" w:cs="Arial"/>
        </w:rPr>
        <w:t>Where the exception is successful, the proper course is for the court to uphold it. When an exception is upheld, it is the pleading to which exception is taken which is destroyed. The remainder of the edifice does not crumble. The upholding of an exception to a declaration or a combined summons does not, therefore, carry with it the dismissal of the action. The unsuccessful party may then apply for leave to amend his pleading. It is in fact the invariable practice of the courts in cases where an exception has been taken to an initial pleading that it discloses no cause of action, to order that the pleading be set aside and the plaintiff be given leave, if so advised, to file an amended pleading within a certain period of time. It has been held that it is doubtful whether this practice brooks of any departure; in the rare case in which a departure may be permissible, the court should give reasons for the de</w:t>
      </w:r>
      <w:r>
        <w:rPr>
          <w:rFonts w:ascii="Arial" w:eastAsia="Calibri" w:hAnsi="Arial" w:cs="Arial"/>
        </w:rPr>
        <w:t>parture.’</w:t>
      </w:r>
    </w:p>
    <w:p w:rsidR="002B4E2B" w:rsidRDefault="002B4E2B" w:rsidP="009149B5">
      <w:pPr>
        <w:spacing w:line="360" w:lineRule="auto"/>
        <w:contextualSpacing/>
        <w:rPr>
          <w:rFonts w:ascii="Arial" w:eastAsia="Calibri" w:hAnsi="Arial" w:cs="Arial"/>
          <w:sz w:val="24"/>
          <w:szCs w:val="24"/>
          <w:u w:val="single"/>
        </w:rPr>
      </w:pPr>
    </w:p>
    <w:p w:rsidR="00414A22" w:rsidRPr="001C74B8" w:rsidRDefault="00414A22" w:rsidP="009149B5">
      <w:pPr>
        <w:spacing w:line="360" w:lineRule="auto"/>
        <w:contextualSpacing/>
        <w:rPr>
          <w:rFonts w:ascii="Arial" w:eastAsia="Calibri" w:hAnsi="Arial" w:cs="Arial"/>
          <w:sz w:val="24"/>
          <w:szCs w:val="24"/>
          <w:u w:val="single"/>
        </w:rPr>
      </w:pPr>
      <w:r w:rsidRPr="001C74B8">
        <w:rPr>
          <w:rFonts w:ascii="Arial" w:eastAsia="Calibri" w:hAnsi="Arial" w:cs="Arial"/>
          <w:sz w:val="24"/>
          <w:szCs w:val="24"/>
          <w:u w:val="single"/>
        </w:rPr>
        <w:t>Discussion</w:t>
      </w:r>
    </w:p>
    <w:p w:rsidR="002B4E2B" w:rsidRDefault="002B4E2B" w:rsidP="009149B5">
      <w:pPr>
        <w:spacing w:line="360" w:lineRule="auto"/>
        <w:contextualSpacing/>
        <w:rPr>
          <w:rFonts w:ascii="Arial" w:eastAsia="Calibri" w:hAnsi="Arial" w:cs="Arial"/>
          <w:sz w:val="24"/>
          <w:szCs w:val="24"/>
        </w:rPr>
      </w:pPr>
    </w:p>
    <w:p w:rsidR="005C25BC" w:rsidRDefault="00CB1A06" w:rsidP="009149B5">
      <w:pPr>
        <w:spacing w:line="360" w:lineRule="auto"/>
        <w:contextualSpacing/>
        <w:rPr>
          <w:rFonts w:ascii="Arial" w:eastAsia="Calibri" w:hAnsi="Arial" w:cs="Arial"/>
          <w:sz w:val="24"/>
          <w:szCs w:val="24"/>
        </w:rPr>
      </w:pPr>
      <w:r>
        <w:rPr>
          <w:rFonts w:ascii="Arial" w:eastAsia="Calibri" w:hAnsi="Arial" w:cs="Arial"/>
          <w:sz w:val="24"/>
          <w:szCs w:val="24"/>
        </w:rPr>
        <w:t>[2</w:t>
      </w:r>
      <w:r w:rsidR="006312A8">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r>
      <w:r w:rsidR="005C25BC" w:rsidRPr="000A2A84">
        <w:rPr>
          <w:rFonts w:ascii="Arial" w:eastAsia="Calibri" w:hAnsi="Arial" w:cs="Arial"/>
          <w:sz w:val="24"/>
          <w:szCs w:val="24"/>
        </w:rPr>
        <w:t>In terms of Rule 57</w:t>
      </w:r>
      <w:r w:rsidR="00C06CF6">
        <w:rPr>
          <w:rFonts w:ascii="Arial" w:eastAsia="Calibri" w:hAnsi="Arial" w:cs="Arial"/>
          <w:sz w:val="24"/>
          <w:szCs w:val="24"/>
        </w:rPr>
        <w:t xml:space="preserve"> of the Rules of the High Court,</w:t>
      </w:r>
      <w:r w:rsidR="005C25BC" w:rsidRPr="000A2A84">
        <w:rPr>
          <w:rFonts w:ascii="Arial" w:eastAsia="Calibri" w:hAnsi="Arial" w:cs="Arial"/>
          <w:sz w:val="24"/>
          <w:szCs w:val="24"/>
        </w:rPr>
        <w:t xml:space="preserve"> </w:t>
      </w:r>
      <w:r w:rsidR="000A2A84" w:rsidRPr="000A2A84">
        <w:rPr>
          <w:rFonts w:ascii="Arial" w:eastAsia="Calibri" w:hAnsi="Arial" w:cs="Arial"/>
          <w:sz w:val="24"/>
          <w:szCs w:val="24"/>
        </w:rPr>
        <w:t>an exception may be raised where a pleading is;</w:t>
      </w:r>
      <w:r w:rsidR="00D4511D">
        <w:rPr>
          <w:rFonts w:ascii="Arial" w:eastAsia="Calibri" w:hAnsi="Arial" w:cs="Arial"/>
          <w:sz w:val="24"/>
          <w:szCs w:val="24"/>
        </w:rPr>
        <w:t xml:space="preserve"> </w:t>
      </w:r>
      <w:r w:rsidR="005C25BC" w:rsidRPr="000A2A84">
        <w:rPr>
          <w:rFonts w:ascii="Arial" w:eastAsia="Calibri" w:hAnsi="Arial" w:cs="Arial"/>
          <w:sz w:val="24"/>
          <w:szCs w:val="24"/>
        </w:rPr>
        <w:t>(a)</w:t>
      </w:r>
      <w:r w:rsidR="000A2A84" w:rsidRPr="000A2A84">
        <w:rPr>
          <w:rFonts w:ascii="Arial" w:eastAsia="Calibri" w:hAnsi="Arial" w:cs="Arial"/>
          <w:sz w:val="24"/>
          <w:szCs w:val="24"/>
        </w:rPr>
        <w:t xml:space="preserve"> </w:t>
      </w:r>
      <w:r w:rsidR="005C25BC" w:rsidRPr="000A2A84">
        <w:rPr>
          <w:rFonts w:ascii="Arial" w:eastAsia="Calibri" w:hAnsi="Arial" w:cs="Arial"/>
          <w:sz w:val="24"/>
          <w:szCs w:val="24"/>
        </w:rPr>
        <w:t>vague and embarrassing (b)</w:t>
      </w:r>
      <w:r w:rsidR="000A2A84">
        <w:rPr>
          <w:rFonts w:ascii="Arial" w:eastAsia="Calibri" w:hAnsi="Arial" w:cs="Arial"/>
          <w:sz w:val="24"/>
          <w:szCs w:val="24"/>
        </w:rPr>
        <w:t xml:space="preserve"> the pleading</w:t>
      </w:r>
      <w:r w:rsidR="000A2A84" w:rsidRPr="000A2A84">
        <w:rPr>
          <w:rFonts w:ascii="Arial" w:eastAsia="Calibri" w:hAnsi="Arial" w:cs="Arial"/>
          <w:sz w:val="24"/>
          <w:szCs w:val="24"/>
        </w:rPr>
        <w:t xml:space="preserve"> lacks averments which are necessary to sustain an action or </w:t>
      </w:r>
      <w:r w:rsidR="009B005B" w:rsidRPr="000A2A84">
        <w:rPr>
          <w:rFonts w:ascii="Arial" w:eastAsia="Calibri" w:hAnsi="Arial" w:cs="Arial"/>
          <w:sz w:val="24"/>
          <w:szCs w:val="24"/>
        </w:rPr>
        <w:t>defense</w:t>
      </w:r>
      <w:r w:rsidR="007E2FCD" w:rsidRPr="000A2A84">
        <w:rPr>
          <w:rFonts w:ascii="Arial" w:eastAsia="Calibri" w:hAnsi="Arial" w:cs="Arial"/>
          <w:sz w:val="24"/>
          <w:szCs w:val="24"/>
        </w:rPr>
        <w:t>.</w:t>
      </w:r>
    </w:p>
    <w:p w:rsidR="009149B5" w:rsidRDefault="009149B5" w:rsidP="009149B5">
      <w:pPr>
        <w:spacing w:line="360" w:lineRule="auto"/>
        <w:contextualSpacing/>
        <w:rPr>
          <w:rFonts w:ascii="Arial" w:eastAsia="Calibri" w:hAnsi="Arial" w:cs="Arial"/>
          <w:sz w:val="24"/>
          <w:szCs w:val="24"/>
        </w:rPr>
      </w:pPr>
    </w:p>
    <w:p w:rsidR="00057FB2" w:rsidRDefault="009149B5" w:rsidP="009149B5">
      <w:pPr>
        <w:spacing w:line="360" w:lineRule="auto"/>
        <w:contextualSpacing/>
        <w:rPr>
          <w:rFonts w:ascii="Arial" w:eastAsia="Calibri" w:hAnsi="Arial" w:cs="Arial"/>
          <w:sz w:val="24"/>
          <w:szCs w:val="24"/>
        </w:rPr>
      </w:pPr>
      <w:r>
        <w:rPr>
          <w:rFonts w:ascii="Arial" w:eastAsia="Calibri" w:hAnsi="Arial" w:cs="Arial"/>
          <w:sz w:val="24"/>
          <w:szCs w:val="24"/>
        </w:rPr>
        <w:t>[2</w:t>
      </w:r>
      <w:r w:rsidR="006312A8">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r>
      <w:r w:rsidR="000A2A84">
        <w:rPr>
          <w:rFonts w:ascii="Arial" w:eastAsia="Calibri" w:hAnsi="Arial" w:cs="Arial"/>
          <w:sz w:val="24"/>
          <w:szCs w:val="24"/>
        </w:rPr>
        <w:t>The</w:t>
      </w:r>
      <w:r w:rsidR="005539B6">
        <w:rPr>
          <w:rFonts w:ascii="Arial" w:eastAsia="Calibri" w:hAnsi="Arial" w:cs="Arial"/>
          <w:sz w:val="24"/>
          <w:szCs w:val="24"/>
        </w:rPr>
        <w:t xml:space="preserve"> </w:t>
      </w:r>
      <w:r w:rsidR="00026085">
        <w:rPr>
          <w:rFonts w:ascii="Arial" w:eastAsia="Calibri" w:hAnsi="Arial" w:cs="Arial"/>
          <w:sz w:val="24"/>
          <w:szCs w:val="24"/>
        </w:rPr>
        <w:t>excipients (defendants</w:t>
      </w:r>
      <w:r w:rsidR="00414690">
        <w:rPr>
          <w:rFonts w:ascii="Arial" w:eastAsia="Calibri" w:hAnsi="Arial" w:cs="Arial"/>
          <w:sz w:val="24"/>
          <w:szCs w:val="24"/>
        </w:rPr>
        <w:t>)</w:t>
      </w:r>
      <w:r w:rsidR="000A2A84">
        <w:rPr>
          <w:rFonts w:ascii="Arial" w:eastAsia="Calibri" w:hAnsi="Arial" w:cs="Arial"/>
          <w:sz w:val="24"/>
          <w:szCs w:val="24"/>
        </w:rPr>
        <w:t xml:space="preserve"> raised four</w:t>
      </w:r>
      <w:r w:rsidR="00C601B8">
        <w:rPr>
          <w:rFonts w:ascii="Arial" w:eastAsia="Calibri" w:hAnsi="Arial" w:cs="Arial"/>
          <w:sz w:val="24"/>
          <w:szCs w:val="24"/>
        </w:rPr>
        <w:t xml:space="preserve"> grounds of</w:t>
      </w:r>
      <w:r w:rsidR="000A2A84">
        <w:rPr>
          <w:rFonts w:ascii="Arial" w:eastAsia="Calibri" w:hAnsi="Arial" w:cs="Arial"/>
          <w:sz w:val="24"/>
          <w:szCs w:val="24"/>
        </w:rPr>
        <w:t xml:space="preserve"> exceptions to the particulars of</w:t>
      </w:r>
      <w:r w:rsidR="008865C0">
        <w:rPr>
          <w:rFonts w:ascii="Arial" w:eastAsia="Calibri" w:hAnsi="Arial" w:cs="Arial"/>
          <w:sz w:val="24"/>
          <w:szCs w:val="24"/>
        </w:rPr>
        <w:t xml:space="preserve"> claim of</w:t>
      </w:r>
      <w:r w:rsidR="000A2A84">
        <w:rPr>
          <w:rFonts w:ascii="Arial" w:eastAsia="Calibri" w:hAnsi="Arial" w:cs="Arial"/>
          <w:sz w:val="24"/>
          <w:szCs w:val="24"/>
        </w:rPr>
        <w:t xml:space="preserve"> the </w:t>
      </w:r>
      <w:r w:rsidR="00CB1A06">
        <w:rPr>
          <w:rFonts w:ascii="Arial" w:eastAsia="Calibri" w:hAnsi="Arial" w:cs="Arial"/>
          <w:sz w:val="24"/>
          <w:szCs w:val="24"/>
        </w:rPr>
        <w:t>plaintiff. In</w:t>
      </w:r>
      <w:r w:rsidR="000A2A84">
        <w:rPr>
          <w:rFonts w:ascii="Arial" w:eastAsia="Calibri" w:hAnsi="Arial" w:cs="Arial"/>
          <w:sz w:val="24"/>
          <w:szCs w:val="24"/>
        </w:rPr>
        <w:t xml:space="preserve"> my considered </w:t>
      </w:r>
      <w:r w:rsidR="00CB1A06">
        <w:rPr>
          <w:rFonts w:ascii="Arial" w:eastAsia="Calibri" w:hAnsi="Arial" w:cs="Arial"/>
          <w:sz w:val="24"/>
          <w:szCs w:val="24"/>
        </w:rPr>
        <w:t>views, only</w:t>
      </w:r>
      <w:r w:rsidR="000A2A84">
        <w:rPr>
          <w:rFonts w:ascii="Arial" w:eastAsia="Calibri" w:hAnsi="Arial" w:cs="Arial"/>
          <w:sz w:val="24"/>
          <w:szCs w:val="24"/>
        </w:rPr>
        <w:t xml:space="preserve"> the </w:t>
      </w:r>
      <w:r>
        <w:rPr>
          <w:rFonts w:ascii="Arial" w:eastAsia="Calibri" w:hAnsi="Arial" w:cs="Arial"/>
          <w:sz w:val="24"/>
          <w:szCs w:val="24"/>
        </w:rPr>
        <w:t>first</w:t>
      </w:r>
      <w:r w:rsidR="00C601B8">
        <w:rPr>
          <w:rFonts w:ascii="Arial" w:eastAsia="Calibri" w:hAnsi="Arial" w:cs="Arial"/>
          <w:sz w:val="24"/>
          <w:szCs w:val="24"/>
        </w:rPr>
        <w:t xml:space="preserve"> ground of</w:t>
      </w:r>
      <w:r>
        <w:rPr>
          <w:rFonts w:ascii="Arial" w:eastAsia="Calibri" w:hAnsi="Arial" w:cs="Arial"/>
          <w:sz w:val="24"/>
          <w:szCs w:val="24"/>
        </w:rPr>
        <w:t xml:space="preserve"> exception</w:t>
      </w:r>
      <w:r w:rsidR="00414690">
        <w:rPr>
          <w:rFonts w:ascii="Arial" w:eastAsia="Calibri" w:hAnsi="Arial" w:cs="Arial"/>
          <w:sz w:val="24"/>
          <w:szCs w:val="24"/>
        </w:rPr>
        <w:t>,</w:t>
      </w:r>
      <w:r w:rsidR="00531331">
        <w:rPr>
          <w:rFonts w:ascii="Arial" w:eastAsia="Calibri" w:hAnsi="Arial" w:cs="Arial"/>
          <w:sz w:val="24"/>
          <w:szCs w:val="24"/>
        </w:rPr>
        <w:t xml:space="preserve"> </w:t>
      </w:r>
      <w:r w:rsidR="009B005B">
        <w:rPr>
          <w:rFonts w:ascii="Arial" w:eastAsia="Calibri" w:hAnsi="Arial" w:cs="Arial"/>
          <w:sz w:val="24"/>
          <w:szCs w:val="24"/>
        </w:rPr>
        <w:t>that the</w:t>
      </w:r>
      <w:r w:rsidR="000A2A84">
        <w:rPr>
          <w:rFonts w:ascii="Arial" w:eastAsia="Calibri" w:hAnsi="Arial" w:cs="Arial"/>
          <w:sz w:val="24"/>
          <w:szCs w:val="24"/>
        </w:rPr>
        <w:t xml:space="preserve"> pleadings lack the necessary av</w:t>
      </w:r>
      <w:r w:rsidR="00057FB2">
        <w:rPr>
          <w:rFonts w:ascii="Arial" w:eastAsia="Calibri" w:hAnsi="Arial" w:cs="Arial"/>
          <w:sz w:val="24"/>
          <w:szCs w:val="24"/>
        </w:rPr>
        <w:t>e</w:t>
      </w:r>
      <w:r w:rsidR="000A2A84">
        <w:rPr>
          <w:rFonts w:ascii="Arial" w:eastAsia="Calibri" w:hAnsi="Arial" w:cs="Arial"/>
          <w:sz w:val="24"/>
          <w:szCs w:val="24"/>
        </w:rPr>
        <w:t xml:space="preserve">rments </w:t>
      </w:r>
      <w:r w:rsidR="00057FB2">
        <w:rPr>
          <w:rFonts w:ascii="Arial" w:eastAsia="Calibri" w:hAnsi="Arial" w:cs="Arial"/>
          <w:sz w:val="24"/>
          <w:szCs w:val="24"/>
        </w:rPr>
        <w:t xml:space="preserve">to sustain a cause of </w:t>
      </w:r>
      <w:r w:rsidR="00026085">
        <w:rPr>
          <w:rFonts w:ascii="Arial" w:eastAsia="Calibri" w:hAnsi="Arial" w:cs="Arial"/>
          <w:sz w:val="24"/>
          <w:szCs w:val="24"/>
        </w:rPr>
        <w:t>action, is</w:t>
      </w:r>
      <w:r w:rsidR="00C601B8">
        <w:rPr>
          <w:rFonts w:ascii="Arial" w:eastAsia="Calibri" w:hAnsi="Arial" w:cs="Arial"/>
          <w:sz w:val="24"/>
          <w:szCs w:val="24"/>
        </w:rPr>
        <w:t xml:space="preserve"> a ground of </w:t>
      </w:r>
      <w:r w:rsidR="00D266FD">
        <w:rPr>
          <w:rFonts w:ascii="Arial" w:eastAsia="Calibri" w:hAnsi="Arial" w:cs="Arial"/>
          <w:sz w:val="24"/>
          <w:szCs w:val="24"/>
        </w:rPr>
        <w:t>exception in terms of Rule 57</w:t>
      </w:r>
      <w:r w:rsidR="00C601B8">
        <w:rPr>
          <w:rFonts w:ascii="Arial" w:eastAsia="Calibri" w:hAnsi="Arial" w:cs="Arial"/>
          <w:sz w:val="24"/>
          <w:szCs w:val="24"/>
        </w:rPr>
        <w:t xml:space="preserve"> of the Rules of the High Court</w:t>
      </w:r>
      <w:r w:rsidR="00057FB2">
        <w:rPr>
          <w:rFonts w:ascii="Arial" w:eastAsia="Calibri" w:hAnsi="Arial" w:cs="Arial"/>
          <w:sz w:val="24"/>
          <w:szCs w:val="24"/>
        </w:rPr>
        <w:t>.</w:t>
      </w:r>
      <w:r w:rsidR="00531331">
        <w:rPr>
          <w:rFonts w:ascii="Arial" w:eastAsia="Calibri" w:hAnsi="Arial" w:cs="Arial"/>
          <w:sz w:val="24"/>
          <w:szCs w:val="24"/>
        </w:rPr>
        <w:t xml:space="preserve"> The other three</w:t>
      </w:r>
      <w:r w:rsidR="00C601B8">
        <w:rPr>
          <w:rFonts w:ascii="Arial" w:eastAsia="Calibri" w:hAnsi="Arial" w:cs="Arial"/>
          <w:sz w:val="24"/>
          <w:szCs w:val="24"/>
        </w:rPr>
        <w:t xml:space="preserve"> grounds of</w:t>
      </w:r>
      <w:r w:rsidR="00531331">
        <w:rPr>
          <w:rFonts w:ascii="Arial" w:eastAsia="Calibri" w:hAnsi="Arial" w:cs="Arial"/>
          <w:sz w:val="24"/>
          <w:szCs w:val="24"/>
        </w:rPr>
        <w:t xml:space="preserve"> </w:t>
      </w:r>
      <w:r w:rsidR="009B005B">
        <w:rPr>
          <w:rFonts w:ascii="Arial" w:eastAsia="Calibri" w:hAnsi="Arial" w:cs="Arial"/>
          <w:sz w:val="24"/>
          <w:szCs w:val="24"/>
        </w:rPr>
        <w:t>‘exceptions’</w:t>
      </w:r>
      <w:r w:rsidR="00531331">
        <w:rPr>
          <w:rFonts w:ascii="Arial" w:eastAsia="Calibri" w:hAnsi="Arial" w:cs="Arial"/>
          <w:sz w:val="24"/>
          <w:szCs w:val="24"/>
        </w:rPr>
        <w:t xml:space="preserve"> are not exceptions, but </w:t>
      </w:r>
      <w:r w:rsidR="009B005B">
        <w:rPr>
          <w:rFonts w:ascii="Arial" w:eastAsia="Calibri" w:hAnsi="Arial" w:cs="Arial"/>
          <w:sz w:val="24"/>
          <w:szCs w:val="24"/>
        </w:rPr>
        <w:t>defenses</w:t>
      </w:r>
      <w:r w:rsidR="00531331">
        <w:rPr>
          <w:rFonts w:ascii="Arial" w:eastAsia="Calibri" w:hAnsi="Arial" w:cs="Arial"/>
          <w:sz w:val="24"/>
          <w:szCs w:val="24"/>
        </w:rPr>
        <w:t xml:space="preserve"> that can be raised ag</w:t>
      </w:r>
      <w:r w:rsidR="00796BCD">
        <w:rPr>
          <w:rFonts w:ascii="Arial" w:eastAsia="Calibri" w:hAnsi="Arial" w:cs="Arial"/>
          <w:sz w:val="24"/>
          <w:szCs w:val="24"/>
        </w:rPr>
        <w:t>a</w:t>
      </w:r>
      <w:r w:rsidR="00531331">
        <w:rPr>
          <w:rFonts w:ascii="Arial" w:eastAsia="Calibri" w:hAnsi="Arial" w:cs="Arial"/>
          <w:sz w:val="24"/>
          <w:szCs w:val="24"/>
        </w:rPr>
        <w:t>inst the plaintiff’s case.</w:t>
      </w:r>
    </w:p>
    <w:p w:rsidR="007C16F9" w:rsidRDefault="007C16F9" w:rsidP="009149B5">
      <w:pPr>
        <w:spacing w:line="360" w:lineRule="auto"/>
        <w:contextualSpacing/>
        <w:rPr>
          <w:rFonts w:ascii="Arial" w:eastAsia="Calibri" w:hAnsi="Arial" w:cs="Arial"/>
          <w:sz w:val="24"/>
          <w:szCs w:val="24"/>
        </w:rPr>
      </w:pPr>
    </w:p>
    <w:p w:rsidR="00591775" w:rsidRDefault="00257479" w:rsidP="009149B5">
      <w:pPr>
        <w:spacing w:line="360" w:lineRule="auto"/>
        <w:contextualSpacing/>
        <w:rPr>
          <w:rFonts w:ascii="Arial" w:eastAsia="Calibri" w:hAnsi="Arial" w:cs="Arial"/>
        </w:rPr>
      </w:pPr>
      <w:r>
        <w:rPr>
          <w:rFonts w:ascii="Arial" w:eastAsia="Calibri" w:hAnsi="Arial" w:cs="Arial"/>
          <w:sz w:val="24"/>
          <w:szCs w:val="24"/>
        </w:rPr>
        <w:t>[2</w:t>
      </w:r>
      <w:r w:rsidR="009F1381">
        <w:rPr>
          <w:rFonts w:ascii="Arial" w:eastAsia="Calibri" w:hAnsi="Arial" w:cs="Arial"/>
          <w:sz w:val="24"/>
          <w:szCs w:val="24"/>
        </w:rPr>
        <w:t>9</w:t>
      </w:r>
      <w:r w:rsidR="007C16F9">
        <w:rPr>
          <w:rFonts w:ascii="Arial" w:eastAsia="Calibri" w:hAnsi="Arial" w:cs="Arial"/>
          <w:sz w:val="24"/>
          <w:szCs w:val="24"/>
        </w:rPr>
        <w:t>]</w:t>
      </w:r>
      <w:r w:rsidR="007C16F9">
        <w:rPr>
          <w:rFonts w:ascii="Arial" w:eastAsia="Calibri" w:hAnsi="Arial" w:cs="Arial"/>
          <w:sz w:val="24"/>
          <w:szCs w:val="24"/>
        </w:rPr>
        <w:tab/>
      </w:r>
      <w:r w:rsidR="00414690">
        <w:rPr>
          <w:rFonts w:ascii="Arial" w:eastAsia="Calibri" w:hAnsi="Arial" w:cs="Arial"/>
          <w:sz w:val="24"/>
          <w:szCs w:val="24"/>
        </w:rPr>
        <w:t>In terms of R</w:t>
      </w:r>
      <w:r w:rsidR="008D1587">
        <w:rPr>
          <w:rFonts w:ascii="Arial" w:eastAsia="Calibri" w:hAnsi="Arial" w:cs="Arial"/>
          <w:sz w:val="24"/>
          <w:szCs w:val="24"/>
        </w:rPr>
        <w:t>ule 45</w:t>
      </w:r>
      <w:r w:rsidR="007C16F9">
        <w:rPr>
          <w:rFonts w:ascii="Arial" w:eastAsia="Calibri" w:hAnsi="Arial" w:cs="Arial"/>
          <w:sz w:val="24"/>
          <w:szCs w:val="24"/>
        </w:rPr>
        <w:t xml:space="preserve"> </w:t>
      </w:r>
      <w:r w:rsidR="008D1587">
        <w:rPr>
          <w:rFonts w:ascii="Arial" w:eastAsia="Calibri" w:hAnsi="Arial" w:cs="Arial"/>
          <w:sz w:val="24"/>
          <w:szCs w:val="24"/>
        </w:rPr>
        <w:t xml:space="preserve">(5) </w:t>
      </w:r>
      <w:r w:rsidR="00AB59FC">
        <w:rPr>
          <w:rFonts w:ascii="Arial" w:eastAsia="Calibri" w:hAnsi="Arial" w:cs="Arial"/>
          <w:sz w:val="24"/>
          <w:szCs w:val="24"/>
        </w:rPr>
        <w:t>every</w:t>
      </w:r>
      <w:r w:rsidR="008D1587">
        <w:rPr>
          <w:rFonts w:ascii="Arial" w:eastAsia="Calibri" w:hAnsi="Arial" w:cs="Arial"/>
          <w:sz w:val="24"/>
          <w:szCs w:val="24"/>
        </w:rPr>
        <w:t xml:space="preserve"> pleading</w:t>
      </w:r>
      <w:r w:rsidR="007C16F9">
        <w:rPr>
          <w:rFonts w:ascii="Arial" w:eastAsia="Calibri" w:hAnsi="Arial" w:cs="Arial"/>
          <w:sz w:val="24"/>
          <w:szCs w:val="24"/>
        </w:rPr>
        <w:t xml:space="preserve"> ‘</w:t>
      </w:r>
      <w:r w:rsidR="007C7CE1">
        <w:rPr>
          <w:rFonts w:ascii="Arial" w:eastAsia="Calibri" w:hAnsi="Arial" w:cs="Arial"/>
          <w:sz w:val="24"/>
          <w:szCs w:val="24"/>
        </w:rPr>
        <w:t>must contain a clear and concise statement of the material facts on which the pleader relies for his or her claim</w:t>
      </w:r>
      <w:r w:rsidR="009F1381">
        <w:rPr>
          <w:rFonts w:ascii="Arial" w:eastAsia="Calibri" w:hAnsi="Arial" w:cs="Arial"/>
          <w:sz w:val="24"/>
          <w:szCs w:val="24"/>
        </w:rPr>
        <w:t>.</w:t>
      </w:r>
      <w:r w:rsidR="007C7CE1">
        <w:rPr>
          <w:rFonts w:ascii="Arial" w:eastAsia="Calibri" w:hAnsi="Arial" w:cs="Arial"/>
          <w:sz w:val="24"/>
          <w:szCs w:val="24"/>
        </w:rPr>
        <w:t>’</w:t>
      </w:r>
      <w:r w:rsidR="00127CBA">
        <w:rPr>
          <w:rFonts w:ascii="Arial" w:eastAsia="Calibri" w:hAnsi="Arial" w:cs="Arial"/>
          <w:sz w:val="24"/>
          <w:szCs w:val="24"/>
        </w:rPr>
        <w:t xml:space="preserve"> </w:t>
      </w:r>
      <w:r w:rsidR="007C7CE1">
        <w:rPr>
          <w:rFonts w:ascii="Arial" w:eastAsia="Calibri" w:hAnsi="Arial" w:cs="Arial"/>
          <w:sz w:val="24"/>
          <w:szCs w:val="24"/>
        </w:rPr>
        <w:t xml:space="preserve">It is </w:t>
      </w:r>
      <w:r w:rsidR="007C7CE1">
        <w:rPr>
          <w:rFonts w:ascii="Arial" w:eastAsia="Calibri" w:hAnsi="Arial" w:cs="Arial"/>
          <w:sz w:val="24"/>
          <w:szCs w:val="24"/>
        </w:rPr>
        <w:lastRenderedPageBreak/>
        <w:t xml:space="preserve">generally accepted that the plaintiff’s particulars of claim must disclose a cause of action. </w:t>
      </w:r>
      <w:r w:rsidR="007C7CE1" w:rsidRPr="007C16F9">
        <w:rPr>
          <w:rFonts w:ascii="Arial" w:eastAsia="Calibri" w:hAnsi="Arial" w:cs="Arial"/>
          <w:sz w:val="24"/>
          <w:szCs w:val="24"/>
        </w:rPr>
        <w:t>In</w:t>
      </w:r>
      <w:r w:rsidR="007C7CE1" w:rsidRPr="00EE5FA3">
        <w:rPr>
          <w:rFonts w:ascii="Arial" w:eastAsia="Calibri" w:hAnsi="Arial" w:cs="Arial"/>
          <w:i/>
          <w:sz w:val="24"/>
          <w:szCs w:val="24"/>
        </w:rPr>
        <w:t xml:space="preserve"> McKenzie</w:t>
      </w:r>
      <w:r w:rsidR="003F5759">
        <w:rPr>
          <w:rStyle w:val="FootnoteReference"/>
          <w:rFonts w:ascii="Arial" w:eastAsia="Calibri" w:hAnsi="Arial" w:cs="Arial"/>
          <w:i/>
          <w:sz w:val="24"/>
          <w:szCs w:val="24"/>
        </w:rPr>
        <w:footnoteReference w:id="3"/>
      </w:r>
      <w:r w:rsidR="00023EE0">
        <w:rPr>
          <w:rFonts w:ascii="Arial" w:eastAsia="Calibri" w:hAnsi="Arial" w:cs="Arial"/>
          <w:i/>
          <w:sz w:val="24"/>
          <w:szCs w:val="24"/>
        </w:rPr>
        <w:t xml:space="preserve"> </w:t>
      </w:r>
      <w:r w:rsidR="007C7CE1">
        <w:rPr>
          <w:rFonts w:ascii="Arial" w:eastAsia="Calibri" w:hAnsi="Arial" w:cs="Arial"/>
          <w:sz w:val="24"/>
          <w:szCs w:val="24"/>
        </w:rPr>
        <w:t xml:space="preserve"> the court define</w:t>
      </w:r>
      <w:r w:rsidR="00414690">
        <w:rPr>
          <w:rFonts w:ascii="Arial" w:eastAsia="Calibri" w:hAnsi="Arial" w:cs="Arial"/>
          <w:sz w:val="24"/>
          <w:szCs w:val="24"/>
        </w:rPr>
        <w:t>d a</w:t>
      </w:r>
      <w:r w:rsidR="007C7CE1">
        <w:rPr>
          <w:rFonts w:ascii="Arial" w:eastAsia="Calibri" w:hAnsi="Arial" w:cs="Arial"/>
          <w:sz w:val="24"/>
          <w:szCs w:val="24"/>
        </w:rPr>
        <w:t xml:space="preserve"> cause of action as follows</w:t>
      </w:r>
      <w:r w:rsidR="007C7CE1" w:rsidRPr="00591775">
        <w:rPr>
          <w:rFonts w:ascii="Arial" w:eastAsia="Calibri" w:hAnsi="Arial" w:cs="Arial"/>
        </w:rPr>
        <w:t>:</w:t>
      </w:r>
    </w:p>
    <w:p w:rsidR="0030640A" w:rsidRDefault="0030640A" w:rsidP="009149B5">
      <w:pPr>
        <w:spacing w:line="360" w:lineRule="auto"/>
        <w:contextualSpacing/>
        <w:rPr>
          <w:rFonts w:ascii="Arial" w:eastAsia="Calibri" w:hAnsi="Arial" w:cs="Arial"/>
        </w:rPr>
      </w:pPr>
    </w:p>
    <w:p w:rsidR="007C7CE1" w:rsidRPr="00591775" w:rsidRDefault="007C16F9" w:rsidP="00591775">
      <w:pPr>
        <w:spacing w:line="360" w:lineRule="auto"/>
        <w:ind w:firstLine="720"/>
        <w:contextualSpacing/>
        <w:rPr>
          <w:rFonts w:ascii="Arial" w:eastAsia="Calibri" w:hAnsi="Arial" w:cs="Arial"/>
        </w:rPr>
      </w:pPr>
      <w:r w:rsidRPr="00591775">
        <w:rPr>
          <w:rFonts w:ascii="Arial" w:eastAsia="Calibri" w:hAnsi="Arial" w:cs="Arial"/>
        </w:rPr>
        <w:t>‘</w:t>
      </w:r>
      <w:r w:rsidR="0030640A">
        <w:rPr>
          <w:rFonts w:ascii="Arial" w:eastAsia="Calibri" w:hAnsi="Arial" w:cs="Arial"/>
        </w:rPr>
        <w:t>E</w:t>
      </w:r>
      <w:r w:rsidR="007C7CE1" w:rsidRPr="00591775">
        <w:rPr>
          <w:rFonts w:ascii="Arial" w:eastAsia="Calibri" w:hAnsi="Arial" w:cs="Arial"/>
        </w:rPr>
        <w:t xml:space="preserve">very fact which it would be necessary for the plaintiff </w:t>
      </w:r>
      <w:r w:rsidR="00EE5FA3" w:rsidRPr="00591775">
        <w:rPr>
          <w:rFonts w:ascii="Arial" w:eastAsia="Calibri" w:hAnsi="Arial" w:cs="Arial"/>
        </w:rPr>
        <w:t>to prove, if traverse</w:t>
      </w:r>
      <w:r w:rsidR="007C7CE1" w:rsidRPr="00591775">
        <w:rPr>
          <w:rFonts w:ascii="Arial" w:eastAsia="Calibri" w:hAnsi="Arial" w:cs="Arial"/>
        </w:rPr>
        <w:t>d, in ord</w:t>
      </w:r>
      <w:r w:rsidR="00EE5FA3" w:rsidRPr="00591775">
        <w:rPr>
          <w:rFonts w:ascii="Arial" w:eastAsia="Calibri" w:hAnsi="Arial" w:cs="Arial"/>
        </w:rPr>
        <w:t>er to support his right to judg</w:t>
      </w:r>
      <w:r w:rsidR="007C7CE1" w:rsidRPr="00591775">
        <w:rPr>
          <w:rFonts w:ascii="Arial" w:eastAsia="Calibri" w:hAnsi="Arial" w:cs="Arial"/>
        </w:rPr>
        <w:t>ment.</w:t>
      </w:r>
      <w:r w:rsidR="00EE5FA3" w:rsidRPr="00591775">
        <w:rPr>
          <w:rFonts w:ascii="Arial" w:eastAsia="Calibri" w:hAnsi="Arial" w:cs="Arial"/>
        </w:rPr>
        <w:t xml:space="preserve"> </w:t>
      </w:r>
      <w:r w:rsidR="007C7CE1" w:rsidRPr="00591775">
        <w:rPr>
          <w:rFonts w:ascii="Arial" w:eastAsia="Calibri" w:hAnsi="Arial" w:cs="Arial"/>
        </w:rPr>
        <w:t>It does not comprise every piece of evidence which is necessary to prove each fact, but every fact which is necessary to be proved</w:t>
      </w:r>
      <w:r w:rsidRPr="00591775">
        <w:rPr>
          <w:rFonts w:ascii="Arial" w:eastAsia="Calibri" w:hAnsi="Arial" w:cs="Arial"/>
        </w:rPr>
        <w:t>.</w:t>
      </w:r>
      <w:r w:rsidR="007C7CE1" w:rsidRPr="00591775">
        <w:rPr>
          <w:rFonts w:ascii="Arial" w:eastAsia="Calibri" w:hAnsi="Arial" w:cs="Arial"/>
        </w:rPr>
        <w:t>’</w:t>
      </w:r>
    </w:p>
    <w:p w:rsidR="007C16F9" w:rsidRDefault="007C16F9" w:rsidP="009149B5">
      <w:pPr>
        <w:spacing w:line="360" w:lineRule="auto"/>
        <w:contextualSpacing/>
        <w:rPr>
          <w:rFonts w:ascii="Arial" w:eastAsia="Calibri" w:hAnsi="Arial" w:cs="Arial"/>
          <w:b/>
          <w:sz w:val="24"/>
          <w:szCs w:val="24"/>
        </w:rPr>
      </w:pPr>
    </w:p>
    <w:p w:rsidR="00591775" w:rsidRDefault="00257479" w:rsidP="009149B5">
      <w:pPr>
        <w:spacing w:line="360" w:lineRule="auto"/>
        <w:contextualSpacing/>
        <w:rPr>
          <w:rFonts w:ascii="Arial" w:eastAsia="Calibri" w:hAnsi="Arial" w:cs="Arial"/>
        </w:rPr>
      </w:pPr>
      <w:r>
        <w:rPr>
          <w:rFonts w:ascii="Arial" w:eastAsia="Calibri" w:hAnsi="Arial" w:cs="Arial"/>
          <w:sz w:val="24"/>
          <w:szCs w:val="24"/>
        </w:rPr>
        <w:t>[</w:t>
      </w:r>
      <w:r w:rsidR="00F95AC7">
        <w:rPr>
          <w:rFonts w:ascii="Arial" w:eastAsia="Calibri" w:hAnsi="Arial" w:cs="Arial"/>
          <w:sz w:val="24"/>
          <w:szCs w:val="24"/>
        </w:rPr>
        <w:t>30</w:t>
      </w:r>
      <w:r w:rsidR="007C16F9">
        <w:rPr>
          <w:rFonts w:ascii="Arial" w:eastAsia="Calibri" w:hAnsi="Arial" w:cs="Arial"/>
          <w:sz w:val="24"/>
          <w:szCs w:val="24"/>
        </w:rPr>
        <w:t>]</w:t>
      </w:r>
      <w:r w:rsidR="007C16F9">
        <w:rPr>
          <w:rFonts w:ascii="Arial" w:eastAsia="Calibri" w:hAnsi="Arial" w:cs="Arial"/>
          <w:sz w:val="24"/>
          <w:szCs w:val="24"/>
        </w:rPr>
        <w:tab/>
      </w:r>
      <w:r w:rsidR="00BD6972" w:rsidRPr="007C16F9">
        <w:rPr>
          <w:rFonts w:ascii="Arial" w:eastAsia="Calibri" w:hAnsi="Arial" w:cs="Arial"/>
          <w:sz w:val="24"/>
          <w:szCs w:val="24"/>
        </w:rPr>
        <w:t xml:space="preserve">In </w:t>
      </w:r>
      <w:r w:rsidR="00BD6972" w:rsidRPr="00126A8E">
        <w:rPr>
          <w:rFonts w:ascii="Arial" w:eastAsia="Calibri" w:hAnsi="Arial" w:cs="Arial"/>
          <w:i/>
          <w:sz w:val="24"/>
          <w:szCs w:val="24"/>
        </w:rPr>
        <w:t xml:space="preserve">Van </w:t>
      </w:r>
      <w:proofErr w:type="spellStart"/>
      <w:r w:rsidR="00BD6972" w:rsidRPr="00126A8E">
        <w:rPr>
          <w:rFonts w:ascii="Arial" w:eastAsia="Calibri" w:hAnsi="Arial" w:cs="Arial"/>
          <w:i/>
          <w:sz w:val="24"/>
          <w:szCs w:val="24"/>
        </w:rPr>
        <w:t>Straten</w:t>
      </w:r>
      <w:proofErr w:type="spellEnd"/>
      <w:r w:rsidR="00BD6972" w:rsidRPr="007C16F9">
        <w:rPr>
          <w:rFonts w:ascii="Arial" w:eastAsia="Calibri" w:hAnsi="Arial" w:cs="Arial"/>
          <w:i/>
          <w:sz w:val="24"/>
          <w:szCs w:val="24"/>
        </w:rPr>
        <w:t xml:space="preserve"> NO</w:t>
      </w:r>
      <w:r w:rsidR="0061774E">
        <w:rPr>
          <w:rStyle w:val="FootnoteReference"/>
          <w:rFonts w:ascii="Arial" w:eastAsia="Calibri" w:hAnsi="Arial" w:cs="Arial"/>
          <w:i/>
          <w:sz w:val="24"/>
          <w:szCs w:val="24"/>
        </w:rPr>
        <w:footnoteReference w:id="4"/>
      </w:r>
      <w:r w:rsidR="005D2508">
        <w:rPr>
          <w:rFonts w:ascii="Arial" w:eastAsia="Calibri" w:hAnsi="Arial" w:cs="Arial"/>
          <w:sz w:val="24"/>
          <w:szCs w:val="24"/>
        </w:rPr>
        <w:t xml:space="preserve"> the Supreme C</w:t>
      </w:r>
      <w:r w:rsidR="00BD6972" w:rsidRPr="007C16F9">
        <w:rPr>
          <w:rFonts w:ascii="Arial" w:eastAsia="Calibri" w:hAnsi="Arial" w:cs="Arial"/>
          <w:sz w:val="24"/>
          <w:szCs w:val="24"/>
        </w:rPr>
        <w:t xml:space="preserve">ourt </w:t>
      </w:r>
      <w:r w:rsidR="002871A9" w:rsidRPr="007C16F9">
        <w:rPr>
          <w:rFonts w:ascii="Arial" w:eastAsia="Calibri" w:hAnsi="Arial" w:cs="Arial"/>
          <w:sz w:val="24"/>
          <w:szCs w:val="24"/>
        </w:rPr>
        <w:t>said</w:t>
      </w:r>
      <w:r w:rsidR="002871A9" w:rsidRPr="00591775">
        <w:rPr>
          <w:rFonts w:ascii="Arial" w:eastAsia="Calibri" w:hAnsi="Arial" w:cs="Arial"/>
        </w:rPr>
        <w:t>:</w:t>
      </w:r>
    </w:p>
    <w:p w:rsidR="0030640A" w:rsidRDefault="0030640A" w:rsidP="009149B5">
      <w:pPr>
        <w:spacing w:line="360" w:lineRule="auto"/>
        <w:contextualSpacing/>
        <w:rPr>
          <w:rFonts w:ascii="Arial" w:eastAsia="Calibri" w:hAnsi="Arial" w:cs="Arial"/>
        </w:rPr>
      </w:pPr>
    </w:p>
    <w:p w:rsidR="00BD6972" w:rsidRPr="00591775" w:rsidRDefault="007C16F9" w:rsidP="00591775">
      <w:pPr>
        <w:spacing w:line="360" w:lineRule="auto"/>
        <w:ind w:firstLine="720"/>
        <w:contextualSpacing/>
        <w:rPr>
          <w:rFonts w:ascii="Arial" w:eastAsia="Calibri" w:hAnsi="Arial" w:cs="Arial"/>
        </w:rPr>
      </w:pPr>
      <w:r w:rsidRPr="00591775">
        <w:rPr>
          <w:rFonts w:ascii="Arial" w:eastAsia="Calibri" w:hAnsi="Arial" w:cs="Arial"/>
        </w:rPr>
        <w:t>‘</w:t>
      </w:r>
      <w:r w:rsidR="002871A9" w:rsidRPr="00591775">
        <w:rPr>
          <w:rFonts w:ascii="Arial" w:eastAsia="Calibri" w:hAnsi="Arial" w:cs="Arial"/>
        </w:rPr>
        <w:t>Where</w:t>
      </w:r>
      <w:r w:rsidR="00BD6972" w:rsidRPr="00591775">
        <w:rPr>
          <w:rFonts w:ascii="Arial" w:eastAsia="Calibri" w:hAnsi="Arial" w:cs="Arial"/>
        </w:rPr>
        <w:t xml:space="preserve"> an exception is taken on the grounds that no cause of action is disclosed or is sustainable</w:t>
      </w:r>
      <w:r w:rsidR="006E0481" w:rsidRPr="00591775">
        <w:rPr>
          <w:rFonts w:ascii="Arial" w:eastAsia="Calibri" w:hAnsi="Arial" w:cs="Arial"/>
        </w:rPr>
        <w:t xml:space="preserve"> on the particulars of claim, two aspects are to be </w:t>
      </w:r>
      <w:r w:rsidR="002871A9" w:rsidRPr="00591775">
        <w:rPr>
          <w:rFonts w:ascii="Arial" w:eastAsia="Calibri" w:hAnsi="Arial" w:cs="Arial"/>
        </w:rPr>
        <w:t>emphasized. Firstly, for</w:t>
      </w:r>
      <w:r w:rsidR="006E0481" w:rsidRPr="00591775">
        <w:rPr>
          <w:rFonts w:ascii="Arial" w:eastAsia="Calibri" w:hAnsi="Arial" w:cs="Arial"/>
        </w:rPr>
        <w:t xml:space="preserve"> the purpose of deciding the exception, the facts as alleged in the plaintiff’s pleadings are taken as correct. In the second place, it is incumbent upon an excipient to pe</w:t>
      </w:r>
      <w:r w:rsidR="002871A9" w:rsidRPr="00591775">
        <w:rPr>
          <w:rFonts w:ascii="Arial" w:eastAsia="Calibri" w:hAnsi="Arial" w:cs="Arial"/>
        </w:rPr>
        <w:t>rsuade this court that upon every</w:t>
      </w:r>
      <w:r w:rsidR="006E0481" w:rsidRPr="00591775">
        <w:rPr>
          <w:rFonts w:ascii="Arial" w:eastAsia="Calibri" w:hAnsi="Arial" w:cs="Arial"/>
        </w:rPr>
        <w:t xml:space="preserve"> interpretation which the pleading can reasonably bear, no cause of action</w:t>
      </w:r>
      <w:r w:rsidR="002871A9" w:rsidRPr="00591775">
        <w:rPr>
          <w:rFonts w:ascii="Arial" w:eastAsia="Calibri" w:hAnsi="Arial" w:cs="Arial"/>
        </w:rPr>
        <w:t xml:space="preserve"> </w:t>
      </w:r>
      <w:r w:rsidR="006E0481" w:rsidRPr="00591775">
        <w:rPr>
          <w:rFonts w:ascii="Arial" w:eastAsia="Calibri" w:hAnsi="Arial" w:cs="Arial"/>
        </w:rPr>
        <w:t xml:space="preserve">is </w:t>
      </w:r>
      <w:r w:rsidR="002871A9" w:rsidRPr="00591775">
        <w:rPr>
          <w:rFonts w:ascii="Arial" w:eastAsia="Calibri" w:hAnsi="Arial" w:cs="Arial"/>
        </w:rPr>
        <w:t>disclosed. Stated</w:t>
      </w:r>
      <w:r w:rsidR="006E0481" w:rsidRPr="00591775">
        <w:rPr>
          <w:rFonts w:ascii="Arial" w:eastAsia="Calibri" w:hAnsi="Arial" w:cs="Arial"/>
        </w:rPr>
        <w:t xml:space="preserve"> otherwise, only if no possible evidence led on the pleadings can disclose a cause of action, will the particulars of claim be found to be </w:t>
      </w:r>
      <w:proofErr w:type="spellStart"/>
      <w:r w:rsidR="006E0481" w:rsidRPr="00591775">
        <w:rPr>
          <w:rFonts w:ascii="Arial" w:eastAsia="Calibri" w:hAnsi="Arial" w:cs="Arial"/>
        </w:rPr>
        <w:t>excipiable</w:t>
      </w:r>
      <w:proofErr w:type="spellEnd"/>
      <w:r w:rsidRPr="00591775">
        <w:rPr>
          <w:rFonts w:ascii="Arial" w:eastAsia="Calibri" w:hAnsi="Arial" w:cs="Arial"/>
        </w:rPr>
        <w:t>.’</w:t>
      </w:r>
    </w:p>
    <w:p w:rsidR="002B4E2B" w:rsidRPr="007C16F9" w:rsidRDefault="002B4E2B" w:rsidP="009149B5">
      <w:pPr>
        <w:spacing w:line="360" w:lineRule="auto"/>
        <w:contextualSpacing/>
        <w:rPr>
          <w:rFonts w:ascii="Arial" w:eastAsia="Calibri" w:hAnsi="Arial" w:cs="Arial"/>
          <w:sz w:val="24"/>
          <w:szCs w:val="24"/>
        </w:rPr>
      </w:pPr>
    </w:p>
    <w:p w:rsidR="00257479" w:rsidRDefault="00257479" w:rsidP="009149B5">
      <w:pPr>
        <w:spacing w:line="360" w:lineRule="auto"/>
        <w:contextualSpacing/>
        <w:rPr>
          <w:rFonts w:ascii="Arial" w:eastAsia="Calibri" w:hAnsi="Arial" w:cs="Arial"/>
          <w:sz w:val="24"/>
          <w:szCs w:val="24"/>
        </w:rPr>
      </w:pPr>
      <w:r>
        <w:rPr>
          <w:rFonts w:ascii="Arial" w:eastAsia="Calibri" w:hAnsi="Arial" w:cs="Arial"/>
          <w:sz w:val="24"/>
          <w:szCs w:val="24"/>
        </w:rPr>
        <w:t>[3</w:t>
      </w:r>
      <w:r w:rsidR="00F95AC7">
        <w:rPr>
          <w:rFonts w:ascii="Arial" w:eastAsia="Calibri" w:hAnsi="Arial" w:cs="Arial"/>
          <w:sz w:val="24"/>
          <w:szCs w:val="24"/>
        </w:rPr>
        <w:t>1</w:t>
      </w:r>
      <w:r w:rsidR="007C16F9">
        <w:rPr>
          <w:rFonts w:ascii="Arial" w:eastAsia="Calibri" w:hAnsi="Arial" w:cs="Arial"/>
          <w:sz w:val="24"/>
          <w:szCs w:val="24"/>
        </w:rPr>
        <w:t>]</w:t>
      </w:r>
      <w:r w:rsidR="007C16F9">
        <w:rPr>
          <w:rFonts w:ascii="Arial" w:eastAsia="Calibri" w:hAnsi="Arial" w:cs="Arial"/>
          <w:sz w:val="24"/>
          <w:szCs w:val="24"/>
        </w:rPr>
        <w:tab/>
      </w:r>
      <w:r w:rsidR="00965979">
        <w:rPr>
          <w:rFonts w:ascii="Arial" w:eastAsia="Calibri" w:hAnsi="Arial" w:cs="Arial"/>
          <w:sz w:val="24"/>
          <w:szCs w:val="24"/>
        </w:rPr>
        <w:t>I will</w:t>
      </w:r>
      <w:r w:rsidR="00141757">
        <w:rPr>
          <w:rFonts w:ascii="Arial" w:eastAsia="Calibri" w:hAnsi="Arial" w:cs="Arial"/>
          <w:sz w:val="24"/>
          <w:szCs w:val="24"/>
        </w:rPr>
        <w:t xml:space="preserve"> now deal with the</w:t>
      </w:r>
      <w:r w:rsidR="00965979">
        <w:rPr>
          <w:rFonts w:ascii="Arial" w:eastAsia="Calibri" w:hAnsi="Arial" w:cs="Arial"/>
          <w:sz w:val="24"/>
          <w:szCs w:val="24"/>
        </w:rPr>
        <w:t xml:space="preserve"> first</w:t>
      </w:r>
      <w:r w:rsidR="00C601B8">
        <w:rPr>
          <w:rFonts w:ascii="Arial" w:eastAsia="Calibri" w:hAnsi="Arial" w:cs="Arial"/>
          <w:sz w:val="24"/>
          <w:szCs w:val="24"/>
        </w:rPr>
        <w:t xml:space="preserve"> ground of</w:t>
      </w:r>
      <w:r w:rsidR="00965979">
        <w:rPr>
          <w:rFonts w:ascii="Arial" w:eastAsia="Calibri" w:hAnsi="Arial" w:cs="Arial"/>
          <w:sz w:val="24"/>
          <w:szCs w:val="24"/>
        </w:rPr>
        <w:t xml:space="preserve"> </w:t>
      </w:r>
      <w:r w:rsidR="002871A9">
        <w:rPr>
          <w:rFonts w:ascii="Arial" w:eastAsia="Calibri" w:hAnsi="Arial" w:cs="Arial"/>
          <w:sz w:val="24"/>
          <w:szCs w:val="24"/>
        </w:rPr>
        <w:t>exception (no</w:t>
      </w:r>
      <w:r w:rsidR="00141757">
        <w:rPr>
          <w:rFonts w:ascii="Arial" w:eastAsia="Calibri" w:hAnsi="Arial" w:cs="Arial"/>
          <w:sz w:val="24"/>
          <w:szCs w:val="24"/>
        </w:rPr>
        <w:t xml:space="preserve"> cause of action is </w:t>
      </w:r>
      <w:r w:rsidR="002871A9">
        <w:rPr>
          <w:rFonts w:ascii="Arial" w:eastAsia="Calibri" w:hAnsi="Arial" w:cs="Arial"/>
          <w:sz w:val="24"/>
          <w:szCs w:val="24"/>
        </w:rPr>
        <w:t>disclosed)</w:t>
      </w:r>
      <w:r w:rsidR="00965979">
        <w:rPr>
          <w:rFonts w:ascii="Arial" w:eastAsia="Calibri" w:hAnsi="Arial" w:cs="Arial"/>
          <w:sz w:val="24"/>
          <w:szCs w:val="24"/>
        </w:rPr>
        <w:t>, herein below.</w:t>
      </w:r>
      <w:r w:rsidR="00591775">
        <w:rPr>
          <w:rFonts w:ascii="Arial" w:eastAsia="Calibri" w:hAnsi="Arial" w:cs="Arial"/>
          <w:sz w:val="24"/>
          <w:szCs w:val="24"/>
        </w:rPr>
        <w:t xml:space="preserve"> </w:t>
      </w:r>
      <w:r w:rsidR="00965979">
        <w:rPr>
          <w:rFonts w:ascii="Arial" w:eastAsia="Calibri" w:hAnsi="Arial" w:cs="Arial"/>
          <w:sz w:val="24"/>
          <w:szCs w:val="24"/>
        </w:rPr>
        <w:t xml:space="preserve">In the particulars of </w:t>
      </w:r>
      <w:r w:rsidR="009149B5">
        <w:rPr>
          <w:rFonts w:ascii="Arial" w:eastAsia="Calibri" w:hAnsi="Arial" w:cs="Arial"/>
          <w:sz w:val="24"/>
          <w:szCs w:val="24"/>
        </w:rPr>
        <w:t>claim,</w:t>
      </w:r>
      <w:r w:rsidR="00965979">
        <w:rPr>
          <w:rFonts w:ascii="Arial" w:eastAsia="Calibri" w:hAnsi="Arial" w:cs="Arial"/>
          <w:sz w:val="24"/>
          <w:szCs w:val="24"/>
        </w:rPr>
        <w:t xml:space="preserve"> the plaintiff states that he applied on 15 </w:t>
      </w:r>
      <w:r w:rsidR="009149B5" w:rsidRPr="007C16F9">
        <w:rPr>
          <w:rFonts w:ascii="Arial" w:eastAsia="Calibri" w:hAnsi="Arial" w:cs="Arial"/>
          <w:sz w:val="24"/>
          <w:szCs w:val="24"/>
        </w:rPr>
        <w:t>January</w:t>
      </w:r>
      <w:r w:rsidR="00965979" w:rsidRPr="007C16F9">
        <w:rPr>
          <w:rFonts w:ascii="Arial" w:eastAsia="Calibri" w:hAnsi="Arial" w:cs="Arial"/>
          <w:sz w:val="24"/>
          <w:szCs w:val="24"/>
        </w:rPr>
        <w:t xml:space="preserve"> 2013</w:t>
      </w:r>
      <w:r w:rsidR="008710EE">
        <w:rPr>
          <w:rFonts w:ascii="Arial" w:eastAsia="Calibri" w:hAnsi="Arial" w:cs="Arial"/>
          <w:sz w:val="24"/>
          <w:szCs w:val="24"/>
        </w:rPr>
        <w:t xml:space="preserve"> to be registered as a veteran in terms of the Veterans Act 2 of 2008. The second defendant failed to consider </w:t>
      </w:r>
      <w:r w:rsidR="008865C0">
        <w:rPr>
          <w:rFonts w:ascii="Arial" w:eastAsia="Calibri" w:hAnsi="Arial" w:cs="Arial"/>
          <w:sz w:val="24"/>
          <w:szCs w:val="24"/>
        </w:rPr>
        <w:t xml:space="preserve">the application within 60 </w:t>
      </w:r>
      <w:r w:rsidR="009149B5">
        <w:rPr>
          <w:rFonts w:ascii="Arial" w:eastAsia="Calibri" w:hAnsi="Arial" w:cs="Arial"/>
          <w:sz w:val="24"/>
          <w:szCs w:val="24"/>
        </w:rPr>
        <w:t>days</w:t>
      </w:r>
      <w:r w:rsidR="005D2508">
        <w:rPr>
          <w:rFonts w:ascii="Arial" w:eastAsia="Calibri" w:hAnsi="Arial" w:cs="Arial"/>
          <w:sz w:val="24"/>
          <w:szCs w:val="24"/>
        </w:rPr>
        <w:t xml:space="preserve"> as per the regulations under the Act</w:t>
      </w:r>
      <w:r w:rsidR="009149B5">
        <w:rPr>
          <w:rFonts w:ascii="Arial" w:eastAsia="Calibri" w:hAnsi="Arial" w:cs="Arial"/>
          <w:sz w:val="24"/>
          <w:szCs w:val="24"/>
        </w:rPr>
        <w:t>. The</w:t>
      </w:r>
      <w:r w:rsidR="008710EE">
        <w:rPr>
          <w:rFonts w:ascii="Arial" w:eastAsia="Calibri" w:hAnsi="Arial" w:cs="Arial"/>
          <w:sz w:val="24"/>
          <w:szCs w:val="24"/>
        </w:rPr>
        <w:t xml:space="preserve"> plaintiff made several </w:t>
      </w:r>
      <w:r w:rsidR="009149B5">
        <w:rPr>
          <w:rFonts w:ascii="Arial" w:eastAsia="Calibri" w:hAnsi="Arial" w:cs="Arial"/>
          <w:sz w:val="24"/>
          <w:szCs w:val="24"/>
        </w:rPr>
        <w:t>enquiries,</w:t>
      </w:r>
      <w:r w:rsidR="008710EE">
        <w:rPr>
          <w:rFonts w:ascii="Arial" w:eastAsia="Calibri" w:hAnsi="Arial" w:cs="Arial"/>
          <w:sz w:val="24"/>
          <w:szCs w:val="24"/>
        </w:rPr>
        <w:t xml:space="preserve"> but received no </w:t>
      </w:r>
      <w:r w:rsidR="009149B5">
        <w:rPr>
          <w:rFonts w:ascii="Arial" w:eastAsia="Calibri" w:hAnsi="Arial" w:cs="Arial"/>
          <w:sz w:val="24"/>
          <w:szCs w:val="24"/>
        </w:rPr>
        <w:t>response. Again</w:t>
      </w:r>
      <w:r w:rsidR="008865C0">
        <w:rPr>
          <w:rFonts w:ascii="Arial" w:eastAsia="Calibri" w:hAnsi="Arial" w:cs="Arial"/>
          <w:sz w:val="24"/>
          <w:szCs w:val="24"/>
        </w:rPr>
        <w:t xml:space="preserve"> on 1 July 2015 he addressed a letter to the second defendant to enquire about the status of his </w:t>
      </w:r>
      <w:r w:rsidR="009149B5">
        <w:rPr>
          <w:rFonts w:ascii="Arial" w:eastAsia="Calibri" w:hAnsi="Arial" w:cs="Arial"/>
          <w:sz w:val="24"/>
          <w:szCs w:val="24"/>
        </w:rPr>
        <w:t xml:space="preserve">application, but </w:t>
      </w:r>
      <w:r w:rsidR="008865C0">
        <w:rPr>
          <w:rFonts w:ascii="Arial" w:eastAsia="Calibri" w:hAnsi="Arial" w:cs="Arial"/>
          <w:sz w:val="24"/>
          <w:szCs w:val="24"/>
        </w:rPr>
        <w:t>n</w:t>
      </w:r>
      <w:r w:rsidR="009149B5">
        <w:rPr>
          <w:rFonts w:ascii="Arial" w:eastAsia="Calibri" w:hAnsi="Arial" w:cs="Arial"/>
          <w:sz w:val="24"/>
          <w:szCs w:val="24"/>
        </w:rPr>
        <w:t>o</w:t>
      </w:r>
      <w:r w:rsidR="008865C0">
        <w:rPr>
          <w:rFonts w:ascii="Arial" w:eastAsia="Calibri" w:hAnsi="Arial" w:cs="Arial"/>
          <w:sz w:val="24"/>
          <w:szCs w:val="24"/>
        </w:rPr>
        <w:t xml:space="preserve"> response was </w:t>
      </w:r>
      <w:r w:rsidR="009149B5">
        <w:rPr>
          <w:rFonts w:ascii="Arial" w:eastAsia="Calibri" w:hAnsi="Arial" w:cs="Arial"/>
          <w:sz w:val="24"/>
          <w:szCs w:val="24"/>
        </w:rPr>
        <w:t>forthcoming. Following</w:t>
      </w:r>
      <w:r w:rsidR="008710EE">
        <w:rPr>
          <w:rFonts w:ascii="Arial" w:eastAsia="Calibri" w:hAnsi="Arial" w:cs="Arial"/>
          <w:sz w:val="24"/>
          <w:szCs w:val="24"/>
        </w:rPr>
        <w:t xml:space="preserve"> the intervention of the Legal Assistance Centre on behalf of the plaintiff, the plaintiff was registered as a veteran and received a</w:t>
      </w:r>
      <w:r w:rsidR="0030640A">
        <w:rPr>
          <w:rFonts w:ascii="Arial" w:eastAsia="Calibri" w:hAnsi="Arial" w:cs="Arial"/>
          <w:sz w:val="24"/>
          <w:szCs w:val="24"/>
        </w:rPr>
        <w:t xml:space="preserve"> once off payment of N$50 000</w:t>
      </w:r>
      <w:r w:rsidR="008710EE">
        <w:rPr>
          <w:rFonts w:ascii="Arial" w:eastAsia="Calibri" w:hAnsi="Arial" w:cs="Arial"/>
          <w:sz w:val="24"/>
          <w:szCs w:val="24"/>
        </w:rPr>
        <w:t xml:space="preserve"> and thereafter the amount of N</w:t>
      </w:r>
      <w:r w:rsidR="0030640A">
        <w:rPr>
          <w:rFonts w:ascii="Arial" w:eastAsia="Calibri" w:hAnsi="Arial" w:cs="Arial"/>
          <w:sz w:val="24"/>
          <w:szCs w:val="24"/>
        </w:rPr>
        <w:t>$2 200</w:t>
      </w:r>
      <w:r w:rsidR="00CA4D85">
        <w:rPr>
          <w:rFonts w:ascii="Arial" w:eastAsia="Calibri" w:hAnsi="Arial" w:cs="Arial"/>
          <w:sz w:val="24"/>
          <w:szCs w:val="24"/>
        </w:rPr>
        <w:t xml:space="preserve"> per month since July 2017 to </w:t>
      </w:r>
      <w:r w:rsidR="009149B5">
        <w:rPr>
          <w:rFonts w:ascii="Arial" w:eastAsia="Calibri" w:hAnsi="Arial" w:cs="Arial"/>
          <w:sz w:val="24"/>
          <w:szCs w:val="24"/>
        </w:rPr>
        <w:t>date.</w:t>
      </w:r>
    </w:p>
    <w:p w:rsidR="00F95AC7" w:rsidRDefault="00F95AC7" w:rsidP="009149B5">
      <w:pPr>
        <w:spacing w:line="360" w:lineRule="auto"/>
        <w:contextualSpacing/>
        <w:rPr>
          <w:rFonts w:ascii="Arial" w:eastAsia="Calibri" w:hAnsi="Arial" w:cs="Arial"/>
          <w:sz w:val="24"/>
          <w:szCs w:val="24"/>
        </w:rPr>
      </w:pPr>
    </w:p>
    <w:p w:rsidR="00965979" w:rsidRDefault="00257479" w:rsidP="009149B5">
      <w:pPr>
        <w:spacing w:line="360" w:lineRule="auto"/>
        <w:contextualSpacing/>
        <w:rPr>
          <w:rFonts w:ascii="Arial" w:eastAsia="Calibri" w:hAnsi="Arial" w:cs="Arial"/>
          <w:sz w:val="24"/>
          <w:szCs w:val="24"/>
        </w:rPr>
      </w:pPr>
      <w:r>
        <w:rPr>
          <w:rFonts w:ascii="Arial" w:eastAsia="Calibri" w:hAnsi="Arial" w:cs="Arial"/>
          <w:sz w:val="24"/>
          <w:szCs w:val="24"/>
        </w:rPr>
        <w:t>[3</w:t>
      </w:r>
      <w:r w:rsidR="00F95AC7">
        <w:rPr>
          <w:rFonts w:ascii="Arial" w:eastAsia="Calibri" w:hAnsi="Arial" w:cs="Arial"/>
          <w:sz w:val="24"/>
          <w:szCs w:val="24"/>
        </w:rPr>
        <w:t>2</w:t>
      </w:r>
      <w:r>
        <w:rPr>
          <w:rFonts w:ascii="Arial" w:eastAsia="Calibri" w:hAnsi="Arial" w:cs="Arial"/>
          <w:sz w:val="24"/>
          <w:szCs w:val="24"/>
        </w:rPr>
        <w:t>]</w:t>
      </w:r>
      <w:r w:rsidR="00F95AC7">
        <w:rPr>
          <w:rFonts w:ascii="Arial" w:eastAsia="Calibri" w:hAnsi="Arial" w:cs="Arial"/>
          <w:sz w:val="24"/>
          <w:szCs w:val="24"/>
        </w:rPr>
        <w:tab/>
      </w:r>
      <w:r w:rsidR="009149B5">
        <w:rPr>
          <w:rFonts w:ascii="Arial" w:eastAsia="Calibri" w:hAnsi="Arial" w:cs="Arial"/>
          <w:sz w:val="24"/>
          <w:szCs w:val="24"/>
        </w:rPr>
        <w:t>The</w:t>
      </w:r>
      <w:r w:rsidR="00CA4D85">
        <w:rPr>
          <w:rFonts w:ascii="Arial" w:eastAsia="Calibri" w:hAnsi="Arial" w:cs="Arial"/>
          <w:sz w:val="24"/>
          <w:szCs w:val="24"/>
        </w:rPr>
        <w:t xml:space="preserve"> plaintiff further states that if the application had been processed </w:t>
      </w:r>
      <w:r w:rsidR="00CA4D85" w:rsidRPr="00531331">
        <w:rPr>
          <w:rFonts w:ascii="Arial" w:eastAsia="Calibri" w:hAnsi="Arial" w:cs="Arial"/>
          <w:b/>
          <w:sz w:val="24"/>
          <w:szCs w:val="24"/>
        </w:rPr>
        <w:t>during 2015</w:t>
      </w:r>
      <w:r w:rsidR="00CA4D85">
        <w:rPr>
          <w:rFonts w:ascii="Arial" w:eastAsia="Calibri" w:hAnsi="Arial" w:cs="Arial"/>
          <w:sz w:val="24"/>
          <w:szCs w:val="24"/>
        </w:rPr>
        <w:t>, and wi</w:t>
      </w:r>
      <w:r w:rsidR="009149B5">
        <w:rPr>
          <w:rFonts w:ascii="Arial" w:eastAsia="Calibri" w:hAnsi="Arial" w:cs="Arial"/>
          <w:sz w:val="24"/>
          <w:szCs w:val="24"/>
        </w:rPr>
        <w:t>thin 60 days of submitting same</w:t>
      </w:r>
      <w:r w:rsidR="00CA4D85">
        <w:rPr>
          <w:rFonts w:ascii="Arial" w:eastAsia="Calibri" w:hAnsi="Arial" w:cs="Arial"/>
          <w:sz w:val="24"/>
          <w:szCs w:val="24"/>
        </w:rPr>
        <w:t>, the plaintiff would have been entitled to and would</w:t>
      </w:r>
      <w:r w:rsidR="009149B5">
        <w:rPr>
          <w:rFonts w:ascii="Arial" w:eastAsia="Calibri" w:hAnsi="Arial" w:cs="Arial"/>
          <w:sz w:val="24"/>
          <w:szCs w:val="24"/>
        </w:rPr>
        <w:t xml:space="preserve"> have received the amount of N$</w:t>
      </w:r>
      <w:r w:rsidR="0030640A">
        <w:rPr>
          <w:rFonts w:ascii="Arial" w:eastAsia="Calibri" w:hAnsi="Arial" w:cs="Arial"/>
          <w:sz w:val="24"/>
          <w:szCs w:val="24"/>
        </w:rPr>
        <w:t>2 200</w:t>
      </w:r>
      <w:r w:rsidR="00CA4D85">
        <w:rPr>
          <w:rFonts w:ascii="Arial" w:eastAsia="Calibri" w:hAnsi="Arial" w:cs="Arial"/>
          <w:sz w:val="24"/>
          <w:szCs w:val="24"/>
        </w:rPr>
        <w:t xml:space="preserve"> as from </w:t>
      </w:r>
      <w:r w:rsidR="00CA4D85" w:rsidRPr="00531331">
        <w:rPr>
          <w:rFonts w:ascii="Arial" w:eastAsia="Calibri" w:hAnsi="Arial" w:cs="Arial"/>
          <w:b/>
          <w:sz w:val="24"/>
          <w:szCs w:val="24"/>
        </w:rPr>
        <w:t>March 2015</w:t>
      </w:r>
      <w:r w:rsidR="00CA4D85">
        <w:rPr>
          <w:rFonts w:ascii="Arial" w:eastAsia="Calibri" w:hAnsi="Arial" w:cs="Arial"/>
          <w:sz w:val="24"/>
          <w:szCs w:val="24"/>
        </w:rPr>
        <w:t xml:space="preserve"> and not </w:t>
      </w:r>
      <w:r w:rsidR="00CA4D85" w:rsidRPr="00531331">
        <w:rPr>
          <w:rFonts w:ascii="Arial" w:eastAsia="Calibri" w:hAnsi="Arial" w:cs="Arial"/>
          <w:b/>
          <w:sz w:val="24"/>
          <w:szCs w:val="24"/>
        </w:rPr>
        <w:t>July 2017</w:t>
      </w:r>
      <w:r w:rsidR="00CA4D85">
        <w:rPr>
          <w:rFonts w:ascii="Arial" w:eastAsia="Calibri" w:hAnsi="Arial" w:cs="Arial"/>
          <w:sz w:val="24"/>
          <w:szCs w:val="24"/>
        </w:rPr>
        <w:t xml:space="preserve">. The plaintiff further states that he suffered a loss of income in the amount of </w:t>
      </w:r>
      <w:r w:rsidR="0030640A">
        <w:rPr>
          <w:rFonts w:ascii="Arial" w:eastAsia="Calibri" w:hAnsi="Arial" w:cs="Arial"/>
          <w:sz w:val="24"/>
          <w:szCs w:val="24"/>
        </w:rPr>
        <w:lastRenderedPageBreak/>
        <w:t>N$114 400 being N$2 200,</w:t>
      </w:r>
      <w:r w:rsidR="00CA4D85">
        <w:rPr>
          <w:rFonts w:ascii="Arial" w:eastAsia="Calibri" w:hAnsi="Arial" w:cs="Arial"/>
          <w:sz w:val="24"/>
          <w:szCs w:val="24"/>
        </w:rPr>
        <w:t xml:space="preserve"> per month for 51 months that the application was pending and as a result of the second defendant’s unlawful conduct.</w:t>
      </w:r>
    </w:p>
    <w:p w:rsidR="009149B5" w:rsidRDefault="009149B5" w:rsidP="009149B5">
      <w:pPr>
        <w:spacing w:line="360" w:lineRule="auto"/>
        <w:contextualSpacing/>
        <w:rPr>
          <w:rFonts w:ascii="Arial" w:eastAsia="Calibri" w:hAnsi="Arial" w:cs="Arial"/>
          <w:sz w:val="24"/>
          <w:szCs w:val="24"/>
        </w:rPr>
      </w:pPr>
    </w:p>
    <w:p w:rsidR="00257479" w:rsidRDefault="009149B5" w:rsidP="009149B5">
      <w:pPr>
        <w:spacing w:line="360" w:lineRule="auto"/>
        <w:contextualSpacing/>
        <w:rPr>
          <w:rFonts w:ascii="Arial" w:eastAsia="Calibri" w:hAnsi="Arial" w:cs="Arial"/>
          <w:sz w:val="24"/>
          <w:szCs w:val="24"/>
        </w:rPr>
      </w:pPr>
      <w:r>
        <w:rPr>
          <w:rFonts w:ascii="Arial" w:eastAsia="Calibri" w:hAnsi="Arial" w:cs="Arial"/>
          <w:sz w:val="24"/>
          <w:szCs w:val="24"/>
        </w:rPr>
        <w:t>[</w:t>
      </w:r>
      <w:r w:rsidR="00257479">
        <w:rPr>
          <w:rFonts w:ascii="Arial" w:eastAsia="Calibri" w:hAnsi="Arial" w:cs="Arial"/>
          <w:sz w:val="24"/>
          <w:szCs w:val="24"/>
        </w:rPr>
        <w:t>3</w:t>
      </w:r>
      <w:r w:rsidR="00C63CB9">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r>
      <w:r w:rsidR="002247F4">
        <w:rPr>
          <w:rFonts w:ascii="Arial" w:eastAsia="Calibri" w:hAnsi="Arial" w:cs="Arial"/>
          <w:sz w:val="24"/>
          <w:szCs w:val="24"/>
        </w:rPr>
        <w:t>From the particulars of claim, it is not</w:t>
      </w:r>
      <w:r w:rsidR="00FB1D02">
        <w:rPr>
          <w:rFonts w:ascii="Arial" w:eastAsia="Calibri" w:hAnsi="Arial" w:cs="Arial"/>
          <w:sz w:val="24"/>
          <w:szCs w:val="24"/>
        </w:rPr>
        <w:t xml:space="preserve"> </w:t>
      </w:r>
      <w:r w:rsidR="00AB59FC">
        <w:rPr>
          <w:rFonts w:ascii="Arial" w:eastAsia="Calibri" w:hAnsi="Arial" w:cs="Arial"/>
          <w:sz w:val="24"/>
          <w:szCs w:val="24"/>
        </w:rPr>
        <w:t>clear how</w:t>
      </w:r>
      <w:r>
        <w:rPr>
          <w:rFonts w:ascii="Arial" w:eastAsia="Calibri" w:hAnsi="Arial" w:cs="Arial"/>
          <w:sz w:val="24"/>
          <w:szCs w:val="24"/>
        </w:rPr>
        <w:t xml:space="preserve"> the</w:t>
      </w:r>
      <w:r w:rsidR="00F55E92">
        <w:rPr>
          <w:rFonts w:ascii="Arial" w:eastAsia="Calibri" w:hAnsi="Arial" w:cs="Arial"/>
          <w:sz w:val="24"/>
          <w:szCs w:val="24"/>
        </w:rPr>
        <w:t xml:space="preserve"> claim</w:t>
      </w:r>
      <w:r>
        <w:rPr>
          <w:rFonts w:ascii="Arial" w:eastAsia="Calibri" w:hAnsi="Arial" w:cs="Arial"/>
          <w:sz w:val="24"/>
          <w:szCs w:val="24"/>
        </w:rPr>
        <w:t xml:space="preserve"> amount of N$</w:t>
      </w:r>
      <w:r w:rsidR="002247F4">
        <w:rPr>
          <w:rFonts w:ascii="Arial" w:eastAsia="Calibri" w:hAnsi="Arial" w:cs="Arial"/>
          <w:sz w:val="24"/>
          <w:szCs w:val="24"/>
        </w:rPr>
        <w:t xml:space="preserve">114 400 is </w:t>
      </w:r>
      <w:r w:rsidR="00F54CE7">
        <w:rPr>
          <w:rFonts w:ascii="Arial" w:eastAsia="Calibri" w:hAnsi="Arial" w:cs="Arial"/>
          <w:sz w:val="24"/>
          <w:szCs w:val="24"/>
        </w:rPr>
        <w:t xml:space="preserve">calculated and </w:t>
      </w:r>
      <w:r w:rsidR="002247F4">
        <w:rPr>
          <w:rFonts w:ascii="Arial" w:eastAsia="Calibri" w:hAnsi="Arial" w:cs="Arial"/>
          <w:sz w:val="24"/>
          <w:szCs w:val="24"/>
        </w:rPr>
        <w:t xml:space="preserve">arrived </w:t>
      </w:r>
      <w:r>
        <w:rPr>
          <w:rFonts w:ascii="Arial" w:eastAsia="Calibri" w:hAnsi="Arial" w:cs="Arial"/>
          <w:sz w:val="24"/>
          <w:szCs w:val="24"/>
        </w:rPr>
        <w:t xml:space="preserve">at. </w:t>
      </w:r>
      <w:r w:rsidR="00773AEF">
        <w:rPr>
          <w:rFonts w:ascii="Arial" w:eastAsia="Calibri" w:hAnsi="Arial" w:cs="Arial"/>
          <w:sz w:val="24"/>
          <w:szCs w:val="24"/>
        </w:rPr>
        <w:t xml:space="preserve">It is stated that he would have received the amount of N$2 200 from </w:t>
      </w:r>
      <w:r w:rsidR="00773AEF" w:rsidRPr="00F54CE7">
        <w:rPr>
          <w:rFonts w:ascii="Arial" w:eastAsia="Calibri" w:hAnsi="Arial" w:cs="Arial"/>
          <w:b/>
          <w:sz w:val="24"/>
          <w:szCs w:val="24"/>
        </w:rPr>
        <w:t>March 2015</w:t>
      </w:r>
      <w:r w:rsidR="00773AEF">
        <w:rPr>
          <w:rFonts w:ascii="Arial" w:eastAsia="Calibri" w:hAnsi="Arial" w:cs="Arial"/>
          <w:sz w:val="24"/>
          <w:szCs w:val="24"/>
        </w:rPr>
        <w:t xml:space="preserve"> and not July 2017.</w:t>
      </w:r>
      <w:r>
        <w:rPr>
          <w:rFonts w:ascii="Arial" w:eastAsia="Calibri" w:hAnsi="Arial" w:cs="Arial"/>
          <w:sz w:val="24"/>
          <w:szCs w:val="24"/>
        </w:rPr>
        <w:t xml:space="preserve"> </w:t>
      </w:r>
      <w:r w:rsidR="00773AEF">
        <w:rPr>
          <w:rFonts w:ascii="Arial" w:eastAsia="Calibri" w:hAnsi="Arial" w:cs="Arial"/>
          <w:sz w:val="24"/>
          <w:szCs w:val="24"/>
        </w:rPr>
        <w:t xml:space="preserve">The period between </w:t>
      </w:r>
      <w:r w:rsidR="00773AEF" w:rsidRPr="00F54CE7">
        <w:rPr>
          <w:rFonts w:ascii="Arial" w:eastAsia="Calibri" w:hAnsi="Arial" w:cs="Arial"/>
          <w:b/>
          <w:sz w:val="24"/>
          <w:szCs w:val="24"/>
        </w:rPr>
        <w:t xml:space="preserve">March 2015 </w:t>
      </w:r>
      <w:r w:rsidR="00773AEF" w:rsidRPr="00C63CB9">
        <w:rPr>
          <w:rFonts w:ascii="Arial" w:eastAsia="Calibri" w:hAnsi="Arial" w:cs="Arial"/>
          <w:sz w:val="24"/>
          <w:szCs w:val="24"/>
        </w:rPr>
        <w:t>and</w:t>
      </w:r>
      <w:r w:rsidR="00773AEF" w:rsidRPr="00F54CE7">
        <w:rPr>
          <w:rFonts w:ascii="Arial" w:eastAsia="Calibri" w:hAnsi="Arial" w:cs="Arial"/>
          <w:b/>
          <w:sz w:val="24"/>
          <w:szCs w:val="24"/>
        </w:rPr>
        <w:t xml:space="preserve"> July 2017</w:t>
      </w:r>
      <w:r w:rsidR="00773AEF">
        <w:rPr>
          <w:rFonts w:ascii="Arial" w:eastAsia="Calibri" w:hAnsi="Arial" w:cs="Arial"/>
          <w:sz w:val="24"/>
          <w:szCs w:val="24"/>
        </w:rPr>
        <w:t xml:space="preserve"> is not </w:t>
      </w:r>
      <w:r w:rsidR="00773AEF" w:rsidRPr="00F54CE7">
        <w:rPr>
          <w:rFonts w:ascii="Arial" w:eastAsia="Calibri" w:hAnsi="Arial" w:cs="Arial"/>
          <w:b/>
          <w:sz w:val="24"/>
          <w:szCs w:val="24"/>
        </w:rPr>
        <w:t>51 months</w:t>
      </w:r>
      <w:r w:rsidR="00995B68">
        <w:rPr>
          <w:rFonts w:ascii="Arial" w:eastAsia="Calibri" w:hAnsi="Arial" w:cs="Arial"/>
          <w:sz w:val="24"/>
          <w:szCs w:val="24"/>
        </w:rPr>
        <w:t xml:space="preserve"> and</w:t>
      </w:r>
      <w:r w:rsidR="0030640A">
        <w:rPr>
          <w:rFonts w:ascii="Arial" w:eastAsia="Calibri" w:hAnsi="Arial" w:cs="Arial"/>
          <w:sz w:val="24"/>
          <w:szCs w:val="24"/>
        </w:rPr>
        <w:t xml:space="preserve"> the amount N$2 200</w:t>
      </w:r>
      <w:r w:rsidR="00F54CE7">
        <w:rPr>
          <w:rFonts w:ascii="Arial" w:eastAsia="Calibri" w:hAnsi="Arial" w:cs="Arial"/>
          <w:sz w:val="24"/>
          <w:szCs w:val="24"/>
        </w:rPr>
        <w:t xml:space="preserve"> per month for that period</w:t>
      </w:r>
      <w:r w:rsidR="0030640A">
        <w:rPr>
          <w:rFonts w:ascii="Arial" w:eastAsia="Calibri" w:hAnsi="Arial" w:cs="Arial"/>
          <w:sz w:val="24"/>
          <w:szCs w:val="24"/>
        </w:rPr>
        <w:t xml:space="preserve"> does not equate to N$114 400</w:t>
      </w:r>
      <w:r w:rsidR="00995B68">
        <w:rPr>
          <w:rFonts w:ascii="Arial" w:eastAsia="Calibri" w:hAnsi="Arial" w:cs="Arial"/>
          <w:sz w:val="24"/>
          <w:szCs w:val="24"/>
        </w:rPr>
        <w:t>.</w:t>
      </w:r>
      <w:r w:rsidR="00591775">
        <w:rPr>
          <w:rFonts w:ascii="Arial" w:eastAsia="Calibri" w:hAnsi="Arial" w:cs="Arial"/>
          <w:sz w:val="24"/>
          <w:szCs w:val="24"/>
        </w:rPr>
        <w:t xml:space="preserve"> </w:t>
      </w:r>
      <w:r w:rsidR="00414690">
        <w:rPr>
          <w:rFonts w:ascii="Arial" w:eastAsia="Calibri" w:hAnsi="Arial" w:cs="Arial"/>
          <w:sz w:val="24"/>
          <w:szCs w:val="24"/>
        </w:rPr>
        <w:t>I</w:t>
      </w:r>
      <w:r w:rsidR="00370E11">
        <w:rPr>
          <w:rFonts w:ascii="Arial" w:eastAsia="Calibri" w:hAnsi="Arial" w:cs="Arial"/>
          <w:sz w:val="24"/>
          <w:szCs w:val="24"/>
        </w:rPr>
        <w:t>n the letter of demand</w:t>
      </w:r>
      <w:r w:rsidR="00F54CE7">
        <w:rPr>
          <w:rFonts w:ascii="Arial" w:eastAsia="Calibri" w:hAnsi="Arial" w:cs="Arial"/>
          <w:sz w:val="24"/>
          <w:szCs w:val="24"/>
        </w:rPr>
        <w:t xml:space="preserve"> </w:t>
      </w:r>
      <w:r>
        <w:rPr>
          <w:rFonts w:ascii="Arial" w:eastAsia="Calibri" w:hAnsi="Arial" w:cs="Arial"/>
          <w:sz w:val="24"/>
          <w:szCs w:val="24"/>
        </w:rPr>
        <w:t>(</w:t>
      </w:r>
      <w:r w:rsidR="00370E11">
        <w:rPr>
          <w:rFonts w:ascii="Arial" w:eastAsia="Calibri" w:hAnsi="Arial" w:cs="Arial"/>
          <w:sz w:val="24"/>
          <w:szCs w:val="24"/>
        </w:rPr>
        <w:t>annexure “AGP 5”)</w:t>
      </w:r>
      <w:r w:rsidR="00026085">
        <w:rPr>
          <w:rFonts w:ascii="Arial" w:eastAsia="Calibri" w:hAnsi="Arial" w:cs="Arial"/>
          <w:sz w:val="24"/>
          <w:szCs w:val="24"/>
        </w:rPr>
        <w:t>, it</w:t>
      </w:r>
      <w:r w:rsidR="00257479">
        <w:rPr>
          <w:rFonts w:ascii="Arial" w:eastAsia="Calibri" w:hAnsi="Arial" w:cs="Arial"/>
          <w:sz w:val="24"/>
          <w:szCs w:val="24"/>
        </w:rPr>
        <w:t xml:space="preserve"> is stated that</w:t>
      </w:r>
      <w:r w:rsidR="002247F4">
        <w:rPr>
          <w:rFonts w:ascii="Arial" w:eastAsia="Calibri" w:hAnsi="Arial" w:cs="Arial"/>
          <w:sz w:val="24"/>
          <w:szCs w:val="24"/>
        </w:rPr>
        <w:t xml:space="preserve"> the amount</w:t>
      </w:r>
      <w:r w:rsidR="00995B68">
        <w:rPr>
          <w:rFonts w:ascii="Arial" w:eastAsia="Calibri" w:hAnsi="Arial" w:cs="Arial"/>
          <w:sz w:val="24"/>
          <w:szCs w:val="24"/>
        </w:rPr>
        <w:t xml:space="preserve"> of N$114 400 is </w:t>
      </w:r>
      <w:r w:rsidR="0030640A">
        <w:rPr>
          <w:rFonts w:ascii="Arial" w:eastAsia="Calibri" w:hAnsi="Arial" w:cs="Arial"/>
          <w:sz w:val="24"/>
          <w:szCs w:val="24"/>
        </w:rPr>
        <w:t>the total amount of N$2 200</w:t>
      </w:r>
      <w:r w:rsidR="00F54CE7">
        <w:rPr>
          <w:rFonts w:ascii="Arial" w:eastAsia="Calibri" w:hAnsi="Arial" w:cs="Arial"/>
          <w:sz w:val="24"/>
          <w:szCs w:val="24"/>
        </w:rPr>
        <w:t xml:space="preserve"> per month </w:t>
      </w:r>
      <w:r w:rsidR="00995B68">
        <w:rPr>
          <w:rFonts w:ascii="Arial" w:eastAsia="Calibri" w:hAnsi="Arial" w:cs="Arial"/>
          <w:sz w:val="24"/>
          <w:szCs w:val="24"/>
        </w:rPr>
        <w:t>from</w:t>
      </w:r>
      <w:r w:rsidR="00F54CE7">
        <w:rPr>
          <w:rFonts w:ascii="Arial" w:eastAsia="Calibri" w:hAnsi="Arial" w:cs="Arial"/>
          <w:sz w:val="24"/>
          <w:szCs w:val="24"/>
        </w:rPr>
        <w:t xml:space="preserve"> </w:t>
      </w:r>
      <w:r w:rsidR="002247F4" w:rsidRPr="00F54CE7">
        <w:rPr>
          <w:rFonts w:ascii="Arial" w:eastAsia="Calibri" w:hAnsi="Arial" w:cs="Arial"/>
          <w:b/>
          <w:sz w:val="24"/>
          <w:szCs w:val="24"/>
        </w:rPr>
        <w:t>M</w:t>
      </w:r>
      <w:r w:rsidR="009D72F2" w:rsidRPr="00F54CE7">
        <w:rPr>
          <w:rFonts w:ascii="Arial" w:eastAsia="Calibri" w:hAnsi="Arial" w:cs="Arial"/>
          <w:b/>
          <w:sz w:val="24"/>
          <w:szCs w:val="24"/>
        </w:rPr>
        <w:t>arch 2013</w:t>
      </w:r>
      <w:r w:rsidR="002247F4">
        <w:rPr>
          <w:rFonts w:ascii="Arial" w:eastAsia="Calibri" w:hAnsi="Arial" w:cs="Arial"/>
          <w:sz w:val="24"/>
          <w:szCs w:val="24"/>
        </w:rPr>
        <w:t xml:space="preserve"> until </w:t>
      </w:r>
      <w:r w:rsidR="002247F4" w:rsidRPr="00F54CE7">
        <w:rPr>
          <w:rFonts w:ascii="Arial" w:eastAsia="Calibri" w:hAnsi="Arial" w:cs="Arial"/>
          <w:b/>
          <w:sz w:val="24"/>
          <w:szCs w:val="24"/>
        </w:rPr>
        <w:t>July 2017</w:t>
      </w:r>
      <w:r w:rsidR="00773AEF">
        <w:rPr>
          <w:rFonts w:ascii="Arial" w:eastAsia="Calibri" w:hAnsi="Arial" w:cs="Arial"/>
          <w:sz w:val="24"/>
          <w:szCs w:val="24"/>
        </w:rPr>
        <w:t xml:space="preserve">, which is </w:t>
      </w:r>
      <w:r w:rsidR="00773AEF" w:rsidRPr="00F54CE7">
        <w:rPr>
          <w:rFonts w:ascii="Arial" w:eastAsia="Calibri" w:hAnsi="Arial" w:cs="Arial"/>
          <w:b/>
          <w:sz w:val="24"/>
          <w:szCs w:val="24"/>
        </w:rPr>
        <w:t>51 months</w:t>
      </w:r>
      <w:r w:rsidR="00773AEF">
        <w:rPr>
          <w:rFonts w:ascii="Arial" w:eastAsia="Calibri" w:hAnsi="Arial" w:cs="Arial"/>
          <w:sz w:val="24"/>
          <w:szCs w:val="24"/>
        </w:rPr>
        <w:t>.</w:t>
      </w:r>
      <w:r w:rsidR="007C16F9">
        <w:rPr>
          <w:rFonts w:ascii="Arial" w:eastAsia="Calibri" w:hAnsi="Arial" w:cs="Arial"/>
          <w:sz w:val="24"/>
          <w:szCs w:val="24"/>
        </w:rPr>
        <w:t xml:space="preserve"> </w:t>
      </w:r>
      <w:r w:rsidR="00591775">
        <w:rPr>
          <w:rFonts w:ascii="Arial" w:eastAsia="Calibri" w:hAnsi="Arial" w:cs="Arial"/>
          <w:sz w:val="24"/>
          <w:szCs w:val="24"/>
        </w:rPr>
        <w:t xml:space="preserve"> </w:t>
      </w:r>
      <w:r w:rsidR="00414690">
        <w:rPr>
          <w:rFonts w:ascii="Arial" w:eastAsia="Calibri" w:hAnsi="Arial" w:cs="Arial"/>
          <w:sz w:val="24"/>
          <w:szCs w:val="24"/>
        </w:rPr>
        <w:t>The claim period in the particulars of claim</w:t>
      </w:r>
      <w:r w:rsidR="00257479">
        <w:rPr>
          <w:rFonts w:ascii="Arial" w:eastAsia="Calibri" w:hAnsi="Arial" w:cs="Arial"/>
          <w:sz w:val="24"/>
          <w:szCs w:val="24"/>
        </w:rPr>
        <w:t xml:space="preserve"> therefor,</w:t>
      </w:r>
      <w:r w:rsidR="00414690">
        <w:rPr>
          <w:rFonts w:ascii="Arial" w:eastAsia="Calibri" w:hAnsi="Arial" w:cs="Arial"/>
          <w:sz w:val="24"/>
          <w:szCs w:val="24"/>
        </w:rPr>
        <w:t xml:space="preserve"> differ from the claim period in the letter of demand.</w:t>
      </w:r>
    </w:p>
    <w:p w:rsidR="00257479" w:rsidRDefault="00257479" w:rsidP="009149B5">
      <w:pPr>
        <w:spacing w:line="360" w:lineRule="auto"/>
        <w:contextualSpacing/>
        <w:rPr>
          <w:rFonts w:ascii="Arial" w:eastAsia="Calibri" w:hAnsi="Arial" w:cs="Arial"/>
          <w:sz w:val="24"/>
          <w:szCs w:val="24"/>
        </w:rPr>
      </w:pPr>
    </w:p>
    <w:p w:rsidR="00C732FF" w:rsidRDefault="009F6553" w:rsidP="009149B5">
      <w:pPr>
        <w:spacing w:line="360" w:lineRule="auto"/>
        <w:contextualSpacing/>
        <w:rPr>
          <w:rFonts w:ascii="Arial" w:eastAsia="Calibri" w:hAnsi="Arial" w:cs="Arial"/>
          <w:sz w:val="24"/>
          <w:szCs w:val="24"/>
        </w:rPr>
      </w:pPr>
      <w:r>
        <w:rPr>
          <w:rFonts w:ascii="Arial" w:eastAsia="Calibri" w:hAnsi="Arial" w:cs="Arial"/>
          <w:sz w:val="24"/>
          <w:szCs w:val="24"/>
        </w:rPr>
        <w:t>[3</w:t>
      </w:r>
      <w:r w:rsidR="00C63CB9">
        <w:rPr>
          <w:rFonts w:ascii="Arial" w:eastAsia="Calibri" w:hAnsi="Arial" w:cs="Arial"/>
          <w:sz w:val="24"/>
          <w:szCs w:val="24"/>
        </w:rPr>
        <w:t>4</w:t>
      </w:r>
      <w:r>
        <w:rPr>
          <w:rFonts w:ascii="Arial" w:eastAsia="Calibri" w:hAnsi="Arial" w:cs="Arial"/>
          <w:sz w:val="24"/>
          <w:szCs w:val="24"/>
        </w:rPr>
        <w:t>]</w:t>
      </w:r>
      <w:r w:rsidR="00C63CB9">
        <w:rPr>
          <w:rFonts w:ascii="Arial" w:eastAsia="Calibri" w:hAnsi="Arial" w:cs="Arial"/>
          <w:sz w:val="24"/>
          <w:szCs w:val="24"/>
        </w:rPr>
        <w:tab/>
      </w:r>
      <w:r w:rsidR="00B8026E">
        <w:rPr>
          <w:rFonts w:ascii="Arial" w:eastAsia="Calibri" w:hAnsi="Arial" w:cs="Arial"/>
          <w:sz w:val="24"/>
          <w:szCs w:val="24"/>
        </w:rPr>
        <w:t>There is</w:t>
      </w:r>
      <w:r w:rsidR="00257479">
        <w:rPr>
          <w:rFonts w:ascii="Arial" w:eastAsia="Calibri" w:hAnsi="Arial" w:cs="Arial"/>
          <w:sz w:val="24"/>
          <w:szCs w:val="24"/>
        </w:rPr>
        <w:t xml:space="preserve"> also </w:t>
      </w:r>
      <w:r w:rsidR="00B8026E">
        <w:rPr>
          <w:rFonts w:ascii="Arial" w:eastAsia="Calibri" w:hAnsi="Arial" w:cs="Arial"/>
          <w:sz w:val="24"/>
          <w:szCs w:val="24"/>
        </w:rPr>
        <w:t xml:space="preserve">contradictory averments as to when the cause of </w:t>
      </w:r>
      <w:r w:rsidR="00B854C3">
        <w:rPr>
          <w:rFonts w:ascii="Arial" w:eastAsia="Calibri" w:hAnsi="Arial" w:cs="Arial"/>
          <w:sz w:val="24"/>
          <w:szCs w:val="24"/>
        </w:rPr>
        <w:t>action,</w:t>
      </w:r>
      <w:r w:rsidR="00026085">
        <w:rPr>
          <w:rFonts w:ascii="Arial" w:eastAsia="Calibri" w:hAnsi="Arial" w:cs="Arial"/>
          <w:sz w:val="24"/>
          <w:szCs w:val="24"/>
        </w:rPr>
        <w:t xml:space="preserve"> </w:t>
      </w:r>
      <w:r w:rsidR="0048592B">
        <w:rPr>
          <w:rFonts w:ascii="Arial" w:eastAsia="Calibri" w:hAnsi="Arial" w:cs="Arial"/>
          <w:sz w:val="24"/>
          <w:szCs w:val="24"/>
        </w:rPr>
        <w:t>i</w:t>
      </w:r>
      <w:r w:rsidR="00026085">
        <w:rPr>
          <w:rFonts w:ascii="Arial" w:eastAsia="Calibri" w:hAnsi="Arial" w:cs="Arial"/>
          <w:sz w:val="24"/>
          <w:szCs w:val="24"/>
        </w:rPr>
        <w:t>f</w:t>
      </w:r>
      <w:r w:rsidR="00414690">
        <w:rPr>
          <w:rFonts w:ascii="Arial" w:eastAsia="Calibri" w:hAnsi="Arial" w:cs="Arial"/>
          <w:sz w:val="24"/>
          <w:szCs w:val="24"/>
        </w:rPr>
        <w:t xml:space="preserve"> any, arose</w:t>
      </w:r>
      <w:r w:rsidR="005D2508">
        <w:rPr>
          <w:rFonts w:ascii="Arial" w:eastAsia="Calibri" w:hAnsi="Arial" w:cs="Arial"/>
          <w:sz w:val="24"/>
          <w:szCs w:val="24"/>
        </w:rPr>
        <w:t>.</w:t>
      </w:r>
      <w:r w:rsidR="0048592B">
        <w:rPr>
          <w:rFonts w:ascii="Arial" w:eastAsia="Calibri" w:hAnsi="Arial" w:cs="Arial"/>
          <w:sz w:val="24"/>
          <w:szCs w:val="24"/>
        </w:rPr>
        <w:t xml:space="preserve"> </w:t>
      </w:r>
      <w:r w:rsidR="00F55E92">
        <w:rPr>
          <w:rFonts w:ascii="Arial" w:eastAsia="Calibri" w:hAnsi="Arial" w:cs="Arial"/>
          <w:sz w:val="24"/>
          <w:szCs w:val="24"/>
        </w:rPr>
        <w:t>C</w:t>
      </w:r>
      <w:r w:rsidR="00FB1D02">
        <w:rPr>
          <w:rFonts w:ascii="Arial" w:eastAsia="Calibri" w:hAnsi="Arial" w:cs="Arial"/>
          <w:sz w:val="24"/>
          <w:szCs w:val="24"/>
        </w:rPr>
        <w:t xml:space="preserve">ounsel for the </w:t>
      </w:r>
      <w:r w:rsidR="00F46883">
        <w:rPr>
          <w:rFonts w:ascii="Arial" w:eastAsia="Calibri" w:hAnsi="Arial" w:cs="Arial"/>
          <w:sz w:val="24"/>
          <w:szCs w:val="24"/>
        </w:rPr>
        <w:t>respondent (plaintiff</w:t>
      </w:r>
      <w:r w:rsidR="00B8026E">
        <w:rPr>
          <w:rFonts w:ascii="Arial" w:eastAsia="Calibri" w:hAnsi="Arial" w:cs="Arial"/>
          <w:sz w:val="24"/>
          <w:szCs w:val="24"/>
        </w:rPr>
        <w:t>)</w:t>
      </w:r>
      <w:r w:rsidR="00995B68">
        <w:rPr>
          <w:rFonts w:ascii="Arial" w:eastAsia="Calibri" w:hAnsi="Arial" w:cs="Arial"/>
          <w:sz w:val="24"/>
          <w:szCs w:val="24"/>
        </w:rPr>
        <w:t xml:space="preserve"> submitted in his written heads, that plaintiff admits that he submitted his application in 2015.</w:t>
      </w:r>
      <w:r w:rsidR="009149B5">
        <w:rPr>
          <w:rFonts w:ascii="Arial" w:eastAsia="Calibri" w:hAnsi="Arial" w:cs="Arial"/>
          <w:sz w:val="24"/>
          <w:szCs w:val="24"/>
        </w:rPr>
        <w:t xml:space="preserve"> </w:t>
      </w:r>
      <w:r w:rsidR="00995B68" w:rsidRPr="009149B5">
        <w:rPr>
          <w:rFonts w:ascii="Arial" w:eastAsia="Calibri" w:hAnsi="Arial" w:cs="Arial"/>
          <w:sz w:val="24"/>
          <w:szCs w:val="24"/>
        </w:rPr>
        <w:t xml:space="preserve">The </w:t>
      </w:r>
      <w:r w:rsidR="00995B68" w:rsidRPr="009149B5">
        <w:rPr>
          <w:rFonts w:ascii="Arial" w:eastAsia="Calibri" w:hAnsi="Arial" w:cs="Arial"/>
          <w:b/>
          <w:sz w:val="24"/>
          <w:szCs w:val="24"/>
        </w:rPr>
        <w:t>January 2013</w:t>
      </w:r>
      <w:r w:rsidR="00995B68">
        <w:rPr>
          <w:rFonts w:ascii="Arial" w:eastAsia="Calibri" w:hAnsi="Arial" w:cs="Arial"/>
          <w:sz w:val="24"/>
          <w:szCs w:val="24"/>
        </w:rPr>
        <w:t xml:space="preserve"> reference was </w:t>
      </w:r>
      <w:r w:rsidR="0048592B">
        <w:rPr>
          <w:rFonts w:ascii="Arial" w:eastAsia="Calibri" w:hAnsi="Arial" w:cs="Arial"/>
          <w:sz w:val="24"/>
          <w:szCs w:val="24"/>
        </w:rPr>
        <w:t>‘</w:t>
      </w:r>
      <w:r w:rsidR="00995B68" w:rsidRPr="00F54CE7">
        <w:rPr>
          <w:rFonts w:ascii="Arial" w:eastAsia="Calibri" w:hAnsi="Arial" w:cs="Arial"/>
          <w:b/>
          <w:sz w:val="24"/>
          <w:szCs w:val="24"/>
        </w:rPr>
        <w:t>a typographical error</w:t>
      </w:r>
      <w:r w:rsidR="0048592B">
        <w:rPr>
          <w:rFonts w:ascii="Arial" w:eastAsia="Calibri" w:hAnsi="Arial" w:cs="Arial"/>
          <w:sz w:val="24"/>
          <w:szCs w:val="24"/>
        </w:rPr>
        <w:t>.’</w:t>
      </w:r>
      <w:r w:rsidR="009149B5">
        <w:rPr>
          <w:rFonts w:ascii="Arial" w:eastAsia="Calibri" w:hAnsi="Arial" w:cs="Arial"/>
          <w:sz w:val="24"/>
          <w:szCs w:val="24"/>
        </w:rPr>
        <w:t xml:space="preserve"> </w:t>
      </w:r>
      <w:r w:rsidR="00995B68">
        <w:rPr>
          <w:rFonts w:ascii="Arial" w:eastAsia="Calibri" w:hAnsi="Arial" w:cs="Arial"/>
          <w:sz w:val="24"/>
          <w:szCs w:val="24"/>
        </w:rPr>
        <w:t xml:space="preserve">That submission is patently </w:t>
      </w:r>
      <w:r w:rsidR="009149B5">
        <w:rPr>
          <w:rFonts w:ascii="Arial" w:eastAsia="Calibri" w:hAnsi="Arial" w:cs="Arial"/>
          <w:sz w:val="24"/>
          <w:szCs w:val="24"/>
        </w:rPr>
        <w:t>wrong. The</w:t>
      </w:r>
      <w:r w:rsidR="00C732FF">
        <w:rPr>
          <w:rFonts w:ascii="Arial" w:eastAsia="Calibri" w:hAnsi="Arial" w:cs="Arial"/>
          <w:sz w:val="24"/>
          <w:szCs w:val="24"/>
        </w:rPr>
        <w:t xml:space="preserve"> application for registration was</w:t>
      </w:r>
      <w:r w:rsidR="009149B5">
        <w:rPr>
          <w:rFonts w:ascii="Arial" w:eastAsia="Calibri" w:hAnsi="Arial" w:cs="Arial"/>
          <w:sz w:val="24"/>
          <w:szCs w:val="24"/>
        </w:rPr>
        <w:t xml:space="preserve"> submitted by the plaintiff on 1</w:t>
      </w:r>
      <w:r w:rsidR="00C732FF">
        <w:rPr>
          <w:rFonts w:ascii="Arial" w:eastAsia="Calibri" w:hAnsi="Arial" w:cs="Arial"/>
          <w:sz w:val="24"/>
          <w:szCs w:val="24"/>
        </w:rPr>
        <w:t>5 January 2013</w:t>
      </w:r>
      <w:r w:rsidR="009149B5">
        <w:rPr>
          <w:rFonts w:ascii="Arial" w:eastAsia="Calibri" w:hAnsi="Arial" w:cs="Arial"/>
          <w:sz w:val="24"/>
          <w:szCs w:val="24"/>
        </w:rPr>
        <w:t xml:space="preserve"> </w:t>
      </w:r>
      <w:r w:rsidR="00C732FF">
        <w:rPr>
          <w:rFonts w:ascii="Arial" w:eastAsia="Calibri" w:hAnsi="Arial" w:cs="Arial"/>
          <w:sz w:val="24"/>
          <w:szCs w:val="24"/>
        </w:rPr>
        <w:t>(Annexure AGP1)</w:t>
      </w:r>
      <w:r w:rsidR="009149B5">
        <w:rPr>
          <w:rFonts w:ascii="Arial" w:eastAsia="Calibri" w:hAnsi="Arial" w:cs="Arial"/>
          <w:sz w:val="24"/>
          <w:szCs w:val="24"/>
        </w:rPr>
        <w:t>.</w:t>
      </w:r>
      <w:r w:rsidR="002A5316">
        <w:rPr>
          <w:rFonts w:ascii="Arial" w:eastAsia="Calibri" w:hAnsi="Arial" w:cs="Arial"/>
          <w:sz w:val="24"/>
          <w:szCs w:val="24"/>
        </w:rPr>
        <w:t xml:space="preserve"> </w:t>
      </w:r>
      <w:r w:rsidR="00C732FF">
        <w:rPr>
          <w:rFonts w:ascii="Arial" w:eastAsia="Calibri" w:hAnsi="Arial" w:cs="Arial"/>
          <w:sz w:val="24"/>
          <w:szCs w:val="24"/>
        </w:rPr>
        <w:t>On 1 July 2015</w:t>
      </w:r>
      <w:r w:rsidR="00370E11">
        <w:rPr>
          <w:rFonts w:ascii="Arial" w:eastAsia="Calibri" w:hAnsi="Arial" w:cs="Arial"/>
          <w:sz w:val="24"/>
          <w:szCs w:val="24"/>
        </w:rPr>
        <w:t xml:space="preserve"> the plaintiff </w:t>
      </w:r>
      <w:r w:rsidR="00C732FF">
        <w:rPr>
          <w:rFonts w:ascii="Arial" w:eastAsia="Calibri" w:hAnsi="Arial" w:cs="Arial"/>
          <w:sz w:val="24"/>
          <w:szCs w:val="24"/>
        </w:rPr>
        <w:t>wrote a letter to the PS of veteran affairs</w:t>
      </w:r>
      <w:r w:rsidR="002A5316">
        <w:rPr>
          <w:rFonts w:ascii="Arial" w:eastAsia="Calibri" w:hAnsi="Arial" w:cs="Arial"/>
          <w:sz w:val="24"/>
          <w:szCs w:val="24"/>
        </w:rPr>
        <w:t>,</w:t>
      </w:r>
      <w:r w:rsidR="00C732FF">
        <w:rPr>
          <w:rFonts w:ascii="Arial" w:eastAsia="Calibri" w:hAnsi="Arial" w:cs="Arial"/>
          <w:sz w:val="24"/>
          <w:szCs w:val="24"/>
        </w:rPr>
        <w:t xml:space="preserve"> </w:t>
      </w:r>
      <w:r w:rsidR="002A5316">
        <w:rPr>
          <w:rFonts w:ascii="Arial" w:eastAsia="Calibri" w:hAnsi="Arial" w:cs="Arial"/>
          <w:sz w:val="24"/>
          <w:szCs w:val="24"/>
        </w:rPr>
        <w:t>styled:</w:t>
      </w:r>
      <w:r w:rsidR="002A5316" w:rsidRPr="00C732FF">
        <w:rPr>
          <w:rFonts w:ascii="Arial" w:eastAsia="Calibri" w:hAnsi="Arial" w:cs="Arial"/>
          <w:i/>
          <w:sz w:val="24"/>
          <w:szCs w:val="24"/>
        </w:rPr>
        <w:t xml:space="preserve"> status</w:t>
      </w:r>
      <w:r w:rsidR="00C732FF" w:rsidRPr="00C732FF">
        <w:rPr>
          <w:rFonts w:ascii="Arial" w:eastAsia="Calibri" w:hAnsi="Arial" w:cs="Arial"/>
          <w:i/>
          <w:sz w:val="24"/>
          <w:szCs w:val="24"/>
        </w:rPr>
        <w:t xml:space="preserve"> of application</w:t>
      </w:r>
      <w:r w:rsidR="00582B82">
        <w:rPr>
          <w:rFonts w:ascii="Arial" w:eastAsia="Calibri" w:hAnsi="Arial" w:cs="Arial"/>
          <w:sz w:val="24"/>
          <w:szCs w:val="24"/>
        </w:rPr>
        <w:t>.</w:t>
      </w:r>
      <w:r w:rsidR="00591775">
        <w:rPr>
          <w:rFonts w:ascii="Arial" w:eastAsia="Calibri" w:hAnsi="Arial" w:cs="Arial"/>
          <w:sz w:val="24"/>
          <w:szCs w:val="24"/>
        </w:rPr>
        <w:t xml:space="preserve"> </w:t>
      </w:r>
      <w:r w:rsidR="00C732FF" w:rsidRPr="00C732FF">
        <w:rPr>
          <w:rFonts w:ascii="Arial" w:eastAsia="Calibri" w:hAnsi="Arial" w:cs="Arial"/>
          <w:sz w:val="24"/>
          <w:szCs w:val="24"/>
        </w:rPr>
        <w:t>In that letter applicant states</w:t>
      </w:r>
      <w:r w:rsidR="002A5316">
        <w:rPr>
          <w:rFonts w:ascii="Arial" w:eastAsia="Calibri" w:hAnsi="Arial" w:cs="Arial"/>
          <w:sz w:val="24"/>
          <w:szCs w:val="24"/>
        </w:rPr>
        <w:t xml:space="preserve">: </w:t>
      </w:r>
      <w:r w:rsidR="00C732FF">
        <w:rPr>
          <w:rFonts w:ascii="Arial" w:eastAsia="Calibri" w:hAnsi="Arial" w:cs="Arial"/>
          <w:sz w:val="24"/>
          <w:szCs w:val="24"/>
        </w:rPr>
        <w:t>‘</w:t>
      </w:r>
      <w:r w:rsidR="002A5316" w:rsidRPr="00C732FF">
        <w:rPr>
          <w:rFonts w:ascii="Arial" w:eastAsia="Calibri" w:hAnsi="Arial" w:cs="Arial"/>
          <w:sz w:val="24"/>
          <w:szCs w:val="24"/>
        </w:rPr>
        <w:t>In</w:t>
      </w:r>
      <w:r w:rsidR="00C732FF" w:rsidRPr="00C732FF">
        <w:rPr>
          <w:rFonts w:ascii="Arial" w:eastAsia="Calibri" w:hAnsi="Arial" w:cs="Arial"/>
          <w:sz w:val="24"/>
          <w:szCs w:val="24"/>
        </w:rPr>
        <w:t xml:space="preserve"> </w:t>
      </w:r>
      <w:r w:rsidR="00C732FF" w:rsidRPr="00414690">
        <w:rPr>
          <w:rFonts w:ascii="Arial" w:eastAsia="Calibri" w:hAnsi="Arial" w:cs="Arial"/>
          <w:b/>
          <w:sz w:val="24"/>
          <w:szCs w:val="24"/>
        </w:rPr>
        <w:t>January 2013</w:t>
      </w:r>
      <w:r w:rsidR="00C732FF" w:rsidRPr="00C732FF">
        <w:rPr>
          <w:rFonts w:ascii="Arial" w:eastAsia="Calibri" w:hAnsi="Arial" w:cs="Arial"/>
          <w:sz w:val="24"/>
          <w:szCs w:val="24"/>
        </w:rPr>
        <w:t xml:space="preserve"> I submitted my application in terms of the Veterans Act…</w:t>
      </w:r>
      <w:r w:rsidR="001D6557">
        <w:rPr>
          <w:rFonts w:ascii="Arial" w:eastAsia="Calibri" w:hAnsi="Arial" w:cs="Arial"/>
          <w:sz w:val="24"/>
          <w:szCs w:val="24"/>
        </w:rPr>
        <w:t xml:space="preserve">’ </w:t>
      </w:r>
      <w:r w:rsidR="00C732FF">
        <w:rPr>
          <w:rFonts w:ascii="Arial" w:eastAsia="Calibri" w:hAnsi="Arial" w:cs="Arial"/>
          <w:sz w:val="24"/>
          <w:szCs w:val="24"/>
        </w:rPr>
        <w:t xml:space="preserve">The letter is </w:t>
      </w:r>
      <w:r w:rsidR="002A5316">
        <w:rPr>
          <w:rFonts w:ascii="Arial" w:eastAsia="Calibri" w:hAnsi="Arial" w:cs="Arial"/>
          <w:sz w:val="24"/>
          <w:szCs w:val="24"/>
        </w:rPr>
        <w:t>annexure</w:t>
      </w:r>
      <w:r w:rsidR="00C732FF">
        <w:rPr>
          <w:rFonts w:ascii="Arial" w:eastAsia="Calibri" w:hAnsi="Arial" w:cs="Arial"/>
          <w:sz w:val="24"/>
          <w:szCs w:val="24"/>
        </w:rPr>
        <w:t xml:space="preserve"> </w:t>
      </w:r>
      <w:r w:rsidR="00B3418F">
        <w:rPr>
          <w:rFonts w:ascii="Arial" w:eastAsia="Calibri" w:hAnsi="Arial" w:cs="Arial"/>
          <w:sz w:val="24"/>
          <w:szCs w:val="24"/>
        </w:rPr>
        <w:t>‘</w:t>
      </w:r>
      <w:r w:rsidR="00C732FF">
        <w:rPr>
          <w:rFonts w:ascii="Arial" w:eastAsia="Calibri" w:hAnsi="Arial" w:cs="Arial"/>
          <w:sz w:val="24"/>
          <w:szCs w:val="24"/>
        </w:rPr>
        <w:t>AGP2</w:t>
      </w:r>
      <w:r w:rsidR="00796BCD">
        <w:rPr>
          <w:rFonts w:ascii="Arial" w:eastAsia="Calibri" w:hAnsi="Arial" w:cs="Arial"/>
          <w:sz w:val="24"/>
          <w:szCs w:val="24"/>
        </w:rPr>
        <w:t>.</w:t>
      </w:r>
      <w:r w:rsidR="00B3418F">
        <w:rPr>
          <w:rFonts w:ascii="Arial" w:eastAsia="Calibri" w:hAnsi="Arial" w:cs="Arial"/>
          <w:sz w:val="24"/>
          <w:szCs w:val="24"/>
        </w:rPr>
        <w:t>’</w:t>
      </w:r>
      <w:r w:rsidR="00796BCD">
        <w:rPr>
          <w:rFonts w:ascii="Arial" w:eastAsia="Calibri" w:hAnsi="Arial" w:cs="Arial"/>
          <w:sz w:val="24"/>
          <w:szCs w:val="24"/>
        </w:rPr>
        <w:t xml:space="preserve"> </w:t>
      </w:r>
      <w:r w:rsidR="009B005B">
        <w:rPr>
          <w:rFonts w:ascii="Arial" w:eastAsia="Calibri" w:hAnsi="Arial" w:cs="Arial"/>
          <w:sz w:val="24"/>
          <w:szCs w:val="24"/>
        </w:rPr>
        <w:t>So,</w:t>
      </w:r>
      <w:r w:rsidR="00796BCD">
        <w:rPr>
          <w:rFonts w:ascii="Arial" w:eastAsia="Calibri" w:hAnsi="Arial" w:cs="Arial"/>
          <w:sz w:val="24"/>
          <w:szCs w:val="24"/>
        </w:rPr>
        <w:t xml:space="preserve"> it is evident that the application was submitted on 15 January 2013.It is also clear that the application was not dealt with within 60 days as required by the </w:t>
      </w:r>
      <w:r w:rsidR="005D2508">
        <w:rPr>
          <w:rFonts w:ascii="Arial" w:eastAsia="Calibri" w:hAnsi="Arial" w:cs="Arial"/>
          <w:sz w:val="24"/>
          <w:szCs w:val="24"/>
        </w:rPr>
        <w:t>regulations of the Veterans Act</w:t>
      </w:r>
      <w:r w:rsidR="009B005B">
        <w:rPr>
          <w:rFonts w:ascii="Arial" w:eastAsia="Calibri" w:hAnsi="Arial" w:cs="Arial"/>
          <w:sz w:val="24"/>
          <w:szCs w:val="24"/>
        </w:rPr>
        <w:t>. The</w:t>
      </w:r>
      <w:r w:rsidR="00796BCD">
        <w:rPr>
          <w:rFonts w:ascii="Arial" w:eastAsia="Calibri" w:hAnsi="Arial" w:cs="Arial"/>
          <w:sz w:val="24"/>
          <w:szCs w:val="24"/>
        </w:rPr>
        <w:t xml:space="preserve"> application was only considered in </w:t>
      </w:r>
      <w:r w:rsidR="00F55E92">
        <w:rPr>
          <w:rFonts w:ascii="Arial" w:eastAsia="Calibri" w:hAnsi="Arial" w:cs="Arial"/>
          <w:sz w:val="24"/>
          <w:szCs w:val="24"/>
        </w:rPr>
        <w:t>2017</w:t>
      </w:r>
      <w:r w:rsidR="00796BCD">
        <w:rPr>
          <w:rFonts w:ascii="Arial" w:eastAsia="Calibri" w:hAnsi="Arial" w:cs="Arial"/>
          <w:sz w:val="24"/>
          <w:szCs w:val="24"/>
        </w:rPr>
        <w:t xml:space="preserve"> when the applicant was </w:t>
      </w:r>
      <w:r w:rsidR="009B005B">
        <w:rPr>
          <w:rFonts w:ascii="Arial" w:eastAsia="Calibri" w:hAnsi="Arial" w:cs="Arial"/>
          <w:sz w:val="24"/>
          <w:szCs w:val="24"/>
        </w:rPr>
        <w:t>registered</w:t>
      </w:r>
      <w:r w:rsidR="00796BCD">
        <w:rPr>
          <w:rFonts w:ascii="Arial" w:eastAsia="Calibri" w:hAnsi="Arial" w:cs="Arial"/>
          <w:sz w:val="24"/>
          <w:szCs w:val="24"/>
        </w:rPr>
        <w:t xml:space="preserve"> as a veteran and received his payment in Jul</w:t>
      </w:r>
      <w:r w:rsidR="00F55E92">
        <w:rPr>
          <w:rFonts w:ascii="Arial" w:eastAsia="Calibri" w:hAnsi="Arial" w:cs="Arial"/>
          <w:sz w:val="24"/>
          <w:szCs w:val="24"/>
        </w:rPr>
        <w:t>y 2017</w:t>
      </w:r>
      <w:r w:rsidR="00BF4204">
        <w:rPr>
          <w:rFonts w:ascii="Arial" w:eastAsia="Calibri" w:hAnsi="Arial" w:cs="Arial"/>
          <w:sz w:val="24"/>
          <w:szCs w:val="24"/>
        </w:rPr>
        <w:t>.</w:t>
      </w:r>
    </w:p>
    <w:p w:rsidR="00BF4204" w:rsidRDefault="00BF4204" w:rsidP="009149B5">
      <w:pPr>
        <w:spacing w:line="360" w:lineRule="auto"/>
        <w:contextualSpacing/>
        <w:rPr>
          <w:rFonts w:ascii="Arial" w:eastAsia="Calibri" w:hAnsi="Arial" w:cs="Arial"/>
          <w:sz w:val="24"/>
          <w:szCs w:val="24"/>
        </w:rPr>
      </w:pPr>
    </w:p>
    <w:p w:rsidR="00370E11" w:rsidRDefault="002871A9" w:rsidP="009149B5">
      <w:pPr>
        <w:spacing w:line="360" w:lineRule="auto"/>
        <w:contextualSpacing/>
        <w:rPr>
          <w:rFonts w:ascii="Arial" w:eastAsia="Calibri" w:hAnsi="Arial" w:cs="Arial"/>
          <w:sz w:val="24"/>
          <w:szCs w:val="24"/>
        </w:rPr>
      </w:pPr>
      <w:r>
        <w:rPr>
          <w:rFonts w:ascii="Arial" w:eastAsia="Calibri" w:hAnsi="Arial" w:cs="Arial"/>
          <w:sz w:val="24"/>
          <w:szCs w:val="24"/>
        </w:rPr>
        <w:t>[</w:t>
      </w:r>
      <w:r w:rsidR="009F6553">
        <w:rPr>
          <w:rFonts w:ascii="Arial" w:eastAsia="Calibri" w:hAnsi="Arial" w:cs="Arial"/>
          <w:sz w:val="24"/>
          <w:szCs w:val="24"/>
        </w:rPr>
        <w:t>3</w:t>
      </w:r>
      <w:r w:rsidR="00410D41">
        <w:rPr>
          <w:rFonts w:ascii="Arial" w:eastAsia="Calibri" w:hAnsi="Arial" w:cs="Arial"/>
          <w:sz w:val="24"/>
          <w:szCs w:val="24"/>
        </w:rPr>
        <w:t>5</w:t>
      </w:r>
      <w:r>
        <w:rPr>
          <w:rFonts w:ascii="Arial" w:eastAsia="Calibri" w:hAnsi="Arial" w:cs="Arial"/>
          <w:sz w:val="24"/>
          <w:szCs w:val="24"/>
        </w:rPr>
        <w:t>]</w:t>
      </w:r>
      <w:r w:rsidR="001D6557">
        <w:rPr>
          <w:rFonts w:ascii="Arial" w:eastAsia="Calibri" w:hAnsi="Arial" w:cs="Arial"/>
          <w:sz w:val="24"/>
          <w:szCs w:val="24"/>
        </w:rPr>
        <w:tab/>
      </w:r>
      <w:r w:rsidR="00370E11">
        <w:rPr>
          <w:rFonts w:ascii="Arial" w:eastAsia="Calibri" w:hAnsi="Arial" w:cs="Arial"/>
          <w:sz w:val="24"/>
          <w:szCs w:val="24"/>
        </w:rPr>
        <w:t>Counsel further submitted in the written heads that the cause of action arose in 2017.</w:t>
      </w:r>
      <w:r w:rsidR="002A5316">
        <w:rPr>
          <w:rFonts w:ascii="Arial" w:eastAsia="Calibri" w:hAnsi="Arial" w:cs="Arial"/>
          <w:sz w:val="24"/>
          <w:szCs w:val="24"/>
        </w:rPr>
        <w:t xml:space="preserve"> </w:t>
      </w:r>
      <w:r w:rsidR="00370E11">
        <w:rPr>
          <w:rFonts w:ascii="Arial" w:eastAsia="Calibri" w:hAnsi="Arial" w:cs="Arial"/>
          <w:sz w:val="24"/>
          <w:szCs w:val="24"/>
        </w:rPr>
        <w:t xml:space="preserve">That averment is not made in the particulars of </w:t>
      </w:r>
      <w:r w:rsidR="002A5316">
        <w:rPr>
          <w:rFonts w:ascii="Arial" w:eastAsia="Calibri" w:hAnsi="Arial" w:cs="Arial"/>
          <w:sz w:val="24"/>
          <w:szCs w:val="24"/>
        </w:rPr>
        <w:t>claim. Again</w:t>
      </w:r>
      <w:r w:rsidR="00370E11">
        <w:rPr>
          <w:rFonts w:ascii="Arial" w:eastAsia="Calibri" w:hAnsi="Arial" w:cs="Arial"/>
          <w:sz w:val="24"/>
          <w:szCs w:val="24"/>
        </w:rPr>
        <w:t>, if it is correct that the cause of action arose in 2017, h</w:t>
      </w:r>
      <w:r w:rsidR="00FC596A">
        <w:rPr>
          <w:rFonts w:ascii="Arial" w:eastAsia="Calibri" w:hAnsi="Arial" w:cs="Arial"/>
          <w:sz w:val="24"/>
          <w:szCs w:val="24"/>
        </w:rPr>
        <w:t>ow is the amount of N$114 400</w:t>
      </w:r>
      <w:r w:rsidR="00370E11">
        <w:rPr>
          <w:rFonts w:ascii="Arial" w:eastAsia="Calibri" w:hAnsi="Arial" w:cs="Arial"/>
          <w:sz w:val="24"/>
          <w:szCs w:val="24"/>
        </w:rPr>
        <w:t xml:space="preserve"> and the 51 </w:t>
      </w:r>
      <w:r w:rsidR="002A5316">
        <w:rPr>
          <w:rFonts w:ascii="Arial" w:eastAsia="Calibri" w:hAnsi="Arial" w:cs="Arial"/>
          <w:sz w:val="24"/>
          <w:szCs w:val="24"/>
        </w:rPr>
        <w:t>months calculated</w:t>
      </w:r>
      <w:r w:rsidR="00370E11">
        <w:rPr>
          <w:rFonts w:ascii="Arial" w:eastAsia="Calibri" w:hAnsi="Arial" w:cs="Arial"/>
          <w:sz w:val="24"/>
          <w:szCs w:val="24"/>
        </w:rPr>
        <w:t xml:space="preserve"> and arrived at?</w:t>
      </w:r>
      <w:r w:rsidR="00B8026E">
        <w:rPr>
          <w:rFonts w:ascii="Arial" w:eastAsia="Calibri" w:hAnsi="Arial" w:cs="Arial"/>
          <w:sz w:val="24"/>
          <w:szCs w:val="24"/>
        </w:rPr>
        <w:t xml:space="preserve"> </w:t>
      </w:r>
    </w:p>
    <w:p w:rsidR="001D6557" w:rsidRDefault="001D6557" w:rsidP="009149B5">
      <w:pPr>
        <w:spacing w:line="360" w:lineRule="auto"/>
        <w:contextualSpacing/>
        <w:rPr>
          <w:rFonts w:ascii="Arial" w:eastAsia="Calibri" w:hAnsi="Arial" w:cs="Arial"/>
          <w:sz w:val="24"/>
          <w:szCs w:val="24"/>
        </w:rPr>
      </w:pPr>
    </w:p>
    <w:p w:rsidR="00257479" w:rsidRDefault="002871A9" w:rsidP="009149B5">
      <w:pPr>
        <w:spacing w:line="360" w:lineRule="auto"/>
        <w:contextualSpacing/>
        <w:rPr>
          <w:rFonts w:ascii="Arial" w:eastAsia="Calibri" w:hAnsi="Arial" w:cs="Arial"/>
          <w:sz w:val="24"/>
          <w:szCs w:val="24"/>
        </w:rPr>
      </w:pPr>
      <w:r>
        <w:rPr>
          <w:rFonts w:ascii="Arial" w:eastAsia="Calibri" w:hAnsi="Arial" w:cs="Arial"/>
          <w:sz w:val="24"/>
          <w:szCs w:val="24"/>
        </w:rPr>
        <w:t>[</w:t>
      </w:r>
      <w:r w:rsidR="009F6553">
        <w:rPr>
          <w:rFonts w:ascii="Arial" w:eastAsia="Calibri" w:hAnsi="Arial" w:cs="Arial"/>
          <w:sz w:val="24"/>
          <w:szCs w:val="24"/>
        </w:rPr>
        <w:t>3</w:t>
      </w:r>
      <w:r w:rsidR="00863FF8">
        <w:rPr>
          <w:rFonts w:ascii="Arial" w:eastAsia="Calibri" w:hAnsi="Arial" w:cs="Arial"/>
          <w:sz w:val="24"/>
          <w:szCs w:val="24"/>
        </w:rPr>
        <w:t>6</w:t>
      </w:r>
      <w:r>
        <w:rPr>
          <w:rFonts w:ascii="Arial" w:eastAsia="Calibri" w:hAnsi="Arial" w:cs="Arial"/>
          <w:sz w:val="24"/>
          <w:szCs w:val="24"/>
        </w:rPr>
        <w:t>]</w:t>
      </w:r>
      <w:r w:rsidR="00F44428">
        <w:rPr>
          <w:rFonts w:ascii="Arial" w:eastAsia="Calibri" w:hAnsi="Arial" w:cs="Arial"/>
          <w:sz w:val="24"/>
          <w:szCs w:val="24"/>
        </w:rPr>
        <w:tab/>
      </w:r>
      <w:r w:rsidR="00F55E92">
        <w:rPr>
          <w:rFonts w:ascii="Arial" w:eastAsia="Calibri" w:hAnsi="Arial" w:cs="Arial"/>
          <w:sz w:val="24"/>
          <w:szCs w:val="24"/>
        </w:rPr>
        <w:t xml:space="preserve">The particulars of claim do not disclose </w:t>
      </w:r>
      <w:r w:rsidR="009B005B">
        <w:rPr>
          <w:rFonts w:ascii="Arial" w:eastAsia="Calibri" w:hAnsi="Arial" w:cs="Arial"/>
          <w:sz w:val="24"/>
          <w:szCs w:val="24"/>
        </w:rPr>
        <w:t xml:space="preserve">the </w:t>
      </w:r>
      <w:r>
        <w:rPr>
          <w:rFonts w:ascii="Arial" w:eastAsia="Calibri" w:hAnsi="Arial" w:cs="Arial"/>
          <w:sz w:val="24"/>
          <w:szCs w:val="24"/>
        </w:rPr>
        <w:t>date (a material fact)</w:t>
      </w:r>
      <w:r w:rsidR="009B005B">
        <w:rPr>
          <w:rFonts w:ascii="Arial" w:eastAsia="Calibri" w:hAnsi="Arial" w:cs="Arial"/>
          <w:sz w:val="24"/>
          <w:szCs w:val="24"/>
        </w:rPr>
        <w:t xml:space="preserve"> when the cause of action arose and how the claim amount of N$ 144, 4</w:t>
      </w:r>
      <w:r w:rsidR="00FC596A">
        <w:rPr>
          <w:rFonts w:ascii="Arial" w:eastAsia="Calibri" w:hAnsi="Arial" w:cs="Arial"/>
          <w:sz w:val="24"/>
          <w:szCs w:val="24"/>
        </w:rPr>
        <w:t>00</w:t>
      </w:r>
      <w:r w:rsidR="00141757">
        <w:rPr>
          <w:rFonts w:ascii="Arial" w:eastAsia="Calibri" w:hAnsi="Arial" w:cs="Arial"/>
          <w:sz w:val="24"/>
          <w:szCs w:val="24"/>
        </w:rPr>
        <w:t xml:space="preserve"> is calculated and arrived at.</w:t>
      </w:r>
      <w:r>
        <w:rPr>
          <w:rFonts w:ascii="Arial" w:eastAsia="Calibri" w:hAnsi="Arial" w:cs="Arial"/>
          <w:sz w:val="24"/>
          <w:szCs w:val="24"/>
        </w:rPr>
        <w:t xml:space="preserve"> </w:t>
      </w:r>
      <w:r w:rsidR="00141757">
        <w:rPr>
          <w:rFonts w:ascii="Arial" w:eastAsia="Calibri" w:hAnsi="Arial" w:cs="Arial"/>
          <w:sz w:val="24"/>
          <w:szCs w:val="24"/>
        </w:rPr>
        <w:t xml:space="preserve">If the application was submitted in January 2013 and it was not finalized </w:t>
      </w:r>
      <w:r w:rsidR="00141757">
        <w:rPr>
          <w:rFonts w:ascii="Arial" w:eastAsia="Calibri" w:hAnsi="Arial" w:cs="Arial"/>
          <w:sz w:val="24"/>
          <w:szCs w:val="24"/>
        </w:rPr>
        <w:lastRenderedPageBreak/>
        <w:t>within 60 days as per</w:t>
      </w:r>
      <w:r>
        <w:rPr>
          <w:rFonts w:ascii="Arial" w:eastAsia="Calibri" w:hAnsi="Arial" w:cs="Arial"/>
          <w:sz w:val="24"/>
          <w:szCs w:val="24"/>
        </w:rPr>
        <w:t xml:space="preserve"> the</w:t>
      </w:r>
      <w:r w:rsidR="00141757">
        <w:rPr>
          <w:rFonts w:ascii="Arial" w:eastAsia="Calibri" w:hAnsi="Arial" w:cs="Arial"/>
          <w:sz w:val="24"/>
          <w:szCs w:val="24"/>
        </w:rPr>
        <w:t xml:space="preserve"> </w:t>
      </w:r>
      <w:r w:rsidR="00026085">
        <w:rPr>
          <w:rFonts w:ascii="Arial" w:eastAsia="Calibri" w:hAnsi="Arial" w:cs="Arial"/>
          <w:sz w:val="24"/>
          <w:szCs w:val="24"/>
        </w:rPr>
        <w:t>regulation, is</w:t>
      </w:r>
      <w:r w:rsidR="00414690">
        <w:rPr>
          <w:rFonts w:ascii="Arial" w:eastAsia="Calibri" w:hAnsi="Arial" w:cs="Arial"/>
          <w:sz w:val="24"/>
          <w:szCs w:val="24"/>
        </w:rPr>
        <w:t xml:space="preserve"> it not that the cause of action arose in March 2013 as per the letter of </w:t>
      </w:r>
      <w:r w:rsidR="00026085">
        <w:rPr>
          <w:rFonts w:ascii="Arial" w:eastAsia="Calibri" w:hAnsi="Arial" w:cs="Arial"/>
          <w:sz w:val="24"/>
          <w:szCs w:val="24"/>
        </w:rPr>
        <w:t>demand (AGP5</w:t>
      </w:r>
      <w:r w:rsidR="00414690">
        <w:rPr>
          <w:rFonts w:ascii="Arial" w:eastAsia="Calibri" w:hAnsi="Arial" w:cs="Arial"/>
          <w:sz w:val="24"/>
          <w:szCs w:val="24"/>
        </w:rPr>
        <w:t xml:space="preserve">).If </w:t>
      </w:r>
      <w:r w:rsidR="00026085">
        <w:rPr>
          <w:rFonts w:ascii="Arial" w:eastAsia="Calibri" w:hAnsi="Arial" w:cs="Arial"/>
          <w:sz w:val="24"/>
          <w:szCs w:val="24"/>
        </w:rPr>
        <w:t>so, has</w:t>
      </w:r>
      <w:r w:rsidR="00414690">
        <w:rPr>
          <w:rFonts w:ascii="Arial" w:eastAsia="Calibri" w:hAnsi="Arial" w:cs="Arial"/>
          <w:sz w:val="24"/>
          <w:szCs w:val="24"/>
        </w:rPr>
        <w:t xml:space="preserve"> the claim not prescribed?</w:t>
      </w:r>
    </w:p>
    <w:p w:rsidR="00414690" w:rsidRDefault="00414690" w:rsidP="009149B5">
      <w:pPr>
        <w:spacing w:line="360" w:lineRule="auto"/>
        <w:contextualSpacing/>
        <w:rPr>
          <w:rFonts w:ascii="Arial" w:eastAsia="Calibri" w:hAnsi="Arial" w:cs="Arial"/>
          <w:sz w:val="24"/>
          <w:szCs w:val="24"/>
        </w:rPr>
      </w:pPr>
    </w:p>
    <w:p w:rsidR="00C34C79" w:rsidRDefault="009F6553" w:rsidP="009149B5">
      <w:pPr>
        <w:spacing w:line="360" w:lineRule="auto"/>
        <w:contextualSpacing/>
        <w:rPr>
          <w:rFonts w:ascii="Arial" w:eastAsia="Calibri" w:hAnsi="Arial" w:cs="Arial"/>
          <w:sz w:val="24"/>
          <w:szCs w:val="24"/>
        </w:rPr>
      </w:pPr>
      <w:r>
        <w:rPr>
          <w:rFonts w:ascii="Arial" w:eastAsia="Calibri" w:hAnsi="Arial" w:cs="Arial"/>
          <w:sz w:val="24"/>
          <w:szCs w:val="24"/>
        </w:rPr>
        <w:t>[3</w:t>
      </w:r>
      <w:r w:rsidR="00863FF8">
        <w:rPr>
          <w:rFonts w:ascii="Arial" w:eastAsia="Calibri" w:hAnsi="Arial" w:cs="Arial"/>
          <w:sz w:val="24"/>
          <w:szCs w:val="24"/>
        </w:rPr>
        <w:t>7</w:t>
      </w:r>
      <w:r w:rsidR="00C01BAB">
        <w:rPr>
          <w:rFonts w:ascii="Arial" w:eastAsia="Calibri" w:hAnsi="Arial" w:cs="Arial"/>
          <w:sz w:val="24"/>
          <w:szCs w:val="24"/>
        </w:rPr>
        <w:tab/>
      </w:r>
      <w:r w:rsidR="00026085">
        <w:rPr>
          <w:rFonts w:ascii="Arial" w:eastAsia="Calibri" w:hAnsi="Arial" w:cs="Arial"/>
          <w:sz w:val="24"/>
          <w:szCs w:val="24"/>
        </w:rPr>
        <w:t>In</w:t>
      </w:r>
      <w:r w:rsidR="00D806FB">
        <w:rPr>
          <w:rFonts w:ascii="Arial" w:eastAsia="Calibri" w:hAnsi="Arial" w:cs="Arial"/>
          <w:sz w:val="24"/>
          <w:szCs w:val="24"/>
        </w:rPr>
        <w:t xml:space="preserve"> addition</w:t>
      </w:r>
      <w:r w:rsidR="00B854C3">
        <w:rPr>
          <w:rFonts w:ascii="Arial" w:eastAsia="Calibri" w:hAnsi="Arial" w:cs="Arial"/>
          <w:sz w:val="24"/>
          <w:szCs w:val="24"/>
        </w:rPr>
        <w:t>,</w:t>
      </w:r>
      <w:r w:rsidR="00D806FB">
        <w:rPr>
          <w:rFonts w:ascii="Arial" w:eastAsia="Calibri" w:hAnsi="Arial" w:cs="Arial"/>
          <w:sz w:val="24"/>
          <w:szCs w:val="24"/>
        </w:rPr>
        <w:t xml:space="preserve"> the respondent</w:t>
      </w:r>
      <w:r w:rsidR="00B854C3">
        <w:rPr>
          <w:rFonts w:ascii="Arial" w:eastAsia="Calibri" w:hAnsi="Arial" w:cs="Arial"/>
          <w:sz w:val="24"/>
          <w:szCs w:val="24"/>
        </w:rPr>
        <w:t xml:space="preserve"> (</w:t>
      </w:r>
      <w:r w:rsidR="00863FF8">
        <w:rPr>
          <w:rFonts w:ascii="Arial" w:eastAsia="Calibri" w:hAnsi="Arial" w:cs="Arial"/>
          <w:sz w:val="24"/>
          <w:szCs w:val="24"/>
        </w:rPr>
        <w:t>P</w:t>
      </w:r>
      <w:r w:rsidR="00B854C3">
        <w:rPr>
          <w:rFonts w:ascii="Arial" w:eastAsia="Calibri" w:hAnsi="Arial" w:cs="Arial"/>
          <w:sz w:val="24"/>
          <w:szCs w:val="24"/>
        </w:rPr>
        <w:t>laintiff)</w:t>
      </w:r>
      <w:r w:rsidR="00D806FB">
        <w:rPr>
          <w:rFonts w:ascii="Arial" w:eastAsia="Calibri" w:hAnsi="Arial" w:cs="Arial"/>
          <w:sz w:val="24"/>
          <w:szCs w:val="24"/>
        </w:rPr>
        <w:t xml:space="preserve"> admits that after he was registered as a veteran, he received his payment and continues to do so </w:t>
      </w:r>
      <w:r w:rsidR="00B854C3">
        <w:rPr>
          <w:rFonts w:ascii="Arial" w:eastAsia="Calibri" w:hAnsi="Arial" w:cs="Arial"/>
          <w:sz w:val="24"/>
          <w:szCs w:val="24"/>
        </w:rPr>
        <w:t>to date. Given that,</w:t>
      </w:r>
      <w:r w:rsidR="00D806FB">
        <w:rPr>
          <w:rFonts w:ascii="Arial" w:eastAsia="Calibri" w:hAnsi="Arial" w:cs="Arial"/>
          <w:sz w:val="24"/>
          <w:szCs w:val="24"/>
        </w:rPr>
        <w:t xml:space="preserve"> is there a legal basis for a claim for damages?</w:t>
      </w:r>
      <w:r w:rsidR="009B005B">
        <w:rPr>
          <w:rFonts w:ascii="Arial" w:eastAsia="Calibri" w:hAnsi="Arial" w:cs="Arial"/>
          <w:sz w:val="24"/>
          <w:szCs w:val="24"/>
        </w:rPr>
        <w:t xml:space="preserve"> Accordingly, the particulars of claim lack the necessary averments to sustain a cause of </w:t>
      </w:r>
      <w:r w:rsidR="00AB59FC">
        <w:rPr>
          <w:rFonts w:ascii="Arial" w:eastAsia="Calibri" w:hAnsi="Arial" w:cs="Arial"/>
          <w:sz w:val="24"/>
          <w:szCs w:val="24"/>
        </w:rPr>
        <w:t>action. The</w:t>
      </w:r>
      <w:r w:rsidR="00F07BEA">
        <w:rPr>
          <w:rFonts w:ascii="Arial" w:eastAsia="Calibri" w:hAnsi="Arial" w:cs="Arial"/>
          <w:sz w:val="24"/>
          <w:szCs w:val="24"/>
        </w:rPr>
        <w:t xml:space="preserve"> first exception must accordingly succeed.</w:t>
      </w:r>
    </w:p>
    <w:p w:rsidR="00057FB2" w:rsidRDefault="00057FB2" w:rsidP="009149B5">
      <w:pPr>
        <w:spacing w:line="360" w:lineRule="auto"/>
        <w:contextualSpacing/>
        <w:rPr>
          <w:rFonts w:ascii="Arial" w:eastAsia="Calibri" w:hAnsi="Arial" w:cs="Arial"/>
          <w:sz w:val="24"/>
          <w:szCs w:val="24"/>
        </w:rPr>
      </w:pPr>
    </w:p>
    <w:p w:rsidR="000A2A84" w:rsidRDefault="002871A9" w:rsidP="009149B5">
      <w:pPr>
        <w:spacing w:line="360" w:lineRule="auto"/>
        <w:contextualSpacing/>
        <w:rPr>
          <w:rFonts w:ascii="Arial" w:eastAsia="Calibri" w:hAnsi="Arial" w:cs="Arial"/>
          <w:sz w:val="24"/>
          <w:szCs w:val="24"/>
        </w:rPr>
      </w:pPr>
      <w:r>
        <w:rPr>
          <w:rFonts w:ascii="Arial" w:eastAsia="Calibri" w:hAnsi="Arial" w:cs="Arial"/>
          <w:sz w:val="24"/>
          <w:szCs w:val="24"/>
        </w:rPr>
        <w:t>[</w:t>
      </w:r>
      <w:r w:rsidR="009F6553">
        <w:rPr>
          <w:rFonts w:ascii="Arial" w:eastAsia="Calibri" w:hAnsi="Arial" w:cs="Arial"/>
          <w:sz w:val="24"/>
          <w:szCs w:val="24"/>
        </w:rPr>
        <w:t>3</w:t>
      </w:r>
      <w:r w:rsidR="00863FF8">
        <w:rPr>
          <w:rFonts w:ascii="Arial" w:eastAsia="Calibri" w:hAnsi="Arial" w:cs="Arial"/>
          <w:sz w:val="24"/>
          <w:szCs w:val="24"/>
        </w:rPr>
        <w:t>8</w:t>
      </w:r>
      <w:r w:rsidR="002A5316">
        <w:rPr>
          <w:rFonts w:ascii="Arial" w:eastAsia="Calibri" w:hAnsi="Arial" w:cs="Arial"/>
          <w:sz w:val="24"/>
          <w:szCs w:val="24"/>
        </w:rPr>
        <w:t>]</w:t>
      </w:r>
      <w:r w:rsidR="002A5316">
        <w:rPr>
          <w:rFonts w:ascii="Arial" w:eastAsia="Calibri" w:hAnsi="Arial" w:cs="Arial"/>
          <w:sz w:val="24"/>
          <w:szCs w:val="24"/>
        </w:rPr>
        <w:tab/>
      </w:r>
      <w:r w:rsidR="00057FB2">
        <w:rPr>
          <w:rFonts w:ascii="Arial" w:eastAsia="Calibri" w:hAnsi="Arial" w:cs="Arial"/>
          <w:sz w:val="24"/>
          <w:szCs w:val="24"/>
        </w:rPr>
        <w:t>The other three</w:t>
      </w:r>
      <w:r w:rsidR="00257479">
        <w:rPr>
          <w:rFonts w:ascii="Arial" w:eastAsia="Calibri" w:hAnsi="Arial" w:cs="Arial"/>
          <w:sz w:val="24"/>
          <w:szCs w:val="24"/>
        </w:rPr>
        <w:t xml:space="preserve"> grounds of</w:t>
      </w:r>
      <w:r w:rsidR="00F07BEA">
        <w:rPr>
          <w:rFonts w:ascii="Arial" w:eastAsia="Calibri" w:hAnsi="Arial" w:cs="Arial"/>
          <w:sz w:val="24"/>
          <w:szCs w:val="24"/>
        </w:rPr>
        <w:t xml:space="preserve"> ‘exceptions’</w:t>
      </w:r>
      <w:r w:rsidR="00057FB2">
        <w:rPr>
          <w:rFonts w:ascii="Arial" w:eastAsia="Calibri" w:hAnsi="Arial" w:cs="Arial"/>
          <w:sz w:val="24"/>
          <w:szCs w:val="24"/>
        </w:rPr>
        <w:t xml:space="preserve"> are </w:t>
      </w:r>
      <w:r w:rsidR="009B005B">
        <w:rPr>
          <w:rFonts w:ascii="Arial" w:eastAsia="Calibri" w:hAnsi="Arial" w:cs="Arial"/>
          <w:sz w:val="24"/>
          <w:szCs w:val="24"/>
        </w:rPr>
        <w:t>defenses</w:t>
      </w:r>
      <w:r w:rsidR="00057FB2">
        <w:rPr>
          <w:rFonts w:ascii="Arial" w:eastAsia="Calibri" w:hAnsi="Arial" w:cs="Arial"/>
          <w:sz w:val="24"/>
          <w:szCs w:val="24"/>
        </w:rPr>
        <w:t xml:space="preserve"> or</w:t>
      </w:r>
      <w:r>
        <w:rPr>
          <w:rFonts w:ascii="Arial" w:eastAsia="Calibri" w:hAnsi="Arial" w:cs="Arial"/>
          <w:sz w:val="24"/>
          <w:szCs w:val="24"/>
        </w:rPr>
        <w:t xml:space="preserve"> can be raised as special pleas</w:t>
      </w:r>
      <w:r w:rsidR="00057FB2">
        <w:rPr>
          <w:rFonts w:ascii="Arial" w:eastAsia="Calibri" w:hAnsi="Arial" w:cs="Arial"/>
          <w:sz w:val="24"/>
          <w:szCs w:val="24"/>
        </w:rPr>
        <w:t xml:space="preserve"> to the particulars of </w:t>
      </w:r>
      <w:r w:rsidR="006D0A08">
        <w:rPr>
          <w:rFonts w:ascii="Arial" w:eastAsia="Calibri" w:hAnsi="Arial" w:cs="Arial"/>
          <w:sz w:val="24"/>
          <w:szCs w:val="24"/>
        </w:rPr>
        <w:t>claim. I</w:t>
      </w:r>
      <w:r w:rsidR="00CA2B4D">
        <w:rPr>
          <w:rFonts w:ascii="Arial" w:eastAsia="Calibri" w:hAnsi="Arial" w:cs="Arial"/>
          <w:sz w:val="24"/>
          <w:szCs w:val="24"/>
        </w:rPr>
        <w:t xml:space="preserve"> say so for the following reasons:</w:t>
      </w:r>
    </w:p>
    <w:p w:rsidR="00591775" w:rsidRDefault="006D0A08" w:rsidP="009149B5">
      <w:pPr>
        <w:spacing w:line="360" w:lineRule="auto"/>
        <w:contextualSpacing/>
        <w:rPr>
          <w:rFonts w:ascii="Arial" w:eastAsia="Calibri" w:hAnsi="Arial" w:cs="Arial"/>
          <w:sz w:val="24"/>
          <w:szCs w:val="24"/>
        </w:rPr>
      </w:pPr>
      <w:r>
        <w:rPr>
          <w:rFonts w:ascii="Arial" w:eastAsia="Calibri" w:hAnsi="Arial" w:cs="Arial"/>
          <w:sz w:val="24"/>
          <w:szCs w:val="24"/>
        </w:rPr>
        <w:t>The second</w:t>
      </w:r>
      <w:r w:rsidR="00CA2B4D">
        <w:rPr>
          <w:rFonts w:ascii="Arial" w:eastAsia="Calibri" w:hAnsi="Arial" w:cs="Arial"/>
          <w:sz w:val="24"/>
          <w:szCs w:val="24"/>
        </w:rPr>
        <w:t xml:space="preserve"> </w:t>
      </w:r>
      <w:r w:rsidR="00AA009D">
        <w:rPr>
          <w:rFonts w:ascii="Arial" w:eastAsia="Calibri" w:hAnsi="Arial" w:cs="Arial"/>
          <w:sz w:val="24"/>
          <w:szCs w:val="24"/>
        </w:rPr>
        <w:t>‘exception’</w:t>
      </w:r>
      <w:r w:rsidR="00CA2B4D">
        <w:rPr>
          <w:rFonts w:ascii="Arial" w:eastAsia="Calibri" w:hAnsi="Arial" w:cs="Arial"/>
          <w:sz w:val="24"/>
          <w:szCs w:val="24"/>
        </w:rPr>
        <w:t xml:space="preserve"> is stated as a failure to exhaust appeal proceedings by the plaintiff. That has nothing to do with the particulars being vague or embarrassing or not </w:t>
      </w:r>
      <w:r w:rsidR="00BB727F">
        <w:rPr>
          <w:rFonts w:ascii="Arial" w:eastAsia="Calibri" w:hAnsi="Arial" w:cs="Arial"/>
          <w:sz w:val="24"/>
          <w:szCs w:val="24"/>
        </w:rPr>
        <w:t>disclosing</w:t>
      </w:r>
      <w:r w:rsidR="00CA2B4D">
        <w:rPr>
          <w:rFonts w:ascii="Arial" w:eastAsia="Calibri" w:hAnsi="Arial" w:cs="Arial"/>
          <w:sz w:val="24"/>
          <w:szCs w:val="24"/>
        </w:rPr>
        <w:t xml:space="preserve"> a cause of </w:t>
      </w:r>
      <w:r w:rsidR="00BB727F">
        <w:rPr>
          <w:rFonts w:ascii="Arial" w:eastAsia="Calibri" w:hAnsi="Arial" w:cs="Arial"/>
          <w:sz w:val="24"/>
          <w:szCs w:val="24"/>
        </w:rPr>
        <w:t>action. It</w:t>
      </w:r>
      <w:r w:rsidR="00CA2B4D">
        <w:rPr>
          <w:rFonts w:ascii="Arial" w:eastAsia="Calibri" w:hAnsi="Arial" w:cs="Arial"/>
          <w:sz w:val="24"/>
          <w:szCs w:val="24"/>
        </w:rPr>
        <w:t xml:space="preserve"> is a </w:t>
      </w:r>
      <w:r w:rsidR="009B005B">
        <w:rPr>
          <w:rFonts w:ascii="Arial" w:eastAsia="Calibri" w:hAnsi="Arial" w:cs="Arial"/>
          <w:sz w:val="24"/>
          <w:szCs w:val="24"/>
        </w:rPr>
        <w:t>defense</w:t>
      </w:r>
      <w:r w:rsidR="00CA2B4D">
        <w:rPr>
          <w:rFonts w:ascii="Arial" w:eastAsia="Calibri" w:hAnsi="Arial" w:cs="Arial"/>
          <w:sz w:val="24"/>
          <w:szCs w:val="24"/>
        </w:rPr>
        <w:t xml:space="preserve"> or a special plea.</w:t>
      </w:r>
      <w:r w:rsidR="00591775">
        <w:rPr>
          <w:rFonts w:ascii="Arial" w:eastAsia="Calibri" w:hAnsi="Arial" w:cs="Arial"/>
          <w:sz w:val="24"/>
          <w:szCs w:val="24"/>
        </w:rPr>
        <w:t xml:space="preserve"> </w:t>
      </w:r>
      <w:r w:rsidR="00CA2B4D">
        <w:rPr>
          <w:rFonts w:ascii="Arial" w:eastAsia="Calibri" w:hAnsi="Arial" w:cs="Arial"/>
          <w:sz w:val="24"/>
          <w:szCs w:val="24"/>
        </w:rPr>
        <w:t xml:space="preserve">The third ‘exception’ is stated as ‘the claim is </w:t>
      </w:r>
      <w:r w:rsidR="00BB727F">
        <w:rPr>
          <w:rFonts w:ascii="Arial" w:eastAsia="Calibri" w:hAnsi="Arial" w:cs="Arial"/>
          <w:sz w:val="24"/>
          <w:szCs w:val="24"/>
        </w:rPr>
        <w:t>overridden.</w:t>
      </w:r>
    </w:p>
    <w:p w:rsidR="00FC596A" w:rsidRDefault="00FC596A" w:rsidP="009149B5">
      <w:pPr>
        <w:spacing w:line="360" w:lineRule="auto"/>
        <w:contextualSpacing/>
        <w:rPr>
          <w:rFonts w:ascii="Arial" w:eastAsia="Calibri" w:hAnsi="Arial" w:cs="Arial"/>
          <w:sz w:val="24"/>
          <w:szCs w:val="24"/>
        </w:rPr>
      </w:pPr>
    </w:p>
    <w:p w:rsidR="00A120F3" w:rsidRPr="00591775" w:rsidRDefault="00AA009D" w:rsidP="00591775">
      <w:pPr>
        <w:spacing w:line="360" w:lineRule="auto"/>
        <w:ind w:firstLine="720"/>
        <w:contextualSpacing/>
        <w:rPr>
          <w:rFonts w:ascii="Arial" w:eastAsia="Calibri" w:hAnsi="Arial" w:cs="Arial"/>
        </w:rPr>
      </w:pPr>
      <w:r w:rsidRPr="00591775">
        <w:rPr>
          <w:rFonts w:ascii="Arial" w:eastAsia="Calibri" w:hAnsi="Arial" w:cs="Arial"/>
        </w:rPr>
        <w:t>’</w:t>
      </w:r>
      <w:r w:rsidR="00BB727F" w:rsidRPr="00591775">
        <w:rPr>
          <w:rFonts w:ascii="Arial" w:eastAsia="Calibri" w:hAnsi="Arial" w:cs="Arial"/>
        </w:rPr>
        <w:t>Again, that</w:t>
      </w:r>
      <w:r w:rsidR="002871A9" w:rsidRPr="00591775">
        <w:rPr>
          <w:rFonts w:ascii="Arial" w:eastAsia="Calibri" w:hAnsi="Arial" w:cs="Arial"/>
        </w:rPr>
        <w:t xml:space="preserve"> is not what the R</w:t>
      </w:r>
      <w:r w:rsidR="00CA2B4D" w:rsidRPr="00591775">
        <w:rPr>
          <w:rFonts w:ascii="Arial" w:eastAsia="Calibri" w:hAnsi="Arial" w:cs="Arial"/>
        </w:rPr>
        <w:t>ule</w:t>
      </w:r>
      <w:r w:rsidR="00BB727F" w:rsidRPr="00591775">
        <w:rPr>
          <w:rFonts w:ascii="Arial" w:eastAsia="Calibri" w:hAnsi="Arial" w:cs="Arial"/>
        </w:rPr>
        <w:t xml:space="preserve"> </w:t>
      </w:r>
      <w:r w:rsidR="00CA2B4D" w:rsidRPr="00591775">
        <w:rPr>
          <w:rFonts w:ascii="Arial" w:eastAsia="Calibri" w:hAnsi="Arial" w:cs="Arial"/>
        </w:rPr>
        <w:t xml:space="preserve">57 requires in order to raise an </w:t>
      </w:r>
      <w:r w:rsidR="00BB727F" w:rsidRPr="00591775">
        <w:rPr>
          <w:rFonts w:ascii="Arial" w:eastAsia="Calibri" w:hAnsi="Arial" w:cs="Arial"/>
        </w:rPr>
        <w:t>exception. That</w:t>
      </w:r>
      <w:r w:rsidR="00CA2B4D" w:rsidRPr="00591775">
        <w:rPr>
          <w:rFonts w:ascii="Arial" w:eastAsia="Calibri" w:hAnsi="Arial" w:cs="Arial"/>
        </w:rPr>
        <w:t xml:space="preserve"> can be raised as </w:t>
      </w:r>
      <w:r w:rsidR="00A120F3" w:rsidRPr="00591775">
        <w:rPr>
          <w:rFonts w:ascii="Arial" w:eastAsia="Calibri" w:hAnsi="Arial" w:cs="Arial"/>
        </w:rPr>
        <w:t xml:space="preserve">a </w:t>
      </w:r>
      <w:r w:rsidR="009B005B" w:rsidRPr="00591775">
        <w:rPr>
          <w:rFonts w:ascii="Arial" w:eastAsia="Calibri" w:hAnsi="Arial" w:cs="Arial"/>
        </w:rPr>
        <w:t>defense</w:t>
      </w:r>
      <w:r w:rsidR="00591775" w:rsidRPr="00591775">
        <w:rPr>
          <w:rFonts w:ascii="Arial" w:eastAsia="Calibri" w:hAnsi="Arial" w:cs="Arial"/>
        </w:rPr>
        <w:t xml:space="preserve">. </w:t>
      </w:r>
      <w:r w:rsidR="00A120F3" w:rsidRPr="00591775">
        <w:rPr>
          <w:rFonts w:ascii="Arial" w:eastAsia="Calibri" w:hAnsi="Arial" w:cs="Arial"/>
        </w:rPr>
        <w:t xml:space="preserve">The fourth ‘exception’ is stated as limitation of </w:t>
      </w:r>
      <w:r w:rsidR="00BB727F" w:rsidRPr="00591775">
        <w:rPr>
          <w:rFonts w:ascii="Arial" w:eastAsia="Calibri" w:hAnsi="Arial" w:cs="Arial"/>
        </w:rPr>
        <w:t>liability. Defendants</w:t>
      </w:r>
      <w:r w:rsidR="00A120F3" w:rsidRPr="00591775">
        <w:rPr>
          <w:rFonts w:ascii="Arial" w:eastAsia="Calibri" w:hAnsi="Arial" w:cs="Arial"/>
        </w:rPr>
        <w:t xml:space="preserve"> state that in terms of s 26 of veterans Act 2 of 2008 ‘No liability attaches to the Fund, or any member of the Board, any of a committee of the Board, any staff member of the Ministry or any other person in respect of anything done or omitted to be done in the bona fide performance of any function or duty in terms of this Act</w:t>
      </w:r>
      <w:r w:rsidR="00BB727F" w:rsidRPr="00591775">
        <w:rPr>
          <w:rFonts w:ascii="Arial" w:eastAsia="Calibri" w:hAnsi="Arial" w:cs="Arial"/>
        </w:rPr>
        <w:t>.</w:t>
      </w:r>
      <w:r w:rsidR="002871A9" w:rsidRPr="00591775">
        <w:rPr>
          <w:rFonts w:ascii="Arial" w:eastAsia="Calibri" w:hAnsi="Arial" w:cs="Arial"/>
        </w:rPr>
        <w:t>’</w:t>
      </w:r>
      <w:r w:rsidR="00591775">
        <w:rPr>
          <w:rFonts w:ascii="Arial" w:eastAsia="Calibri" w:hAnsi="Arial" w:cs="Arial"/>
        </w:rPr>
        <w:t xml:space="preserve"> </w:t>
      </w:r>
      <w:r w:rsidR="00965979">
        <w:rPr>
          <w:rFonts w:ascii="Arial" w:eastAsia="Calibri" w:hAnsi="Arial" w:cs="Arial"/>
          <w:sz w:val="24"/>
          <w:szCs w:val="24"/>
        </w:rPr>
        <w:t>T</w:t>
      </w:r>
      <w:r w:rsidR="00A120F3">
        <w:rPr>
          <w:rFonts w:ascii="Arial" w:eastAsia="Calibri" w:hAnsi="Arial" w:cs="Arial"/>
          <w:sz w:val="24"/>
          <w:szCs w:val="24"/>
        </w:rPr>
        <w:t xml:space="preserve">hat is clearly a </w:t>
      </w:r>
      <w:r w:rsidR="009B005B">
        <w:rPr>
          <w:rFonts w:ascii="Arial" w:eastAsia="Calibri" w:hAnsi="Arial" w:cs="Arial"/>
          <w:sz w:val="24"/>
          <w:szCs w:val="24"/>
        </w:rPr>
        <w:t>defense</w:t>
      </w:r>
      <w:r w:rsidR="00A120F3">
        <w:rPr>
          <w:rFonts w:ascii="Arial" w:eastAsia="Calibri" w:hAnsi="Arial" w:cs="Arial"/>
          <w:sz w:val="24"/>
          <w:szCs w:val="24"/>
        </w:rPr>
        <w:t xml:space="preserve"> to the claim of the plaintiff.</w:t>
      </w:r>
    </w:p>
    <w:p w:rsidR="00D4511D" w:rsidRDefault="00D4511D" w:rsidP="009149B5">
      <w:pPr>
        <w:spacing w:line="360" w:lineRule="auto"/>
        <w:contextualSpacing/>
        <w:rPr>
          <w:rFonts w:ascii="Arial" w:eastAsia="Calibri" w:hAnsi="Arial" w:cs="Arial"/>
          <w:sz w:val="24"/>
          <w:szCs w:val="24"/>
        </w:rPr>
      </w:pPr>
    </w:p>
    <w:p w:rsidR="00591775" w:rsidRDefault="00352ABB" w:rsidP="009149B5">
      <w:pPr>
        <w:spacing w:line="360" w:lineRule="auto"/>
        <w:rPr>
          <w:rFonts w:ascii="Arial" w:eastAsia="Calibri" w:hAnsi="Arial" w:cs="Arial"/>
        </w:rPr>
      </w:pPr>
      <w:r>
        <w:rPr>
          <w:rFonts w:ascii="Arial" w:eastAsia="Calibri" w:hAnsi="Arial" w:cs="Arial"/>
          <w:sz w:val="24"/>
          <w:szCs w:val="24"/>
        </w:rPr>
        <w:t>[</w:t>
      </w:r>
      <w:r w:rsidR="009F6553">
        <w:rPr>
          <w:rFonts w:ascii="Arial" w:eastAsia="Calibri" w:hAnsi="Arial" w:cs="Arial"/>
          <w:sz w:val="24"/>
          <w:szCs w:val="24"/>
        </w:rPr>
        <w:t>3</w:t>
      </w:r>
      <w:r w:rsidR="00895234">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0236AA">
        <w:rPr>
          <w:rFonts w:ascii="Arial" w:eastAsia="Calibri" w:hAnsi="Arial" w:cs="Arial"/>
          <w:sz w:val="24"/>
          <w:szCs w:val="24"/>
        </w:rPr>
        <w:t xml:space="preserve">In </w:t>
      </w:r>
      <w:r w:rsidR="000236AA" w:rsidRPr="00E92AF1">
        <w:rPr>
          <w:rFonts w:ascii="Arial" w:eastAsia="Calibri" w:hAnsi="Arial" w:cs="Arial"/>
          <w:i/>
          <w:sz w:val="24"/>
          <w:szCs w:val="24"/>
        </w:rPr>
        <w:t>Group Five Building Ltd</w:t>
      </w:r>
      <w:r w:rsidR="0061774E">
        <w:rPr>
          <w:rStyle w:val="FootnoteReference"/>
          <w:rFonts w:ascii="Arial" w:eastAsia="Calibri" w:hAnsi="Arial" w:cs="Arial"/>
          <w:i/>
          <w:sz w:val="24"/>
          <w:szCs w:val="24"/>
        </w:rPr>
        <w:footnoteReference w:id="5"/>
      </w:r>
      <w:r w:rsidR="00023EE0">
        <w:rPr>
          <w:rFonts w:ascii="Arial" w:eastAsia="Calibri" w:hAnsi="Arial" w:cs="Arial"/>
          <w:i/>
          <w:sz w:val="24"/>
          <w:szCs w:val="24"/>
        </w:rPr>
        <w:t xml:space="preserve"> </w:t>
      </w:r>
      <w:r w:rsidR="000236AA">
        <w:rPr>
          <w:rFonts w:ascii="Arial" w:eastAsia="Calibri" w:hAnsi="Arial" w:cs="Arial"/>
          <w:sz w:val="24"/>
          <w:szCs w:val="24"/>
        </w:rPr>
        <w:t xml:space="preserve"> </w:t>
      </w:r>
      <w:r w:rsidR="000236AA" w:rsidRPr="00E92AF1">
        <w:rPr>
          <w:rFonts w:ascii="Arial" w:eastAsia="Calibri" w:hAnsi="Arial" w:cs="Arial"/>
          <w:sz w:val="24"/>
          <w:szCs w:val="24"/>
        </w:rPr>
        <w:t>the court held that</w:t>
      </w:r>
      <w:r w:rsidR="000236AA" w:rsidRPr="00591775">
        <w:rPr>
          <w:rFonts w:ascii="Arial" w:eastAsia="Calibri" w:hAnsi="Arial" w:cs="Arial"/>
        </w:rPr>
        <w:t>:</w:t>
      </w:r>
    </w:p>
    <w:p w:rsidR="00FC596A" w:rsidRDefault="00FC596A" w:rsidP="009149B5">
      <w:pPr>
        <w:spacing w:line="360" w:lineRule="auto"/>
        <w:rPr>
          <w:rFonts w:ascii="Arial" w:eastAsia="Calibri" w:hAnsi="Arial" w:cs="Arial"/>
        </w:rPr>
      </w:pPr>
    </w:p>
    <w:p w:rsidR="00023EE0" w:rsidRDefault="00023EE0" w:rsidP="00591775">
      <w:pPr>
        <w:spacing w:line="360" w:lineRule="auto"/>
        <w:ind w:firstLine="720"/>
        <w:rPr>
          <w:rFonts w:ascii="Arial" w:eastAsia="Calibri" w:hAnsi="Arial" w:cs="Arial"/>
        </w:rPr>
      </w:pPr>
      <w:r w:rsidRPr="00591775">
        <w:rPr>
          <w:rFonts w:ascii="Arial" w:eastAsia="Calibri" w:hAnsi="Arial" w:cs="Arial"/>
        </w:rPr>
        <w:t>‘</w:t>
      </w:r>
      <w:r w:rsidR="000236AA" w:rsidRPr="00591775">
        <w:rPr>
          <w:rFonts w:ascii="Arial" w:eastAsia="Calibri" w:hAnsi="Arial" w:cs="Arial"/>
        </w:rPr>
        <w:t>As far as I am aware, in cases where an exception has successfully been taken to a plaintiff’s initial pleading, whether it be a declaration or the further particulars of a combined summons, on the ground that it does not disclose a cause of action, the invariable practice of our Courts has been to order that the pleading be set aside and that the plaintiff be given leave, if so advised, to f</w:t>
      </w:r>
      <w:r w:rsidR="00FC596A">
        <w:rPr>
          <w:rFonts w:ascii="Arial" w:eastAsia="Calibri" w:hAnsi="Arial" w:cs="Arial"/>
        </w:rPr>
        <w:t xml:space="preserve">ile an amended pleading within </w:t>
      </w:r>
      <w:r w:rsidR="000236AA" w:rsidRPr="00591775">
        <w:rPr>
          <w:rFonts w:ascii="Arial" w:eastAsia="Calibri" w:hAnsi="Arial" w:cs="Arial"/>
        </w:rPr>
        <w:t>a certain period of time</w:t>
      </w:r>
      <w:r w:rsidRPr="00591775">
        <w:rPr>
          <w:rFonts w:ascii="Arial" w:eastAsia="Calibri" w:hAnsi="Arial" w:cs="Arial"/>
        </w:rPr>
        <w:t xml:space="preserve">.’ </w:t>
      </w:r>
    </w:p>
    <w:p w:rsidR="00FC596A" w:rsidRPr="00591775" w:rsidRDefault="00FC596A" w:rsidP="00591775">
      <w:pPr>
        <w:spacing w:line="360" w:lineRule="auto"/>
        <w:ind w:firstLine="720"/>
        <w:rPr>
          <w:rFonts w:ascii="Arial" w:eastAsia="Calibri" w:hAnsi="Arial" w:cs="Arial"/>
        </w:rPr>
      </w:pPr>
    </w:p>
    <w:p w:rsidR="000236AA" w:rsidRDefault="00B8026E" w:rsidP="009149B5">
      <w:pPr>
        <w:spacing w:line="360" w:lineRule="auto"/>
        <w:rPr>
          <w:rFonts w:ascii="Arial" w:eastAsia="Calibri" w:hAnsi="Arial" w:cs="Arial"/>
          <w:sz w:val="24"/>
          <w:szCs w:val="24"/>
        </w:rPr>
      </w:pPr>
      <w:r>
        <w:rPr>
          <w:rFonts w:ascii="Arial" w:eastAsia="Calibri" w:hAnsi="Arial" w:cs="Arial"/>
          <w:sz w:val="24"/>
          <w:szCs w:val="24"/>
        </w:rPr>
        <w:t>I</w:t>
      </w:r>
      <w:r w:rsidR="00F46883">
        <w:rPr>
          <w:rFonts w:ascii="Arial" w:eastAsia="Calibri" w:hAnsi="Arial" w:cs="Arial"/>
          <w:sz w:val="24"/>
          <w:szCs w:val="24"/>
        </w:rPr>
        <w:t xml:space="preserve"> agree with the </w:t>
      </w:r>
      <w:r w:rsidR="00F46883" w:rsidRPr="00F46883">
        <w:rPr>
          <w:rFonts w:ascii="Arial" w:eastAsia="Calibri" w:hAnsi="Arial" w:cs="Arial"/>
          <w:i/>
          <w:sz w:val="24"/>
          <w:szCs w:val="24"/>
        </w:rPr>
        <w:t>dictum</w:t>
      </w:r>
      <w:r>
        <w:rPr>
          <w:rFonts w:ascii="Arial" w:eastAsia="Calibri" w:hAnsi="Arial" w:cs="Arial"/>
          <w:sz w:val="24"/>
          <w:szCs w:val="24"/>
        </w:rPr>
        <w:t xml:space="preserve"> expressed </w:t>
      </w:r>
      <w:r w:rsidR="00F46883">
        <w:rPr>
          <w:rFonts w:ascii="Arial" w:eastAsia="Calibri" w:hAnsi="Arial" w:cs="Arial"/>
          <w:sz w:val="24"/>
          <w:szCs w:val="24"/>
        </w:rPr>
        <w:t>above,</w:t>
      </w:r>
      <w:r>
        <w:rPr>
          <w:rFonts w:ascii="Arial" w:eastAsia="Calibri" w:hAnsi="Arial" w:cs="Arial"/>
          <w:sz w:val="24"/>
          <w:szCs w:val="24"/>
        </w:rPr>
        <w:t xml:space="preserve"> as the correct approach to be followed.</w:t>
      </w:r>
    </w:p>
    <w:p w:rsidR="00C832FB" w:rsidRDefault="00C832FB" w:rsidP="009149B5">
      <w:pPr>
        <w:spacing w:line="360" w:lineRule="auto"/>
        <w:rPr>
          <w:rFonts w:ascii="Arial" w:eastAsia="Calibri" w:hAnsi="Arial" w:cs="Arial"/>
          <w:sz w:val="24"/>
          <w:szCs w:val="24"/>
        </w:rPr>
      </w:pPr>
    </w:p>
    <w:p w:rsidR="00D4511D" w:rsidRDefault="009F6553" w:rsidP="009149B5">
      <w:pPr>
        <w:spacing w:line="360" w:lineRule="auto"/>
        <w:contextualSpacing/>
        <w:rPr>
          <w:rFonts w:ascii="Arial" w:eastAsia="Calibri" w:hAnsi="Arial" w:cs="Arial"/>
          <w:sz w:val="24"/>
          <w:szCs w:val="24"/>
        </w:rPr>
      </w:pPr>
      <w:r>
        <w:rPr>
          <w:rFonts w:ascii="Arial" w:eastAsia="Calibri" w:hAnsi="Arial" w:cs="Arial"/>
          <w:sz w:val="24"/>
          <w:szCs w:val="24"/>
        </w:rPr>
        <w:t>[</w:t>
      </w:r>
      <w:r w:rsidR="00BC3C5E">
        <w:rPr>
          <w:rFonts w:ascii="Arial" w:eastAsia="Calibri" w:hAnsi="Arial" w:cs="Arial"/>
          <w:sz w:val="24"/>
          <w:szCs w:val="24"/>
        </w:rPr>
        <w:t>40</w:t>
      </w:r>
      <w:r w:rsidR="00712CEF">
        <w:rPr>
          <w:rFonts w:ascii="Arial" w:eastAsia="Calibri" w:hAnsi="Arial" w:cs="Arial"/>
          <w:sz w:val="24"/>
          <w:szCs w:val="24"/>
        </w:rPr>
        <w:t>]</w:t>
      </w:r>
      <w:r w:rsidR="00712CEF">
        <w:rPr>
          <w:rFonts w:ascii="Arial" w:eastAsia="Calibri" w:hAnsi="Arial" w:cs="Arial"/>
          <w:sz w:val="24"/>
          <w:szCs w:val="24"/>
        </w:rPr>
        <w:tab/>
      </w:r>
      <w:r w:rsidR="00F07BEA">
        <w:rPr>
          <w:rFonts w:ascii="Arial" w:eastAsia="Calibri" w:hAnsi="Arial" w:cs="Arial"/>
          <w:sz w:val="24"/>
          <w:szCs w:val="24"/>
        </w:rPr>
        <w:t xml:space="preserve">For all those above mentioned </w:t>
      </w:r>
      <w:r w:rsidR="00AB59FC">
        <w:rPr>
          <w:rFonts w:ascii="Arial" w:eastAsia="Calibri" w:hAnsi="Arial" w:cs="Arial"/>
          <w:sz w:val="24"/>
          <w:szCs w:val="24"/>
        </w:rPr>
        <w:t>reasons, I</w:t>
      </w:r>
      <w:r w:rsidR="00F07BEA">
        <w:rPr>
          <w:rFonts w:ascii="Arial" w:eastAsia="Calibri" w:hAnsi="Arial" w:cs="Arial"/>
          <w:sz w:val="24"/>
          <w:szCs w:val="24"/>
        </w:rPr>
        <w:t xml:space="preserve"> make the following order:</w:t>
      </w:r>
    </w:p>
    <w:p w:rsidR="00AD752A" w:rsidRDefault="00AD752A" w:rsidP="009149B5">
      <w:pPr>
        <w:spacing w:line="360" w:lineRule="auto"/>
        <w:contextualSpacing/>
        <w:rPr>
          <w:rFonts w:ascii="Arial" w:eastAsia="Calibri" w:hAnsi="Arial" w:cs="Arial"/>
          <w:sz w:val="24"/>
          <w:szCs w:val="24"/>
        </w:rPr>
      </w:pPr>
    </w:p>
    <w:p w:rsidR="00D4511D" w:rsidRDefault="00FC596A" w:rsidP="009149B5">
      <w:pPr>
        <w:spacing w:line="360" w:lineRule="auto"/>
        <w:contextualSpacing/>
        <w:rPr>
          <w:rFonts w:ascii="Arial" w:eastAsia="Calibri" w:hAnsi="Arial" w:cs="Arial"/>
          <w:sz w:val="24"/>
          <w:szCs w:val="24"/>
        </w:rPr>
      </w:pPr>
      <w:r>
        <w:rPr>
          <w:rFonts w:ascii="Arial" w:eastAsia="Calibri" w:hAnsi="Arial" w:cs="Arial"/>
          <w:sz w:val="24"/>
          <w:szCs w:val="24"/>
        </w:rPr>
        <w:t>Order:</w:t>
      </w:r>
    </w:p>
    <w:p w:rsidR="00F87B9E" w:rsidRDefault="00F87B9E" w:rsidP="009149B5">
      <w:pPr>
        <w:spacing w:line="360" w:lineRule="auto"/>
        <w:contextualSpacing/>
        <w:rPr>
          <w:rFonts w:ascii="Arial" w:eastAsia="Calibri" w:hAnsi="Arial" w:cs="Arial"/>
          <w:sz w:val="24"/>
          <w:szCs w:val="24"/>
        </w:rPr>
      </w:pPr>
      <w:bookmarkStart w:id="0" w:name="_GoBack"/>
      <w:bookmarkEnd w:id="0"/>
    </w:p>
    <w:p w:rsidR="00DF4A71" w:rsidRDefault="009B005B" w:rsidP="009149B5">
      <w:pPr>
        <w:spacing w:line="360" w:lineRule="auto"/>
        <w:contextualSpacing/>
        <w:rPr>
          <w:rFonts w:ascii="Arial" w:eastAsia="Calibri" w:hAnsi="Arial" w:cs="Arial"/>
          <w:sz w:val="24"/>
          <w:szCs w:val="24"/>
        </w:rPr>
      </w:pPr>
      <w:r>
        <w:rPr>
          <w:rFonts w:ascii="Arial" w:eastAsia="Calibri" w:hAnsi="Arial" w:cs="Arial"/>
          <w:sz w:val="24"/>
          <w:szCs w:val="24"/>
        </w:rPr>
        <w:t>1.</w:t>
      </w:r>
      <w:r w:rsidR="00910AA2">
        <w:rPr>
          <w:rFonts w:ascii="Arial" w:eastAsia="Calibri" w:hAnsi="Arial" w:cs="Arial"/>
          <w:sz w:val="24"/>
          <w:szCs w:val="24"/>
        </w:rPr>
        <w:tab/>
      </w:r>
      <w:r>
        <w:rPr>
          <w:rFonts w:ascii="Arial" w:eastAsia="Calibri" w:hAnsi="Arial" w:cs="Arial"/>
          <w:sz w:val="24"/>
          <w:szCs w:val="24"/>
        </w:rPr>
        <w:t>The</w:t>
      </w:r>
      <w:r w:rsidR="00DF4A71">
        <w:rPr>
          <w:rFonts w:ascii="Arial" w:eastAsia="Calibri" w:hAnsi="Arial" w:cs="Arial"/>
          <w:sz w:val="24"/>
          <w:szCs w:val="24"/>
        </w:rPr>
        <w:t xml:space="preserve"> first</w:t>
      </w:r>
      <w:r w:rsidR="00991482">
        <w:rPr>
          <w:rFonts w:ascii="Arial" w:eastAsia="Calibri" w:hAnsi="Arial" w:cs="Arial"/>
          <w:sz w:val="24"/>
          <w:szCs w:val="24"/>
        </w:rPr>
        <w:t xml:space="preserve"> ground of exception</w:t>
      </w:r>
      <w:r w:rsidR="00DF4A71">
        <w:rPr>
          <w:rFonts w:ascii="Arial" w:eastAsia="Calibri" w:hAnsi="Arial" w:cs="Arial"/>
          <w:sz w:val="24"/>
          <w:szCs w:val="24"/>
        </w:rPr>
        <w:t xml:space="preserve"> is upheld.</w:t>
      </w:r>
    </w:p>
    <w:p w:rsidR="00DF4A71" w:rsidRDefault="009B005B" w:rsidP="00910AA2">
      <w:pPr>
        <w:spacing w:line="360" w:lineRule="auto"/>
        <w:ind w:left="720" w:hanging="720"/>
        <w:contextualSpacing/>
        <w:rPr>
          <w:rFonts w:ascii="Arial" w:eastAsia="Calibri" w:hAnsi="Arial" w:cs="Arial"/>
          <w:sz w:val="24"/>
          <w:szCs w:val="24"/>
        </w:rPr>
      </w:pPr>
      <w:r>
        <w:rPr>
          <w:rFonts w:ascii="Arial" w:eastAsia="Calibri" w:hAnsi="Arial" w:cs="Arial"/>
          <w:sz w:val="24"/>
          <w:szCs w:val="24"/>
        </w:rPr>
        <w:t>2.</w:t>
      </w:r>
      <w:r w:rsidR="00910AA2">
        <w:rPr>
          <w:rFonts w:ascii="Arial" w:eastAsia="Calibri" w:hAnsi="Arial" w:cs="Arial"/>
          <w:sz w:val="24"/>
          <w:szCs w:val="24"/>
        </w:rPr>
        <w:tab/>
      </w:r>
      <w:r>
        <w:rPr>
          <w:rFonts w:ascii="Arial" w:eastAsia="Calibri" w:hAnsi="Arial" w:cs="Arial"/>
          <w:sz w:val="24"/>
          <w:szCs w:val="24"/>
        </w:rPr>
        <w:t>The</w:t>
      </w:r>
      <w:r w:rsidR="00DF4A71">
        <w:rPr>
          <w:rFonts w:ascii="Arial" w:eastAsia="Calibri" w:hAnsi="Arial" w:cs="Arial"/>
          <w:sz w:val="24"/>
          <w:szCs w:val="24"/>
        </w:rPr>
        <w:t xml:space="preserve"> plaintiff’s particulars of claim are set aside and plaintiff is given leave, if so advised, to file amended parti</w:t>
      </w:r>
      <w:r w:rsidR="002871A9">
        <w:rPr>
          <w:rFonts w:ascii="Arial" w:eastAsia="Calibri" w:hAnsi="Arial" w:cs="Arial"/>
          <w:sz w:val="24"/>
          <w:szCs w:val="24"/>
        </w:rPr>
        <w:t>culars of claim within fifteen (15) court days from the 8</w:t>
      </w:r>
      <w:r w:rsidR="002871A9" w:rsidRPr="002871A9">
        <w:rPr>
          <w:rFonts w:ascii="Arial" w:eastAsia="Calibri" w:hAnsi="Arial" w:cs="Arial"/>
          <w:sz w:val="24"/>
          <w:szCs w:val="24"/>
          <w:vertAlign w:val="superscript"/>
        </w:rPr>
        <w:t>th</w:t>
      </w:r>
      <w:r w:rsidR="004019A5">
        <w:rPr>
          <w:rFonts w:ascii="Arial" w:eastAsia="Calibri" w:hAnsi="Arial" w:cs="Arial"/>
          <w:sz w:val="24"/>
          <w:szCs w:val="24"/>
        </w:rPr>
        <w:t xml:space="preserve"> of July 2020.</w:t>
      </w:r>
    </w:p>
    <w:p w:rsidR="003F624A" w:rsidRDefault="002871A9" w:rsidP="009149B5">
      <w:pPr>
        <w:spacing w:line="360" w:lineRule="auto"/>
        <w:contextualSpacing/>
        <w:rPr>
          <w:rFonts w:ascii="Arial" w:eastAsia="Calibri" w:hAnsi="Arial" w:cs="Arial"/>
          <w:sz w:val="24"/>
          <w:szCs w:val="24"/>
        </w:rPr>
      </w:pPr>
      <w:r>
        <w:rPr>
          <w:rFonts w:ascii="Arial" w:eastAsia="Calibri" w:hAnsi="Arial" w:cs="Arial"/>
          <w:sz w:val="24"/>
          <w:szCs w:val="24"/>
        </w:rPr>
        <w:t>3.</w:t>
      </w:r>
      <w:r w:rsidR="00910AA2">
        <w:rPr>
          <w:rFonts w:ascii="Arial" w:eastAsia="Calibri" w:hAnsi="Arial" w:cs="Arial"/>
          <w:sz w:val="24"/>
          <w:szCs w:val="24"/>
        </w:rPr>
        <w:tab/>
      </w:r>
      <w:r w:rsidR="003F624A">
        <w:rPr>
          <w:rFonts w:ascii="Arial" w:eastAsia="Calibri" w:hAnsi="Arial" w:cs="Arial"/>
          <w:sz w:val="24"/>
          <w:szCs w:val="24"/>
        </w:rPr>
        <w:t xml:space="preserve">The </w:t>
      </w:r>
      <w:r w:rsidR="00991482">
        <w:rPr>
          <w:rFonts w:ascii="Arial" w:eastAsia="Calibri" w:hAnsi="Arial" w:cs="Arial"/>
          <w:sz w:val="24"/>
          <w:szCs w:val="24"/>
        </w:rPr>
        <w:t>second, third</w:t>
      </w:r>
      <w:r w:rsidR="003F624A">
        <w:rPr>
          <w:rFonts w:ascii="Arial" w:eastAsia="Calibri" w:hAnsi="Arial" w:cs="Arial"/>
          <w:sz w:val="24"/>
          <w:szCs w:val="24"/>
        </w:rPr>
        <w:t xml:space="preserve"> and fourth grounds of exceptions are refused.</w:t>
      </w:r>
    </w:p>
    <w:p w:rsidR="00F44A78" w:rsidRDefault="003F624A" w:rsidP="009149B5">
      <w:pPr>
        <w:spacing w:line="360" w:lineRule="auto"/>
        <w:contextualSpacing/>
        <w:rPr>
          <w:rFonts w:ascii="Arial" w:eastAsia="Calibri" w:hAnsi="Arial" w:cs="Arial"/>
          <w:sz w:val="24"/>
          <w:szCs w:val="24"/>
        </w:rPr>
      </w:pPr>
      <w:r>
        <w:rPr>
          <w:rFonts w:ascii="Arial" w:eastAsia="Calibri" w:hAnsi="Arial" w:cs="Arial"/>
          <w:sz w:val="24"/>
          <w:szCs w:val="24"/>
        </w:rPr>
        <w:t>4.</w:t>
      </w:r>
      <w:r w:rsidR="00991482">
        <w:rPr>
          <w:rFonts w:ascii="Arial" w:eastAsia="Calibri" w:hAnsi="Arial" w:cs="Arial"/>
          <w:sz w:val="24"/>
          <w:szCs w:val="24"/>
        </w:rPr>
        <w:tab/>
      </w:r>
      <w:r>
        <w:rPr>
          <w:rFonts w:ascii="Arial" w:eastAsia="Calibri" w:hAnsi="Arial" w:cs="Arial"/>
          <w:sz w:val="24"/>
          <w:szCs w:val="24"/>
        </w:rPr>
        <w:t>There shall be no order as to costs.</w:t>
      </w:r>
    </w:p>
    <w:p w:rsidR="00F44A78" w:rsidRDefault="00F44A78" w:rsidP="009149B5">
      <w:pPr>
        <w:spacing w:line="360" w:lineRule="auto"/>
        <w:contextualSpacing/>
        <w:rPr>
          <w:rFonts w:ascii="Arial" w:eastAsia="Calibri" w:hAnsi="Arial" w:cs="Arial"/>
          <w:sz w:val="24"/>
          <w:szCs w:val="24"/>
        </w:rPr>
      </w:pPr>
    </w:p>
    <w:p w:rsidR="00D4511D" w:rsidRDefault="00D4511D" w:rsidP="009149B5">
      <w:pPr>
        <w:spacing w:line="360" w:lineRule="auto"/>
        <w:contextualSpacing/>
        <w:rPr>
          <w:rFonts w:ascii="Arial" w:eastAsia="Calibri" w:hAnsi="Arial" w:cs="Arial"/>
          <w:sz w:val="24"/>
          <w:szCs w:val="24"/>
        </w:rPr>
      </w:pPr>
    </w:p>
    <w:p w:rsidR="007E7AE4" w:rsidRPr="000A2A84" w:rsidRDefault="007E7AE4" w:rsidP="009149B5">
      <w:pPr>
        <w:spacing w:line="360" w:lineRule="auto"/>
        <w:contextualSpacing/>
        <w:rPr>
          <w:rFonts w:ascii="Arial" w:eastAsia="Calibri" w:hAnsi="Arial" w:cs="Arial"/>
          <w:sz w:val="24"/>
          <w:szCs w:val="24"/>
        </w:rPr>
      </w:pPr>
    </w:p>
    <w:p w:rsidR="0013018B" w:rsidRPr="0013018B" w:rsidRDefault="0013018B" w:rsidP="00725CA0">
      <w:pPr>
        <w:spacing w:line="360" w:lineRule="auto"/>
        <w:contextualSpacing/>
        <w:jc w:val="right"/>
        <w:rPr>
          <w:rFonts w:ascii="Arial" w:eastAsia="Calibri" w:hAnsi="Arial" w:cs="Arial"/>
          <w:sz w:val="24"/>
          <w:szCs w:val="24"/>
          <w:u w:val="single"/>
        </w:rPr>
      </w:pPr>
      <w:r w:rsidRPr="0013018B">
        <w:rPr>
          <w:rFonts w:ascii="Arial" w:eastAsia="Calibri" w:hAnsi="Arial" w:cs="Arial"/>
          <w:sz w:val="24"/>
          <w:szCs w:val="24"/>
        </w:rPr>
        <w:t>______________________</w:t>
      </w:r>
    </w:p>
    <w:p w:rsidR="0013018B" w:rsidRPr="0013018B" w:rsidRDefault="0013018B" w:rsidP="00725CA0">
      <w:pPr>
        <w:spacing w:line="360" w:lineRule="auto"/>
        <w:contextualSpacing/>
        <w:jc w:val="right"/>
        <w:rPr>
          <w:rFonts w:ascii="Arial" w:eastAsia="Calibri" w:hAnsi="Arial" w:cs="Arial"/>
          <w:b/>
          <w:sz w:val="24"/>
          <w:szCs w:val="24"/>
        </w:rPr>
      </w:pPr>
      <w:r w:rsidRPr="0013018B">
        <w:rPr>
          <w:rFonts w:ascii="Arial" w:eastAsia="Calibri" w:hAnsi="Arial" w:cs="Arial"/>
          <w:b/>
          <w:sz w:val="24"/>
          <w:szCs w:val="24"/>
        </w:rPr>
        <w:t>G N NDAUENDAPO</w:t>
      </w:r>
    </w:p>
    <w:p w:rsidR="0013018B" w:rsidRPr="0013018B" w:rsidRDefault="0013018B" w:rsidP="00725CA0">
      <w:pPr>
        <w:spacing w:line="360" w:lineRule="auto"/>
        <w:contextualSpacing/>
        <w:jc w:val="right"/>
        <w:rPr>
          <w:rFonts w:ascii="Arial" w:eastAsia="Calibri" w:hAnsi="Arial" w:cs="Arial"/>
          <w:b/>
          <w:sz w:val="24"/>
          <w:szCs w:val="24"/>
        </w:rPr>
      </w:pPr>
      <w:r w:rsidRPr="0013018B">
        <w:rPr>
          <w:rFonts w:ascii="Arial" w:eastAsia="Calibri" w:hAnsi="Arial" w:cs="Arial"/>
          <w:b/>
          <w:sz w:val="24"/>
          <w:szCs w:val="24"/>
        </w:rPr>
        <w:tab/>
        <w:t>Judge</w:t>
      </w:r>
    </w:p>
    <w:p w:rsidR="00F0736B" w:rsidRDefault="00F0736B" w:rsidP="00725CA0">
      <w:pPr>
        <w:spacing w:line="360" w:lineRule="auto"/>
        <w:jc w:val="left"/>
        <w:rPr>
          <w:rFonts w:ascii="Arial" w:eastAsia="Calibri" w:hAnsi="Arial" w:cs="Arial"/>
          <w:sz w:val="24"/>
          <w:szCs w:val="24"/>
        </w:rPr>
      </w:pPr>
    </w:p>
    <w:p w:rsidR="0013018B" w:rsidRPr="0013018B" w:rsidRDefault="0013018B" w:rsidP="00725CA0">
      <w:pPr>
        <w:spacing w:line="360" w:lineRule="auto"/>
        <w:jc w:val="left"/>
        <w:rPr>
          <w:rFonts w:ascii="Arial" w:eastAsia="Calibri" w:hAnsi="Arial" w:cs="Arial"/>
          <w:sz w:val="24"/>
          <w:szCs w:val="24"/>
        </w:rPr>
      </w:pPr>
      <w:r w:rsidRPr="0013018B">
        <w:rPr>
          <w:rFonts w:ascii="Arial" w:eastAsia="Calibri" w:hAnsi="Arial" w:cs="Arial"/>
          <w:sz w:val="24"/>
          <w:szCs w:val="24"/>
        </w:rPr>
        <w:br w:type="page"/>
      </w:r>
    </w:p>
    <w:p w:rsidR="0013018B" w:rsidRPr="0013018B" w:rsidRDefault="0013018B" w:rsidP="00725CA0">
      <w:pPr>
        <w:spacing w:line="360" w:lineRule="auto"/>
        <w:contextualSpacing/>
        <w:rPr>
          <w:rFonts w:ascii="Arial" w:eastAsia="Calibri" w:hAnsi="Arial" w:cs="Arial"/>
          <w:sz w:val="24"/>
          <w:szCs w:val="24"/>
        </w:rPr>
      </w:pPr>
    </w:p>
    <w:p w:rsidR="0013018B" w:rsidRPr="0013018B" w:rsidRDefault="0013018B" w:rsidP="00725CA0">
      <w:pPr>
        <w:spacing w:line="360" w:lineRule="auto"/>
        <w:contextualSpacing/>
        <w:rPr>
          <w:rFonts w:ascii="Arial" w:eastAsia="Calibri" w:hAnsi="Arial" w:cs="Arial"/>
          <w:b/>
          <w:sz w:val="24"/>
          <w:szCs w:val="24"/>
        </w:rPr>
      </w:pPr>
      <w:r w:rsidRPr="0013018B">
        <w:rPr>
          <w:rFonts w:ascii="Arial" w:eastAsia="Calibri" w:hAnsi="Arial" w:cs="Arial"/>
          <w:b/>
          <w:sz w:val="24"/>
          <w:szCs w:val="24"/>
        </w:rPr>
        <w:t>APPEARANCES</w:t>
      </w:r>
      <w:r w:rsidR="00FC596A">
        <w:rPr>
          <w:rFonts w:ascii="Arial" w:eastAsia="Calibri" w:hAnsi="Arial" w:cs="Arial"/>
          <w:b/>
          <w:sz w:val="24"/>
          <w:szCs w:val="24"/>
        </w:rPr>
        <w:t>:</w:t>
      </w:r>
    </w:p>
    <w:p w:rsidR="0013018B" w:rsidRPr="0013018B" w:rsidRDefault="0013018B" w:rsidP="00725CA0">
      <w:pPr>
        <w:spacing w:line="360" w:lineRule="auto"/>
        <w:contextualSpacing/>
        <w:rPr>
          <w:rFonts w:ascii="Arial" w:eastAsia="Calibri" w:hAnsi="Arial" w:cs="Arial"/>
          <w:b/>
          <w:sz w:val="24"/>
          <w:szCs w:val="24"/>
        </w:rPr>
      </w:pPr>
    </w:p>
    <w:p w:rsidR="00853F23" w:rsidRDefault="0013018B" w:rsidP="00725CA0">
      <w:pPr>
        <w:spacing w:line="360" w:lineRule="auto"/>
        <w:contextualSpacing/>
        <w:rPr>
          <w:rFonts w:ascii="Arial" w:hAnsi="Arial" w:cs="Arial"/>
          <w:sz w:val="24"/>
          <w:szCs w:val="24"/>
        </w:rPr>
      </w:pPr>
      <w:r w:rsidRPr="0013018B">
        <w:rPr>
          <w:rFonts w:ascii="Arial" w:eastAsia="Calibri" w:hAnsi="Arial" w:cs="Arial"/>
          <w:b/>
          <w:sz w:val="24"/>
          <w:szCs w:val="24"/>
        </w:rPr>
        <w:t xml:space="preserve">FOR THE </w:t>
      </w:r>
      <w:r w:rsidR="00E56848">
        <w:rPr>
          <w:rFonts w:ascii="Arial" w:eastAsia="Calibri" w:hAnsi="Arial" w:cs="Arial"/>
          <w:b/>
          <w:sz w:val="24"/>
          <w:szCs w:val="24"/>
        </w:rPr>
        <w:t>PLAINTIFF</w:t>
      </w:r>
      <w:r w:rsidRPr="0013018B">
        <w:rPr>
          <w:rFonts w:ascii="Arial" w:eastAsia="Calibri" w:hAnsi="Arial" w:cs="Arial"/>
          <w:sz w:val="24"/>
          <w:szCs w:val="24"/>
        </w:rPr>
        <w:tab/>
      </w:r>
      <w:r w:rsidRPr="0013018B">
        <w:rPr>
          <w:rFonts w:ascii="Arial" w:eastAsia="Calibri" w:hAnsi="Arial" w:cs="Arial"/>
          <w:sz w:val="24"/>
          <w:szCs w:val="24"/>
        </w:rPr>
        <w:tab/>
      </w:r>
      <w:r w:rsidRPr="0013018B">
        <w:rPr>
          <w:rFonts w:ascii="Arial" w:eastAsia="Calibri" w:hAnsi="Arial" w:cs="Arial"/>
          <w:sz w:val="24"/>
          <w:szCs w:val="24"/>
        </w:rPr>
        <w:tab/>
      </w:r>
      <w:r w:rsidR="00A55F50">
        <w:rPr>
          <w:rFonts w:ascii="Arial" w:eastAsia="Calibri" w:hAnsi="Arial" w:cs="Arial"/>
          <w:sz w:val="24"/>
          <w:szCs w:val="24"/>
        </w:rPr>
        <w:tab/>
      </w:r>
      <w:proofErr w:type="spellStart"/>
      <w:r w:rsidR="00FC596A">
        <w:rPr>
          <w:rFonts w:ascii="Arial" w:eastAsia="Calibri" w:hAnsi="Arial" w:cs="Arial"/>
          <w:sz w:val="24"/>
          <w:szCs w:val="24"/>
        </w:rPr>
        <w:t>Mr</w:t>
      </w:r>
      <w:proofErr w:type="spellEnd"/>
      <w:r w:rsidR="00026085">
        <w:rPr>
          <w:rFonts w:ascii="Arial" w:eastAsia="Calibri" w:hAnsi="Arial" w:cs="Arial"/>
          <w:sz w:val="24"/>
          <w:szCs w:val="24"/>
        </w:rPr>
        <w:t xml:space="preserve"> </w:t>
      </w:r>
      <w:r w:rsidR="00A97DB8">
        <w:rPr>
          <w:rFonts w:ascii="Arial" w:hAnsi="Arial" w:cs="Arial"/>
          <w:sz w:val="24"/>
          <w:szCs w:val="24"/>
        </w:rPr>
        <w:t xml:space="preserve">B </w:t>
      </w:r>
      <w:proofErr w:type="spellStart"/>
      <w:r w:rsidR="00A97DB8">
        <w:rPr>
          <w:rFonts w:ascii="Arial" w:hAnsi="Arial" w:cs="Arial"/>
          <w:sz w:val="24"/>
          <w:szCs w:val="24"/>
        </w:rPr>
        <w:t>Khoa</w:t>
      </w:r>
      <w:proofErr w:type="spellEnd"/>
    </w:p>
    <w:p w:rsidR="00026085" w:rsidRDefault="00026085" w:rsidP="00A55F50">
      <w:pPr>
        <w:spacing w:line="360" w:lineRule="auto"/>
        <w:ind w:left="4320" w:firstLine="720"/>
        <w:contextualSpacing/>
        <w:rPr>
          <w:rFonts w:ascii="Arial" w:hAnsi="Arial" w:cs="Arial"/>
          <w:sz w:val="24"/>
          <w:szCs w:val="24"/>
        </w:rPr>
      </w:pPr>
      <w:r>
        <w:rPr>
          <w:rFonts w:ascii="Arial" w:hAnsi="Arial" w:cs="Arial"/>
          <w:sz w:val="24"/>
          <w:szCs w:val="24"/>
        </w:rPr>
        <w:t>Legal Assistance Centre</w:t>
      </w:r>
    </w:p>
    <w:p w:rsidR="00FC596A" w:rsidRPr="00853F23" w:rsidRDefault="00FC596A" w:rsidP="00A55F50">
      <w:pPr>
        <w:spacing w:line="360" w:lineRule="auto"/>
        <w:ind w:left="4320" w:firstLine="720"/>
        <w:contextualSpacing/>
        <w:rPr>
          <w:rFonts w:ascii="Arial" w:eastAsia="Calibri" w:hAnsi="Arial" w:cs="Arial"/>
          <w:sz w:val="24"/>
          <w:szCs w:val="24"/>
        </w:rPr>
      </w:pPr>
      <w:r w:rsidRPr="00FC596A">
        <w:rPr>
          <w:rFonts w:ascii="Arial" w:eastAsia="Calibri" w:hAnsi="Arial" w:cs="Arial"/>
          <w:sz w:val="24"/>
          <w:szCs w:val="24"/>
        </w:rPr>
        <w:t>Windhoek</w:t>
      </w:r>
    </w:p>
    <w:p w:rsidR="0013018B" w:rsidRPr="0013018B" w:rsidRDefault="0013018B" w:rsidP="00725CA0">
      <w:pPr>
        <w:spacing w:line="360" w:lineRule="auto"/>
        <w:contextualSpacing/>
        <w:rPr>
          <w:rFonts w:ascii="Arial" w:eastAsia="Calibri" w:hAnsi="Arial" w:cs="Arial"/>
          <w:b/>
          <w:sz w:val="24"/>
          <w:szCs w:val="24"/>
        </w:rPr>
      </w:pPr>
    </w:p>
    <w:p w:rsidR="00AB0177" w:rsidRDefault="0013018B" w:rsidP="00725CA0">
      <w:pPr>
        <w:spacing w:line="360" w:lineRule="auto"/>
        <w:contextualSpacing/>
        <w:rPr>
          <w:rFonts w:ascii="Arial" w:hAnsi="Arial" w:cs="Arial"/>
          <w:sz w:val="24"/>
          <w:szCs w:val="24"/>
        </w:rPr>
      </w:pPr>
      <w:r w:rsidRPr="0013018B">
        <w:rPr>
          <w:rFonts w:ascii="Arial" w:eastAsia="Calibri" w:hAnsi="Arial" w:cs="Arial"/>
          <w:b/>
          <w:sz w:val="24"/>
          <w:szCs w:val="24"/>
        </w:rPr>
        <w:t xml:space="preserve">FOR </w:t>
      </w:r>
      <w:r w:rsidR="00382665">
        <w:rPr>
          <w:rFonts w:ascii="Arial" w:eastAsia="Calibri" w:hAnsi="Arial" w:cs="Arial"/>
          <w:b/>
          <w:sz w:val="24"/>
          <w:szCs w:val="24"/>
        </w:rPr>
        <w:t xml:space="preserve">THE </w:t>
      </w:r>
      <w:r w:rsidR="00E56848">
        <w:rPr>
          <w:rFonts w:ascii="Arial" w:eastAsia="Calibri" w:hAnsi="Arial" w:cs="Arial"/>
          <w:b/>
          <w:sz w:val="24"/>
          <w:szCs w:val="24"/>
        </w:rPr>
        <w:t>DEFENDANT</w:t>
      </w:r>
      <w:r w:rsidRPr="0013018B">
        <w:rPr>
          <w:rFonts w:ascii="Arial" w:eastAsia="Calibri" w:hAnsi="Arial" w:cs="Arial"/>
          <w:b/>
          <w:sz w:val="24"/>
          <w:szCs w:val="24"/>
        </w:rPr>
        <w:tab/>
      </w:r>
      <w:r w:rsidR="009C428C">
        <w:rPr>
          <w:rFonts w:ascii="Arial" w:eastAsia="Calibri" w:hAnsi="Arial" w:cs="Arial"/>
          <w:b/>
          <w:sz w:val="24"/>
          <w:szCs w:val="24"/>
        </w:rPr>
        <w:tab/>
      </w:r>
      <w:r w:rsidR="009C428C">
        <w:rPr>
          <w:rFonts w:ascii="Arial" w:eastAsia="Calibri" w:hAnsi="Arial" w:cs="Arial"/>
          <w:b/>
          <w:sz w:val="24"/>
          <w:szCs w:val="24"/>
        </w:rPr>
        <w:tab/>
      </w:r>
      <w:r w:rsidR="00A55F50">
        <w:rPr>
          <w:rFonts w:ascii="Arial" w:eastAsia="Calibri" w:hAnsi="Arial" w:cs="Arial"/>
          <w:b/>
          <w:sz w:val="24"/>
          <w:szCs w:val="24"/>
        </w:rPr>
        <w:tab/>
      </w:r>
      <w:proofErr w:type="spellStart"/>
      <w:r w:rsidR="00986797" w:rsidRPr="00853F23">
        <w:rPr>
          <w:rFonts w:ascii="Arial" w:eastAsia="Calibri" w:hAnsi="Arial" w:cs="Arial"/>
          <w:sz w:val="24"/>
          <w:szCs w:val="24"/>
        </w:rPr>
        <w:t>Mr</w:t>
      </w:r>
      <w:proofErr w:type="spellEnd"/>
      <w:r w:rsidR="00FC596A">
        <w:rPr>
          <w:rFonts w:ascii="Arial" w:hAnsi="Arial" w:cs="Arial"/>
          <w:sz w:val="24"/>
          <w:szCs w:val="24"/>
        </w:rPr>
        <w:t xml:space="preserve"> </w:t>
      </w:r>
      <w:r w:rsidR="00A97DB8">
        <w:rPr>
          <w:rFonts w:ascii="Arial" w:hAnsi="Arial" w:cs="Arial"/>
          <w:sz w:val="24"/>
          <w:szCs w:val="24"/>
        </w:rPr>
        <w:t>M</w:t>
      </w:r>
      <w:r w:rsidR="00026085">
        <w:rPr>
          <w:rFonts w:ascii="Arial" w:hAnsi="Arial" w:cs="Arial"/>
          <w:sz w:val="24"/>
          <w:szCs w:val="24"/>
        </w:rPr>
        <w:t xml:space="preserve"> </w:t>
      </w:r>
      <w:proofErr w:type="spellStart"/>
      <w:r w:rsidR="00026085">
        <w:rPr>
          <w:rFonts w:ascii="Arial" w:hAnsi="Arial" w:cs="Arial"/>
          <w:sz w:val="24"/>
          <w:szCs w:val="24"/>
        </w:rPr>
        <w:t>Kashindi</w:t>
      </w:r>
      <w:proofErr w:type="spellEnd"/>
    </w:p>
    <w:p w:rsidR="00853F23" w:rsidRDefault="00026085" w:rsidP="00725CA0">
      <w:pPr>
        <w:spacing w:line="36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55F50">
        <w:rPr>
          <w:rFonts w:ascii="Arial" w:hAnsi="Arial" w:cs="Arial"/>
          <w:sz w:val="24"/>
          <w:szCs w:val="24"/>
        </w:rPr>
        <w:tab/>
      </w:r>
      <w:r w:rsidR="00FC596A">
        <w:rPr>
          <w:rFonts w:ascii="Arial" w:hAnsi="Arial" w:cs="Arial"/>
          <w:sz w:val="24"/>
          <w:szCs w:val="24"/>
        </w:rPr>
        <w:t xml:space="preserve">Of office of </w:t>
      </w:r>
      <w:r>
        <w:rPr>
          <w:rFonts w:ascii="Arial" w:hAnsi="Arial" w:cs="Arial"/>
          <w:sz w:val="24"/>
          <w:szCs w:val="24"/>
        </w:rPr>
        <w:t>Government Attorneys</w:t>
      </w:r>
    </w:p>
    <w:p w:rsidR="00FC596A" w:rsidRPr="00853F23" w:rsidRDefault="00FC596A" w:rsidP="00725CA0">
      <w:pPr>
        <w:spacing w:line="36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4A57EF" w:rsidRDefault="004A57EF" w:rsidP="00725CA0">
      <w:pPr>
        <w:spacing w:line="360" w:lineRule="auto"/>
        <w:rPr>
          <w:rFonts w:ascii="Arial" w:hAnsi="Arial" w:cs="Arial"/>
          <w:sz w:val="24"/>
          <w:szCs w:val="24"/>
        </w:rPr>
      </w:pPr>
    </w:p>
    <w:sectPr w:rsidR="004A57EF" w:rsidSect="00B101EF">
      <w:headerReference w:type="default" r:id="rId9"/>
      <w:pgSz w:w="11906" w:h="16838"/>
      <w:pgMar w:top="1134"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DAF" w:rsidRDefault="00424DAF" w:rsidP="00BC6EFF">
      <w:pPr>
        <w:spacing w:line="240" w:lineRule="auto"/>
      </w:pPr>
      <w:r>
        <w:separator/>
      </w:r>
    </w:p>
  </w:endnote>
  <w:endnote w:type="continuationSeparator" w:id="0">
    <w:p w:rsidR="00424DAF" w:rsidRDefault="00424DAF" w:rsidP="00BC6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DAF" w:rsidRDefault="00424DAF" w:rsidP="00BC6EFF">
      <w:pPr>
        <w:spacing w:line="240" w:lineRule="auto"/>
      </w:pPr>
      <w:r>
        <w:separator/>
      </w:r>
    </w:p>
  </w:footnote>
  <w:footnote w:type="continuationSeparator" w:id="0">
    <w:p w:rsidR="00424DAF" w:rsidRDefault="00424DAF" w:rsidP="00BC6EFF">
      <w:pPr>
        <w:spacing w:line="240" w:lineRule="auto"/>
      </w:pPr>
      <w:r>
        <w:continuationSeparator/>
      </w:r>
    </w:p>
  </w:footnote>
  <w:footnote w:id="1">
    <w:p w:rsidR="003F5759" w:rsidRDefault="003F5759">
      <w:pPr>
        <w:pStyle w:val="FootnoteText"/>
      </w:pPr>
      <w:r>
        <w:rPr>
          <w:rStyle w:val="FootnoteReference"/>
        </w:rPr>
        <w:footnoteRef/>
      </w:r>
      <w:r>
        <w:t xml:space="preserve"> </w:t>
      </w:r>
      <w:proofErr w:type="spellStart"/>
      <w:r w:rsidRPr="0030640A">
        <w:rPr>
          <w:i/>
        </w:rPr>
        <w:t>Vumazonke</w:t>
      </w:r>
      <w:proofErr w:type="spellEnd"/>
      <w:r w:rsidRPr="0030640A">
        <w:rPr>
          <w:i/>
        </w:rPr>
        <w:t xml:space="preserve"> v MEC for social Development,</w:t>
      </w:r>
      <w:r w:rsidR="007A5912">
        <w:t xml:space="preserve"> </w:t>
      </w:r>
      <w:r>
        <w:t>Eastern Cape 2005(6) SA</w:t>
      </w:r>
      <w:r w:rsidR="00FC596A">
        <w:t xml:space="preserve"> </w:t>
      </w:r>
      <w:r>
        <w:t>229</w:t>
      </w:r>
      <w:r w:rsidR="00FC596A">
        <w:t xml:space="preserve"> </w:t>
      </w:r>
      <w:r>
        <w:t>(SE)</w:t>
      </w:r>
      <w:r w:rsidR="0030640A">
        <w:t xml:space="preserve">. </w:t>
      </w:r>
    </w:p>
  </w:footnote>
  <w:footnote w:id="2">
    <w:p w:rsidR="003F5759" w:rsidRDefault="003F5759">
      <w:pPr>
        <w:pStyle w:val="FootnoteText"/>
      </w:pPr>
      <w:r w:rsidRPr="0030640A">
        <w:rPr>
          <w:rStyle w:val="FootnoteReference"/>
          <w:i/>
        </w:rPr>
        <w:footnoteRef/>
      </w:r>
      <w:r w:rsidRPr="0030640A">
        <w:rPr>
          <w:i/>
        </w:rPr>
        <w:t xml:space="preserve"> </w:t>
      </w:r>
      <w:proofErr w:type="spellStart"/>
      <w:r w:rsidRPr="0030640A">
        <w:rPr>
          <w:i/>
        </w:rPr>
        <w:t>Sammys</w:t>
      </w:r>
      <w:proofErr w:type="spellEnd"/>
      <w:r w:rsidRPr="0030640A">
        <w:rPr>
          <w:i/>
        </w:rPr>
        <w:t xml:space="preserve"> Group</w:t>
      </w:r>
      <w:r w:rsidR="00FC596A">
        <w:rPr>
          <w:i/>
        </w:rPr>
        <w:t xml:space="preserve"> </w:t>
      </w:r>
      <w:r w:rsidRPr="0030640A">
        <w:rPr>
          <w:i/>
        </w:rPr>
        <w:t xml:space="preserve">(PTY) LTD v </w:t>
      </w:r>
      <w:proofErr w:type="spellStart"/>
      <w:proofErr w:type="gramStart"/>
      <w:r w:rsidRPr="0030640A">
        <w:rPr>
          <w:i/>
        </w:rPr>
        <w:t>Meyburgh</w:t>
      </w:r>
      <w:proofErr w:type="spellEnd"/>
      <w:r w:rsidR="0030640A">
        <w:t>(</w:t>
      </w:r>
      <w:proofErr w:type="gramEnd"/>
      <w:r w:rsidR="0030640A">
        <w:t>N</w:t>
      </w:r>
      <w:r>
        <w:t>O) &amp; Others (SC 194/13) [2015]ZWSC 45[22 July 2015]</w:t>
      </w:r>
      <w:r w:rsidR="0030640A">
        <w:t>.</w:t>
      </w:r>
    </w:p>
  </w:footnote>
  <w:footnote w:id="3">
    <w:p w:rsidR="003F5759" w:rsidRDefault="003F5759">
      <w:pPr>
        <w:pStyle w:val="FootnoteText"/>
      </w:pPr>
      <w:r w:rsidRPr="0030640A">
        <w:rPr>
          <w:rStyle w:val="FootnoteReference"/>
          <w:i/>
        </w:rPr>
        <w:footnoteRef/>
      </w:r>
      <w:r w:rsidRPr="0030640A">
        <w:rPr>
          <w:i/>
        </w:rPr>
        <w:t xml:space="preserve"> McKenzie v Farmer’s Co-operative Meat Industries Ltd</w:t>
      </w:r>
      <w:r>
        <w:t xml:space="preserve"> </w:t>
      </w:r>
      <w:r w:rsidR="0030640A">
        <w:t>(</w:t>
      </w:r>
      <w:r>
        <w:t>1922</w:t>
      </w:r>
      <w:r w:rsidR="0030640A">
        <w:t>)</w:t>
      </w:r>
      <w:r>
        <w:t xml:space="preserve"> AD 16 at 22</w:t>
      </w:r>
      <w:r w:rsidR="0030640A">
        <w:t>.</w:t>
      </w:r>
    </w:p>
  </w:footnote>
  <w:footnote w:id="4">
    <w:p w:rsidR="0061774E" w:rsidRDefault="0061774E">
      <w:pPr>
        <w:pStyle w:val="FootnoteText"/>
      </w:pPr>
      <w:r>
        <w:rPr>
          <w:rStyle w:val="FootnoteReference"/>
        </w:rPr>
        <w:footnoteRef/>
      </w:r>
      <w:r>
        <w:t xml:space="preserve"> </w:t>
      </w:r>
      <w:r w:rsidRPr="0030640A">
        <w:rPr>
          <w:i/>
        </w:rPr>
        <w:t xml:space="preserve">Van </w:t>
      </w:r>
      <w:proofErr w:type="spellStart"/>
      <w:r w:rsidRPr="0030640A">
        <w:rPr>
          <w:i/>
        </w:rPr>
        <w:t>Straten</w:t>
      </w:r>
      <w:proofErr w:type="spellEnd"/>
      <w:r w:rsidRPr="0030640A">
        <w:rPr>
          <w:i/>
        </w:rPr>
        <w:t xml:space="preserve"> NO and Another v Namibia Financial Institutions and Another</w:t>
      </w:r>
      <w:r>
        <w:t xml:space="preserve"> </w:t>
      </w:r>
      <w:r w:rsidR="0030640A">
        <w:t>(</w:t>
      </w:r>
      <w:r>
        <w:t>2016</w:t>
      </w:r>
      <w:r w:rsidR="0030640A">
        <w:t xml:space="preserve">) </w:t>
      </w:r>
      <w:r>
        <w:t>(3) NR 747(SC)</w:t>
      </w:r>
      <w:r w:rsidR="0030640A">
        <w:t>.</w:t>
      </w:r>
    </w:p>
  </w:footnote>
  <w:footnote w:id="5">
    <w:p w:rsidR="0061774E" w:rsidRDefault="0061774E">
      <w:pPr>
        <w:pStyle w:val="FootnoteText"/>
      </w:pPr>
      <w:r>
        <w:rPr>
          <w:rStyle w:val="FootnoteReference"/>
        </w:rPr>
        <w:footnoteRef/>
      </w:r>
      <w:r>
        <w:t xml:space="preserve"> </w:t>
      </w:r>
      <w:r w:rsidRPr="00FC596A">
        <w:rPr>
          <w:i/>
        </w:rPr>
        <w:t>Group Five Building Ltd v Government of RSA</w:t>
      </w:r>
      <w:r>
        <w:t xml:space="preserve"> 1993(2) SA at593 at p 602C</w:t>
      </w:r>
      <w:r w:rsidR="00FC596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80010"/>
      <w:docPartObj>
        <w:docPartGallery w:val="Page Numbers (Top of Page)"/>
        <w:docPartUnique/>
      </w:docPartObj>
    </w:sdtPr>
    <w:sdtEndPr>
      <w:rPr>
        <w:noProof/>
      </w:rPr>
    </w:sdtEndPr>
    <w:sdtContent>
      <w:p w:rsidR="00EB21F4" w:rsidRDefault="00EB21F4">
        <w:pPr>
          <w:pStyle w:val="Header"/>
          <w:jc w:val="right"/>
        </w:pPr>
        <w:r>
          <w:fldChar w:fldCharType="begin"/>
        </w:r>
        <w:r>
          <w:instrText xml:space="preserve"> PAGE   \* MERGEFORMAT </w:instrText>
        </w:r>
        <w:r>
          <w:fldChar w:fldCharType="separate"/>
        </w:r>
        <w:r w:rsidR="00F87B9E">
          <w:rPr>
            <w:noProof/>
          </w:rPr>
          <w:t>14</w:t>
        </w:r>
        <w:r>
          <w:rPr>
            <w:noProof/>
          </w:rPr>
          <w:fldChar w:fldCharType="end"/>
        </w:r>
      </w:p>
    </w:sdtContent>
  </w:sdt>
  <w:p w:rsidR="00EB21F4" w:rsidRDefault="00EB21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302A"/>
    <w:multiLevelType w:val="hybridMultilevel"/>
    <w:tmpl w:val="E6D65152"/>
    <w:lvl w:ilvl="0" w:tplc="B300B276">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35F28E5"/>
    <w:multiLevelType w:val="hybridMultilevel"/>
    <w:tmpl w:val="14BCD600"/>
    <w:lvl w:ilvl="0" w:tplc="9CB2E3AE">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04619B"/>
    <w:multiLevelType w:val="multilevel"/>
    <w:tmpl w:val="AB6489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044A7E"/>
    <w:multiLevelType w:val="hybridMultilevel"/>
    <w:tmpl w:val="B0542AAC"/>
    <w:lvl w:ilvl="0" w:tplc="C6FC25A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EDB2438"/>
    <w:multiLevelType w:val="hybridMultilevel"/>
    <w:tmpl w:val="BF8E1CF4"/>
    <w:lvl w:ilvl="0" w:tplc="4F20F8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F431C4E"/>
    <w:multiLevelType w:val="hybridMultilevel"/>
    <w:tmpl w:val="E9586272"/>
    <w:lvl w:ilvl="0" w:tplc="5D6C6DE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48D316D9"/>
    <w:multiLevelType w:val="hybridMultilevel"/>
    <w:tmpl w:val="39CEE9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1D92C1E"/>
    <w:multiLevelType w:val="hybridMultilevel"/>
    <w:tmpl w:val="0254955A"/>
    <w:lvl w:ilvl="0" w:tplc="D6343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6260AB3"/>
    <w:multiLevelType w:val="multilevel"/>
    <w:tmpl w:val="A5A65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DC033AD"/>
    <w:multiLevelType w:val="hybridMultilevel"/>
    <w:tmpl w:val="5638F7B6"/>
    <w:lvl w:ilvl="0" w:tplc="9B82340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22F4A32"/>
    <w:multiLevelType w:val="multilevel"/>
    <w:tmpl w:val="5250555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837387D"/>
    <w:multiLevelType w:val="hybridMultilevel"/>
    <w:tmpl w:val="E4CC0644"/>
    <w:lvl w:ilvl="0" w:tplc="B004F84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8"/>
  </w:num>
  <w:num w:numId="5">
    <w:abstractNumId w:val="7"/>
  </w:num>
  <w:num w:numId="6">
    <w:abstractNumId w:val="2"/>
  </w:num>
  <w:num w:numId="7">
    <w:abstractNumId w:val="10"/>
  </w:num>
  <w:num w:numId="8">
    <w:abstractNumId w:val="6"/>
  </w:num>
  <w:num w:numId="9">
    <w:abstractNumId w:val="0"/>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6"/>
    <w:rsid w:val="00000574"/>
    <w:rsid w:val="00003606"/>
    <w:rsid w:val="00003C02"/>
    <w:rsid w:val="000041B4"/>
    <w:rsid w:val="0000472C"/>
    <w:rsid w:val="000067DD"/>
    <w:rsid w:val="000100CC"/>
    <w:rsid w:val="00012CD9"/>
    <w:rsid w:val="00013058"/>
    <w:rsid w:val="00013788"/>
    <w:rsid w:val="000137E3"/>
    <w:rsid w:val="00013BD9"/>
    <w:rsid w:val="0001627A"/>
    <w:rsid w:val="0001641C"/>
    <w:rsid w:val="000214CF"/>
    <w:rsid w:val="000215B6"/>
    <w:rsid w:val="00021B18"/>
    <w:rsid w:val="0002220A"/>
    <w:rsid w:val="000236AA"/>
    <w:rsid w:val="00023EE0"/>
    <w:rsid w:val="000245B4"/>
    <w:rsid w:val="00024C6E"/>
    <w:rsid w:val="00025648"/>
    <w:rsid w:val="00026085"/>
    <w:rsid w:val="000270ED"/>
    <w:rsid w:val="000303A7"/>
    <w:rsid w:val="000316B3"/>
    <w:rsid w:val="00031817"/>
    <w:rsid w:val="00036AE3"/>
    <w:rsid w:val="00037718"/>
    <w:rsid w:val="00037E3C"/>
    <w:rsid w:val="0004258B"/>
    <w:rsid w:val="00042D97"/>
    <w:rsid w:val="00042EE9"/>
    <w:rsid w:val="00042F8E"/>
    <w:rsid w:val="00043CD4"/>
    <w:rsid w:val="00043D7C"/>
    <w:rsid w:val="000502F5"/>
    <w:rsid w:val="00050BFD"/>
    <w:rsid w:val="00051BCD"/>
    <w:rsid w:val="0005530C"/>
    <w:rsid w:val="00056C32"/>
    <w:rsid w:val="00057083"/>
    <w:rsid w:val="00057242"/>
    <w:rsid w:val="00057FB2"/>
    <w:rsid w:val="000645FE"/>
    <w:rsid w:val="00066621"/>
    <w:rsid w:val="000678F6"/>
    <w:rsid w:val="000708EB"/>
    <w:rsid w:val="00071D83"/>
    <w:rsid w:val="00072C33"/>
    <w:rsid w:val="00074952"/>
    <w:rsid w:val="00074E35"/>
    <w:rsid w:val="00076A70"/>
    <w:rsid w:val="0007743D"/>
    <w:rsid w:val="00077A38"/>
    <w:rsid w:val="000826F6"/>
    <w:rsid w:val="000827DD"/>
    <w:rsid w:val="00082B17"/>
    <w:rsid w:val="00082D83"/>
    <w:rsid w:val="00082F98"/>
    <w:rsid w:val="00084516"/>
    <w:rsid w:val="000847E4"/>
    <w:rsid w:val="00085126"/>
    <w:rsid w:val="0008620B"/>
    <w:rsid w:val="000900BD"/>
    <w:rsid w:val="0009111B"/>
    <w:rsid w:val="0009210C"/>
    <w:rsid w:val="0009338E"/>
    <w:rsid w:val="00095D33"/>
    <w:rsid w:val="0009619D"/>
    <w:rsid w:val="000A28FA"/>
    <w:rsid w:val="000A2A84"/>
    <w:rsid w:val="000A2C0C"/>
    <w:rsid w:val="000A2D2B"/>
    <w:rsid w:val="000A5202"/>
    <w:rsid w:val="000A5538"/>
    <w:rsid w:val="000A55F0"/>
    <w:rsid w:val="000A5C45"/>
    <w:rsid w:val="000A7F47"/>
    <w:rsid w:val="000B047C"/>
    <w:rsid w:val="000B0943"/>
    <w:rsid w:val="000B1D7B"/>
    <w:rsid w:val="000B1FC2"/>
    <w:rsid w:val="000B363F"/>
    <w:rsid w:val="000B660A"/>
    <w:rsid w:val="000B6FBE"/>
    <w:rsid w:val="000B78B1"/>
    <w:rsid w:val="000B7AF7"/>
    <w:rsid w:val="000C0127"/>
    <w:rsid w:val="000C070F"/>
    <w:rsid w:val="000C0883"/>
    <w:rsid w:val="000C2898"/>
    <w:rsid w:val="000C3BD5"/>
    <w:rsid w:val="000C4164"/>
    <w:rsid w:val="000C5B58"/>
    <w:rsid w:val="000C6907"/>
    <w:rsid w:val="000D22CE"/>
    <w:rsid w:val="000D2A62"/>
    <w:rsid w:val="000D39C9"/>
    <w:rsid w:val="000D596D"/>
    <w:rsid w:val="000D70E3"/>
    <w:rsid w:val="000D7179"/>
    <w:rsid w:val="000E0C5A"/>
    <w:rsid w:val="000E12C8"/>
    <w:rsid w:val="000E2FA9"/>
    <w:rsid w:val="000E6B0A"/>
    <w:rsid w:val="000F045B"/>
    <w:rsid w:val="000F04F1"/>
    <w:rsid w:val="000F0983"/>
    <w:rsid w:val="000F0F0B"/>
    <w:rsid w:val="000F2EA2"/>
    <w:rsid w:val="000F3461"/>
    <w:rsid w:val="000F45A9"/>
    <w:rsid w:val="000F577F"/>
    <w:rsid w:val="000F5AA2"/>
    <w:rsid w:val="00101AE0"/>
    <w:rsid w:val="001044AF"/>
    <w:rsid w:val="00105D5A"/>
    <w:rsid w:val="00105D97"/>
    <w:rsid w:val="001075C6"/>
    <w:rsid w:val="00107BC9"/>
    <w:rsid w:val="001108A5"/>
    <w:rsid w:val="0011146D"/>
    <w:rsid w:val="00111488"/>
    <w:rsid w:val="001142FA"/>
    <w:rsid w:val="00114E65"/>
    <w:rsid w:val="001157B1"/>
    <w:rsid w:val="00115CAA"/>
    <w:rsid w:val="00117246"/>
    <w:rsid w:val="00120DC8"/>
    <w:rsid w:val="001223E6"/>
    <w:rsid w:val="001237C3"/>
    <w:rsid w:val="0012479A"/>
    <w:rsid w:val="00125714"/>
    <w:rsid w:val="00125769"/>
    <w:rsid w:val="00125D38"/>
    <w:rsid w:val="00126236"/>
    <w:rsid w:val="00126A8E"/>
    <w:rsid w:val="00126BFF"/>
    <w:rsid w:val="00127CBA"/>
    <w:rsid w:val="0013018B"/>
    <w:rsid w:val="0013112B"/>
    <w:rsid w:val="00133482"/>
    <w:rsid w:val="001335E1"/>
    <w:rsid w:val="001336F8"/>
    <w:rsid w:val="00133767"/>
    <w:rsid w:val="001339C4"/>
    <w:rsid w:val="00137EA9"/>
    <w:rsid w:val="00141757"/>
    <w:rsid w:val="0014348B"/>
    <w:rsid w:val="00143A7D"/>
    <w:rsid w:val="00144262"/>
    <w:rsid w:val="00145783"/>
    <w:rsid w:val="001463BE"/>
    <w:rsid w:val="00146FEB"/>
    <w:rsid w:val="0015119C"/>
    <w:rsid w:val="00151B4D"/>
    <w:rsid w:val="0015265F"/>
    <w:rsid w:val="00152F29"/>
    <w:rsid w:val="0015390A"/>
    <w:rsid w:val="00153B11"/>
    <w:rsid w:val="001552CE"/>
    <w:rsid w:val="00161DBB"/>
    <w:rsid w:val="0016210D"/>
    <w:rsid w:val="0016321E"/>
    <w:rsid w:val="0016330E"/>
    <w:rsid w:val="00163B21"/>
    <w:rsid w:val="00165C34"/>
    <w:rsid w:val="00165ED3"/>
    <w:rsid w:val="00167861"/>
    <w:rsid w:val="00170692"/>
    <w:rsid w:val="00171A6C"/>
    <w:rsid w:val="00172239"/>
    <w:rsid w:val="00173515"/>
    <w:rsid w:val="00176698"/>
    <w:rsid w:val="00176BCC"/>
    <w:rsid w:val="00180435"/>
    <w:rsid w:val="001810FC"/>
    <w:rsid w:val="00181CF2"/>
    <w:rsid w:val="00182B19"/>
    <w:rsid w:val="00184994"/>
    <w:rsid w:val="001856AC"/>
    <w:rsid w:val="001863DA"/>
    <w:rsid w:val="00186463"/>
    <w:rsid w:val="00187323"/>
    <w:rsid w:val="001923F8"/>
    <w:rsid w:val="00192629"/>
    <w:rsid w:val="00192AF4"/>
    <w:rsid w:val="00192EF8"/>
    <w:rsid w:val="0019587E"/>
    <w:rsid w:val="00196482"/>
    <w:rsid w:val="001A00F5"/>
    <w:rsid w:val="001A02DF"/>
    <w:rsid w:val="001A0A9D"/>
    <w:rsid w:val="001A1720"/>
    <w:rsid w:val="001A1A24"/>
    <w:rsid w:val="001A1EDC"/>
    <w:rsid w:val="001A3329"/>
    <w:rsid w:val="001A601A"/>
    <w:rsid w:val="001B266F"/>
    <w:rsid w:val="001B2CC6"/>
    <w:rsid w:val="001B5102"/>
    <w:rsid w:val="001B5F8C"/>
    <w:rsid w:val="001C03C9"/>
    <w:rsid w:val="001C0403"/>
    <w:rsid w:val="001C056A"/>
    <w:rsid w:val="001C0F77"/>
    <w:rsid w:val="001C145B"/>
    <w:rsid w:val="001C2025"/>
    <w:rsid w:val="001C2413"/>
    <w:rsid w:val="001C3976"/>
    <w:rsid w:val="001C3A11"/>
    <w:rsid w:val="001C3D0B"/>
    <w:rsid w:val="001C42C4"/>
    <w:rsid w:val="001C5649"/>
    <w:rsid w:val="001C5A92"/>
    <w:rsid w:val="001C6F72"/>
    <w:rsid w:val="001C74B8"/>
    <w:rsid w:val="001D0832"/>
    <w:rsid w:val="001D22ED"/>
    <w:rsid w:val="001D2A65"/>
    <w:rsid w:val="001D4993"/>
    <w:rsid w:val="001D5107"/>
    <w:rsid w:val="001D6270"/>
    <w:rsid w:val="001D6557"/>
    <w:rsid w:val="001E0AEA"/>
    <w:rsid w:val="001E6E8A"/>
    <w:rsid w:val="001E7340"/>
    <w:rsid w:val="001E77DF"/>
    <w:rsid w:val="001E7C05"/>
    <w:rsid w:val="001E7E01"/>
    <w:rsid w:val="001F2CA2"/>
    <w:rsid w:val="001F2FF6"/>
    <w:rsid w:val="001F3FDE"/>
    <w:rsid w:val="00203D29"/>
    <w:rsid w:val="00204370"/>
    <w:rsid w:val="0020476A"/>
    <w:rsid w:val="00206AAF"/>
    <w:rsid w:val="00212BAB"/>
    <w:rsid w:val="00213120"/>
    <w:rsid w:val="00214EE9"/>
    <w:rsid w:val="0021557B"/>
    <w:rsid w:val="00215BE9"/>
    <w:rsid w:val="00215F45"/>
    <w:rsid w:val="00215FA2"/>
    <w:rsid w:val="0021661A"/>
    <w:rsid w:val="002247F4"/>
    <w:rsid w:val="00225418"/>
    <w:rsid w:val="002255B9"/>
    <w:rsid w:val="002279C6"/>
    <w:rsid w:val="002309C1"/>
    <w:rsid w:val="00230EE3"/>
    <w:rsid w:val="00232664"/>
    <w:rsid w:val="00233973"/>
    <w:rsid w:val="002359C9"/>
    <w:rsid w:val="00237E62"/>
    <w:rsid w:val="002413EC"/>
    <w:rsid w:val="00242FE4"/>
    <w:rsid w:val="0024522A"/>
    <w:rsid w:val="002456A5"/>
    <w:rsid w:val="00245DDA"/>
    <w:rsid w:val="00246DD7"/>
    <w:rsid w:val="0025048C"/>
    <w:rsid w:val="00250F2E"/>
    <w:rsid w:val="0025370F"/>
    <w:rsid w:val="0025372E"/>
    <w:rsid w:val="00255101"/>
    <w:rsid w:val="00255F81"/>
    <w:rsid w:val="0025655B"/>
    <w:rsid w:val="0025662C"/>
    <w:rsid w:val="0025726B"/>
    <w:rsid w:val="00257457"/>
    <w:rsid w:val="00257479"/>
    <w:rsid w:val="002608C5"/>
    <w:rsid w:val="00260F89"/>
    <w:rsid w:val="0026226F"/>
    <w:rsid w:val="00262895"/>
    <w:rsid w:val="00262B61"/>
    <w:rsid w:val="002642B3"/>
    <w:rsid w:val="00270CA1"/>
    <w:rsid w:val="002726CB"/>
    <w:rsid w:val="002733C2"/>
    <w:rsid w:val="002735AF"/>
    <w:rsid w:val="00273ADC"/>
    <w:rsid w:val="00274390"/>
    <w:rsid w:val="00274D87"/>
    <w:rsid w:val="00275A0E"/>
    <w:rsid w:val="00277807"/>
    <w:rsid w:val="00277E11"/>
    <w:rsid w:val="00282E6C"/>
    <w:rsid w:val="0028476A"/>
    <w:rsid w:val="002856DA"/>
    <w:rsid w:val="002863B0"/>
    <w:rsid w:val="0028667C"/>
    <w:rsid w:val="00286867"/>
    <w:rsid w:val="002871A9"/>
    <w:rsid w:val="00291D1C"/>
    <w:rsid w:val="00291E7D"/>
    <w:rsid w:val="00292D2B"/>
    <w:rsid w:val="00293030"/>
    <w:rsid w:val="00296A3B"/>
    <w:rsid w:val="00296FEB"/>
    <w:rsid w:val="002A392A"/>
    <w:rsid w:val="002A5257"/>
    <w:rsid w:val="002A5316"/>
    <w:rsid w:val="002A580B"/>
    <w:rsid w:val="002A617B"/>
    <w:rsid w:val="002A63CF"/>
    <w:rsid w:val="002A6F8F"/>
    <w:rsid w:val="002B0240"/>
    <w:rsid w:val="002B24CF"/>
    <w:rsid w:val="002B2C20"/>
    <w:rsid w:val="002B4086"/>
    <w:rsid w:val="002B4DE6"/>
    <w:rsid w:val="002B4E2B"/>
    <w:rsid w:val="002B50DE"/>
    <w:rsid w:val="002B5FB5"/>
    <w:rsid w:val="002B7DA2"/>
    <w:rsid w:val="002C3802"/>
    <w:rsid w:val="002C3A7A"/>
    <w:rsid w:val="002C41AC"/>
    <w:rsid w:val="002C45AB"/>
    <w:rsid w:val="002C4EFB"/>
    <w:rsid w:val="002C55FA"/>
    <w:rsid w:val="002C5FF0"/>
    <w:rsid w:val="002C6523"/>
    <w:rsid w:val="002D04E4"/>
    <w:rsid w:val="002D0802"/>
    <w:rsid w:val="002D0D8D"/>
    <w:rsid w:val="002D415F"/>
    <w:rsid w:val="002D57D5"/>
    <w:rsid w:val="002D5930"/>
    <w:rsid w:val="002D6503"/>
    <w:rsid w:val="002D6787"/>
    <w:rsid w:val="002D6DBA"/>
    <w:rsid w:val="002E02F0"/>
    <w:rsid w:val="002E23EB"/>
    <w:rsid w:val="002E2546"/>
    <w:rsid w:val="002E420B"/>
    <w:rsid w:val="002E6639"/>
    <w:rsid w:val="002E69CC"/>
    <w:rsid w:val="002F0307"/>
    <w:rsid w:val="002F0960"/>
    <w:rsid w:val="002F1EDC"/>
    <w:rsid w:val="002F3655"/>
    <w:rsid w:val="002F3D2F"/>
    <w:rsid w:val="002F6057"/>
    <w:rsid w:val="00300D5F"/>
    <w:rsid w:val="003046E9"/>
    <w:rsid w:val="0030640A"/>
    <w:rsid w:val="00306C63"/>
    <w:rsid w:val="00314D6F"/>
    <w:rsid w:val="00314EB2"/>
    <w:rsid w:val="003163B9"/>
    <w:rsid w:val="003170FC"/>
    <w:rsid w:val="0031729E"/>
    <w:rsid w:val="00317D02"/>
    <w:rsid w:val="003205E5"/>
    <w:rsid w:val="0032109B"/>
    <w:rsid w:val="0032495B"/>
    <w:rsid w:val="00324F2D"/>
    <w:rsid w:val="003265C7"/>
    <w:rsid w:val="00326BFA"/>
    <w:rsid w:val="00326D06"/>
    <w:rsid w:val="003318FF"/>
    <w:rsid w:val="00334F41"/>
    <w:rsid w:val="00335425"/>
    <w:rsid w:val="0033712E"/>
    <w:rsid w:val="00337CCA"/>
    <w:rsid w:val="00340698"/>
    <w:rsid w:val="00342CB1"/>
    <w:rsid w:val="00343CA2"/>
    <w:rsid w:val="00350E21"/>
    <w:rsid w:val="00352086"/>
    <w:rsid w:val="00352ABB"/>
    <w:rsid w:val="00353C40"/>
    <w:rsid w:val="003548B0"/>
    <w:rsid w:val="00357181"/>
    <w:rsid w:val="00357B27"/>
    <w:rsid w:val="00360B48"/>
    <w:rsid w:val="003612A2"/>
    <w:rsid w:val="003620E2"/>
    <w:rsid w:val="0036650A"/>
    <w:rsid w:val="00366753"/>
    <w:rsid w:val="00367834"/>
    <w:rsid w:val="00370E11"/>
    <w:rsid w:val="00370FEB"/>
    <w:rsid w:val="00371FCD"/>
    <w:rsid w:val="0037284D"/>
    <w:rsid w:val="00373874"/>
    <w:rsid w:val="003740A1"/>
    <w:rsid w:val="0037667A"/>
    <w:rsid w:val="00380C32"/>
    <w:rsid w:val="00380D20"/>
    <w:rsid w:val="0038104D"/>
    <w:rsid w:val="00382665"/>
    <w:rsid w:val="0038302C"/>
    <w:rsid w:val="00384340"/>
    <w:rsid w:val="0038621E"/>
    <w:rsid w:val="00391048"/>
    <w:rsid w:val="003912AA"/>
    <w:rsid w:val="0039176B"/>
    <w:rsid w:val="00392F40"/>
    <w:rsid w:val="00393B91"/>
    <w:rsid w:val="00393E35"/>
    <w:rsid w:val="0039646B"/>
    <w:rsid w:val="003A1B55"/>
    <w:rsid w:val="003A1E51"/>
    <w:rsid w:val="003A3120"/>
    <w:rsid w:val="003B1746"/>
    <w:rsid w:val="003B2422"/>
    <w:rsid w:val="003B2604"/>
    <w:rsid w:val="003B2773"/>
    <w:rsid w:val="003B2FB0"/>
    <w:rsid w:val="003B4268"/>
    <w:rsid w:val="003B47FE"/>
    <w:rsid w:val="003B73B0"/>
    <w:rsid w:val="003B7AB3"/>
    <w:rsid w:val="003C0128"/>
    <w:rsid w:val="003C17C8"/>
    <w:rsid w:val="003C1AEE"/>
    <w:rsid w:val="003C203B"/>
    <w:rsid w:val="003C32A0"/>
    <w:rsid w:val="003C4A79"/>
    <w:rsid w:val="003C59BC"/>
    <w:rsid w:val="003C7AE3"/>
    <w:rsid w:val="003D0053"/>
    <w:rsid w:val="003D22B1"/>
    <w:rsid w:val="003D2999"/>
    <w:rsid w:val="003E1308"/>
    <w:rsid w:val="003E386B"/>
    <w:rsid w:val="003E4F32"/>
    <w:rsid w:val="003E5D2D"/>
    <w:rsid w:val="003F0042"/>
    <w:rsid w:val="003F261F"/>
    <w:rsid w:val="003F2DF5"/>
    <w:rsid w:val="003F3AF1"/>
    <w:rsid w:val="003F4A47"/>
    <w:rsid w:val="003F4AA8"/>
    <w:rsid w:val="003F5479"/>
    <w:rsid w:val="003F5759"/>
    <w:rsid w:val="003F5790"/>
    <w:rsid w:val="003F624A"/>
    <w:rsid w:val="003F6982"/>
    <w:rsid w:val="003F7E38"/>
    <w:rsid w:val="0040012E"/>
    <w:rsid w:val="004019A5"/>
    <w:rsid w:val="00403050"/>
    <w:rsid w:val="00406DF1"/>
    <w:rsid w:val="00410D41"/>
    <w:rsid w:val="004126BE"/>
    <w:rsid w:val="00414352"/>
    <w:rsid w:val="00414690"/>
    <w:rsid w:val="00414A22"/>
    <w:rsid w:val="00414AA8"/>
    <w:rsid w:val="00415F25"/>
    <w:rsid w:val="00416496"/>
    <w:rsid w:val="004165DC"/>
    <w:rsid w:val="004172C3"/>
    <w:rsid w:val="004177C1"/>
    <w:rsid w:val="00417D1B"/>
    <w:rsid w:val="0042068E"/>
    <w:rsid w:val="004212C9"/>
    <w:rsid w:val="004222DD"/>
    <w:rsid w:val="00423413"/>
    <w:rsid w:val="00423EF5"/>
    <w:rsid w:val="00423F8A"/>
    <w:rsid w:val="0042460C"/>
    <w:rsid w:val="00424DAF"/>
    <w:rsid w:val="00426463"/>
    <w:rsid w:val="0042677E"/>
    <w:rsid w:val="00427AB0"/>
    <w:rsid w:val="004320FB"/>
    <w:rsid w:val="004322A5"/>
    <w:rsid w:val="0043247C"/>
    <w:rsid w:val="004344E5"/>
    <w:rsid w:val="00440983"/>
    <w:rsid w:val="004410F5"/>
    <w:rsid w:val="00441D15"/>
    <w:rsid w:val="00442868"/>
    <w:rsid w:val="00442A04"/>
    <w:rsid w:val="00442F6B"/>
    <w:rsid w:val="004441CB"/>
    <w:rsid w:val="0044642D"/>
    <w:rsid w:val="00447DF8"/>
    <w:rsid w:val="004502A2"/>
    <w:rsid w:val="00451648"/>
    <w:rsid w:val="00451DA8"/>
    <w:rsid w:val="0045389C"/>
    <w:rsid w:val="0045417D"/>
    <w:rsid w:val="00454574"/>
    <w:rsid w:val="004545DF"/>
    <w:rsid w:val="00454781"/>
    <w:rsid w:val="004558FB"/>
    <w:rsid w:val="00460A6D"/>
    <w:rsid w:val="00463CE0"/>
    <w:rsid w:val="00463E72"/>
    <w:rsid w:val="00465ECF"/>
    <w:rsid w:val="00467967"/>
    <w:rsid w:val="00471747"/>
    <w:rsid w:val="00473839"/>
    <w:rsid w:val="00473F15"/>
    <w:rsid w:val="004745B1"/>
    <w:rsid w:val="00475C01"/>
    <w:rsid w:val="0047638E"/>
    <w:rsid w:val="0048360C"/>
    <w:rsid w:val="0048425A"/>
    <w:rsid w:val="00485846"/>
    <w:rsid w:val="0048592B"/>
    <w:rsid w:val="0048671E"/>
    <w:rsid w:val="00487214"/>
    <w:rsid w:val="00487685"/>
    <w:rsid w:val="00487C30"/>
    <w:rsid w:val="00487EC9"/>
    <w:rsid w:val="0049198B"/>
    <w:rsid w:val="0049234F"/>
    <w:rsid w:val="004928EB"/>
    <w:rsid w:val="00493C0D"/>
    <w:rsid w:val="0049595A"/>
    <w:rsid w:val="00495D10"/>
    <w:rsid w:val="00496BAE"/>
    <w:rsid w:val="004A02EC"/>
    <w:rsid w:val="004A08B1"/>
    <w:rsid w:val="004A10B0"/>
    <w:rsid w:val="004A1BAD"/>
    <w:rsid w:val="004A4486"/>
    <w:rsid w:val="004A4754"/>
    <w:rsid w:val="004A4D0B"/>
    <w:rsid w:val="004A512C"/>
    <w:rsid w:val="004A57EF"/>
    <w:rsid w:val="004A68C2"/>
    <w:rsid w:val="004A7627"/>
    <w:rsid w:val="004A7EFD"/>
    <w:rsid w:val="004B0965"/>
    <w:rsid w:val="004B0BC3"/>
    <w:rsid w:val="004B0DEB"/>
    <w:rsid w:val="004B13EB"/>
    <w:rsid w:val="004B32C7"/>
    <w:rsid w:val="004B332E"/>
    <w:rsid w:val="004B5298"/>
    <w:rsid w:val="004B5E45"/>
    <w:rsid w:val="004B6D6D"/>
    <w:rsid w:val="004C31AF"/>
    <w:rsid w:val="004C404B"/>
    <w:rsid w:val="004C4E12"/>
    <w:rsid w:val="004C66C3"/>
    <w:rsid w:val="004C69F0"/>
    <w:rsid w:val="004D03A4"/>
    <w:rsid w:val="004D062E"/>
    <w:rsid w:val="004D3718"/>
    <w:rsid w:val="004D6316"/>
    <w:rsid w:val="004D6B54"/>
    <w:rsid w:val="004D7DB6"/>
    <w:rsid w:val="004E22EA"/>
    <w:rsid w:val="004E2B40"/>
    <w:rsid w:val="004E2F3D"/>
    <w:rsid w:val="004E4F70"/>
    <w:rsid w:val="004E6AD9"/>
    <w:rsid w:val="004E6F91"/>
    <w:rsid w:val="004F08E8"/>
    <w:rsid w:val="004F1AD9"/>
    <w:rsid w:val="004F1B14"/>
    <w:rsid w:val="004F3951"/>
    <w:rsid w:val="004F50F9"/>
    <w:rsid w:val="004F662F"/>
    <w:rsid w:val="004F798F"/>
    <w:rsid w:val="004F79EF"/>
    <w:rsid w:val="004F7E63"/>
    <w:rsid w:val="00500EF9"/>
    <w:rsid w:val="0050229A"/>
    <w:rsid w:val="005025CF"/>
    <w:rsid w:val="00503097"/>
    <w:rsid w:val="0050467E"/>
    <w:rsid w:val="0050673F"/>
    <w:rsid w:val="005068A3"/>
    <w:rsid w:val="00507DB1"/>
    <w:rsid w:val="00510369"/>
    <w:rsid w:val="00510C64"/>
    <w:rsid w:val="00512C49"/>
    <w:rsid w:val="0051407C"/>
    <w:rsid w:val="00515662"/>
    <w:rsid w:val="0051717A"/>
    <w:rsid w:val="0052085D"/>
    <w:rsid w:val="00521880"/>
    <w:rsid w:val="00521C20"/>
    <w:rsid w:val="0052546E"/>
    <w:rsid w:val="00531331"/>
    <w:rsid w:val="00531CA6"/>
    <w:rsid w:val="00536794"/>
    <w:rsid w:val="005510E0"/>
    <w:rsid w:val="005516B2"/>
    <w:rsid w:val="005516FE"/>
    <w:rsid w:val="005536B8"/>
    <w:rsid w:val="005539B6"/>
    <w:rsid w:val="0055421A"/>
    <w:rsid w:val="005544AA"/>
    <w:rsid w:val="00554A69"/>
    <w:rsid w:val="00555872"/>
    <w:rsid w:val="00557B7D"/>
    <w:rsid w:val="00562B96"/>
    <w:rsid w:val="00563CA7"/>
    <w:rsid w:val="005654CE"/>
    <w:rsid w:val="00566809"/>
    <w:rsid w:val="005739D0"/>
    <w:rsid w:val="00573C4C"/>
    <w:rsid w:val="00575B78"/>
    <w:rsid w:val="00580C24"/>
    <w:rsid w:val="00582639"/>
    <w:rsid w:val="00582B82"/>
    <w:rsid w:val="00584929"/>
    <w:rsid w:val="00584C45"/>
    <w:rsid w:val="00584FF4"/>
    <w:rsid w:val="005879CA"/>
    <w:rsid w:val="00590B59"/>
    <w:rsid w:val="00591775"/>
    <w:rsid w:val="00593CB7"/>
    <w:rsid w:val="00594179"/>
    <w:rsid w:val="00594D54"/>
    <w:rsid w:val="00595767"/>
    <w:rsid w:val="005960DB"/>
    <w:rsid w:val="005A03B6"/>
    <w:rsid w:val="005A05E5"/>
    <w:rsid w:val="005A0F0C"/>
    <w:rsid w:val="005A1059"/>
    <w:rsid w:val="005A1C92"/>
    <w:rsid w:val="005A2CA6"/>
    <w:rsid w:val="005A4978"/>
    <w:rsid w:val="005B050A"/>
    <w:rsid w:val="005B08EF"/>
    <w:rsid w:val="005B36BE"/>
    <w:rsid w:val="005B4CD6"/>
    <w:rsid w:val="005B5BC9"/>
    <w:rsid w:val="005C058E"/>
    <w:rsid w:val="005C0C66"/>
    <w:rsid w:val="005C25BC"/>
    <w:rsid w:val="005C3018"/>
    <w:rsid w:val="005C4BEB"/>
    <w:rsid w:val="005C530C"/>
    <w:rsid w:val="005C5A33"/>
    <w:rsid w:val="005C635F"/>
    <w:rsid w:val="005D0FA2"/>
    <w:rsid w:val="005D1A50"/>
    <w:rsid w:val="005D2508"/>
    <w:rsid w:val="005D413C"/>
    <w:rsid w:val="005D4BC7"/>
    <w:rsid w:val="005D5B34"/>
    <w:rsid w:val="005D7724"/>
    <w:rsid w:val="005D778F"/>
    <w:rsid w:val="005E0CAA"/>
    <w:rsid w:val="005E1109"/>
    <w:rsid w:val="005E1573"/>
    <w:rsid w:val="005E24D2"/>
    <w:rsid w:val="005E5587"/>
    <w:rsid w:val="005E68B1"/>
    <w:rsid w:val="005E774A"/>
    <w:rsid w:val="005F051A"/>
    <w:rsid w:val="005F243D"/>
    <w:rsid w:val="005F47A2"/>
    <w:rsid w:val="005F637B"/>
    <w:rsid w:val="0060092C"/>
    <w:rsid w:val="006016DB"/>
    <w:rsid w:val="006017B3"/>
    <w:rsid w:val="006033DF"/>
    <w:rsid w:val="00603406"/>
    <w:rsid w:val="00603463"/>
    <w:rsid w:val="0060377C"/>
    <w:rsid w:val="00603CEB"/>
    <w:rsid w:val="00604298"/>
    <w:rsid w:val="00606373"/>
    <w:rsid w:val="006074A7"/>
    <w:rsid w:val="0061048C"/>
    <w:rsid w:val="00610ADA"/>
    <w:rsid w:val="00610FDB"/>
    <w:rsid w:val="006115D8"/>
    <w:rsid w:val="00611E8C"/>
    <w:rsid w:val="006135EE"/>
    <w:rsid w:val="00614E71"/>
    <w:rsid w:val="006154A1"/>
    <w:rsid w:val="006156D9"/>
    <w:rsid w:val="006160E7"/>
    <w:rsid w:val="00616792"/>
    <w:rsid w:val="0061774E"/>
    <w:rsid w:val="00620B26"/>
    <w:rsid w:val="00621836"/>
    <w:rsid w:val="00623276"/>
    <w:rsid w:val="006238A4"/>
    <w:rsid w:val="00625AD5"/>
    <w:rsid w:val="00625D0E"/>
    <w:rsid w:val="00626832"/>
    <w:rsid w:val="00626D9A"/>
    <w:rsid w:val="00626D9C"/>
    <w:rsid w:val="006304EE"/>
    <w:rsid w:val="0063058E"/>
    <w:rsid w:val="006312A8"/>
    <w:rsid w:val="00631A0A"/>
    <w:rsid w:val="00631F3F"/>
    <w:rsid w:val="00632304"/>
    <w:rsid w:val="00632AFB"/>
    <w:rsid w:val="00633D29"/>
    <w:rsid w:val="006340EF"/>
    <w:rsid w:val="00636080"/>
    <w:rsid w:val="006360AD"/>
    <w:rsid w:val="006366DE"/>
    <w:rsid w:val="00640041"/>
    <w:rsid w:val="0064027D"/>
    <w:rsid w:val="006410FC"/>
    <w:rsid w:val="00642694"/>
    <w:rsid w:val="00643CCD"/>
    <w:rsid w:val="00643D46"/>
    <w:rsid w:val="006449B2"/>
    <w:rsid w:val="006453DD"/>
    <w:rsid w:val="00646095"/>
    <w:rsid w:val="00646AB5"/>
    <w:rsid w:val="00646DB0"/>
    <w:rsid w:val="00647E59"/>
    <w:rsid w:val="006506FE"/>
    <w:rsid w:val="00650726"/>
    <w:rsid w:val="00650DA8"/>
    <w:rsid w:val="006511C0"/>
    <w:rsid w:val="00651382"/>
    <w:rsid w:val="0065499B"/>
    <w:rsid w:val="006572D6"/>
    <w:rsid w:val="00657680"/>
    <w:rsid w:val="00657940"/>
    <w:rsid w:val="00657FE7"/>
    <w:rsid w:val="00662BA7"/>
    <w:rsid w:val="006631E3"/>
    <w:rsid w:val="006650FD"/>
    <w:rsid w:val="006655CD"/>
    <w:rsid w:val="00666520"/>
    <w:rsid w:val="0066753C"/>
    <w:rsid w:val="00667CD0"/>
    <w:rsid w:val="00670153"/>
    <w:rsid w:val="0067049D"/>
    <w:rsid w:val="006707D7"/>
    <w:rsid w:val="00670FAF"/>
    <w:rsid w:val="00671CE4"/>
    <w:rsid w:val="006731C4"/>
    <w:rsid w:val="0067662E"/>
    <w:rsid w:val="0067685C"/>
    <w:rsid w:val="00676984"/>
    <w:rsid w:val="006773F8"/>
    <w:rsid w:val="0068115A"/>
    <w:rsid w:val="006830E1"/>
    <w:rsid w:val="00683C10"/>
    <w:rsid w:val="006855BB"/>
    <w:rsid w:val="006876CF"/>
    <w:rsid w:val="006907CC"/>
    <w:rsid w:val="006922FF"/>
    <w:rsid w:val="00693222"/>
    <w:rsid w:val="0069438C"/>
    <w:rsid w:val="00696057"/>
    <w:rsid w:val="00696D04"/>
    <w:rsid w:val="00696E25"/>
    <w:rsid w:val="00697C60"/>
    <w:rsid w:val="00697E62"/>
    <w:rsid w:val="006A201C"/>
    <w:rsid w:val="006A2929"/>
    <w:rsid w:val="006A3183"/>
    <w:rsid w:val="006A611C"/>
    <w:rsid w:val="006A6B92"/>
    <w:rsid w:val="006B0E70"/>
    <w:rsid w:val="006B2F2C"/>
    <w:rsid w:val="006B4CA9"/>
    <w:rsid w:val="006B6C7D"/>
    <w:rsid w:val="006B766C"/>
    <w:rsid w:val="006C473E"/>
    <w:rsid w:val="006C4BEF"/>
    <w:rsid w:val="006C4F13"/>
    <w:rsid w:val="006C6985"/>
    <w:rsid w:val="006C6B27"/>
    <w:rsid w:val="006C6C6C"/>
    <w:rsid w:val="006C6DA2"/>
    <w:rsid w:val="006C70AB"/>
    <w:rsid w:val="006D0A08"/>
    <w:rsid w:val="006D0D99"/>
    <w:rsid w:val="006D137F"/>
    <w:rsid w:val="006D138C"/>
    <w:rsid w:val="006D1B46"/>
    <w:rsid w:val="006D1DEC"/>
    <w:rsid w:val="006D2ABE"/>
    <w:rsid w:val="006D4864"/>
    <w:rsid w:val="006D5BC8"/>
    <w:rsid w:val="006D6C0F"/>
    <w:rsid w:val="006D7008"/>
    <w:rsid w:val="006D7BEF"/>
    <w:rsid w:val="006E0481"/>
    <w:rsid w:val="006E0C7D"/>
    <w:rsid w:val="006E5227"/>
    <w:rsid w:val="006E71C6"/>
    <w:rsid w:val="006E7B38"/>
    <w:rsid w:val="006F125A"/>
    <w:rsid w:val="006F1E41"/>
    <w:rsid w:val="006F20B2"/>
    <w:rsid w:val="006F46B9"/>
    <w:rsid w:val="006F47EE"/>
    <w:rsid w:val="006F6148"/>
    <w:rsid w:val="006F6831"/>
    <w:rsid w:val="006F716C"/>
    <w:rsid w:val="00701BF9"/>
    <w:rsid w:val="00702947"/>
    <w:rsid w:val="00702A81"/>
    <w:rsid w:val="00703315"/>
    <w:rsid w:val="00703EEC"/>
    <w:rsid w:val="00704D4B"/>
    <w:rsid w:val="0070628F"/>
    <w:rsid w:val="00707C68"/>
    <w:rsid w:val="0071059E"/>
    <w:rsid w:val="00710B9B"/>
    <w:rsid w:val="00712ADD"/>
    <w:rsid w:val="00712B88"/>
    <w:rsid w:val="00712CEF"/>
    <w:rsid w:val="007142A4"/>
    <w:rsid w:val="00715420"/>
    <w:rsid w:val="0072123C"/>
    <w:rsid w:val="007233B8"/>
    <w:rsid w:val="00724238"/>
    <w:rsid w:val="0072492A"/>
    <w:rsid w:val="00725CA0"/>
    <w:rsid w:val="00726A1A"/>
    <w:rsid w:val="007308FA"/>
    <w:rsid w:val="00731E0C"/>
    <w:rsid w:val="0073369A"/>
    <w:rsid w:val="0073440D"/>
    <w:rsid w:val="00735209"/>
    <w:rsid w:val="00735553"/>
    <w:rsid w:val="00737402"/>
    <w:rsid w:val="007406D6"/>
    <w:rsid w:val="00741F18"/>
    <w:rsid w:val="007455B3"/>
    <w:rsid w:val="0074588D"/>
    <w:rsid w:val="00745B32"/>
    <w:rsid w:val="007464EC"/>
    <w:rsid w:val="007478C5"/>
    <w:rsid w:val="00750075"/>
    <w:rsid w:val="00751693"/>
    <w:rsid w:val="00751715"/>
    <w:rsid w:val="007548E6"/>
    <w:rsid w:val="0075741E"/>
    <w:rsid w:val="00761EFC"/>
    <w:rsid w:val="0076348B"/>
    <w:rsid w:val="0076454F"/>
    <w:rsid w:val="007676CD"/>
    <w:rsid w:val="0076781B"/>
    <w:rsid w:val="007701A0"/>
    <w:rsid w:val="00770292"/>
    <w:rsid w:val="00771BDF"/>
    <w:rsid w:val="00773AEF"/>
    <w:rsid w:val="00774905"/>
    <w:rsid w:val="00775E31"/>
    <w:rsid w:val="00777828"/>
    <w:rsid w:val="00777BF4"/>
    <w:rsid w:val="007808C4"/>
    <w:rsid w:val="00782F95"/>
    <w:rsid w:val="007843B1"/>
    <w:rsid w:val="00785EA6"/>
    <w:rsid w:val="00790EEC"/>
    <w:rsid w:val="0079256D"/>
    <w:rsid w:val="00795E36"/>
    <w:rsid w:val="00796050"/>
    <w:rsid w:val="00796BCD"/>
    <w:rsid w:val="00796F75"/>
    <w:rsid w:val="00797783"/>
    <w:rsid w:val="00797DCC"/>
    <w:rsid w:val="007A1125"/>
    <w:rsid w:val="007A424B"/>
    <w:rsid w:val="007A42CF"/>
    <w:rsid w:val="007A4578"/>
    <w:rsid w:val="007A5704"/>
    <w:rsid w:val="007A57D4"/>
    <w:rsid w:val="007A585F"/>
    <w:rsid w:val="007A5912"/>
    <w:rsid w:val="007A6FC7"/>
    <w:rsid w:val="007A7ACC"/>
    <w:rsid w:val="007B1369"/>
    <w:rsid w:val="007B53A5"/>
    <w:rsid w:val="007B5D08"/>
    <w:rsid w:val="007B6EFA"/>
    <w:rsid w:val="007C16F9"/>
    <w:rsid w:val="007C43D0"/>
    <w:rsid w:val="007C4B43"/>
    <w:rsid w:val="007C555F"/>
    <w:rsid w:val="007C60DD"/>
    <w:rsid w:val="007C6C08"/>
    <w:rsid w:val="007C7CE1"/>
    <w:rsid w:val="007D0303"/>
    <w:rsid w:val="007D1F18"/>
    <w:rsid w:val="007D26BD"/>
    <w:rsid w:val="007D2C59"/>
    <w:rsid w:val="007D40E0"/>
    <w:rsid w:val="007D6CBC"/>
    <w:rsid w:val="007D719B"/>
    <w:rsid w:val="007D7FCD"/>
    <w:rsid w:val="007E174A"/>
    <w:rsid w:val="007E20B3"/>
    <w:rsid w:val="007E2FCD"/>
    <w:rsid w:val="007E3C68"/>
    <w:rsid w:val="007E44F9"/>
    <w:rsid w:val="007E6051"/>
    <w:rsid w:val="007E62A0"/>
    <w:rsid w:val="007E7AE4"/>
    <w:rsid w:val="007F0772"/>
    <w:rsid w:val="007F0A11"/>
    <w:rsid w:val="007F11BA"/>
    <w:rsid w:val="007F1AB7"/>
    <w:rsid w:val="007F26DE"/>
    <w:rsid w:val="007F5A42"/>
    <w:rsid w:val="007F7A2B"/>
    <w:rsid w:val="00802A19"/>
    <w:rsid w:val="00803116"/>
    <w:rsid w:val="0080343A"/>
    <w:rsid w:val="00804240"/>
    <w:rsid w:val="00804C2E"/>
    <w:rsid w:val="00810C62"/>
    <w:rsid w:val="0081304C"/>
    <w:rsid w:val="00813507"/>
    <w:rsid w:val="00813C1F"/>
    <w:rsid w:val="008168F2"/>
    <w:rsid w:val="00820D24"/>
    <w:rsid w:val="00822E83"/>
    <w:rsid w:val="008236EA"/>
    <w:rsid w:val="00823A7A"/>
    <w:rsid w:val="00823E42"/>
    <w:rsid w:val="00824DAF"/>
    <w:rsid w:val="00825BD3"/>
    <w:rsid w:val="00832EC6"/>
    <w:rsid w:val="008334E7"/>
    <w:rsid w:val="00840435"/>
    <w:rsid w:val="00840B8C"/>
    <w:rsid w:val="0084100F"/>
    <w:rsid w:val="008412FF"/>
    <w:rsid w:val="008423D9"/>
    <w:rsid w:val="008452DD"/>
    <w:rsid w:val="00845F0A"/>
    <w:rsid w:val="008473C7"/>
    <w:rsid w:val="00847562"/>
    <w:rsid w:val="00847A29"/>
    <w:rsid w:val="00850010"/>
    <w:rsid w:val="00850886"/>
    <w:rsid w:val="0085206F"/>
    <w:rsid w:val="00853F23"/>
    <w:rsid w:val="0085482E"/>
    <w:rsid w:val="00856263"/>
    <w:rsid w:val="00860816"/>
    <w:rsid w:val="0086261F"/>
    <w:rsid w:val="00862C10"/>
    <w:rsid w:val="008635C5"/>
    <w:rsid w:val="00863FF8"/>
    <w:rsid w:val="008652D0"/>
    <w:rsid w:val="00865D89"/>
    <w:rsid w:val="008674CB"/>
    <w:rsid w:val="008710EE"/>
    <w:rsid w:val="00871C13"/>
    <w:rsid w:val="008725B4"/>
    <w:rsid w:val="0087368F"/>
    <w:rsid w:val="00874380"/>
    <w:rsid w:val="00877344"/>
    <w:rsid w:val="00877900"/>
    <w:rsid w:val="0088369F"/>
    <w:rsid w:val="008853F4"/>
    <w:rsid w:val="00885B40"/>
    <w:rsid w:val="008865C0"/>
    <w:rsid w:val="00886811"/>
    <w:rsid w:val="00887AAC"/>
    <w:rsid w:val="00887C62"/>
    <w:rsid w:val="00891665"/>
    <w:rsid w:val="00891699"/>
    <w:rsid w:val="00891868"/>
    <w:rsid w:val="0089357E"/>
    <w:rsid w:val="00893FA1"/>
    <w:rsid w:val="00895234"/>
    <w:rsid w:val="00895722"/>
    <w:rsid w:val="00896BC6"/>
    <w:rsid w:val="00897B75"/>
    <w:rsid w:val="008A057B"/>
    <w:rsid w:val="008A0E52"/>
    <w:rsid w:val="008A197F"/>
    <w:rsid w:val="008A71ED"/>
    <w:rsid w:val="008B06E6"/>
    <w:rsid w:val="008B1CC0"/>
    <w:rsid w:val="008B2563"/>
    <w:rsid w:val="008B36BD"/>
    <w:rsid w:val="008B3F88"/>
    <w:rsid w:val="008B7832"/>
    <w:rsid w:val="008C2C46"/>
    <w:rsid w:val="008C31BB"/>
    <w:rsid w:val="008C33FA"/>
    <w:rsid w:val="008C4970"/>
    <w:rsid w:val="008C5043"/>
    <w:rsid w:val="008C6DA3"/>
    <w:rsid w:val="008C74BC"/>
    <w:rsid w:val="008C74C1"/>
    <w:rsid w:val="008C7953"/>
    <w:rsid w:val="008D0326"/>
    <w:rsid w:val="008D040A"/>
    <w:rsid w:val="008D11CA"/>
    <w:rsid w:val="008D1587"/>
    <w:rsid w:val="008D1A36"/>
    <w:rsid w:val="008D204C"/>
    <w:rsid w:val="008D2E8A"/>
    <w:rsid w:val="008D2F8E"/>
    <w:rsid w:val="008D3017"/>
    <w:rsid w:val="008D33A7"/>
    <w:rsid w:val="008D51C5"/>
    <w:rsid w:val="008E2BAC"/>
    <w:rsid w:val="008E57E9"/>
    <w:rsid w:val="008E5FA5"/>
    <w:rsid w:val="008E6F87"/>
    <w:rsid w:val="008F2C8E"/>
    <w:rsid w:val="008F4776"/>
    <w:rsid w:val="008F6131"/>
    <w:rsid w:val="0090054A"/>
    <w:rsid w:val="00903121"/>
    <w:rsid w:val="0090557C"/>
    <w:rsid w:val="00910AA2"/>
    <w:rsid w:val="00911DD3"/>
    <w:rsid w:val="009149B5"/>
    <w:rsid w:val="00915CD0"/>
    <w:rsid w:val="00916834"/>
    <w:rsid w:val="00917BA8"/>
    <w:rsid w:val="009200BC"/>
    <w:rsid w:val="0092023C"/>
    <w:rsid w:val="0092233B"/>
    <w:rsid w:val="009223DC"/>
    <w:rsid w:val="00922462"/>
    <w:rsid w:val="009227E6"/>
    <w:rsid w:val="00922DE1"/>
    <w:rsid w:val="009235F7"/>
    <w:rsid w:val="0092412D"/>
    <w:rsid w:val="00924306"/>
    <w:rsid w:val="00924970"/>
    <w:rsid w:val="00924B7B"/>
    <w:rsid w:val="0092576B"/>
    <w:rsid w:val="00925DF7"/>
    <w:rsid w:val="00925F7E"/>
    <w:rsid w:val="0093037A"/>
    <w:rsid w:val="0093066B"/>
    <w:rsid w:val="00931209"/>
    <w:rsid w:val="00932EF8"/>
    <w:rsid w:val="0093307D"/>
    <w:rsid w:val="00934FE6"/>
    <w:rsid w:val="00935137"/>
    <w:rsid w:val="00936323"/>
    <w:rsid w:val="00936BEB"/>
    <w:rsid w:val="0093732A"/>
    <w:rsid w:val="009379F9"/>
    <w:rsid w:val="009412C6"/>
    <w:rsid w:val="00941910"/>
    <w:rsid w:val="00942606"/>
    <w:rsid w:val="00942F66"/>
    <w:rsid w:val="00943A96"/>
    <w:rsid w:val="00945654"/>
    <w:rsid w:val="0094570D"/>
    <w:rsid w:val="00952733"/>
    <w:rsid w:val="00953022"/>
    <w:rsid w:val="00953B00"/>
    <w:rsid w:val="0095549E"/>
    <w:rsid w:val="00955BA7"/>
    <w:rsid w:val="00955EAD"/>
    <w:rsid w:val="0095603D"/>
    <w:rsid w:val="0096091F"/>
    <w:rsid w:val="00960B78"/>
    <w:rsid w:val="0096117B"/>
    <w:rsid w:val="009635C3"/>
    <w:rsid w:val="00965979"/>
    <w:rsid w:val="00972CA4"/>
    <w:rsid w:val="00975DA4"/>
    <w:rsid w:val="00976F0E"/>
    <w:rsid w:val="00976F66"/>
    <w:rsid w:val="00982A65"/>
    <w:rsid w:val="00982A75"/>
    <w:rsid w:val="009865AE"/>
    <w:rsid w:val="00986797"/>
    <w:rsid w:val="009870DD"/>
    <w:rsid w:val="00987EC3"/>
    <w:rsid w:val="00987FB1"/>
    <w:rsid w:val="00991482"/>
    <w:rsid w:val="00991BDC"/>
    <w:rsid w:val="00991DB3"/>
    <w:rsid w:val="009920CA"/>
    <w:rsid w:val="00992830"/>
    <w:rsid w:val="00992E8A"/>
    <w:rsid w:val="00993016"/>
    <w:rsid w:val="0099427E"/>
    <w:rsid w:val="00995650"/>
    <w:rsid w:val="00995B68"/>
    <w:rsid w:val="00996B05"/>
    <w:rsid w:val="00997400"/>
    <w:rsid w:val="009A056A"/>
    <w:rsid w:val="009A072C"/>
    <w:rsid w:val="009A2DC4"/>
    <w:rsid w:val="009A303A"/>
    <w:rsid w:val="009A32CB"/>
    <w:rsid w:val="009A4729"/>
    <w:rsid w:val="009A74D3"/>
    <w:rsid w:val="009B005B"/>
    <w:rsid w:val="009B017D"/>
    <w:rsid w:val="009B10A7"/>
    <w:rsid w:val="009B281F"/>
    <w:rsid w:val="009B480A"/>
    <w:rsid w:val="009B7EA1"/>
    <w:rsid w:val="009C0174"/>
    <w:rsid w:val="009C0B31"/>
    <w:rsid w:val="009C163A"/>
    <w:rsid w:val="009C23CF"/>
    <w:rsid w:val="009C428C"/>
    <w:rsid w:val="009C4298"/>
    <w:rsid w:val="009C4359"/>
    <w:rsid w:val="009C49D0"/>
    <w:rsid w:val="009C6149"/>
    <w:rsid w:val="009C7667"/>
    <w:rsid w:val="009C7927"/>
    <w:rsid w:val="009D031B"/>
    <w:rsid w:val="009D0B9F"/>
    <w:rsid w:val="009D2154"/>
    <w:rsid w:val="009D473B"/>
    <w:rsid w:val="009D481F"/>
    <w:rsid w:val="009D5DF3"/>
    <w:rsid w:val="009D72F2"/>
    <w:rsid w:val="009D79D1"/>
    <w:rsid w:val="009E14BA"/>
    <w:rsid w:val="009E275E"/>
    <w:rsid w:val="009E4081"/>
    <w:rsid w:val="009E59DA"/>
    <w:rsid w:val="009E6C2B"/>
    <w:rsid w:val="009E6E2B"/>
    <w:rsid w:val="009F1381"/>
    <w:rsid w:val="009F1E4E"/>
    <w:rsid w:val="009F551E"/>
    <w:rsid w:val="009F578D"/>
    <w:rsid w:val="009F6553"/>
    <w:rsid w:val="009F77C5"/>
    <w:rsid w:val="00A01F21"/>
    <w:rsid w:val="00A04143"/>
    <w:rsid w:val="00A0462B"/>
    <w:rsid w:val="00A05ACF"/>
    <w:rsid w:val="00A05F99"/>
    <w:rsid w:val="00A07AD1"/>
    <w:rsid w:val="00A107DC"/>
    <w:rsid w:val="00A120F3"/>
    <w:rsid w:val="00A168FB"/>
    <w:rsid w:val="00A20C22"/>
    <w:rsid w:val="00A215C8"/>
    <w:rsid w:val="00A231E2"/>
    <w:rsid w:val="00A24A80"/>
    <w:rsid w:val="00A24B77"/>
    <w:rsid w:val="00A24F30"/>
    <w:rsid w:val="00A25847"/>
    <w:rsid w:val="00A30480"/>
    <w:rsid w:val="00A31F1F"/>
    <w:rsid w:val="00A361C4"/>
    <w:rsid w:val="00A40232"/>
    <w:rsid w:val="00A40308"/>
    <w:rsid w:val="00A4074A"/>
    <w:rsid w:val="00A40E40"/>
    <w:rsid w:val="00A41558"/>
    <w:rsid w:val="00A41846"/>
    <w:rsid w:val="00A43DEB"/>
    <w:rsid w:val="00A44B39"/>
    <w:rsid w:val="00A454AC"/>
    <w:rsid w:val="00A46583"/>
    <w:rsid w:val="00A46D3C"/>
    <w:rsid w:val="00A47289"/>
    <w:rsid w:val="00A5020E"/>
    <w:rsid w:val="00A51D61"/>
    <w:rsid w:val="00A558FD"/>
    <w:rsid w:val="00A55F50"/>
    <w:rsid w:val="00A563B3"/>
    <w:rsid w:val="00A61490"/>
    <w:rsid w:val="00A623A5"/>
    <w:rsid w:val="00A6580C"/>
    <w:rsid w:val="00A65E1A"/>
    <w:rsid w:val="00A668B9"/>
    <w:rsid w:val="00A700CA"/>
    <w:rsid w:val="00A70AA6"/>
    <w:rsid w:val="00A718C4"/>
    <w:rsid w:val="00A729E4"/>
    <w:rsid w:val="00A72F01"/>
    <w:rsid w:val="00A72F02"/>
    <w:rsid w:val="00A74352"/>
    <w:rsid w:val="00A75905"/>
    <w:rsid w:val="00A81E59"/>
    <w:rsid w:val="00A82268"/>
    <w:rsid w:val="00A82B88"/>
    <w:rsid w:val="00A83330"/>
    <w:rsid w:val="00A833F6"/>
    <w:rsid w:val="00A834D6"/>
    <w:rsid w:val="00A84263"/>
    <w:rsid w:val="00A84923"/>
    <w:rsid w:val="00A85447"/>
    <w:rsid w:val="00A86D28"/>
    <w:rsid w:val="00A90714"/>
    <w:rsid w:val="00A9084A"/>
    <w:rsid w:val="00A91BC3"/>
    <w:rsid w:val="00A92238"/>
    <w:rsid w:val="00A92BE8"/>
    <w:rsid w:val="00A94A3C"/>
    <w:rsid w:val="00A94F8A"/>
    <w:rsid w:val="00A95943"/>
    <w:rsid w:val="00A95AFD"/>
    <w:rsid w:val="00A95F97"/>
    <w:rsid w:val="00A97DB8"/>
    <w:rsid w:val="00AA0052"/>
    <w:rsid w:val="00AA009D"/>
    <w:rsid w:val="00AA3B43"/>
    <w:rsid w:val="00AA53C5"/>
    <w:rsid w:val="00AA5B8C"/>
    <w:rsid w:val="00AA7116"/>
    <w:rsid w:val="00AB0177"/>
    <w:rsid w:val="00AB0454"/>
    <w:rsid w:val="00AB051A"/>
    <w:rsid w:val="00AB214C"/>
    <w:rsid w:val="00AB4275"/>
    <w:rsid w:val="00AB5848"/>
    <w:rsid w:val="00AB59FC"/>
    <w:rsid w:val="00AB61BF"/>
    <w:rsid w:val="00AC1696"/>
    <w:rsid w:val="00AC1782"/>
    <w:rsid w:val="00AC2876"/>
    <w:rsid w:val="00AC3374"/>
    <w:rsid w:val="00AC730D"/>
    <w:rsid w:val="00AC7371"/>
    <w:rsid w:val="00AC7F5A"/>
    <w:rsid w:val="00AD07FC"/>
    <w:rsid w:val="00AD1241"/>
    <w:rsid w:val="00AD38C6"/>
    <w:rsid w:val="00AD42FD"/>
    <w:rsid w:val="00AD4C0B"/>
    <w:rsid w:val="00AD66C4"/>
    <w:rsid w:val="00AD752A"/>
    <w:rsid w:val="00AE0AEB"/>
    <w:rsid w:val="00AE162B"/>
    <w:rsid w:val="00AE1E5F"/>
    <w:rsid w:val="00AE3EC5"/>
    <w:rsid w:val="00AE4CC4"/>
    <w:rsid w:val="00AE616A"/>
    <w:rsid w:val="00AE7304"/>
    <w:rsid w:val="00AE7EB3"/>
    <w:rsid w:val="00AF0A47"/>
    <w:rsid w:val="00AF1DB7"/>
    <w:rsid w:val="00AF2373"/>
    <w:rsid w:val="00AF3F8F"/>
    <w:rsid w:val="00AF6553"/>
    <w:rsid w:val="00B002FD"/>
    <w:rsid w:val="00B01122"/>
    <w:rsid w:val="00B0127F"/>
    <w:rsid w:val="00B026CE"/>
    <w:rsid w:val="00B101EF"/>
    <w:rsid w:val="00B10D2B"/>
    <w:rsid w:val="00B11C54"/>
    <w:rsid w:val="00B14878"/>
    <w:rsid w:val="00B14CCA"/>
    <w:rsid w:val="00B15EB3"/>
    <w:rsid w:val="00B223A9"/>
    <w:rsid w:val="00B237B5"/>
    <w:rsid w:val="00B237C9"/>
    <w:rsid w:val="00B23B53"/>
    <w:rsid w:val="00B31E80"/>
    <w:rsid w:val="00B31FB1"/>
    <w:rsid w:val="00B32254"/>
    <w:rsid w:val="00B33194"/>
    <w:rsid w:val="00B3418F"/>
    <w:rsid w:val="00B3527C"/>
    <w:rsid w:val="00B36FF3"/>
    <w:rsid w:val="00B40A43"/>
    <w:rsid w:val="00B41038"/>
    <w:rsid w:val="00B459A8"/>
    <w:rsid w:val="00B519A7"/>
    <w:rsid w:val="00B52821"/>
    <w:rsid w:val="00B530C2"/>
    <w:rsid w:val="00B533A5"/>
    <w:rsid w:val="00B542F5"/>
    <w:rsid w:val="00B54932"/>
    <w:rsid w:val="00B573BB"/>
    <w:rsid w:val="00B6100A"/>
    <w:rsid w:val="00B61EAA"/>
    <w:rsid w:val="00B61F90"/>
    <w:rsid w:val="00B62C07"/>
    <w:rsid w:val="00B64525"/>
    <w:rsid w:val="00B70386"/>
    <w:rsid w:val="00B718AC"/>
    <w:rsid w:val="00B71A00"/>
    <w:rsid w:val="00B71AC9"/>
    <w:rsid w:val="00B72059"/>
    <w:rsid w:val="00B73BD1"/>
    <w:rsid w:val="00B7409D"/>
    <w:rsid w:val="00B75673"/>
    <w:rsid w:val="00B75CDE"/>
    <w:rsid w:val="00B762B9"/>
    <w:rsid w:val="00B8026E"/>
    <w:rsid w:val="00B81BBA"/>
    <w:rsid w:val="00B839C5"/>
    <w:rsid w:val="00B83EE4"/>
    <w:rsid w:val="00B854C3"/>
    <w:rsid w:val="00B871B3"/>
    <w:rsid w:val="00B93CF0"/>
    <w:rsid w:val="00B95CD1"/>
    <w:rsid w:val="00B96ACB"/>
    <w:rsid w:val="00BA029A"/>
    <w:rsid w:val="00BA0AD6"/>
    <w:rsid w:val="00BA22C9"/>
    <w:rsid w:val="00BA247A"/>
    <w:rsid w:val="00BA266F"/>
    <w:rsid w:val="00BA3D3F"/>
    <w:rsid w:val="00BA5FEC"/>
    <w:rsid w:val="00BA6262"/>
    <w:rsid w:val="00BB4721"/>
    <w:rsid w:val="00BB4951"/>
    <w:rsid w:val="00BB5544"/>
    <w:rsid w:val="00BB6974"/>
    <w:rsid w:val="00BB6A71"/>
    <w:rsid w:val="00BB6CBE"/>
    <w:rsid w:val="00BB6D96"/>
    <w:rsid w:val="00BB6F77"/>
    <w:rsid w:val="00BB70C9"/>
    <w:rsid w:val="00BB727F"/>
    <w:rsid w:val="00BC0C4F"/>
    <w:rsid w:val="00BC2D6E"/>
    <w:rsid w:val="00BC2FE0"/>
    <w:rsid w:val="00BC3C5E"/>
    <w:rsid w:val="00BC527B"/>
    <w:rsid w:val="00BC63BD"/>
    <w:rsid w:val="00BC654E"/>
    <w:rsid w:val="00BC6EFF"/>
    <w:rsid w:val="00BC7403"/>
    <w:rsid w:val="00BC7BD8"/>
    <w:rsid w:val="00BD1AA2"/>
    <w:rsid w:val="00BD207B"/>
    <w:rsid w:val="00BD3F9D"/>
    <w:rsid w:val="00BD4325"/>
    <w:rsid w:val="00BD4527"/>
    <w:rsid w:val="00BD5285"/>
    <w:rsid w:val="00BD5673"/>
    <w:rsid w:val="00BD574D"/>
    <w:rsid w:val="00BD5EA5"/>
    <w:rsid w:val="00BD6972"/>
    <w:rsid w:val="00BD6E3F"/>
    <w:rsid w:val="00BD7C2E"/>
    <w:rsid w:val="00BE0EFF"/>
    <w:rsid w:val="00BE289B"/>
    <w:rsid w:val="00BE4259"/>
    <w:rsid w:val="00BE4F01"/>
    <w:rsid w:val="00BE63D4"/>
    <w:rsid w:val="00BF0437"/>
    <w:rsid w:val="00BF0885"/>
    <w:rsid w:val="00BF11BF"/>
    <w:rsid w:val="00BF194A"/>
    <w:rsid w:val="00BF27F8"/>
    <w:rsid w:val="00BF28E4"/>
    <w:rsid w:val="00BF3480"/>
    <w:rsid w:val="00BF4204"/>
    <w:rsid w:val="00BF4E78"/>
    <w:rsid w:val="00BF57B2"/>
    <w:rsid w:val="00BF5D35"/>
    <w:rsid w:val="00BF6D18"/>
    <w:rsid w:val="00C00A28"/>
    <w:rsid w:val="00C00A5B"/>
    <w:rsid w:val="00C01A00"/>
    <w:rsid w:val="00C01BAB"/>
    <w:rsid w:val="00C02097"/>
    <w:rsid w:val="00C020C0"/>
    <w:rsid w:val="00C06CF6"/>
    <w:rsid w:val="00C10366"/>
    <w:rsid w:val="00C10A97"/>
    <w:rsid w:val="00C120C1"/>
    <w:rsid w:val="00C1424A"/>
    <w:rsid w:val="00C17785"/>
    <w:rsid w:val="00C20F0F"/>
    <w:rsid w:val="00C2447A"/>
    <w:rsid w:val="00C26DBD"/>
    <w:rsid w:val="00C302E4"/>
    <w:rsid w:val="00C33B5A"/>
    <w:rsid w:val="00C34369"/>
    <w:rsid w:val="00C34AEC"/>
    <w:rsid w:val="00C34C79"/>
    <w:rsid w:val="00C35699"/>
    <w:rsid w:val="00C379B3"/>
    <w:rsid w:val="00C4029B"/>
    <w:rsid w:val="00C4071D"/>
    <w:rsid w:val="00C40C99"/>
    <w:rsid w:val="00C4257D"/>
    <w:rsid w:val="00C42896"/>
    <w:rsid w:val="00C42AB1"/>
    <w:rsid w:val="00C44D94"/>
    <w:rsid w:val="00C45F4C"/>
    <w:rsid w:val="00C46593"/>
    <w:rsid w:val="00C4699B"/>
    <w:rsid w:val="00C4727E"/>
    <w:rsid w:val="00C50640"/>
    <w:rsid w:val="00C51124"/>
    <w:rsid w:val="00C52845"/>
    <w:rsid w:val="00C53F02"/>
    <w:rsid w:val="00C5402A"/>
    <w:rsid w:val="00C553D5"/>
    <w:rsid w:val="00C568B7"/>
    <w:rsid w:val="00C57EB1"/>
    <w:rsid w:val="00C601B8"/>
    <w:rsid w:val="00C60FCB"/>
    <w:rsid w:val="00C622C0"/>
    <w:rsid w:val="00C63CB9"/>
    <w:rsid w:val="00C63FBB"/>
    <w:rsid w:val="00C6429D"/>
    <w:rsid w:val="00C6542B"/>
    <w:rsid w:val="00C732FF"/>
    <w:rsid w:val="00C74A86"/>
    <w:rsid w:val="00C75BCC"/>
    <w:rsid w:val="00C7657D"/>
    <w:rsid w:val="00C77560"/>
    <w:rsid w:val="00C777B8"/>
    <w:rsid w:val="00C8316C"/>
    <w:rsid w:val="00C832FB"/>
    <w:rsid w:val="00C83980"/>
    <w:rsid w:val="00C84F46"/>
    <w:rsid w:val="00C861CD"/>
    <w:rsid w:val="00C863BF"/>
    <w:rsid w:val="00C90AEB"/>
    <w:rsid w:val="00C924E7"/>
    <w:rsid w:val="00C92FD0"/>
    <w:rsid w:val="00C93583"/>
    <w:rsid w:val="00C95973"/>
    <w:rsid w:val="00CA09DD"/>
    <w:rsid w:val="00CA2B4D"/>
    <w:rsid w:val="00CA3148"/>
    <w:rsid w:val="00CA31C4"/>
    <w:rsid w:val="00CA4D85"/>
    <w:rsid w:val="00CA6E93"/>
    <w:rsid w:val="00CB03CE"/>
    <w:rsid w:val="00CB05AA"/>
    <w:rsid w:val="00CB0FEC"/>
    <w:rsid w:val="00CB1A06"/>
    <w:rsid w:val="00CB1F4A"/>
    <w:rsid w:val="00CB22CD"/>
    <w:rsid w:val="00CB2860"/>
    <w:rsid w:val="00CB2ACF"/>
    <w:rsid w:val="00CB2B0C"/>
    <w:rsid w:val="00CB2D44"/>
    <w:rsid w:val="00CB347B"/>
    <w:rsid w:val="00CB3A2D"/>
    <w:rsid w:val="00CB5CFB"/>
    <w:rsid w:val="00CB5FF6"/>
    <w:rsid w:val="00CB615B"/>
    <w:rsid w:val="00CB749A"/>
    <w:rsid w:val="00CB78CB"/>
    <w:rsid w:val="00CC00A4"/>
    <w:rsid w:val="00CC19C9"/>
    <w:rsid w:val="00CC39BC"/>
    <w:rsid w:val="00CC3C23"/>
    <w:rsid w:val="00CC546E"/>
    <w:rsid w:val="00CC764F"/>
    <w:rsid w:val="00CD0787"/>
    <w:rsid w:val="00CD195C"/>
    <w:rsid w:val="00CD1EED"/>
    <w:rsid w:val="00CD2F50"/>
    <w:rsid w:val="00CD4BC0"/>
    <w:rsid w:val="00CD577E"/>
    <w:rsid w:val="00CD6691"/>
    <w:rsid w:val="00CE0F6D"/>
    <w:rsid w:val="00CE1766"/>
    <w:rsid w:val="00CE3F3F"/>
    <w:rsid w:val="00CE4735"/>
    <w:rsid w:val="00CE63A9"/>
    <w:rsid w:val="00CE7CEC"/>
    <w:rsid w:val="00CF02C8"/>
    <w:rsid w:val="00CF161E"/>
    <w:rsid w:val="00CF1F8B"/>
    <w:rsid w:val="00CF260C"/>
    <w:rsid w:val="00CF4770"/>
    <w:rsid w:val="00CF5410"/>
    <w:rsid w:val="00CF56BF"/>
    <w:rsid w:val="00CF7663"/>
    <w:rsid w:val="00CF7904"/>
    <w:rsid w:val="00D00F9D"/>
    <w:rsid w:val="00D01486"/>
    <w:rsid w:val="00D051BC"/>
    <w:rsid w:val="00D11F68"/>
    <w:rsid w:val="00D15694"/>
    <w:rsid w:val="00D157A7"/>
    <w:rsid w:val="00D162F0"/>
    <w:rsid w:val="00D16A79"/>
    <w:rsid w:val="00D17477"/>
    <w:rsid w:val="00D175B2"/>
    <w:rsid w:val="00D1794E"/>
    <w:rsid w:val="00D20272"/>
    <w:rsid w:val="00D21412"/>
    <w:rsid w:val="00D22390"/>
    <w:rsid w:val="00D22E85"/>
    <w:rsid w:val="00D247EA"/>
    <w:rsid w:val="00D266FD"/>
    <w:rsid w:val="00D2679A"/>
    <w:rsid w:val="00D26A76"/>
    <w:rsid w:val="00D3036A"/>
    <w:rsid w:val="00D32E3B"/>
    <w:rsid w:val="00D34C54"/>
    <w:rsid w:val="00D35B34"/>
    <w:rsid w:val="00D35CFC"/>
    <w:rsid w:val="00D36525"/>
    <w:rsid w:val="00D41DAE"/>
    <w:rsid w:val="00D41EAA"/>
    <w:rsid w:val="00D431B3"/>
    <w:rsid w:val="00D43ABF"/>
    <w:rsid w:val="00D4511D"/>
    <w:rsid w:val="00D477C5"/>
    <w:rsid w:val="00D51502"/>
    <w:rsid w:val="00D518A5"/>
    <w:rsid w:val="00D51B5B"/>
    <w:rsid w:val="00D537FA"/>
    <w:rsid w:val="00D5679D"/>
    <w:rsid w:val="00D56BE0"/>
    <w:rsid w:val="00D5779D"/>
    <w:rsid w:val="00D62685"/>
    <w:rsid w:val="00D63D2D"/>
    <w:rsid w:val="00D6798F"/>
    <w:rsid w:val="00D708FA"/>
    <w:rsid w:val="00D70B44"/>
    <w:rsid w:val="00D716E2"/>
    <w:rsid w:val="00D7186A"/>
    <w:rsid w:val="00D7239F"/>
    <w:rsid w:val="00D731B8"/>
    <w:rsid w:val="00D7350D"/>
    <w:rsid w:val="00D764BB"/>
    <w:rsid w:val="00D7739E"/>
    <w:rsid w:val="00D806FB"/>
    <w:rsid w:val="00D849C2"/>
    <w:rsid w:val="00D85F34"/>
    <w:rsid w:val="00D870A4"/>
    <w:rsid w:val="00D903B9"/>
    <w:rsid w:val="00D92208"/>
    <w:rsid w:val="00D930C7"/>
    <w:rsid w:val="00D97D13"/>
    <w:rsid w:val="00D97DEE"/>
    <w:rsid w:val="00DA1471"/>
    <w:rsid w:val="00DA2C6C"/>
    <w:rsid w:val="00DA39FA"/>
    <w:rsid w:val="00DA45A3"/>
    <w:rsid w:val="00DA5654"/>
    <w:rsid w:val="00DA5C87"/>
    <w:rsid w:val="00DA6E57"/>
    <w:rsid w:val="00DB0C90"/>
    <w:rsid w:val="00DB2F15"/>
    <w:rsid w:val="00DB4A1B"/>
    <w:rsid w:val="00DB4C39"/>
    <w:rsid w:val="00DC16C4"/>
    <w:rsid w:val="00DC636A"/>
    <w:rsid w:val="00DC7397"/>
    <w:rsid w:val="00DD0252"/>
    <w:rsid w:val="00DD04E0"/>
    <w:rsid w:val="00DD24DB"/>
    <w:rsid w:val="00DD2A98"/>
    <w:rsid w:val="00DD2C12"/>
    <w:rsid w:val="00DD3B2D"/>
    <w:rsid w:val="00DD4A35"/>
    <w:rsid w:val="00DD4D31"/>
    <w:rsid w:val="00DD5B18"/>
    <w:rsid w:val="00DD649D"/>
    <w:rsid w:val="00DD67B4"/>
    <w:rsid w:val="00DD6A0D"/>
    <w:rsid w:val="00DD6BB6"/>
    <w:rsid w:val="00DE4A23"/>
    <w:rsid w:val="00DE62B5"/>
    <w:rsid w:val="00DF0B87"/>
    <w:rsid w:val="00DF1713"/>
    <w:rsid w:val="00DF31D0"/>
    <w:rsid w:val="00DF326E"/>
    <w:rsid w:val="00DF3F8E"/>
    <w:rsid w:val="00DF4A71"/>
    <w:rsid w:val="00DF4B53"/>
    <w:rsid w:val="00DF54AF"/>
    <w:rsid w:val="00DF59BA"/>
    <w:rsid w:val="00E00E23"/>
    <w:rsid w:val="00E023F6"/>
    <w:rsid w:val="00E03599"/>
    <w:rsid w:val="00E03921"/>
    <w:rsid w:val="00E05D8F"/>
    <w:rsid w:val="00E10EBD"/>
    <w:rsid w:val="00E1195A"/>
    <w:rsid w:val="00E130EF"/>
    <w:rsid w:val="00E153DE"/>
    <w:rsid w:val="00E15F9D"/>
    <w:rsid w:val="00E15FE9"/>
    <w:rsid w:val="00E204D3"/>
    <w:rsid w:val="00E20B7A"/>
    <w:rsid w:val="00E211F4"/>
    <w:rsid w:val="00E21826"/>
    <w:rsid w:val="00E21C10"/>
    <w:rsid w:val="00E21CCB"/>
    <w:rsid w:val="00E22596"/>
    <w:rsid w:val="00E22651"/>
    <w:rsid w:val="00E22C4B"/>
    <w:rsid w:val="00E2348E"/>
    <w:rsid w:val="00E24883"/>
    <w:rsid w:val="00E25387"/>
    <w:rsid w:val="00E25CC4"/>
    <w:rsid w:val="00E3146F"/>
    <w:rsid w:val="00E314A7"/>
    <w:rsid w:val="00E31A08"/>
    <w:rsid w:val="00E32654"/>
    <w:rsid w:val="00E330CB"/>
    <w:rsid w:val="00E336D7"/>
    <w:rsid w:val="00E37030"/>
    <w:rsid w:val="00E37061"/>
    <w:rsid w:val="00E407D7"/>
    <w:rsid w:val="00E4210E"/>
    <w:rsid w:val="00E422A4"/>
    <w:rsid w:val="00E432E8"/>
    <w:rsid w:val="00E43D5D"/>
    <w:rsid w:val="00E44DA4"/>
    <w:rsid w:val="00E452E4"/>
    <w:rsid w:val="00E462D0"/>
    <w:rsid w:val="00E471DE"/>
    <w:rsid w:val="00E50937"/>
    <w:rsid w:val="00E5094B"/>
    <w:rsid w:val="00E52E07"/>
    <w:rsid w:val="00E52EFD"/>
    <w:rsid w:val="00E533E1"/>
    <w:rsid w:val="00E54456"/>
    <w:rsid w:val="00E56848"/>
    <w:rsid w:val="00E62290"/>
    <w:rsid w:val="00E636DE"/>
    <w:rsid w:val="00E63966"/>
    <w:rsid w:val="00E64926"/>
    <w:rsid w:val="00E66822"/>
    <w:rsid w:val="00E6700F"/>
    <w:rsid w:val="00E676EB"/>
    <w:rsid w:val="00E72AA3"/>
    <w:rsid w:val="00E80550"/>
    <w:rsid w:val="00E80AD7"/>
    <w:rsid w:val="00E81802"/>
    <w:rsid w:val="00E81BC3"/>
    <w:rsid w:val="00E837AE"/>
    <w:rsid w:val="00E84AA9"/>
    <w:rsid w:val="00E85309"/>
    <w:rsid w:val="00E8739C"/>
    <w:rsid w:val="00E87B07"/>
    <w:rsid w:val="00E919F5"/>
    <w:rsid w:val="00E92388"/>
    <w:rsid w:val="00E92AF1"/>
    <w:rsid w:val="00E933B9"/>
    <w:rsid w:val="00E9370B"/>
    <w:rsid w:val="00E944B1"/>
    <w:rsid w:val="00E953E2"/>
    <w:rsid w:val="00E9711B"/>
    <w:rsid w:val="00EA085C"/>
    <w:rsid w:val="00EA2308"/>
    <w:rsid w:val="00EA3873"/>
    <w:rsid w:val="00EA4510"/>
    <w:rsid w:val="00EA5DA2"/>
    <w:rsid w:val="00EA5DC8"/>
    <w:rsid w:val="00EB21F4"/>
    <w:rsid w:val="00EB282A"/>
    <w:rsid w:val="00EB2945"/>
    <w:rsid w:val="00EB31EA"/>
    <w:rsid w:val="00EB3797"/>
    <w:rsid w:val="00EB3F74"/>
    <w:rsid w:val="00EB6AF1"/>
    <w:rsid w:val="00EB71F7"/>
    <w:rsid w:val="00EC1542"/>
    <w:rsid w:val="00EC2B79"/>
    <w:rsid w:val="00EC32DB"/>
    <w:rsid w:val="00EC6880"/>
    <w:rsid w:val="00ED029C"/>
    <w:rsid w:val="00ED0586"/>
    <w:rsid w:val="00ED0EB0"/>
    <w:rsid w:val="00ED513D"/>
    <w:rsid w:val="00ED56E0"/>
    <w:rsid w:val="00ED6196"/>
    <w:rsid w:val="00EE36BA"/>
    <w:rsid w:val="00EE5FA3"/>
    <w:rsid w:val="00EE5FC1"/>
    <w:rsid w:val="00EE74B7"/>
    <w:rsid w:val="00EF42B1"/>
    <w:rsid w:val="00EF4339"/>
    <w:rsid w:val="00EF64D9"/>
    <w:rsid w:val="00EF7376"/>
    <w:rsid w:val="00EF739E"/>
    <w:rsid w:val="00F007A0"/>
    <w:rsid w:val="00F02E01"/>
    <w:rsid w:val="00F030EC"/>
    <w:rsid w:val="00F06776"/>
    <w:rsid w:val="00F07030"/>
    <w:rsid w:val="00F0736B"/>
    <w:rsid w:val="00F07BEA"/>
    <w:rsid w:val="00F10488"/>
    <w:rsid w:val="00F13D5B"/>
    <w:rsid w:val="00F15703"/>
    <w:rsid w:val="00F15D58"/>
    <w:rsid w:val="00F176F5"/>
    <w:rsid w:val="00F17BB6"/>
    <w:rsid w:val="00F200DA"/>
    <w:rsid w:val="00F2052A"/>
    <w:rsid w:val="00F2128E"/>
    <w:rsid w:val="00F24542"/>
    <w:rsid w:val="00F24837"/>
    <w:rsid w:val="00F251A9"/>
    <w:rsid w:val="00F25FAD"/>
    <w:rsid w:val="00F26816"/>
    <w:rsid w:val="00F2736F"/>
    <w:rsid w:val="00F308D3"/>
    <w:rsid w:val="00F3171C"/>
    <w:rsid w:val="00F3273F"/>
    <w:rsid w:val="00F34386"/>
    <w:rsid w:val="00F345D0"/>
    <w:rsid w:val="00F37DBA"/>
    <w:rsid w:val="00F4065D"/>
    <w:rsid w:val="00F43707"/>
    <w:rsid w:val="00F44428"/>
    <w:rsid w:val="00F449A6"/>
    <w:rsid w:val="00F44A78"/>
    <w:rsid w:val="00F4638B"/>
    <w:rsid w:val="00F4656F"/>
    <w:rsid w:val="00F46673"/>
    <w:rsid w:val="00F46883"/>
    <w:rsid w:val="00F4725B"/>
    <w:rsid w:val="00F53105"/>
    <w:rsid w:val="00F53CCD"/>
    <w:rsid w:val="00F54CE7"/>
    <w:rsid w:val="00F55528"/>
    <w:rsid w:val="00F55E92"/>
    <w:rsid w:val="00F56165"/>
    <w:rsid w:val="00F567FE"/>
    <w:rsid w:val="00F6101A"/>
    <w:rsid w:val="00F61345"/>
    <w:rsid w:val="00F624EE"/>
    <w:rsid w:val="00F62FEA"/>
    <w:rsid w:val="00F641D0"/>
    <w:rsid w:val="00F64BEF"/>
    <w:rsid w:val="00F64CAD"/>
    <w:rsid w:val="00F64FC5"/>
    <w:rsid w:val="00F655DE"/>
    <w:rsid w:val="00F65B65"/>
    <w:rsid w:val="00F66881"/>
    <w:rsid w:val="00F66CF5"/>
    <w:rsid w:val="00F7221B"/>
    <w:rsid w:val="00F722D2"/>
    <w:rsid w:val="00F74B7F"/>
    <w:rsid w:val="00F74DFA"/>
    <w:rsid w:val="00F74E19"/>
    <w:rsid w:val="00F7698C"/>
    <w:rsid w:val="00F77946"/>
    <w:rsid w:val="00F80DF4"/>
    <w:rsid w:val="00F8230D"/>
    <w:rsid w:val="00F82C10"/>
    <w:rsid w:val="00F835B8"/>
    <w:rsid w:val="00F8380F"/>
    <w:rsid w:val="00F86107"/>
    <w:rsid w:val="00F8727B"/>
    <w:rsid w:val="00F87B9E"/>
    <w:rsid w:val="00F9106D"/>
    <w:rsid w:val="00F92BFD"/>
    <w:rsid w:val="00F93757"/>
    <w:rsid w:val="00F94CDE"/>
    <w:rsid w:val="00F95223"/>
    <w:rsid w:val="00F95235"/>
    <w:rsid w:val="00F952D8"/>
    <w:rsid w:val="00F957F8"/>
    <w:rsid w:val="00F95AC7"/>
    <w:rsid w:val="00F95FD1"/>
    <w:rsid w:val="00FA2FE5"/>
    <w:rsid w:val="00FA3812"/>
    <w:rsid w:val="00FA3EC9"/>
    <w:rsid w:val="00FA53DC"/>
    <w:rsid w:val="00FA7055"/>
    <w:rsid w:val="00FA7A2E"/>
    <w:rsid w:val="00FB0142"/>
    <w:rsid w:val="00FB1051"/>
    <w:rsid w:val="00FB1D02"/>
    <w:rsid w:val="00FB22DA"/>
    <w:rsid w:val="00FB2CCB"/>
    <w:rsid w:val="00FB4014"/>
    <w:rsid w:val="00FB4044"/>
    <w:rsid w:val="00FB48EC"/>
    <w:rsid w:val="00FB7E5F"/>
    <w:rsid w:val="00FC3883"/>
    <w:rsid w:val="00FC46F1"/>
    <w:rsid w:val="00FC46F5"/>
    <w:rsid w:val="00FC596A"/>
    <w:rsid w:val="00FC6CCF"/>
    <w:rsid w:val="00FC6D3A"/>
    <w:rsid w:val="00FC759F"/>
    <w:rsid w:val="00FC7995"/>
    <w:rsid w:val="00FC7AA7"/>
    <w:rsid w:val="00FD06B2"/>
    <w:rsid w:val="00FD358D"/>
    <w:rsid w:val="00FD4190"/>
    <w:rsid w:val="00FE0189"/>
    <w:rsid w:val="00FE052E"/>
    <w:rsid w:val="00FE296E"/>
    <w:rsid w:val="00FE2D95"/>
    <w:rsid w:val="00FE4914"/>
    <w:rsid w:val="00FE5858"/>
    <w:rsid w:val="00FE6BE5"/>
    <w:rsid w:val="00FF0792"/>
    <w:rsid w:val="00FF1666"/>
    <w:rsid w:val="00FF425E"/>
    <w:rsid w:val="00FF4F5A"/>
    <w:rsid w:val="00FF5869"/>
    <w:rsid w:val="00FF5BA4"/>
    <w:rsid w:val="00FF5D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2B72-7475-4934-8C36-6CB399E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B6"/>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64"/>
    <w:rPr>
      <w:rFonts w:ascii="Segoe UI" w:hAnsi="Segoe UI" w:cs="Segoe UI"/>
      <w:sz w:val="18"/>
      <w:szCs w:val="18"/>
      <w:lang w:val="en-US"/>
    </w:rPr>
  </w:style>
  <w:style w:type="paragraph" w:styleId="Header">
    <w:name w:val="header"/>
    <w:basedOn w:val="Normal"/>
    <w:link w:val="HeaderChar"/>
    <w:uiPriority w:val="99"/>
    <w:unhideWhenUsed/>
    <w:rsid w:val="00BC6EFF"/>
    <w:pPr>
      <w:tabs>
        <w:tab w:val="center" w:pos="4513"/>
        <w:tab w:val="right" w:pos="9026"/>
      </w:tabs>
      <w:spacing w:line="240" w:lineRule="auto"/>
    </w:pPr>
  </w:style>
  <w:style w:type="character" w:customStyle="1" w:styleId="HeaderChar">
    <w:name w:val="Header Char"/>
    <w:basedOn w:val="DefaultParagraphFont"/>
    <w:link w:val="Header"/>
    <w:uiPriority w:val="99"/>
    <w:rsid w:val="00BC6EFF"/>
    <w:rPr>
      <w:lang w:val="en-US"/>
    </w:rPr>
  </w:style>
  <w:style w:type="paragraph" w:styleId="Footer">
    <w:name w:val="footer"/>
    <w:basedOn w:val="Normal"/>
    <w:link w:val="FooterChar"/>
    <w:uiPriority w:val="99"/>
    <w:unhideWhenUsed/>
    <w:rsid w:val="00BC6EFF"/>
    <w:pPr>
      <w:tabs>
        <w:tab w:val="center" w:pos="4513"/>
        <w:tab w:val="right" w:pos="9026"/>
      </w:tabs>
      <w:spacing w:line="240" w:lineRule="auto"/>
    </w:pPr>
  </w:style>
  <w:style w:type="character" w:customStyle="1" w:styleId="FooterChar">
    <w:name w:val="Footer Char"/>
    <w:basedOn w:val="DefaultParagraphFont"/>
    <w:link w:val="Footer"/>
    <w:uiPriority w:val="99"/>
    <w:rsid w:val="00BC6EFF"/>
    <w:rPr>
      <w:lang w:val="en-US"/>
    </w:rPr>
  </w:style>
  <w:style w:type="paragraph" w:styleId="ListParagraph">
    <w:name w:val="List Paragraph"/>
    <w:basedOn w:val="Normal"/>
    <w:uiPriority w:val="34"/>
    <w:qFormat/>
    <w:rsid w:val="00625D0E"/>
    <w:pPr>
      <w:ind w:left="720"/>
      <w:contextualSpacing/>
    </w:pPr>
  </w:style>
  <w:style w:type="paragraph" w:styleId="FootnoteText">
    <w:name w:val="footnote text"/>
    <w:basedOn w:val="Normal"/>
    <w:link w:val="FootnoteTextChar"/>
    <w:uiPriority w:val="99"/>
    <w:semiHidden/>
    <w:unhideWhenUsed/>
    <w:rsid w:val="00936BEB"/>
    <w:pPr>
      <w:spacing w:line="240" w:lineRule="auto"/>
    </w:pPr>
    <w:rPr>
      <w:sz w:val="20"/>
      <w:szCs w:val="20"/>
    </w:rPr>
  </w:style>
  <w:style w:type="character" w:customStyle="1" w:styleId="FootnoteTextChar">
    <w:name w:val="Footnote Text Char"/>
    <w:basedOn w:val="DefaultParagraphFont"/>
    <w:link w:val="FootnoteText"/>
    <w:uiPriority w:val="99"/>
    <w:semiHidden/>
    <w:rsid w:val="00936BEB"/>
    <w:rPr>
      <w:sz w:val="20"/>
      <w:szCs w:val="20"/>
      <w:lang w:val="en-US"/>
    </w:rPr>
  </w:style>
  <w:style w:type="character" w:styleId="FootnoteReference">
    <w:name w:val="footnote reference"/>
    <w:basedOn w:val="DefaultParagraphFont"/>
    <w:uiPriority w:val="99"/>
    <w:semiHidden/>
    <w:unhideWhenUsed/>
    <w:rsid w:val="00936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2020-07-07T18:30:00+00:00</Judgment_x0020_Date>
    <Year xmlns="c1afb1bd-f2fb-40fd-9abb-aea55b4d7662">2020</Year>
  </documentManagement>
</p:properties>
</file>

<file path=customXml/itemProps1.xml><?xml version="1.0" encoding="utf-8"?>
<ds:datastoreItem xmlns:ds="http://schemas.openxmlformats.org/officeDocument/2006/customXml" ds:itemID="{63A495EE-427E-4FD0-85A0-1C0E5B1B4C51}"/>
</file>

<file path=customXml/itemProps2.xml><?xml version="1.0" encoding="utf-8"?>
<ds:datastoreItem xmlns:ds="http://schemas.openxmlformats.org/officeDocument/2006/customXml" ds:itemID="{0A2F4AEF-C9AB-42EF-A713-1D6CA9276BDA}"/>
</file>

<file path=customXml/itemProps3.xml><?xml version="1.0" encoding="utf-8"?>
<ds:datastoreItem xmlns:ds="http://schemas.openxmlformats.org/officeDocument/2006/customXml" ds:itemID="{49DB3E74-071D-4A25-B0C5-443823BFEC24}"/>
</file>

<file path=customXml/itemProps4.xml><?xml version="1.0" encoding="utf-8"?>
<ds:datastoreItem xmlns:ds="http://schemas.openxmlformats.org/officeDocument/2006/customXml" ds:itemID="{6138797A-1DE9-4AC5-972E-9C082221F9D8}"/>
</file>

<file path=docProps/app.xml><?xml version="1.0" encoding="utf-8"?>
<Properties xmlns="http://schemas.openxmlformats.org/officeDocument/2006/extended-properties" xmlns:vt="http://schemas.openxmlformats.org/officeDocument/2006/docPropsVTypes">
  <Template>Normal</Template>
  <TotalTime>1</TotalTime>
  <Pages>14</Pages>
  <Words>3526</Words>
  <Characters>20103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Pickering v Minister of Veterans Affairs (HC-MD-CIV-ACT-CON-2019-03916 ) [2020] NAHCMD 276 (8 July 2020)</dc:title>
  <dc:subject/>
  <dc:creator>Hassan Engelbrecht</dc:creator>
  <cp:keywords/>
  <dc:description/>
  <cp:lastModifiedBy>Administrator</cp:lastModifiedBy>
  <cp:revision>3</cp:revision>
  <cp:lastPrinted>2020-07-08T14:21:00Z</cp:lastPrinted>
  <dcterms:created xsi:type="dcterms:W3CDTF">2020-07-14T08:28:00Z</dcterms:created>
  <dcterms:modified xsi:type="dcterms:W3CDTF">2020-07-14T08:29:00Z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