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A9" w:rsidRPr="00026054" w:rsidRDefault="002A19A9" w:rsidP="00026054">
      <w:pPr>
        <w:spacing w:after="0" w:line="360" w:lineRule="auto"/>
        <w:jc w:val="center"/>
        <w:rPr>
          <w:rFonts w:ascii="Arial" w:hAnsi="Arial" w:cs="Arial"/>
          <w:b/>
          <w:sz w:val="24"/>
          <w:szCs w:val="24"/>
        </w:rPr>
      </w:pPr>
      <w:r w:rsidRPr="00026054">
        <w:rPr>
          <w:rFonts w:ascii="Arial" w:hAnsi="Arial" w:cs="Arial"/>
          <w:b/>
          <w:sz w:val="24"/>
          <w:szCs w:val="24"/>
        </w:rPr>
        <w:t>REPUBLIC OF NAMIBIA</w:t>
      </w:r>
    </w:p>
    <w:p w:rsidR="002A19A9" w:rsidRPr="00026054" w:rsidRDefault="002A19A9" w:rsidP="00026054">
      <w:pPr>
        <w:spacing w:after="0" w:line="360" w:lineRule="auto"/>
        <w:jc w:val="both"/>
        <w:rPr>
          <w:rFonts w:ascii="Arial" w:hAnsi="Arial" w:cs="Arial"/>
          <w:b/>
          <w:sz w:val="24"/>
          <w:szCs w:val="24"/>
        </w:rPr>
      </w:pPr>
      <w:r w:rsidRPr="00026054">
        <w:rPr>
          <w:rFonts w:ascii="Arial" w:hAnsi="Arial" w:cs="Arial"/>
          <w:b/>
          <w:noProof/>
          <w:sz w:val="24"/>
          <w:szCs w:val="24"/>
        </w:rPr>
        <w:drawing>
          <wp:anchor distT="0" distB="0" distL="114300" distR="114300" simplePos="0" relativeHeight="251659264" behindDoc="0" locked="0" layoutInCell="1" allowOverlap="1" wp14:anchorId="0DC6CB17" wp14:editId="1E69F611">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2A19A9" w:rsidRPr="00026054" w:rsidRDefault="002A19A9" w:rsidP="00026054">
      <w:pPr>
        <w:spacing w:after="0" w:line="360" w:lineRule="auto"/>
        <w:jc w:val="both"/>
        <w:rPr>
          <w:rFonts w:ascii="Arial" w:hAnsi="Arial" w:cs="Arial"/>
          <w:b/>
          <w:sz w:val="24"/>
          <w:szCs w:val="24"/>
        </w:rPr>
      </w:pPr>
    </w:p>
    <w:p w:rsidR="002A19A9" w:rsidRPr="00026054" w:rsidRDefault="002A19A9" w:rsidP="00026054">
      <w:pPr>
        <w:spacing w:after="0" w:line="360" w:lineRule="auto"/>
        <w:jc w:val="both"/>
        <w:rPr>
          <w:rFonts w:ascii="Arial" w:hAnsi="Arial" w:cs="Arial"/>
          <w:b/>
          <w:sz w:val="24"/>
          <w:szCs w:val="24"/>
        </w:rPr>
      </w:pPr>
    </w:p>
    <w:p w:rsidR="002A19A9" w:rsidRPr="00026054" w:rsidRDefault="002A19A9" w:rsidP="00026054">
      <w:pPr>
        <w:spacing w:after="0" w:line="360" w:lineRule="auto"/>
        <w:jc w:val="both"/>
        <w:rPr>
          <w:rFonts w:ascii="Arial" w:hAnsi="Arial" w:cs="Arial"/>
          <w:b/>
          <w:sz w:val="24"/>
          <w:szCs w:val="24"/>
        </w:rPr>
      </w:pPr>
    </w:p>
    <w:p w:rsidR="002A19A9" w:rsidRPr="00026054" w:rsidRDefault="002A19A9" w:rsidP="00026054">
      <w:pPr>
        <w:spacing w:after="0" w:line="360" w:lineRule="auto"/>
        <w:jc w:val="both"/>
        <w:rPr>
          <w:rFonts w:ascii="Arial" w:hAnsi="Arial" w:cs="Arial"/>
          <w:b/>
          <w:sz w:val="24"/>
          <w:szCs w:val="24"/>
        </w:rPr>
      </w:pPr>
    </w:p>
    <w:p w:rsidR="00DD74F5" w:rsidRDefault="00DD74F5" w:rsidP="00026054">
      <w:pPr>
        <w:spacing w:after="0" w:line="360" w:lineRule="auto"/>
        <w:jc w:val="center"/>
        <w:rPr>
          <w:rFonts w:ascii="Arial" w:hAnsi="Arial" w:cs="Arial"/>
          <w:b/>
          <w:sz w:val="24"/>
          <w:szCs w:val="24"/>
        </w:rPr>
      </w:pPr>
    </w:p>
    <w:p w:rsidR="00DD74F5" w:rsidRDefault="00DD74F5" w:rsidP="00026054">
      <w:pPr>
        <w:spacing w:after="0" w:line="360" w:lineRule="auto"/>
        <w:jc w:val="center"/>
        <w:rPr>
          <w:rFonts w:ascii="Arial" w:hAnsi="Arial" w:cs="Arial"/>
          <w:b/>
          <w:sz w:val="24"/>
          <w:szCs w:val="24"/>
        </w:rPr>
      </w:pPr>
    </w:p>
    <w:p w:rsidR="002A19A9" w:rsidRPr="00026054" w:rsidRDefault="00DD74F5" w:rsidP="00026054">
      <w:pPr>
        <w:spacing w:after="0" w:line="360" w:lineRule="auto"/>
        <w:jc w:val="center"/>
        <w:rPr>
          <w:rFonts w:ascii="Arial" w:hAnsi="Arial" w:cs="Arial"/>
          <w:b/>
          <w:sz w:val="24"/>
          <w:szCs w:val="24"/>
        </w:rPr>
      </w:pPr>
      <w:r>
        <w:rPr>
          <w:rFonts w:ascii="Arial" w:hAnsi="Arial" w:cs="Arial"/>
          <w:b/>
          <w:sz w:val="24"/>
          <w:szCs w:val="24"/>
        </w:rPr>
        <w:t xml:space="preserve">HIGH COURT OF NAMIBIA </w:t>
      </w:r>
      <w:r w:rsidR="002A19A9" w:rsidRPr="00026054">
        <w:rPr>
          <w:rFonts w:ascii="Arial" w:hAnsi="Arial" w:cs="Arial"/>
          <w:b/>
          <w:sz w:val="24"/>
          <w:szCs w:val="24"/>
        </w:rPr>
        <w:t>MAIN DIVISION, WINDHOEK</w:t>
      </w:r>
    </w:p>
    <w:p w:rsidR="002A19A9" w:rsidRPr="00026054" w:rsidRDefault="002A19A9" w:rsidP="00026054">
      <w:pPr>
        <w:tabs>
          <w:tab w:val="left" w:pos="3930"/>
        </w:tabs>
        <w:spacing w:after="0" w:line="360" w:lineRule="auto"/>
        <w:rPr>
          <w:rFonts w:ascii="Arial" w:hAnsi="Arial" w:cs="Arial"/>
          <w:b/>
          <w:sz w:val="24"/>
          <w:szCs w:val="24"/>
        </w:rPr>
      </w:pPr>
      <w:r w:rsidRPr="00026054">
        <w:rPr>
          <w:rFonts w:ascii="Arial" w:hAnsi="Arial" w:cs="Arial"/>
          <w:b/>
          <w:sz w:val="24"/>
          <w:szCs w:val="24"/>
        </w:rPr>
        <w:tab/>
        <w:t>JUDGMENT</w:t>
      </w:r>
    </w:p>
    <w:p w:rsidR="002A19A9" w:rsidRPr="00026054" w:rsidRDefault="002A19A9" w:rsidP="00026054">
      <w:pPr>
        <w:spacing w:after="0" w:line="360" w:lineRule="auto"/>
        <w:jc w:val="center"/>
        <w:rPr>
          <w:rFonts w:ascii="Arial" w:hAnsi="Arial" w:cs="Arial"/>
          <w:b/>
          <w:sz w:val="24"/>
          <w:szCs w:val="24"/>
        </w:rPr>
      </w:pPr>
    </w:p>
    <w:p w:rsidR="002A19A9" w:rsidRPr="00026054" w:rsidRDefault="002A19A9" w:rsidP="00026054">
      <w:pPr>
        <w:spacing w:after="0" w:line="360" w:lineRule="auto"/>
        <w:jc w:val="right"/>
        <w:rPr>
          <w:rFonts w:ascii="Arial" w:hAnsi="Arial" w:cs="Arial"/>
          <w:sz w:val="24"/>
          <w:szCs w:val="24"/>
        </w:rPr>
      </w:pPr>
      <w:r w:rsidRPr="00026054">
        <w:rPr>
          <w:rFonts w:ascii="Arial" w:hAnsi="Arial" w:cs="Arial"/>
          <w:sz w:val="24"/>
          <w:szCs w:val="24"/>
        </w:rPr>
        <w:t>Case No.: HC-MD-CIV-ACT-DEL-2019/04292</w:t>
      </w:r>
    </w:p>
    <w:p w:rsidR="002A19A9" w:rsidRPr="00026054" w:rsidRDefault="002A19A9" w:rsidP="00026054">
      <w:pPr>
        <w:spacing w:after="0" w:line="360" w:lineRule="auto"/>
        <w:jc w:val="both"/>
        <w:rPr>
          <w:rFonts w:ascii="Arial" w:hAnsi="Arial" w:cs="Arial"/>
          <w:sz w:val="24"/>
          <w:szCs w:val="24"/>
        </w:rPr>
      </w:pPr>
    </w:p>
    <w:p w:rsidR="002A19A9" w:rsidRPr="00026054" w:rsidRDefault="002A19A9" w:rsidP="00026054">
      <w:pPr>
        <w:spacing w:after="0" w:line="360" w:lineRule="auto"/>
        <w:jc w:val="both"/>
        <w:rPr>
          <w:rFonts w:ascii="Arial" w:hAnsi="Arial" w:cs="Arial"/>
          <w:sz w:val="24"/>
          <w:szCs w:val="24"/>
        </w:rPr>
      </w:pPr>
      <w:r w:rsidRPr="00026054">
        <w:rPr>
          <w:rFonts w:ascii="Arial" w:hAnsi="Arial" w:cs="Arial"/>
          <w:sz w:val="24"/>
          <w:szCs w:val="24"/>
        </w:rPr>
        <w:t>In the matter between:</w:t>
      </w:r>
    </w:p>
    <w:p w:rsidR="00DD74F5" w:rsidRDefault="00DD74F5" w:rsidP="00026054">
      <w:pPr>
        <w:spacing w:after="0" w:line="360" w:lineRule="auto"/>
        <w:jc w:val="both"/>
        <w:rPr>
          <w:rFonts w:ascii="Arial" w:hAnsi="Arial" w:cs="Arial"/>
          <w:b/>
          <w:sz w:val="24"/>
          <w:szCs w:val="24"/>
          <w:shd w:val="clear" w:color="auto" w:fill="FFFFFF"/>
        </w:rPr>
      </w:pPr>
    </w:p>
    <w:p w:rsidR="002A19A9" w:rsidRPr="00026054" w:rsidRDefault="002A19A9" w:rsidP="00026054">
      <w:pPr>
        <w:spacing w:after="0" w:line="360" w:lineRule="auto"/>
        <w:jc w:val="both"/>
        <w:rPr>
          <w:rFonts w:ascii="Arial" w:hAnsi="Arial" w:cs="Arial"/>
          <w:b/>
          <w:sz w:val="24"/>
          <w:szCs w:val="24"/>
        </w:rPr>
      </w:pPr>
      <w:r w:rsidRPr="00026054">
        <w:rPr>
          <w:rFonts w:ascii="Arial" w:hAnsi="Arial" w:cs="Arial"/>
          <w:b/>
          <w:sz w:val="24"/>
          <w:szCs w:val="24"/>
          <w:shd w:val="clear" w:color="auto" w:fill="FFFFFF"/>
        </w:rPr>
        <w:t xml:space="preserve">THEOFILUS JAKOB NGHILUNDWA </w:t>
      </w:r>
      <w:r w:rsidRPr="00026054">
        <w:rPr>
          <w:rFonts w:ascii="Arial" w:hAnsi="Arial" w:cs="Arial"/>
          <w:sz w:val="24"/>
          <w:szCs w:val="24"/>
          <w:shd w:val="clear" w:color="auto" w:fill="FFFFFF"/>
        </w:rPr>
        <w:tab/>
      </w:r>
      <w:r w:rsidRPr="00026054">
        <w:rPr>
          <w:rFonts w:ascii="Arial" w:hAnsi="Arial" w:cs="Arial"/>
          <w:b/>
          <w:sz w:val="24"/>
          <w:szCs w:val="24"/>
        </w:rPr>
        <w:t xml:space="preserve">     </w:t>
      </w:r>
      <w:r w:rsidRPr="00026054">
        <w:rPr>
          <w:rFonts w:ascii="Arial" w:hAnsi="Arial" w:cs="Arial"/>
          <w:b/>
          <w:sz w:val="24"/>
          <w:szCs w:val="24"/>
        </w:rPr>
        <w:tab/>
      </w:r>
      <w:r w:rsidRPr="00026054">
        <w:rPr>
          <w:rFonts w:ascii="Arial" w:hAnsi="Arial" w:cs="Arial"/>
          <w:b/>
          <w:sz w:val="24"/>
          <w:szCs w:val="24"/>
        </w:rPr>
        <w:tab/>
        <w:t xml:space="preserve">                   </w:t>
      </w:r>
      <w:r w:rsidR="00B66F79">
        <w:rPr>
          <w:rFonts w:ascii="Arial" w:hAnsi="Arial" w:cs="Arial"/>
          <w:b/>
          <w:sz w:val="24"/>
          <w:szCs w:val="24"/>
        </w:rPr>
        <w:t xml:space="preserve">           </w:t>
      </w:r>
      <w:r w:rsidRPr="00026054">
        <w:rPr>
          <w:rFonts w:ascii="Arial" w:hAnsi="Arial" w:cs="Arial"/>
          <w:b/>
          <w:sz w:val="24"/>
          <w:szCs w:val="24"/>
        </w:rPr>
        <w:t xml:space="preserve">PLAINTIFF      </w:t>
      </w:r>
    </w:p>
    <w:p w:rsidR="002A19A9" w:rsidRPr="00026054" w:rsidRDefault="002A19A9" w:rsidP="00026054">
      <w:pPr>
        <w:spacing w:after="0" w:line="360" w:lineRule="auto"/>
        <w:jc w:val="both"/>
        <w:rPr>
          <w:rFonts w:ascii="Arial" w:hAnsi="Arial" w:cs="Arial"/>
          <w:b/>
          <w:sz w:val="24"/>
          <w:szCs w:val="24"/>
        </w:rPr>
      </w:pPr>
      <w:bookmarkStart w:id="0" w:name="_GoBack"/>
      <w:bookmarkEnd w:id="0"/>
    </w:p>
    <w:p w:rsidR="002A19A9" w:rsidRDefault="00B80815" w:rsidP="00026054">
      <w:pPr>
        <w:spacing w:after="0" w:line="360" w:lineRule="auto"/>
        <w:jc w:val="both"/>
        <w:rPr>
          <w:rFonts w:ascii="Arial" w:hAnsi="Arial" w:cs="Arial"/>
          <w:sz w:val="24"/>
          <w:szCs w:val="24"/>
        </w:rPr>
      </w:pPr>
      <w:proofErr w:type="gramStart"/>
      <w:r>
        <w:rPr>
          <w:rFonts w:ascii="Arial" w:hAnsi="Arial" w:cs="Arial"/>
          <w:sz w:val="24"/>
          <w:szCs w:val="24"/>
        </w:rPr>
        <w:t>a</w:t>
      </w:r>
      <w:r w:rsidR="002A19A9" w:rsidRPr="00026054">
        <w:rPr>
          <w:rFonts w:ascii="Arial" w:hAnsi="Arial" w:cs="Arial"/>
          <w:sz w:val="24"/>
          <w:szCs w:val="24"/>
        </w:rPr>
        <w:t>nd</w:t>
      </w:r>
      <w:proofErr w:type="gramEnd"/>
    </w:p>
    <w:p w:rsidR="00DD74F5" w:rsidRPr="00026054" w:rsidRDefault="00DD74F5" w:rsidP="00026054">
      <w:pPr>
        <w:spacing w:after="0" w:line="360" w:lineRule="auto"/>
        <w:jc w:val="both"/>
        <w:rPr>
          <w:rFonts w:ascii="Arial" w:hAnsi="Arial" w:cs="Arial"/>
          <w:sz w:val="24"/>
          <w:szCs w:val="24"/>
        </w:rPr>
      </w:pPr>
    </w:p>
    <w:p w:rsidR="002A19A9" w:rsidRPr="00026054" w:rsidRDefault="002A19A9" w:rsidP="00026054">
      <w:pPr>
        <w:spacing w:after="0" w:line="360" w:lineRule="auto"/>
        <w:jc w:val="both"/>
        <w:rPr>
          <w:rFonts w:ascii="Arial" w:hAnsi="Arial" w:cs="Arial"/>
          <w:b/>
          <w:sz w:val="24"/>
          <w:szCs w:val="24"/>
        </w:rPr>
      </w:pPr>
      <w:r w:rsidRPr="00026054">
        <w:rPr>
          <w:rFonts w:ascii="Arial" w:hAnsi="Arial" w:cs="Arial"/>
          <w:b/>
          <w:sz w:val="24"/>
          <w:szCs w:val="24"/>
          <w:shd w:val="clear" w:color="auto" w:fill="FFFFFF"/>
        </w:rPr>
        <w:t xml:space="preserve">GERHARDUS SALOMO MARITZ </w:t>
      </w:r>
      <w:r w:rsidRPr="00026054">
        <w:rPr>
          <w:rFonts w:ascii="Arial" w:hAnsi="Arial" w:cs="Arial"/>
          <w:b/>
          <w:sz w:val="24"/>
          <w:szCs w:val="24"/>
          <w:shd w:val="clear" w:color="auto" w:fill="FFFFFF"/>
        </w:rPr>
        <w:tab/>
      </w:r>
      <w:r w:rsidRPr="00026054">
        <w:rPr>
          <w:rFonts w:ascii="Arial" w:hAnsi="Arial" w:cs="Arial"/>
          <w:b/>
          <w:sz w:val="24"/>
          <w:szCs w:val="24"/>
        </w:rPr>
        <w:tab/>
      </w:r>
      <w:r w:rsidRPr="00026054">
        <w:rPr>
          <w:rFonts w:ascii="Arial" w:hAnsi="Arial" w:cs="Arial"/>
          <w:b/>
          <w:sz w:val="24"/>
          <w:szCs w:val="24"/>
        </w:rPr>
        <w:tab/>
      </w:r>
      <w:r w:rsidRPr="00026054">
        <w:rPr>
          <w:rFonts w:ascii="Arial" w:hAnsi="Arial" w:cs="Arial"/>
          <w:b/>
          <w:sz w:val="24"/>
          <w:szCs w:val="24"/>
        </w:rPr>
        <w:tab/>
        <w:t xml:space="preserve">   </w:t>
      </w:r>
      <w:r w:rsidR="00026054">
        <w:rPr>
          <w:rFonts w:ascii="Arial" w:hAnsi="Arial" w:cs="Arial"/>
          <w:b/>
          <w:sz w:val="24"/>
          <w:szCs w:val="24"/>
        </w:rPr>
        <w:t xml:space="preserve">             </w:t>
      </w:r>
      <w:r w:rsidRPr="00026054">
        <w:rPr>
          <w:rFonts w:ascii="Arial" w:hAnsi="Arial" w:cs="Arial"/>
          <w:b/>
          <w:sz w:val="24"/>
          <w:szCs w:val="24"/>
        </w:rPr>
        <w:t>DEFENDANT</w:t>
      </w:r>
    </w:p>
    <w:p w:rsidR="002A19A9" w:rsidRPr="00026054" w:rsidRDefault="002A19A9" w:rsidP="00026054">
      <w:pPr>
        <w:spacing w:after="0" w:line="360" w:lineRule="auto"/>
        <w:jc w:val="both"/>
        <w:rPr>
          <w:rFonts w:ascii="Arial" w:hAnsi="Arial" w:cs="Arial"/>
          <w:b/>
          <w:sz w:val="24"/>
          <w:szCs w:val="24"/>
        </w:rPr>
      </w:pPr>
    </w:p>
    <w:p w:rsidR="002A19A9" w:rsidRPr="00026054" w:rsidRDefault="002A19A9" w:rsidP="00026054">
      <w:pPr>
        <w:spacing w:after="0" w:line="360" w:lineRule="auto"/>
        <w:jc w:val="both"/>
        <w:rPr>
          <w:rFonts w:ascii="Arial" w:hAnsi="Arial" w:cs="Arial"/>
          <w:sz w:val="24"/>
          <w:szCs w:val="24"/>
        </w:rPr>
      </w:pPr>
      <w:r w:rsidRPr="00026054">
        <w:rPr>
          <w:rFonts w:ascii="Arial" w:hAnsi="Arial" w:cs="Arial"/>
          <w:b/>
          <w:sz w:val="24"/>
          <w:szCs w:val="24"/>
        </w:rPr>
        <w:t xml:space="preserve">Neutral Citation: </w:t>
      </w:r>
      <w:proofErr w:type="spellStart"/>
      <w:r w:rsidRPr="00026054">
        <w:rPr>
          <w:rFonts w:ascii="Arial" w:hAnsi="Arial" w:cs="Arial"/>
          <w:i/>
          <w:sz w:val="24"/>
          <w:szCs w:val="24"/>
          <w:shd w:val="clear" w:color="auto" w:fill="FFFFFF"/>
        </w:rPr>
        <w:t>Nghilundwa</w:t>
      </w:r>
      <w:proofErr w:type="spellEnd"/>
      <w:r w:rsidRPr="00026054">
        <w:rPr>
          <w:rFonts w:ascii="Arial" w:hAnsi="Arial" w:cs="Arial"/>
          <w:i/>
          <w:sz w:val="24"/>
          <w:szCs w:val="24"/>
          <w:shd w:val="clear" w:color="auto" w:fill="FFFFFF"/>
        </w:rPr>
        <w:t xml:space="preserve"> </w:t>
      </w:r>
      <w:r w:rsidRPr="00026054">
        <w:rPr>
          <w:rFonts w:ascii="Arial" w:hAnsi="Arial" w:cs="Arial"/>
          <w:i/>
          <w:sz w:val="24"/>
          <w:szCs w:val="24"/>
        </w:rPr>
        <w:t xml:space="preserve">v </w:t>
      </w:r>
      <w:r w:rsidRPr="00026054">
        <w:rPr>
          <w:rFonts w:ascii="Arial" w:hAnsi="Arial" w:cs="Arial"/>
          <w:i/>
          <w:sz w:val="24"/>
          <w:szCs w:val="24"/>
          <w:shd w:val="clear" w:color="auto" w:fill="FFFFFF"/>
        </w:rPr>
        <w:t>Maritz</w:t>
      </w:r>
      <w:r w:rsidRPr="00026054">
        <w:rPr>
          <w:rFonts w:ascii="Arial" w:hAnsi="Arial" w:cs="Arial"/>
          <w:i/>
          <w:sz w:val="24"/>
          <w:szCs w:val="24"/>
        </w:rPr>
        <w:t xml:space="preserve"> </w:t>
      </w:r>
      <w:r w:rsidR="00DD74F5">
        <w:rPr>
          <w:rFonts w:ascii="Arial" w:hAnsi="Arial" w:cs="Arial"/>
          <w:sz w:val="24"/>
          <w:szCs w:val="24"/>
        </w:rPr>
        <w:t xml:space="preserve">(HC-MD-CIV-ACT-DEL-2019/04292) </w:t>
      </w:r>
      <w:r w:rsidR="008F02D2">
        <w:rPr>
          <w:rFonts w:ascii="Arial" w:hAnsi="Arial" w:cs="Arial"/>
          <w:sz w:val="24"/>
          <w:szCs w:val="24"/>
        </w:rPr>
        <w:t>[2020] NAHCMD 409</w:t>
      </w:r>
      <w:r w:rsidRPr="00026054">
        <w:rPr>
          <w:rFonts w:ascii="Arial" w:hAnsi="Arial" w:cs="Arial"/>
          <w:sz w:val="24"/>
          <w:szCs w:val="24"/>
        </w:rPr>
        <w:t xml:space="preserve"> (4 September 2020) </w:t>
      </w:r>
    </w:p>
    <w:p w:rsidR="002A19A9" w:rsidRPr="00026054" w:rsidRDefault="002A19A9" w:rsidP="00026054">
      <w:pPr>
        <w:spacing w:after="0" w:line="360" w:lineRule="auto"/>
        <w:jc w:val="both"/>
        <w:rPr>
          <w:rFonts w:ascii="Arial" w:hAnsi="Arial" w:cs="Arial"/>
          <w:b/>
          <w:sz w:val="24"/>
          <w:szCs w:val="24"/>
        </w:rPr>
      </w:pPr>
    </w:p>
    <w:p w:rsidR="002A19A9" w:rsidRPr="00BE718F" w:rsidRDefault="002A19A9" w:rsidP="00026054">
      <w:pPr>
        <w:spacing w:after="0" w:line="360" w:lineRule="auto"/>
        <w:jc w:val="both"/>
        <w:rPr>
          <w:rFonts w:ascii="Arial" w:hAnsi="Arial" w:cs="Arial"/>
          <w:sz w:val="24"/>
          <w:szCs w:val="24"/>
        </w:rPr>
      </w:pPr>
      <w:r w:rsidRPr="00026054">
        <w:rPr>
          <w:rFonts w:ascii="Arial" w:hAnsi="Arial" w:cs="Arial"/>
          <w:sz w:val="24"/>
          <w:szCs w:val="24"/>
        </w:rPr>
        <w:t>Coram:</w:t>
      </w:r>
      <w:r w:rsidRPr="00026054">
        <w:rPr>
          <w:rFonts w:ascii="Arial" w:hAnsi="Arial" w:cs="Arial"/>
          <w:b/>
          <w:sz w:val="24"/>
          <w:szCs w:val="24"/>
        </w:rPr>
        <w:tab/>
      </w:r>
      <w:r w:rsidRPr="00BE718F">
        <w:rPr>
          <w:rFonts w:ascii="Arial" w:hAnsi="Arial" w:cs="Arial"/>
          <w:sz w:val="24"/>
          <w:szCs w:val="24"/>
        </w:rPr>
        <w:t>PRINSLOO J</w:t>
      </w:r>
    </w:p>
    <w:p w:rsidR="002A19A9" w:rsidRPr="00026054" w:rsidRDefault="00DD74F5" w:rsidP="00026054">
      <w:pPr>
        <w:spacing w:after="0" w:line="360" w:lineRule="auto"/>
        <w:ind w:left="1440" w:hanging="1440"/>
        <w:jc w:val="both"/>
        <w:rPr>
          <w:rFonts w:ascii="Arial" w:hAnsi="Arial" w:cs="Arial"/>
          <w:sz w:val="24"/>
          <w:szCs w:val="24"/>
        </w:rPr>
      </w:pPr>
      <w:r>
        <w:rPr>
          <w:rFonts w:ascii="Arial" w:hAnsi="Arial" w:cs="Arial"/>
          <w:sz w:val="24"/>
          <w:szCs w:val="24"/>
        </w:rPr>
        <w:t>Heard:</w:t>
      </w:r>
      <w:r>
        <w:rPr>
          <w:rFonts w:ascii="Arial" w:hAnsi="Arial" w:cs="Arial"/>
          <w:sz w:val="24"/>
          <w:szCs w:val="24"/>
        </w:rPr>
        <w:tab/>
        <w:t>8 –</w:t>
      </w:r>
      <w:r w:rsidR="00BE718F">
        <w:rPr>
          <w:rFonts w:ascii="Arial" w:hAnsi="Arial" w:cs="Arial"/>
          <w:sz w:val="24"/>
          <w:szCs w:val="24"/>
        </w:rPr>
        <w:t>9 June &amp;</w:t>
      </w:r>
      <w:r w:rsidR="002A19A9" w:rsidRPr="00026054">
        <w:rPr>
          <w:rFonts w:ascii="Arial" w:hAnsi="Arial" w:cs="Arial"/>
          <w:sz w:val="24"/>
          <w:szCs w:val="24"/>
        </w:rPr>
        <w:t xml:space="preserve"> 11 June 2020</w:t>
      </w:r>
    </w:p>
    <w:p w:rsidR="002A19A9" w:rsidRPr="00BE718F" w:rsidRDefault="002A19A9" w:rsidP="00026054">
      <w:pPr>
        <w:spacing w:after="0" w:line="360" w:lineRule="auto"/>
        <w:jc w:val="both"/>
        <w:rPr>
          <w:rFonts w:ascii="Arial" w:hAnsi="Arial" w:cs="Arial"/>
          <w:b/>
          <w:sz w:val="24"/>
          <w:szCs w:val="24"/>
        </w:rPr>
      </w:pPr>
      <w:r w:rsidRPr="00BE718F">
        <w:rPr>
          <w:rFonts w:ascii="Arial" w:hAnsi="Arial" w:cs="Arial"/>
          <w:b/>
          <w:sz w:val="24"/>
          <w:szCs w:val="24"/>
        </w:rPr>
        <w:t>Delivered:</w:t>
      </w:r>
      <w:r w:rsidRPr="00BE718F">
        <w:rPr>
          <w:rFonts w:ascii="Arial" w:hAnsi="Arial" w:cs="Arial"/>
          <w:b/>
          <w:sz w:val="24"/>
          <w:szCs w:val="24"/>
        </w:rPr>
        <w:tab/>
        <w:t>4 September 2020</w:t>
      </w:r>
    </w:p>
    <w:p w:rsidR="002A19A9" w:rsidRPr="00BE718F" w:rsidRDefault="002A19A9" w:rsidP="00026054">
      <w:pPr>
        <w:spacing w:after="0" w:line="360" w:lineRule="auto"/>
        <w:jc w:val="both"/>
        <w:rPr>
          <w:rFonts w:ascii="Arial" w:hAnsi="Arial" w:cs="Arial"/>
          <w:b/>
          <w:sz w:val="24"/>
          <w:szCs w:val="24"/>
        </w:rPr>
      </w:pPr>
      <w:r w:rsidRPr="00BE718F">
        <w:rPr>
          <w:rFonts w:ascii="Arial" w:hAnsi="Arial" w:cs="Arial"/>
          <w:b/>
          <w:sz w:val="24"/>
          <w:szCs w:val="24"/>
        </w:rPr>
        <w:t>Reasons:</w:t>
      </w:r>
      <w:r w:rsidRPr="00BE718F">
        <w:rPr>
          <w:rFonts w:ascii="Arial" w:hAnsi="Arial" w:cs="Arial"/>
          <w:b/>
          <w:sz w:val="24"/>
          <w:szCs w:val="24"/>
        </w:rPr>
        <w:tab/>
      </w:r>
      <w:r w:rsidR="001808BC" w:rsidRPr="00BE718F">
        <w:rPr>
          <w:rFonts w:ascii="Arial" w:hAnsi="Arial" w:cs="Arial"/>
          <w:b/>
          <w:sz w:val="24"/>
          <w:szCs w:val="24"/>
        </w:rPr>
        <w:t>14</w:t>
      </w:r>
      <w:r w:rsidR="0007487A" w:rsidRPr="00BE718F">
        <w:rPr>
          <w:rFonts w:ascii="Arial" w:hAnsi="Arial" w:cs="Arial"/>
          <w:b/>
          <w:sz w:val="24"/>
          <w:szCs w:val="24"/>
        </w:rPr>
        <w:t xml:space="preserve"> </w:t>
      </w:r>
      <w:r w:rsidRPr="00BE718F">
        <w:rPr>
          <w:rFonts w:ascii="Arial" w:hAnsi="Arial" w:cs="Arial"/>
          <w:b/>
          <w:sz w:val="24"/>
          <w:szCs w:val="24"/>
        </w:rPr>
        <w:t>September 2020</w:t>
      </w:r>
    </w:p>
    <w:p w:rsidR="00DE4FE1" w:rsidRDefault="00DE4FE1" w:rsidP="00026054">
      <w:pPr>
        <w:spacing w:after="0" w:line="360" w:lineRule="auto"/>
        <w:jc w:val="both"/>
        <w:rPr>
          <w:rFonts w:ascii="Arial" w:hAnsi="Arial" w:cs="Arial"/>
          <w:b/>
          <w:bCs/>
          <w:sz w:val="24"/>
          <w:szCs w:val="24"/>
        </w:rPr>
      </w:pPr>
    </w:p>
    <w:p w:rsidR="009571CA" w:rsidRDefault="002A19A9" w:rsidP="009571CA">
      <w:pPr>
        <w:spacing w:after="0" w:line="360" w:lineRule="auto"/>
        <w:jc w:val="both"/>
        <w:rPr>
          <w:rFonts w:ascii="Arial" w:hAnsi="Arial" w:cs="Arial"/>
          <w:bCs/>
          <w:sz w:val="24"/>
          <w:szCs w:val="24"/>
        </w:rPr>
      </w:pPr>
      <w:proofErr w:type="spellStart"/>
      <w:r w:rsidRPr="00026054">
        <w:rPr>
          <w:rFonts w:ascii="Arial" w:hAnsi="Arial" w:cs="Arial"/>
          <w:b/>
          <w:bCs/>
          <w:sz w:val="24"/>
          <w:szCs w:val="24"/>
        </w:rPr>
        <w:t>Flynote</w:t>
      </w:r>
      <w:proofErr w:type="spellEnd"/>
      <w:r w:rsidRPr="00026054">
        <w:rPr>
          <w:rFonts w:ascii="Arial" w:hAnsi="Arial" w:cs="Arial"/>
          <w:b/>
          <w:bCs/>
          <w:sz w:val="24"/>
          <w:szCs w:val="24"/>
        </w:rPr>
        <w:t>:</w:t>
      </w:r>
      <w:r w:rsidRPr="00026054">
        <w:rPr>
          <w:rFonts w:ascii="Arial" w:hAnsi="Arial" w:cs="Arial"/>
          <w:bCs/>
          <w:sz w:val="24"/>
          <w:szCs w:val="24"/>
        </w:rPr>
        <w:tab/>
      </w:r>
      <w:r w:rsidR="009571CA" w:rsidRPr="006C115B">
        <w:rPr>
          <w:rFonts w:ascii="Arial" w:hAnsi="Arial" w:cs="Arial"/>
          <w:b/>
          <w:bCs/>
          <w:sz w:val="24"/>
          <w:szCs w:val="24"/>
        </w:rPr>
        <w:t>Delict</w:t>
      </w:r>
      <w:r w:rsidR="009A6D48">
        <w:rPr>
          <w:rFonts w:ascii="Arial" w:hAnsi="Arial" w:cs="Arial"/>
          <w:bCs/>
          <w:sz w:val="24"/>
          <w:szCs w:val="24"/>
        </w:rPr>
        <w:t xml:space="preserve"> – </w:t>
      </w:r>
      <w:r w:rsidR="00C5749F" w:rsidRPr="006C115B">
        <w:rPr>
          <w:rFonts w:ascii="Arial" w:hAnsi="Arial" w:cs="Arial"/>
          <w:b/>
          <w:bCs/>
          <w:sz w:val="24"/>
          <w:szCs w:val="24"/>
        </w:rPr>
        <w:t>Action for damages</w:t>
      </w:r>
      <w:r w:rsidR="00C5749F" w:rsidRPr="00C5749F">
        <w:rPr>
          <w:rFonts w:ascii="Arial" w:hAnsi="Arial" w:cs="Arial"/>
          <w:bCs/>
          <w:sz w:val="24"/>
          <w:szCs w:val="24"/>
        </w:rPr>
        <w:t xml:space="preserve"> – Delict </w:t>
      </w:r>
      <w:r w:rsidR="006B01DF" w:rsidRPr="00C5749F">
        <w:rPr>
          <w:rFonts w:ascii="Arial" w:hAnsi="Arial" w:cs="Arial"/>
          <w:bCs/>
          <w:sz w:val="24"/>
          <w:szCs w:val="24"/>
        </w:rPr>
        <w:t>relating to the invasion of the bodily integrity of an individual</w:t>
      </w:r>
      <w:r w:rsidR="009A6D48">
        <w:rPr>
          <w:rFonts w:ascii="Arial" w:hAnsi="Arial" w:cs="Arial"/>
          <w:bCs/>
          <w:sz w:val="24"/>
          <w:szCs w:val="24"/>
        </w:rPr>
        <w:t xml:space="preserve"> – E</w:t>
      </w:r>
      <w:r w:rsidR="00C5749F" w:rsidRPr="00C5749F">
        <w:rPr>
          <w:rFonts w:ascii="Arial" w:hAnsi="Arial" w:cs="Arial"/>
          <w:bCs/>
          <w:sz w:val="24"/>
          <w:szCs w:val="24"/>
        </w:rPr>
        <w:t>very infringement of bodily integrity is </w:t>
      </w:r>
      <w:r w:rsidR="00C5749F" w:rsidRPr="00C5749F">
        <w:rPr>
          <w:rFonts w:ascii="Arial" w:hAnsi="Arial" w:cs="Arial"/>
          <w:bCs/>
          <w:iCs/>
          <w:sz w:val="24"/>
          <w:szCs w:val="24"/>
        </w:rPr>
        <w:t>prima facie</w:t>
      </w:r>
      <w:r w:rsidR="00C5749F" w:rsidRPr="00C5749F">
        <w:rPr>
          <w:rFonts w:ascii="Arial" w:hAnsi="Arial" w:cs="Arial"/>
          <w:bCs/>
          <w:sz w:val="24"/>
          <w:szCs w:val="24"/>
        </w:rPr>
        <w:t> unlawful and once the infringement is proved, the onus rests on the wrongdoer to prove a ground of justification</w:t>
      </w:r>
      <w:r w:rsidR="009571CA" w:rsidRPr="009571CA">
        <w:rPr>
          <w:rFonts w:ascii="Arial" w:hAnsi="Arial" w:cs="Arial"/>
          <w:bCs/>
          <w:sz w:val="24"/>
          <w:szCs w:val="24"/>
        </w:rPr>
        <w:t xml:space="preserve"> </w:t>
      </w:r>
    </w:p>
    <w:p w:rsidR="006B01DF" w:rsidRPr="009571CA" w:rsidRDefault="006B01DF" w:rsidP="009571CA">
      <w:pPr>
        <w:spacing w:after="0" w:line="360" w:lineRule="auto"/>
        <w:jc w:val="both"/>
        <w:rPr>
          <w:rFonts w:ascii="Arial" w:hAnsi="Arial" w:cs="Arial"/>
          <w:bCs/>
          <w:sz w:val="24"/>
          <w:szCs w:val="24"/>
        </w:rPr>
      </w:pPr>
    </w:p>
    <w:p w:rsidR="009571CA" w:rsidRDefault="009A6D48" w:rsidP="009A6D48">
      <w:pPr>
        <w:spacing w:after="0" w:line="360" w:lineRule="auto"/>
        <w:jc w:val="both"/>
        <w:rPr>
          <w:rFonts w:ascii="Arial" w:hAnsi="Arial" w:cs="Arial"/>
          <w:bCs/>
          <w:sz w:val="24"/>
          <w:szCs w:val="24"/>
        </w:rPr>
      </w:pPr>
      <w:r w:rsidRPr="006C115B">
        <w:rPr>
          <w:rFonts w:ascii="Arial" w:hAnsi="Arial" w:cs="Arial"/>
          <w:b/>
          <w:bCs/>
          <w:sz w:val="24"/>
          <w:szCs w:val="24"/>
        </w:rPr>
        <w:t>Delict</w:t>
      </w:r>
      <w:r>
        <w:rPr>
          <w:rFonts w:ascii="Arial" w:hAnsi="Arial" w:cs="Arial"/>
          <w:bCs/>
          <w:sz w:val="24"/>
          <w:szCs w:val="24"/>
        </w:rPr>
        <w:t xml:space="preserve"> – </w:t>
      </w:r>
      <w:r w:rsidR="006C115B" w:rsidRPr="006C115B">
        <w:rPr>
          <w:rFonts w:ascii="Arial" w:hAnsi="Arial" w:cs="Arial"/>
          <w:b/>
          <w:bCs/>
          <w:sz w:val="24"/>
          <w:szCs w:val="24"/>
        </w:rPr>
        <w:t>General d</w:t>
      </w:r>
      <w:r w:rsidRPr="006C115B">
        <w:rPr>
          <w:rFonts w:ascii="Arial" w:hAnsi="Arial" w:cs="Arial"/>
          <w:b/>
          <w:bCs/>
          <w:sz w:val="24"/>
          <w:szCs w:val="24"/>
        </w:rPr>
        <w:t>amages</w:t>
      </w:r>
      <w:r>
        <w:rPr>
          <w:rFonts w:ascii="Arial" w:hAnsi="Arial" w:cs="Arial"/>
          <w:bCs/>
          <w:sz w:val="24"/>
          <w:szCs w:val="24"/>
        </w:rPr>
        <w:t xml:space="preserve"> – A</w:t>
      </w:r>
      <w:r w:rsidRPr="009A6D48">
        <w:rPr>
          <w:rFonts w:ascii="Arial" w:hAnsi="Arial" w:cs="Arial"/>
          <w:bCs/>
          <w:sz w:val="24"/>
          <w:szCs w:val="24"/>
        </w:rPr>
        <w:t>sses</w:t>
      </w:r>
      <w:r w:rsidR="006C115B">
        <w:rPr>
          <w:rFonts w:ascii="Arial" w:hAnsi="Arial" w:cs="Arial"/>
          <w:bCs/>
          <w:sz w:val="24"/>
          <w:szCs w:val="24"/>
        </w:rPr>
        <w:t xml:space="preserve">sment of </w:t>
      </w:r>
      <w:r>
        <w:rPr>
          <w:rFonts w:ascii="Arial" w:hAnsi="Arial" w:cs="Arial"/>
          <w:bCs/>
          <w:sz w:val="24"/>
          <w:szCs w:val="24"/>
        </w:rPr>
        <w:t>appropriate award for</w:t>
      </w:r>
      <w:r w:rsidRPr="009A6D48">
        <w:rPr>
          <w:rFonts w:ascii="Arial" w:hAnsi="Arial" w:cs="Arial"/>
          <w:bCs/>
          <w:sz w:val="24"/>
          <w:szCs w:val="24"/>
        </w:rPr>
        <w:t xml:space="preserve"> genera</w:t>
      </w:r>
      <w:r>
        <w:rPr>
          <w:rFonts w:ascii="Arial" w:hAnsi="Arial" w:cs="Arial"/>
          <w:bCs/>
          <w:sz w:val="24"/>
          <w:szCs w:val="24"/>
        </w:rPr>
        <w:t xml:space="preserve">l damages </w:t>
      </w:r>
      <w:r w:rsidRPr="009A6D48">
        <w:rPr>
          <w:rFonts w:ascii="Arial" w:hAnsi="Arial" w:cs="Arial"/>
          <w:bCs/>
          <w:sz w:val="24"/>
          <w:szCs w:val="24"/>
        </w:rPr>
        <w:t>is a discretionary matter and has, as its objective</w:t>
      </w:r>
      <w:r w:rsidR="00F85E0C">
        <w:rPr>
          <w:rFonts w:ascii="Arial" w:hAnsi="Arial" w:cs="Arial"/>
          <w:bCs/>
          <w:sz w:val="24"/>
          <w:szCs w:val="24"/>
        </w:rPr>
        <w:t>,</w:t>
      </w:r>
      <w:r w:rsidRPr="009A6D48">
        <w:rPr>
          <w:rFonts w:ascii="Arial" w:hAnsi="Arial" w:cs="Arial"/>
          <w:bCs/>
          <w:sz w:val="24"/>
          <w:szCs w:val="24"/>
        </w:rPr>
        <w:t xml:space="preserve"> to fairly and adequately compensate an injured party</w:t>
      </w:r>
      <w:r w:rsidR="00F85E0C">
        <w:rPr>
          <w:rFonts w:ascii="Arial" w:hAnsi="Arial" w:cs="Arial"/>
          <w:bCs/>
          <w:sz w:val="24"/>
          <w:szCs w:val="24"/>
        </w:rPr>
        <w:t xml:space="preserve"> – I</w:t>
      </w:r>
      <w:r w:rsidRPr="009A6D48">
        <w:rPr>
          <w:rFonts w:ascii="Arial" w:hAnsi="Arial" w:cs="Arial"/>
          <w:bCs/>
          <w:sz w:val="24"/>
          <w:szCs w:val="24"/>
        </w:rPr>
        <w:t xml:space="preserve">t is proper for the court to take into account previous awards and </w:t>
      </w:r>
      <w:r w:rsidRPr="009A6D48">
        <w:rPr>
          <w:rFonts w:ascii="Arial" w:hAnsi="Arial" w:cs="Arial"/>
          <w:bCs/>
          <w:sz w:val="24"/>
          <w:szCs w:val="24"/>
        </w:rPr>
        <w:lastRenderedPageBreak/>
        <w:t>make allowance for increases in</w:t>
      </w:r>
      <w:r w:rsidR="00F85E0C">
        <w:rPr>
          <w:rFonts w:ascii="Arial" w:hAnsi="Arial" w:cs="Arial"/>
          <w:bCs/>
          <w:sz w:val="24"/>
          <w:szCs w:val="24"/>
        </w:rPr>
        <w:t xml:space="preserve"> such awards – R</w:t>
      </w:r>
      <w:r w:rsidRPr="009A6D48">
        <w:rPr>
          <w:rFonts w:ascii="Arial" w:hAnsi="Arial" w:cs="Arial"/>
          <w:bCs/>
          <w:sz w:val="24"/>
          <w:szCs w:val="24"/>
        </w:rPr>
        <w:t>esult</w:t>
      </w:r>
      <w:r w:rsidR="00F85E0C">
        <w:rPr>
          <w:rFonts w:ascii="Arial" w:hAnsi="Arial" w:cs="Arial"/>
          <w:bCs/>
          <w:sz w:val="24"/>
          <w:szCs w:val="24"/>
        </w:rPr>
        <w:t>s</w:t>
      </w:r>
      <w:r w:rsidRPr="009A6D48">
        <w:rPr>
          <w:rFonts w:ascii="Arial" w:hAnsi="Arial" w:cs="Arial"/>
          <w:bCs/>
          <w:sz w:val="24"/>
          <w:szCs w:val="24"/>
        </w:rPr>
        <w:t xml:space="preserve"> cannot be determined with mathematical precision and awards in previou</w:t>
      </w:r>
      <w:r w:rsidR="00F85E0C">
        <w:rPr>
          <w:rFonts w:ascii="Arial" w:hAnsi="Arial" w:cs="Arial"/>
          <w:bCs/>
          <w:sz w:val="24"/>
          <w:szCs w:val="24"/>
        </w:rPr>
        <w:t>s cases are merely a guide – O</w:t>
      </w:r>
      <w:r w:rsidRPr="009A6D48">
        <w:rPr>
          <w:rFonts w:ascii="Arial" w:hAnsi="Arial" w:cs="Arial"/>
          <w:bCs/>
          <w:sz w:val="24"/>
          <w:szCs w:val="24"/>
        </w:rPr>
        <w:t xml:space="preserve">bject of an award is to see justice done </w:t>
      </w:r>
      <w:r w:rsidR="00F85E0C">
        <w:rPr>
          <w:rFonts w:ascii="Arial" w:hAnsi="Arial" w:cs="Arial"/>
          <w:bCs/>
          <w:sz w:val="24"/>
          <w:szCs w:val="24"/>
        </w:rPr>
        <w:t xml:space="preserve">– it must be fair to both sides – Court to </w:t>
      </w:r>
      <w:r w:rsidRPr="009A6D48">
        <w:rPr>
          <w:rFonts w:ascii="Arial" w:hAnsi="Arial" w:cs="Arial"/>
          <w:bCs/>
          <w:sz w:val="24"/>
          <w:szCs w:val="24"/>
        </w:rPr>
        <w:t>consider each case according to its specific and unique circumstances, the injuries sustained by the plaintiff, including their nature, permanence, severity and impact on th</w:t>
      </w:r>
      <w:r w:rsidR="00920D2B">
        <w:rPr>
          <w:rFonts w:ascii="Arial" w:hAnsi="Arial" w:cs="Arial"/>
          <w:bCs/>
          <w:sz w:val="24"/>
          <w:szCs w:val="24"/>
        </w:rPr>
        <w:t>e plaintiff’s life</w:t>
      </w:r>
    </w:p>
    <w:p w:rsidR="00F85E0C" w:rsidRDefault="00F85E0C" w:rsidP="009A6D48">
      <w:pPr>
        <w:spacing w:after="0" w:line="360" w:lineRule="auto"/>
        <w:jc w:val="both"/>
        <w:rPr>
          <w:rFonts w:ascii="Arial" w:hAnsi="Arial" w:cs="Arial"/>
          <w:bCs/>
          <w:sz w:val="24"/>
          <w:szCs w:val="24"/>
        </w:rPr>
      </w:pPr>
    </w:p>
    <w:p w:rsidR="00F85E0C" w:rsidRPr="009571CA" w:rsidRDefault="00F85E0C" w:rsidP="009A6D48">
      <w:pPr>
        <w:spacing w:after="0" w:line="360" w:lineRule="auto"/>
        <w:jc w:val="both"/>
        <w:rPr>
          <w:rFonts w:ascii="Arial" w:hAnsi="Arial" w:cs="Arial"/>
          <w:bCs/>
          <w:sz w:val="24"/>
          <w:szCs w:val="24"/>
        </w:rPr>
      </w:pPr>
      <w:r w:rsidRPr="006C115B">
        <w:rPr>
          <w:rFonts w:ascii="Arial" w:hAnsi="Arial" w:cs="Arial"/>
          <w:b/>
          <w:bCs/>
          <w:sz w:val="24"/>
          <w:szCs w:val="24"/>
        </w:rPr>
        <w:t>Delict</w:t>
      </w:r>
      <w:r>
        <w:rPr>
          <w:rFonts w:ascii="Arial" w:hAnsi="Arial" w:cs="Arial"/>
          <w:bCs/>
          <w:sz w:val="24"/>
          <w:szCs w:val="24"/>
        </w:rPr>
        <w:t xml:space="preserve"> – </w:t>
      </w:r>
      <w:r w:rsidR="006C115B" w:rsidRPr="006C115B">
        <w:rPr>
          <w:rFonts w:ascii="Arial" w:hAnsi="Arial" w:cs="Arial"/>
          <w:b/>
          <w:bCs/>
          <w:sz w:val="24"/>
          <w:szCs w:val="24"/>
        </w:rPr>
        <w:t>Special d</w:t>
      </w:r>
      <w:r w:rsidRPr="006C115B">
        <w:rPr>
          <w:rFonts w:ascii="Arial" w:hAnsi="Arial" w:cs="Arial"/>
          <w:b/>
          <w:bCs/>
          <w:sz w:val="24"/>
          <w:szCs w:val="24"/>
        </w:rPr>
        <w:t>amages</w:t>
      </w:r>
      <w:r>
        <w:rPr>
          <w:rFonts w:ascii="Arial" w:hAnsi="Arial" w:cs="Arial"/>
          <w:bCs/>
          <w:sz w:val="24"/>
          <w:szCs w:val="24"/>
        </w:rPr>
        <w:t xml:space="preserve"> – </w:t>
      </w:r>
      <w:r w:rsidR="00920D2B">
        <w:rPr>
          <w:rFonts w:ascii="Arial" w:hAnsi="Arial" w:cs="Arial"/>
          <w:bCs/>
          <w:sz w:val="24"/>
          <w:szCs w:val="24"/>
        </w:rPr>
        <w:t>Plaintiff to prove extent of loss</w:t>
      </w:r>
      <w:r w:rsidRPr="00F85E0C">
        <w:rPr>
          <w:rFonts w:ascii="Arial" w:hAnsi="Arial" w:cs="Arial"/>
          <w:bCs/>
          <w:sz w:val="24"/>
          <w:szCs w:val="24"/>
        </w:rPr>
        <w:t xml:space="preserve"> </w:t>
      </w:r>
      <w:r w:rsidR="00920D2B">
        <w:rPr>
          <w:rFonts w:ascii="Arial" w:hAnsi="Arial" w:cs="Arial"/>
          <w:bCs/>
          <w:sz w:val="24"/>
          <w:szCs w:val="24"/>
        </w:rPr>
        <w:t xml:space="preserve">as well as </w:t>
      </w:r>
      <w:r w:rsidRPr="00F85E0C">
        <w:rPr>
          <w:rFonts w:ascii="Arial" w:hAnsi="Arial" w:cs="Arial"/>
          <w:bCs/>
          <w:sz w:val="24"/>
          <w:szCs w:val="24"/>
        </w:rPr>
        <w:t>amount of damage that should be awarded</w:t>
      </w:r>
      <w:r w:rsidR="00920D2B">
        <w:rPr>
          <w:rFonts w:ascii="Arial" w:hAnsi="Arial" w:cs="Arial"/>
          <w:bCs/>
          <w:sz w:val="24"/>
          <w:szCs w:val="24"/>
        </w:rPr>
        <w:t xml:space="preserve"> – M</w:t>
      </w:r>
      <w:r w:rsidRPr="00F85E0C">
        <w:rPr>
          <w:rFonts w:ascii="Arial" w:hAnsi="Arial" w:cs="Arial"/>
          <w:bCs/>
          <w:sz w:val="24"/>
          <w:szCs w:val="24"/>
        </w:rPr>
        <w:t>easure of proof is a preponderance of probabilities, which entails proving that the occurrence of the loss is more likely than not, that is, that there is more than a fifty per cent chance that it will occur</w:t>
      </w:r>
    </w:p>
    <w:p w:rsidR="002A19A9" w:rsidRPr="00026054" w:rsidRDefault="002A19A9" w:rsidP="00026054">
      <w:pPr>
        <w:spacing w:after="0" w:line="360" w:lineRule="auto"/>
        <w:jc w:val="both"/>
        <w:rPr>
          <w:rFonts w:ascii="Arial" w:hAnsi="Arial" w:cs="Arial"/>
          <w:bCs/>
          <w:sz w:val="24"/>
          <w:szCs w:val="24"/>
        </w:rPr>
      </w:pPr>
    </w:p>
    <w:p w:rsidR="00A66E3B" w:rsidRDefault="002A19A9" w:rsidP="00A66E3B">
      <w:pPr>
        <w:spacing w:after="0" w:line="360" w:lineRule="auto"/>
        <w:jc w:val="both"/>
        <w:rPr>
          <w:rFonts w:ascii="Arial" w:hAnsi="Arial" w:cs="Arial"/>
          <w:sz w:val="24"/>
          <w:szCs w:val="24"/>
          <w:lang w:val="af-ZA"/>
        </w:rPr>
      </w:pPr>
      <w:r w:rsidRPr="00026054">
        <w:rPr>
          <w:rFonts w:ascii="Arial" w:hAnsi="Arial" w:cs="Arial"/>
          <w:b/>
          <w:bCs/>
          <w:sz w:val="24"/>
          <w:szCs w:val="24"/>
        </w:rPr>
        <w:t>Summary:</w:t>
      </w:r>
      <w:r w:rsidR="00A66E3B">
        <w:rPr>
          <w:rFonts w:ascii="Arial" w:hAnsi="Arial" w:cs="Arial"/>
          <w:bCs/>
          <w:sz w:val="24"/>
          <w:szCs w:val="24"/>
        </w:rPr>
        <w:tab/>
      </w:r>
      <w:r w:rsidR="00A66E3B" w:rsidRPr="00026054">
        <w:rPr>
          <w:rFonts w:ascii="Arial" w:hAnsi="Arial" w:cs="Arial"/>
          <w:sz w:val="24"/>
          <w:szCs w:val="24"/>
          <w:lang w:val="af-ZA"/>
        </w:rPr>
        <w:t>The plaintiff, Mr Nghilundwa, issued summons against the defendan</w:t>
      </w:r>
      <w:r w:rsidR="002D53AE">
        <w:rPr>
          <w:rFonts w:ascii="Arial" w:hAnsi="Arial" w:cs="Arial"/>
          <w:sz w:val="24"/>
          <w:szCs w:val="24"/>
          <w:lang w:val="af-ZA"/>
        </w:rPr>
        <w:t xml:space="preserve">t, Mr Maritz, </w:t>
      </w:r>
      <w:r w:rsidR="00A66E3B" w:rsidRPr="00026054">
        <w:rPr>
          <w:rFonts w:ascii="Arial" w:hAnsi="Arial" w:cs="Arial"/>
          <w:sz w:val="24"/>
          <w:szCs w:val="24"/>
          <w:lang w:val="af-ZA"/>
        </w:rPr>
        <w:t>claiming payment of the amount of N$ 674 053.89 for losses and damages suffered as a result of an alleged unlawful and wrongful physical attack by the defendant on the plaintiff, causing him to sustain injuries. The plaintiff further pleaded that the defendant, without reasonable and probable cause, insulted  him and in addition thereto damaged his</w:t>
      </w:r>
      <w:r w:rsidR="00C60870">
        <w:rPr>
          <w:rFonts w:ascii="Arial" w:hAnsi="Arial" w:cs="Arial"/>
          <w:sz w:val="24"/>
          <w:szCs w:val="24"/>
          <w:lang w:val="af-ZA"/>
        </w:rPr>
        <w:t xml:space="preserve"> truck</w:t>
      </w:r>
      <w:r w:rsidR="00A66E3B" w:rsidRPr="00026054">
        <w:rPr>
          <w:rFonts w:ascii="Arial" w:hAnsi="Arial" w:cs="Arial"/>
          <w:sz w:val="24"/>
          <w:szCs w:val="24"/>
          <w:lang w:val="af-ZA"/>
        </w:rPr>
        <w:t xml:space="preserve">. </w:t>
      </w:r>
    </w:p>
    <w:p w:rsidR="00A66E3B" w:rsidRPr="00C60870" w:rsidRDefault="00A66E3B" w:rsidP="00A66E3B">
      <w:pPr>
        <w:spacing w:after="0" w:line="360" w:lineRule="auto"/>
        <w:jc w:val="both"/>
        <w:rPr>
          <w:rFonts w:ascii="Arial" w:hAnsi="Arial" w:cs="Arial"/>
          <w:sz w:val="24"/>
          <w:szCs w:val="24"/>
          <w:lang w:val="af-ZA"/>
        </w:rPr>
      </w:pPr>
    </w:p>
    <w:p w:rsidR="00A66E3B" w:rsidRPr="00C60870" w:rsidRDefault="00A66E3B" w:rsidP="00C60870">
      <w:pPr>
        <w:spacing w:after="0" w:line="360" w:lineRule="auto"/>
        <w:jc w:val="both"/>
        <w:rPr>
          <w:rFonts w:ascii="Arial" w:hAnsi="Arial" w:cs="Arial"/>
          <w:sz w:val="24"/>
          <w:szCs w:val="24"/>
          <w:lang w:val="af-ZA"/>
        </w:rPr>
      </w:pPr>
      <w:r w:rsidRPr="00C60870">
        <w:rPr>
          <w:rFonts w:ascii="Arial" w:hAnsi="Arial" w:cs="Arial"/>
          <w:sz w:val="24"/>
          <w:szCs w:val="24"/>
          <w:lang w:val="af-ZA"/>
        </w:rPr>
        <w:t>The losses and damages claim</w:t>
      </w:r>
      <w:r w:rsidR="00C60870" w:rsidRPr="00C60870">
        <w:rPr>
          <w:rFonts w:ascii="Arial" w:hAnsi="Arial" w:cs="Arial"/>
          <w:sz w:val="24"/>
          <w:szCs w:val="24"/>
          <w:lang w:val="af-ZA"/>
        </w:rPr>
        <w:t>ed by the plaintiff consists of m</w:t>
      </w:r>
      <w:r w:rsidRPr="00C60870">
        <w:rPr>
          <w:rFonts w:ascii="Arial" w:hAnsi="Arial" w:cs="Arial"/>
          <w:sz w:val="24"/>
          <w:szCs w:val="24"/>
          <w:lang w:val="af-ZA"/>
        </w:rPr>
        <w:t>edical and hosp</w:t>
      </w:r>
      <w:r w:rsidR="00C60870" w:rsidRPr="00C60870">
        <w:rPr>
          <w:rFonts w:ascii="Arial" w:hAnsi="Arial" w:cs="Arial"/>
          <w:sz w:val="24"/>
          <w:szCs w:val="24"/>
          <w:lang w:val="af-ZA"/>
        </w:rPr>
        <w:t>ital expenses (past and future); l</w:t>
      </w:r>
      <w:r w:rsidRPr="00C60870">
        <w:rPr>
          <w:rFonts w:ascii="Arial" w:hAnsi="Arial" w:cs="Arial"/>
          <w:sz w:val="24"/>
          <w:szCs w:val="24"/>
          <w:lang w:val="af-ZA"/>
        </w:rPr>
        <w:t>oss of expected income;</w:t>
      </w:r>
      <w:r w:rsidR="00C60870" w:rsidRPr="00C60870">
        <w:rPr>
          <w:rFonts w:ascii="Arial" w:hAnsi="Arial" w:cs="Arial"/>
          <w:sz w:val="24"/>
          <w:szCs w:val="24"/>
          <w:lang w:val="af-ZA"/>
        </w:rPr>
        <w:t xml:space="preserve"> d</w:t>
      </w:r>
      <w:r w:rsidRPr="00C60870">
        <w:rPr>
          <w:rFonts w:ascii="Arial" w:hAnsi="Arial" w:cs="Arial"/>
          <w:sz w:val="24"/>
          <w:szCs w:val="24"/>
          <w:lang w:val="af-ZA"/>
        </w:rPr>
        <w:t>amage to a vehicle tyre;</w:t>
      </w:r>
      <w:r w:rsidR="00C60870" w:rsidRPr="00C60870">
        <w:rPr>
          <w:rFonts w:ascii="Arial" w:hAnsi="Arial" w:cs="Arial"/>
          <w:sz w:val="24"/>
          <w:szCs w:val="24"/>
          <w:lang w:val="af-ZA"/>
        </w:rPr>
        <w:t xml:space="preserve"> p</w:t>
      </w:r>
      <w:r w:rsidRPr="00C60870">
        <w:rPr>
          <w:rFonts w:ascii="Arial" w:hAnsi="Arial" w:cs="Arial"/>
          <w:sz w:val="24"/>
          <w:szCs w:val="24"/>
          <w:lang w:val="af-ZA"/>
        </w:rPr>
        <w:t>ayment of assistant;</w:t>
      </w:r>
      <w:r w:rsidR="00C60870" w:rsidRPr="00C60870">
        <w:rPr>
          <w:rFonts w:ascii="Arial" w:hAnsi="Arial" w:cs="Arial"/>
          <w:sz w:val="24"/>
          <w:szCs w:val="24"/>
          <w:lang w:val="af-ZA"/>
        </w:rPr>
        <w:t xml:space="preserve"> t</w:t>
      </w:r>
      <w:r w:rsidRPr="00C60870">
        <w:rPr>
          <w:rFonts w:ascii="Arial" w:hAnsi="Arial" w:cs="Arial"/>
          <w:sz w:val="24"/>
          <w:szCs w:val="24"/>
          <w:lang w:val="af-ZA"/>
        </w:rPr>
        <w:t>raveling expenses;</w:t>
      </w:r>
      <w:r w:rsidR="00C60870" w:rsidRPr="00C60870">
        <w:rPr>
          <w:rFonts w:ascii="Arial" w:hAnsi="Arial" w:cs="Arial"/>
          <w:sz w:val="24"/>
          <w:szCs w:val="24"/>
          <w:lang w:val="af-ZA"/>
        </w:rPr>
        <w:t xml:space="preserve"> p</w:t>
      </w:r>
      <w:r w:rsidRPr="00C60870">
        <w:rPr>
          <w:rFonts w:ascii="Arial" w:hAnsi="Arial" w:cs="Arial"/>
          <w:sz w:val="24"/>
          <w:szCs w:val="24"/>
          <w:lang w:val="af-ZA"/>
        </w:rPr>
        <w:t>ain and suffering;</w:t>
      </w:r>
      <w:r w:rsidR="00C60870" w:rsidRPr="00C60870">
        <w:rPr>
          <w:rFonts w:ascii="Arial" w:hAnsi="Arial" w:cs="Arial"/>
          <w:sz w:val="24"/>
          <w:szCs w:val="24"/>
          <w:lang w:val="af-ZA"/>
        </w:rPr>
        <w:t xml:space="preserve"> and i</w:t>
      </w:r>
      <w:r w:rsidRPr="00C60870">
        <w:rPr>
          <w:rFonts w:ascii="Arial" w:hAnsi="Arial" w:cs="Arial"/>
          <w:sz w:val="24"/>
          <w:szCs w:val="24"/>
          <w:lang w:val="af-ZA"/>
        </w:rPr>
        <w:t>nfringing the plaintiff’s right to dignity.</w:t>
      </w:r>
    </w:p>
    <w:p w:rsidR="00A66E3B" w:rsidRPr="00C60870" w:rsidRDefault="00A66E3B" w:rsidP="00A66E3B">
      <w:pPr>
        <w:pStyle w:val="ListParagraph"/>
        <w:spacing w:line="360" w:lineRule="auto"/>
        <w:ind w:left="1440"/>
        <w:contextualSpacing/>
        <w:jc w:val="both"/>
        <w:rPr>
          <w:rFonts w:ascii="Arial" w:hAnsi="Arial" w:cs="Arial"/>
          <w:lang w:val="af-ZA"/>
        </w:rPr>
      </w:pPr>
    </w:p>
    <w:p w:rsidR="00A66E3B" w:rsidRDefault="00A66E3B" w:rsidP="00A66E3B">
      <w:pPr>
        <w:spacing w:after="0" w:line="360" w:lineRule="auto"/>
        <w:jc w:val="both"/>
        <w:rPr>
          <w:rFonts w:ascii="Arial" w:hAnsi="Arial" w:cs="Arial"/>
          <w:sz w:val="24"/>
          <w:szCs w:val="24"/>
          <w:lang w:val="af-ZA"/>
        </w:rPr>
      </w:pPr>
      <w:r w:rsidRPr="00C60870">
        <w:rPr>
          <w:rFonts w:ascii="Arial" w:hAnsi="Arial" w:cs="Arial"/>
          <w:sz w:val="24"/>
          <w:szCs w:val="24"/>
          <w:lang w:val="af-ZA"/>
        </w:rPr>
        <w:t>The defendant pleaded to the pl</w:t>
      </w:r>
      <w:r w:rsidR="00436742">
        <w:rPr>
          <w:rFonts w:ascii="Arial" w:hAnsi="Arial" w:cs="Arial"/>
          <w:sz w:val="24"/>
          <w:szCs w:val="24"/>
          <w:lang w:val="af-ZA"/>
        </w:rPr>
        <w:t xml:space="preserve">aintiff’s claim </w:t>
      </w:r>
      <w:r w:rsidRPr="00C60870">
        <w:rPr>
          <w:rFonts w:ascii="Arial" w:hAnsi="Arial" w:cs="Arial"/>
          <w:sz w:val="24"/>
          <w:szCs w:val="24"/>
          <w:lang w:val="af-ZA"/>
        </w:rPr>
        <w:t>and also filed a counterclaim</w:t>
      </w:r>
      <w:r w:rsidRPr="00026054">
        <w:rPr>
          <w:rFonts w:ascii="Arial" w:hAnsi="Arial" w:cs="Arial"/>
          <w:sz w:val="24"/>
          <w:szCs w:val="24"/>
          <w:lang w:val="af-ZA"/>
        </w:rPr>
        <w:t xml:space="preserve"> wherein the defendant claimed that the plaintiff unlawfully assaulted him by striking </w:t>
      </w:r>
      <w:r w:rsidRPr="0029321C">
        <w:rPr>
          <w:rFonts w:ascii="Arial" w:hAnsi="Arial" w:cs="Arial"/>
          <w:sz w:val="24"/>
          <w:szCs w:val="24"/>
          <w:lang w:val="af-ZA"/>
        </w:rPr>
        <w:t>him, grabbing him by the private parts, biting him on the arm and threatened to assault</w:t>
      </w:r>
      <w:r w:rsidRPr="009D7510">
        <w:rPr>
          <w:rFonts w:ascii="Arial" w:hAnsi="Arial" w:cs="Arial"/>
          <w:sz w:val="24"/>
          <w:szCs w:val="24"/>
          <w:lang w:val="af-ZA"/>
        </w:rPr>
        <w:t xml:space="preserve"> him </w:t>
      </w:r>
      <w:r w:rsidRPr="00026054">
        <w:rPr>
          <w:rFonts w:ascii="Arial" w:hAnsi="Arial" w:cs="Arial"/>
          <w:sz w:val="24"/>
          <w:szCs w:val="24"/>
          <w:lang w:val="af-ZA"/>
        </w:rPr>
        <w:t>w</w:t>
      </w:r>
      <w:r w:rsidR="00436742">
        <w:rPr>
          <w:rFonts w:ascii="Arial" w:hAnsi="Arial" w:cs="Arial"/>
          <w:sz w:val="24"/>
          <w:szCs w:val="24"/>
          <w:lang w:val="af-ZA"/>
        </w:rPr>
        <w:t xml:space="preserve">ith a rock. </w:t>
      </w:r>
      <w:r w:rsidRPr="00026054">
        <w:rPr>
          <w:rFonts w:ascii="Arial" w:hAnsi="Arial" w:cs="Arial"/>
          <w:sz w:val="24"/>
          <w:szCs w:val="24"/>
          <w:lang w:val="af-ZA"/>
        </w:rPr>
        <w:t>The defendant claimed N$ 120 000 in respect of general damages and damages as a result of the alleged unlawful and intentional impairment and infringement of the defendant’s dignitas.</w:t>
      </w:r>
    </w:p>
    <w:p w:rsidR="00436742" w:rsidRDefault="00436742" w:rsidP="00026054">
      <w:pPr>
        <w:spacing w:after="0" w:line="360" w:lineRule="auto"/>
        <w:jc w:val="both"/>
        <w:rPr>
          <w:rFonts w:ascii="Arial" w:hAnsi="Arial" w:cs="Arial"/>
          <w:sz w:val="24"/>
          <w:szCs w:val="24"/>
          <w:lang w:val="af-ZA"/>
        </w:rPr>
      </w:pPr>
    </w:p>
    <w:p w:rsidR="009A3609" w:rsidRDefault="00436742" w:rsidP="009A3609">
      <w:pPr>
        <w:pStyle w:val="NormalWeb"/>
        <w:shd w:val="clear" w:color="auto" w:fill="FFFFFF"/>
        <w:spacing w:before="0" w:beforeAutospacing="0" w:after="0" w:afterAutospacing="0" w:line="360" w:lineRule="auto"/>
        <w:jc w:val="both"/>
        <w:rPr>
          <w:rFonts w:ascii="Arial" w:hAnsi="Arial" w:cs="Arial"/>
          <w:shd w:val="clear" w:color="auto" w:fill="FFFFFF"/>
        </w:rPr>
      </w:pPr>
      <w:r w:rsidRPr="00436742">
        <w:rPr>
          <w:rFonts w:ascii="Arial" w:hAnsi="Arial" w:cs="Arial"/>
          <w:i/>
          <w:lang w:val="af-ZA"/>
        </w:rPr>
        <w:t>Held</w:t>
      </w:r>
      <w:r>
        <w:rPr>
          <w:rFonts w:ascii="Arial" w:hAnsi="Arial" w:cs="Arial"/>
          <w:lang w:val="af-ZA"/>
        </w:rPr>
        <w:t xml:space="preserve"> that</w:t>
      </w:r>
      <w:r w:rsidR="00BC1B1E">
        <w:rPr>
          <w:rFonts w:ascii="Arial" w:hAnsi="Arial" w:cs="Arial"/>
          <w:lang w:val="af-ZA"/>
        </w:rPr>
        <w:t xml:space="preserve"> although </w:t>
      </w:r>
      <w:r w:rsidR="00BC1B1E">
        <w:rPr>
          <w:rFonts w:ascii="Arial" w:hAnsi="Arial" w:cs="Arial"/>
          <w:shd w:val="clear" w:color="auto" w:fill="FFFFFF"/>
        </w:rPr>
        <w:t>t</w:t>
      </w:r>
      <w:r w:rsidR="009A3609" w:rsidRPr="00026054">
        <w:rPr>
          <w:rFonts w:ascii="Arial" w:hAnsi="Arial" w:cs="Arial"/>
          <w:shd w:val="clear" w:color="auto" w:fill="FFFFFF"/>
        </w:rPr>
        <w:t xml:space="preserve">he only version before this court of </w:t>
      </w:r>
      <w:r w:rsidR="00BC1B1E">
        <w:rPr>
          <w:rFonts w:ascii="Arial" w:hAnsi="Arial" w:cs="Arial"/>
          <w:shd w:val="clear" w:color="auto" w:fill="FFFFFF"/>
        </w:rPr>
        <w:t xml:space="preserve">the incident </w:t>
      </w:r>
      <w:r w:rsidR="009A3609" w:rsidRPr="00026054">
        <w:rPr>
          <w:rFonts w:ascii="Arial" w:hAnsi="Arial" w:cs="Arial"/>
          <w:shd w:val="clear" w:color="auto" w:fill="FFFFFF"/>
        </w:rPr>
        <w:t xml:space="preserve">is that of the plaintiff and his witness, </w:t>
      </w:r>
      <w:proofErr w:type="spellStart"/>
      <w:r w:rsidR="009A3609" w:rsidRPr="00026054">
        <w:rPr>
          <w:rFonts w:ascii="Arial" w:hAnsi="Arial" w:cs="Arial"/>
          <w:shd w:val="clear" w:color="auto" w:fill="FFFFFF"/>
        </w:rPr>
        <w:t>Elzibo</w:t>
      </w:r>
      <w:proofErr w:type="spellEnd"/>
      <w:r w:rsidR="009A3609" w:rsidRPr="00026054">
        <w:rPr>
          <w:rFonts w:ascii="Arial" w:hAnsi="Arial" w:cs="Arial"/>
          <w:shd w:val="clear" w:color="auto" w:fill="FFFFFF"/>
        </w:rPr>
        <w:t xml:space="preserve"> </w:t>
      </w:r>
      <w:proofErr w:type="spellStart"/>
      <w:r w:rsidR="009A3609" w:rsidRPr="00026054">
        <w:rPr>
          <w:rFonts w:ascii="Arial" w:hAnsi="Arial" w:cs="Arial"/>
          <w:shd w:val="clear" w:color="auto" w:fill="FFFFFF"/>
        </w:rPr>
        <w:t>Jonker</w:t>
      </w:r>
      <w:proofErr w:type="spellEnd"/>
      <w:r w:rsidR="00BC1B1E">
        <w:rPr>
          <w:rFonts w:ascii="Arial" w:hAnsi="Arial" w:cs="Arial"/>
          <w:shd w:val="clear" w:color="auto" w:fill="FFFFFF"/>
        </w:rPr>
        <w:t>, as t</w:t>
      </w:r>
      <w:r w:rsidR="009A3609" w:rsidRPr="00026054">
        <w:rPr>
          <w:rFonts w:ascii="Arial" w:hAnsi="Arial" w:cs="Arial"/>
          <w:shd w:val="clear" w:color="auto" w:fill="FFFFFF"/>
        </w:rPr>
        <w:t xml:space="preserve">he defendant chose not to testify in his own defence or </w:t>
      </w:r>
      <w:r w:rsidR="00BC1B1E">
        <w:rPr>
          <w:rFonts w:ascii="Arial" w:hAnsi="Arial" w:cs="Arial"/>
          <w:shd w:val="clear" w:color="auto" w:fill="FFFFFF"/>
        </w:rPr>
        <w:t>in support of his counterclaim, t</w:t>
      </w:r>
      <w:r w:rsidR="009A3609" w:rsidRPr="00026054">
        <w:rPr>
          <w:rFonts w:ascii="Arial" w:hAnsi="Arial" w:cs="Arial"/>
          <w:shd w:val="clear" w:color="auto" w:fill="FFFFFF"/>
        </w:rPr>
        <w:t>he plaintiff’s evidence was clear but lacking details as to the assault and the injuries sustained</w:t>
      </w:r>
      <w:r w:rsidR="00BC1B1E">
        <w:rPr>
          <w:rFonts w:ascii="Arial" w:hAnsi="Arial" w:cs="Arial"/>
          <w:shd w:val="clear" w:color="auto" w:fill="FFFFFF"/>
        </w:rPr>
        <w:t>.</w:t>
      </w:r>
      <w:r w:rsidR="009A3609">
        <w:rPr>
          <w:rFonts w:ascii="Arial" w:hAnsi="Arial" w:cs="Arial"/>
          <w:shd w:val="clear" w:color="auto" w:fill="FFFFFF"/>
        </w:rPr>
        <w:t xml:space="preserve"> </w:t>
      </w:r>
      <w:r w:rsidR="00BC1B1E">
        <w:rPr>
          <w:rFonts w:ascii="Arial" w:hAnsi="Arial" w:cs="Arial"/>
          <w:shd w:val="clear" w:color="auto" w:fill="FFFFFF"/>
        </w:rPr>
        <w:t>H</w:t>
      </w:r>
      <w:r w:rsidR="009A3609" w:rsidRPr="0098778C">
        <w:rPr>
          <w:rFonts w:ascii="Arial" w:hAnsi="Arial" w:cs="Arial"/>
          <w:shd w:val="clear" w:color="auto" w:fill="FFFFFF"/>
        </w:rPr>
        <w:t xml:space="preserve">owever the </w:t>
      </w:r>
      <w:r w:rsidR="009A3609" w:rsidRPr="00026054">
        <w:rPr>
          <w:rFonts w:ascii="Arial" w:hAnsi="Arial" w:cs="Arial"/>
          <w:shd w:val="clear" w:color="auto" w:fill="FFFFFF"/>
        </w:rPr>
        <w:t xml:space="preserve">assault and injuries sustained stand unchallenged as there was no cross-examination directed to the plaintiff in this </w:t>
      </w:r>
      <w:r w:rsidR="009A3609" w:rsidRPr="00026054">
        <w:rPr>
          <w:rFonts w:ascii="Arial" w:hAnsi="Arial" w:cs="Arial"/>
          <w:shd w:val="clear" w:color="auto" w:fill="FFFFFF"/>
        </w:rPr>
        <w:lastRenderedPageBreak/>
        <w:t>regard. The cross-examination of the plaintiff focused more on the issue of special damages and the quantification thereof and not the actual assault.</w:t>
      </w:r>
    </w:p>
    <w:p w:rsidR="009A3609" w:rsidRPr="00026054" w:rsidRDefault="009A3609" w:rsidP="009A3609">
      <w:pPr>
        <w:pStyle w:val="NormalWeb"/>
        <w:shd w:val="clear" w:color="auto" w:fill="FFFFFF"/>
        <w:spacing w:before="0" w:beforeAutospacing="0" w:after="0" w:afterAutospacing="0" w:line="360" w:lineRule="auto"/>
        <w:jc w:val="both"/>
        <w:rPr>
          <w:rFonts w:ascii="Arial" w:hAnsi="Arial" w:cs="Arial"/>
          <w:shd w:val="clear" w:color="auto" w:fill="FFFFFF"/>
        </w:rPr>
      </w:pPr>
    </w:p>
    <w:p w:rsidR="009A3609" w:rsidRPr="00026054" w:rsidRDefault="00BC1B1E" w:rsidP="009A3609">
      <w:pPr>
        <w:pStyle w:val="NormalWeb"/>
        <w:shd w:val="clear" w:color="auto" w:fill="FFFFFF"/>
        <w:spacing w:before="0" w:beforeAutospacing="0" w:after="0" w:afterAutospacing="0" w:line="360" w:lineRule="auto"/>
        <w:jc w:val="both"/>
        <w:rPr>
          <w:rFonts w:ascii="Arial" w:hAnsi="Arial" w:cs="Arial"/>
          <w:shd w:val="clear" w:color="auto" w:fill="FFFFFF"/>
        </w:rPr>
      </w:pPr>
      <w:r w:rsidRPr="00BC1B1E">
        <w:rPr>
          <w:rFonts w:ascii="Arial" w:hAnsi="Arial" w:cs="Arial"/>
          <w:i/>
          <w:shd w:val="clear" w:color="auto" w:fill="FFFFFF"/>
        </w:rPr>
        <w:t>Held</w:t>
      </w:r>
      <w:r>
        <w:rPr>
          <w:rFonts w:ascii="Arial" w:hAnsi="Arial" w:cs="Arial"/>
          <w:shd w:val="clear" w:color="auto" w:fill="FFFFFF"/>
        </w:rPr>
        <w:t xml:space="preserve"> that t</w:t>
      </w:r>
      <w:r w:rsidR="009A3609" w:rsidRPr="00026054">
        <w:rPr>
          <w:rFonts w:ascii="Arial" w:hAnsi="Arial" w:cs="Arial"/>
          <w:shd w:val="clear" w:color="auto" w:fill="FFFFFF"/>
        </w:rPr>
        <w:t>he fact that the issue of the attack and the subsequent assault was left unchalleng</w:t>
      </w:r>
      <w:r w:rsidR="009A3609">
        <w:rPr>
          <w:rFonts w:ascii="Arial" w:hAnsi="Arial" w:cs="Arial"/>
          <w:shd w:val="clear" w:color="auto" w:fill="FFFFFF"/>
        </w:rPr>
        <w:t>ed during the cross-examination</w:t>
      </w:r>
      <w:r w:rsidR="009A3609" w:rsidRPr="00026054">
        <w:rPr>
          <w:rFonts w:ascii="Arial" w:hAnsi="Arial" w:cs="Arial"/>
          <w:shd w:val="clear" w:color="auto" w:fill="FFFFFF"/>
        </w:rPr>
        <w:t xml:space="preserve"> causes this court to draw the inference that the plaintiff’s evidence is to be accepted as correct. Even more so as his evidence was corroborated by another witness</w:t>
      </w:r>
      <w:r>
        <w:rPr>
          <w:rFonts w:ascii="Arial" w:hAnsi="Arial" w:cs="Arial"/>
          <w:shd w:val="clear" w:color="auto" w:fill="FFFFFF"/>
        </w:rPr>
        <w:t xml:space="preserve"> who enlightened the court more than the plaintiff as to the assault and the circumstances surrounding it, which</w:t>
      </w:r>
      <w:r w:rsidRPr="00BC1B1E">
        <w:rPr>
          <w:rFonts w:ascii="Arial" w:hAnsi="Arial" w:cs="Arial"/>
          <w:shd w:val="clear" w:color="auto" w:fill="FFFFFF"/>
        </w:rPr>
        <w:t xml:space="preserve"> </w:t>
      </w:r>
      <w:r w:rsidRPr="00026054">
        <w:rPr>
          <w:rFonts w:ascii="Arial" w:hAnsi="Arial" w:cs="Arial"/>
          <w:shd w:val="clear" w:color="auto" w:fill="FFFFFF"/>
        </w:rPr>
        <w:t xml:space="preserve">evidence </w:t>
      </w:r>
      <w:r>
        <w:rPr>
          <w:rFonts w:ascii="Arial" w:hAnsi="Arial" w:cs="Arial"/>
          <w:shd w:val="clear" w:color="auto" w:fill="FFFFFF"/>
        </w:rPr>
        <w:t xml:space="preserve">was also </w:t>
      </w:r>
      <w:r w:rsidRPr="00026054">
        <w:rPr>
          <w:rFonts w:ascii="Arial" w:hAnsi="Arial" w:cs="Arial"/>
          <w:shd w:val="clear" w:color="auto" w:fill="FFFFFF"/>
        </w:rPr>
        <w:t>not chal</w:t>
      </w:r>
      <w:r>
        <w:rPr>
          <w:rFonts w:ascii="Arial" w:hAnsi="Arial" w:cs="Arial"/>
          <w:shd w:val="clear" w:color="auto" w:fill="FFFFFF"/>
        </w:rPr>
        <w:t xml:space="preserve">lenged during cross-examination. </w:t>
      </w:r>
      <w:r w:rsidR="009A3609" w:rsidRPr="00026054">
        <w:rPr>
          <w:rFonts w:ascii="Arial" w:hAnsi="Arial" w:cs="Arial"/>
          <w:shd w:val="clear" w:color="auto" w:fill="FFFFFF"/>
        </w:rPr>
        <w:t xml:space="preserve">The evidence was straight forward and without any inherent improbabilities. </w:t>
      </w:r>
    </w:p>
    <w:p w:rsidR="009A3609" w:rsidRPr="00026054" w:rsidRDefault="009A3609" w:rsidP="009A3609">
      <w:pPr>
        <w:pStyle w:val="NormalWeb"/>
        <w:shd w:val="clear" w:color="auto" w:fill="FFFFFF"/>
        <w:spacing w:before="0" w:beforeAutospacing="0" w:after="0" w:afterAutospacing="0" w:line="360" w:lineRule="auto"/>
        <w:jc w:val="both"/>
        <w:rPr>
          <w:rFonts w:ascii="Arial" w:hAnsi="Arial" w:cs="Arial"/>
          <w:shd w:val="clear" w:color="auto" w:fill="FFFFFF"/>
        </w:rPr>
      </w:pPr>
    </w:p>
    <w:p w:rsidR="009A3609" w:rsidRPr="00026054" w:rsidRDefault="00BC1B1E" w:rsidP="009A3609">
      <w:pPr>
        <w:pStyle w:val="NormalWeb"/>
        <w:shd w:val="clear" w:color="auto" w:fill="FFFFFF"/>
        <w:spacing w:before="0" w:beforeAutospacing="0" w:after="0" w:afterAutospacing="0" w:line="360" w:lineRule="auto"/>
        <w:jc w:val="both"/>
        <w:rPr>
          <w:rFonts w:ascii="Arial" w:hAnsi="Arial" w:cs="Arial"/>
          <w:shd w:val="clear" w:color="auto" w:fill="FFFFFF"/>
        </w:rPr>
      </w:pPr>
      <w:r w:rsidRPr="00BC1B1E">
        <w:rPr>
          <w:rFonts w:ascii="Arial" w:hAnsi="Arial" w:cs="Arial"/>
          <w:i/>
          <w:shd w:val="clear" w:color="auto" w:fill="FFFFFF"/>
        </w:rPr>
        <w:t>Held further</w:t>
      </w:r>
      <w:r>
        <w:rPr>
          <w:rFonts w:ascii="Arial" w:hAnsi="Arial" w:cs="Arial"/>
          <w:shd w:val="clear" w:color="auto" w:fill="FFFFFF"/>
        </w:rPr>
        <w:t xml:space="preserve"> that t</w:t>
      </w:r>
      <w:r w:rsidR="009A3609" w:rsidRPr="00026054">
        <w:rPr>
          <w:rFonts w:ascii="Arial" w:hAnsi="Arial" w:cs="Arial"/>
          <w:shd w:val="clear" w:color="auto" w:fill="FFFFFF"/>
        </w:rPr>
        <w:t xml:space="preserve">here might </w:t>
      </w:r>
      <w:r w:rsidR="009A3609" w:rsidRPr="0098778C">
        <w:rPr>
          <w:rFonts w:ascii="Arial" w:hAnsi="Arial" w:cs="Arial"/>
          <w:shd w:val="clear" w:color="auto" w:fill="FFFFFF"/>
        </w:rPr>
        <w:t xml:space="preserve">appear to be </w:t>
      </w:r>
      <w:r w:rsidR="009A3609" w:rsidRPr="00026054">
        <w:rPr>
          <w:rFonts w:ascii="Arial" w:hAnsi="Arial" w:cs="Arial"/>
          <w:shd w:val="clear" w:color="auto" w:fill="FFFFFF"/>
        </w:rPr>
        <w:t xml:space="preserve">slight contradictions between the evidence of the plaintiff and that of Mr </w:t>
      </w:r>
      <w:proofErr w:type="spellStart"/>
      <w:r w:rsidR="009A3609" w:rsidRPr="00026054">
        <w:rPr>
          <w:rFonts w:ascii="Arial" w:hAnsi="Arial" w:cs="Arial"/>
          <w:shd w:val="clear" w:color="auto" w:fill="FFFFFF"/>
        </w:rPr>
        <w:t>Jonker</w:t>
      </w:r>
      <w:proofErr w:type="spellEnd"/>
      <w:r w:rsidR="009A3609" w:rsidRPr="00026054">
        <w:rPr>
          <w:rFonts w:ascii="Arial" w:hAnsi="Arial" w:cs="Arial"/>
          <w:shd w:val="clear" w:color="auto" w:fill="FFFFFF"/>
        </w:rPr>
        <w:t xml:space="preserve"> but it is more a case of Mr </w:t>
      </w:r>
      <w:proofErr w:type="spellStart"/>
      <w:r w:rsidR="009A3609" w:rsidRPr="00026054">
        <w:rPr>
          <w:rFonts w:ascii="Arial" w:hAnsi="Arial" w:cs="Arial"/>
          <w:shd w:val="clear" w:color="auto" w:fill="FFFFFF"/>
        </w:rPr>
        <w:t>Jonker</w:t>
      </w:r>
      <w:proofErr w:type="spellEnd"/>
      <w:r w:rsidR="009A3609" w:rsidRPr="00026054">
        <w:rPr>
          <w:rFonts w:ascii="Arial" w:hAnsi="Arial" w:cs="Arial"/>
          <w:shd w:val="clear" w:color="auto" w:fill="FFFFFF"/>
        </w:rPr>
        <w:t xml:space="preserve"> filling in the blanks where the plaintiff himself was silent as t</w:t>
      </w:r>
      <w:r>
        <w:rPr>
          <w:rFonts w:ascii="Arial" w:hAnsi="Arial" w:cs="Arial"/>
          <w:shd w:val="clear" w:color="auto" w:fill="FFFFFF"/>
        </w:rPr>
        <w:t xml:space="preserve">o the details of what happened </w:t>
      </w:r>
      <w:r w:rsidR="009A3609" w:rsidRPr="00026054">
        <w:rPr>
          <w:rFonts w:ascii="Arial" w:hAnsi="Arial" w:cs="Arial"/>
          <w:shd w:val="clear" w:color="auto" w:fill="FFFFFF"/>
        </w:rPr>
        <w:t xml:space="preserve">and I will draw no negative inferences from these slight variances in evidence. </w:t>
      </w:r>
    </w:p>
    <w:p w:rsidR="009A3609" w:rsidRPr="00026054" w:rsidRDefault="009A3609" w:rsidP="009A3609">
      <w:pPr>
        <w:spacing w:after="0" w:line="360" w:lineRule="auto"/>
        <w:jc w:val="both"/>
        <w:rPr>
          <w:rFonts w:ascii="Arial" w:hAnsi="Arial" w:cs="Arial"/>
          <w:sz w:val="24"/>
          <w:szCs w:val="24"/>
        </w:rPr>
      </w:pPr>
    </w:p>
    <w:p w:rsidR="002A19A9" w:rsidRDefault="00BC1B1E" w:rsidP="00026054">
      <w:pPr>
        <w:spacing w:after="0" w:line="360" w:lineRule="auto"/>
        <w:jc w:val="both"/>
        <w:rPr>
          <w:rFonts w:ascii="Arial" w:hAnsi="Arial" w:cs="Arial"/>
          <w:sz w:val="24"/>
          <w:szCs w:val="24"/>
          <w:shd w:val="clear" w:color="auto" w:fill="FFFFFF"/>
        </w:rPr>
      </w:pPr>
      <w:r w:rsidRPr="0099615D">
        <w:rPr>
          <w:rFonts w:ascii="Arial" w:hAnsi="Arial" w:cs="Arial"/>
          <w:i/>
          <w:sz w:val="24"/>
          <w:szCs w:val="24"/>
        </w:rPr>
        <w:t>Held further</w:t>
      </w:r>
      <w:r w:rsidRPr="0099615D">
        <w:rPr>
          <w:rFonts w:ascii="Arial" w:hAnsi="Arial" w:cs="Arial"/>
          <w:sz w:val="24"/>
          <w:szCs w:val="24"/>
        </w:rPr>
        <w:t xml:space="preserve"> that </w:t>
      </w:r>
      <w:r w:rsidR="009A3609" w:rsidRPr="0099615D">
        <w:rPr>
          <w:rFonts w:ascii="Arial" w:hAnsi="Arial" w:cs="Arial"/>
          <w:sz w:val="24"/>
          <w:szCs w:val="24"/>
          <w:lang w:val="en-GB"/>
        </w:rPr>
        <w:t>if the prima facie evidence or proof remains unrebutted at the close of the case, it becomes ‘sufficient proof’ of the fact or facts (on the issues with which it is concerned) necessarily to be established by the party bearing the onus of proof</w:t>
      </w:r>
      <w:r w:rsidR="00A70AD5" w:rsidRPr="0099615D">
        <w:rPr>
          <w:rFonts w:ascii="Arial" w:hAnsi="Arial" w:cs="Arial"/>
          <w:sz w:val="24"/>
          <w:szCs w:val="24"/>
          <w:lang w:val="en-GB"/>
        </w:rPr>
        <w:t xml:space="preserve">. </w:t>
      </w:r>
      <w:r w:rsidR="00A70AD5" w:rsidRPr="0099615D">
        <w:rPr>
          <w:rFonts w:ascii="Arial" w:hAnsi="Arial" w:cs="Arial"/>
          <w:sz w:val="24"/>
          <w:szCs w:val="24"/>
          <w:shd w:val="clear" w:color="auto" w:fill="FFFFFF"/>
        </w:rPr>
        <w:t>Once</w:t>
      </w:r>
      <w:r w:rsidR="009A3609" w:rsidRPr="0099615D">
        <w:rPr>
          <w:rFonts w:ascii="Arial" w:hAnsi="Arial" w:cs="Arial"/>
          <w:sz w:val="24"/>
          <w:szCs w:val="24"/>
          <w:shd w:val="clear" w:color="auto" w:fill="FFFFFF"/>
        </w:rPr>
        <w:t xml:space="preserve"> the infringement is proved, the onus rests on the wrongdoer to prove a ground of justification.</w:t>
      </w:r>
      <w:r w:rsidR="00A70AD5" w:rsidRPr="0099615D">
        <w:rPr>
          <w:rFonts w:ascii="Arial" w:hAnsi="Arial" w:cs="Arial"/>
          <w:sz w:val="24"/>
          <w:szCs w:val="24"/>
          <w:shd w:val="clear" w:color="auto" w:fill="FFFFFF"/>
        </w:rPr>
        <w:t xml:space="preserve"> </w:t>
      </w:r>
      <w:r w:rsidR="00A70AD5" w:rsidRPr="0099615D">
        <w:rPr>
          <w:rFonts w:ascii="Arial" w:hAnsi="Arial" w:cs="Arial"/>
          <w:sz w:val="24"/>
          <w:szCs w:val="24"/>
        </w:rPr>
        <w:t>A</w:t>
      </w:r>
      <w:r w:rsidR="009A3609" w:rsidRPr="0099615D">
        <w:rPr>
          <w:rFonts w:ascii="Arial" w:hAnsi="Arial" w:cs="Arial"/>
          <w:sz w:val="24"/>
          <w:szCs w:val="24"/>
        </w:rPr>
        <w:t>n assault violates a per</w:t>
      </w:r>
      <w:r w:rsidR="0099615D" w:rsidRPr="0099615D">
        <w:rPr>
          <w:rFonts w:ascii="Arial" w:hAnsi="Arial" w:cs="Arial"/>
          <w:sz w:val="24"/>
          <w:szCs w:val="24"/>
        </w:rPr>
        <w:t xml:space="preserve">son’s bodily integrity and </w:t>
      </w:r>
      <w:r w:rsidR="009A3609" w:rsidRPr="0099615D">
        <w:rPr>
          <w:rFonts w:ascii="Arial" w:hAnsi="Arial" w:cs="Arial"/>
          <w:sz w:val="24"/>
          <w:szCs w:val="24"/>
        </w:rPr>
        <w:t xml:space="preserve">every infringement of the bodily integrity of another is </w:t>
      </w:r>
      <w:r w:rsidR="009A3609" w:rsidRPr="0099615D">
        <w:rPr>
          <w:rFonts w:ascii="Arial" w:hAnsi="Arial" w:cs="Arial"/>
          <w:i/>
          <w:sz w:val="24"/>
          <w:szCs w:val="24"/>
        </w:rPr>
        <w:t>prima facie</w:t>
      </w:r>
      <w:r w:rsidR="009A3609" w:rsidRPr="0099615D">
        <w:rPr>
          <w:rFonts w:ascii="Arial" w:hAnsi="Arial" w:cs="Arial"/>
          <w:sz w:val="24"/>
          <w:szCs w:val="24"/>
        </w:rPr>
        <w:t xml:space="preserve"> unlawful</w:t>
      </w:r>
      <w:r w:rsidR="00A70AD5" w:rsidRPr="0099615D">
        <w:rPr>
          <w:rFonts w:ascii="Arial" w:hAnsi="Arial" w:cs="Arial"/>
          <w:sz w:val="24"/>
          <w:szCs w:val="24"/>
        </w:rPr>
        <w:t>.</w:t>
      </w:r>
    </w:p>
    <w:p w:rsidR="0099615D" w:rsidRPr="0099615D" w:rsidRDefault="0099615D" w:rsidP="0099615D">
      <w:pPr>
        <w:spacing w:after="0" w:line="360" w:lineRule="auto"/>
        <w:jc w:val="both"/>
        <w:rPr>
          <w:rFonts w:ascii="Arial" w:hAnsi="Arial" w:cs="Arial"/>
          <w:sz w:val="24"/>
          <w:szCs w:val="24"/>
          <w:shd w:val="clear" w:color="auto" w:fill="FFFFFF"/>
        </w:rPr>
      </w:pPr>
    </w:p>
    <w:p w:rsidR="002A19A9" w:rsidRPr="00026054" w:rsidRDefault="008E1C86" w:rsidP="00436742">
      <w:pPr>
        <w:spacing w:before="120"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2A19A9" w:rsidRPr="00026054" w:rsidRDefault="002A19A9" w:rsidP="00436742">
      <w:pPr>
        <w:spacing w:before="120" w:after="0" w:line="360" w:lineRule="auto"/>
        <w:jc w:val="center"/>
        <w:rPr>
          <w:rFonts w:ascii="Arial" w:hAnsi="Arial" w:cs="Arial"/>
          <w:b/>
          <w:bCs/>
          <w:sz w:val="24"/>
          <w:szCs w:val="24"/>
        </w:rPr>
      </w:pPr>
      <w:r w:rsidRPr="00026054">
        <w:rPr>
          <w:rFonts w:ascii="Arial" w:hAnsi="Arial" w:cs="Arial"/>
          <w:b/>
          <w:bCs/>
          <w:sz w:val="24"/>
          <w:szCs w:val="24"/>
        </w:rPr>
        <w:t>ORDER</w:t>
      </w:r>
    </w:p>
    <w:p w:rsidR="002A19A9" w:rsidRPr="00026054" w:rsidRDefault="008E1C86" w:rsidP="00436742">
      <w:pPr>
        <w:spacing w:before="120"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5525A9" w:rsidRPr="00026054" w:rsidRDefault="005525A9" w:rsidP="00026054">
      <w:pPr>
        <w:spacing w:after="0" w:line="360" w:lineRule="auto"/>
        <w:jc w:val="both"/>
        <w:rPr>
          <w:rFonts w:ascii="Arial" w:hAnsi="Arial" w:cs="Arial"/>
          <w:sz w:val="24"/>
          <w:szCs w:val="24"/>
        </w:rPr>
      </w:pPr>
    </w:p>
    <w:p w:rsidR="00AB0F66" w:rsidRPr="00026054" w:rsidRDefault="005525A9" w:rsidP="00026054">
      <w:pPr>
        <w:spacing w:after="0" w:line="360" w:lineRule="auto"/>
        <w:jc w:val="both"/>
        <w:rPr>
          <w:rFonts w:ascii="Arial" w:hAnsi="Arial" w:cs="Arial"/>
          <w:sz w:val="24"/>
          <w:szCs w:val="24"/>
        </w:rPr>
      </w:pPr>
      <w:r w:rsidRPr="00026054">
        <w:rPr>
          <w:rFonts w:ascii="Arial" w:hAnsi="Arial" w:cs="Arial"/>
          <w:sz w:val="24"/>
          <w:szCs w:val="24"/>
        </w:rPr>
        <w:t>J</w:t>
      </w:r>
      <w:r w:rsidR="00AB0F66" w:rsidRPr="00026054">
        <w:rPr>
          <w:rFonts w:ascii="Arial" w:hAnsi="Arial" w:cs="Arial"/>
          <w:sz w:val="24"/>
          <w:szCs w:val="24"/>
        </w:rPr>
        <w:t xml:space="preserve">udgment </w:t>
      </w:r>
      <w:r w:rsidRPr="00026054">
        <w:rPr>
          <w:rFonts w:ascii="Arial" w:hAnsi="Arial" w:cs="Arial"/>
          <w:sz w:val="24"/>
          <w:szCs w:val="24"/>
        </w:rPr>
        <w:t xml:space="preserve">is granted in favor of </w:t>
      </w:r>
      <w:r w:rsidR="00FA560E" w:rsidRPr="009D7510">
        <w:rPr>
          <w:rFonts w:ascii="Arial" w:hAnsi="Arial" w:cs="Arial"/>
          <w:sz w:val="24"/>
          <w:szCs w:val="24"/>
        </w:rPr>
        <w:t>the</w:t>
      </w:r>
      <w:r w:rsidR="00FA560E">
        <w:rPr>
          <w:rFonts w:ascii="Arial" w:hAnsi="Arial" w:cs="Arial"/>
          <w:color w:val="FF0000"/>
          <w:sz w:val="24"/>
          <w:szCs w:val="24"/>
        </w:rPr>
        <w:t xml:space="preserve"> </w:t>
      </w:r>
      <w:r w:rsidR="00AB0F66" w:rsidRPr="00026054">
        <w:rPr>
          <w:rFonts w:ascii="Arial" w:hAnsi="Arial" w:cs="Arial"/>
          <w:sz w:val="24"/>
          <w:szCs w:val="24"/>
        </w:rPr>
        <w:t xml:space="preserve">plaintiff </w:t>
      </w:r>
      <w:r w:rsidRPr="00026054">
        <w:rPr>
          <w:rFonts w:ascii="Arial" w:hAnsi="Arial" w:cs="Arial"/>
          <w:sz w:val="24"/>
          <w:szCs w:val="24"/>
        </w:rPr>
        <w:t>in the following terms</w:t>
      </w:r>
      <w:r w:rsidR="00AB0F66" w:rsidRPr="00026054">
        <w:rPr>
          <w:rFonts w:ascii="Arial" w:hAnsi="Arial" w:cs="Arial"/>
          <w:sz w:val="24"/>
          <w:szCs w:val="24"/>
        </w:rPr>
        <w:t>:</w:t>
      </w:r>
    </w:p>
    <w:p w:rsidR="00AB0F66" w:rsidRPr="00026054" w:rsidRDefault="00AB0F66" w:rsidP="00026054">
      <w:pPr>
        <w:spacing w:after="0" w:line="360" w:lineRule="auto"/>
        <w:jc w:val="both"/>
        <w:rPr>
          <w:rFonts w:ascii="Arial" w:hAnsi="Arial" w:cs="Arial"/>
          <w:sz w:val="24"/>
          <w:szCs w:val="24"/>
        </w:rPr>
      </w:pPr>
    </w:p>
    <w:p w:rsidR="00AB0F66" w:rsidRPr="00026054" w:rsidRDefault="007F3D87" w:rsidP="00026054">
      <w:pPr>
        <w:pStyle w:val="ListParagraph"/>
        <w:numPr>
          <w:ilvl w:val="0"/>
          <w:numId w:val="10"/>
        </w:numPr>
        <w:spacing w:line="360" w:lineRule="auto"/>
        <w:contextualSpacing/>
        <w:jc w:val="both"/>
        <w:rPr>
          <w:rFonts w:ascii="Arial" w:hAnsi="Arial" w:cs="Arial"/>
        </w:rPr>
      </w:pPr>
      <w:r w:rsidRPr="00026054">
        <w:rPr>
          <w:rFonts w:ascii="Arial" w:hAnsi="Arial" w:cs="Arial"/>
        </w:rPr>
        <w:t xml:space="preserve">General damages: </w:t>
      </w:r>
    </w:p>
    <w:p w:rsidR="00AB0F66" w:rsidRPr="00026054" w:rsidRDefault="00AB0F66" w:rsidP="00026054">
      <w:pPr>
        <w:pStyle w:val="ListParagraph"/>
        <w:spacing w:line="360" w:lineRule="auto"/>
        <w:jc w:val="both"/>
        <w:rPr>
          <w:rFonts w:ascii="Arial" w:hAnsi="Arial" w:cs="Arial"/>
        </w:rPr>
      </w:pPr>
    </w:p>
    <w:p w:rsidR="00AB0F66" w:rsidRPr="009D7510" w:rsidRDefault="00AB0F66" w:rsidP="00026054">
      <w:pPr>
        <w:pStyle w:val="ListParagraph"/>
        <w:numPr>
          <w:ilvl w:val="1"/>
          <w:numId w:val="7"/>
        </w:numPr>
        <w:spacing w:line="360" w:lineRule="auto"/>
        <w:ind w:left="1440"/>
        <w:contextualSpacing/>
        <w:jc w:val="both"/>
        <w:rPr>
          <w:rFonts w:ascii="Arial" w:hAnsi="Arial" w:cs="Arial"/>
        </w:rPr>
      </w:pPr>
      <w:r w:rsidRPr="00026054">
        <w:rPr>
          <w:rFonts w:ascii="Arial" w:hAnsi="Arial" w:cs="Arial"/>
        </w:rPr>
        <w:t xml:space="preserve">Pain and suffering </w:t>
      </w:r>
      <w:r w:rsidR="00FA560E" w:rsidRPr="009D7510">
        <w:rPr>
          <w:rFonts w:ascii="Arial" w:hAnsi="Arial" w:cs="Arial"/>
        </w:rPr>
        <w:t xml:space="preserve">in </w:t>
      </w:r>
      <w:r w:rsidR="00B80815">
        <w:rPr>
          <w:rFonts w:ascii="Arial" w:hAnsi="Arial" w:cs="Arial"/>
        </w:rPr>
        <w:t>the amount of N$ 50 000.</w:t>
      </w:r>
    </w:p>
    <w:p w:rsidR="00AB0F66" w:rsidRPr="00026054" w:rsidRDefault="00AB0F66" w:rsidP="00026054">
      <w:pPr>
        <w:pStyle w:val="ListParagraph"/>
        <w:numPr>
          <w:ilvl w:val="1"/>
          <w:numId w:val="7"/>
        </w:numPr>
        <w:spacing w:line="360" w:lineRule="auto"/>
        <w:ind w:left="1440"/>
        <w:contextualSpacing/>
        <w:jc w:val="both"/>
        <w:rPr>
          <w:rFonts w:ascii="Arial" w:hAnsi="Arial" w:cs="Arial"/>
        </w:rPr>
      </w:pPr>
      <w:r w:rsidRPr="009D7510">
        <w:rPr>
          <w:rFonts w:ascii="Arial" w:hAnsi="Arial" w:cs="Arial"/>
        </w:rPr>
        <w:t xml:space="preserve">Plaintiff’s right to dignity </w:t>
      </w:r>
      <w:r w:rsidR="00FA560E" w:rsidRPr="009D7510">
        <w:rPr>
          <w:rFonts w:ascii="Arial" w:hAnsi="Arial" w:cs="Arial"/>
        </w:rPr>
        <w:t xml:space="preserve">in </w:t>
      </w:r>
      <w:r w:rsidR="00B80815">
        <w:rPr>
          <w:rFonts w:ascii="Arial" w:hAnsi="Arial" w:cs="Arial"/>
        </w:rPr>
        <w:t>the amount of N$ 10 000.</w:t>
      </w:r>
      <w:r w:rsidRPr="00026054">
        <w:rPr>
          <w:rFonts w:ascii="Arial" w:hAnsi="Arial" w:cs="Arial"/>
        </w:rPr>
        <w:t xml:space="preserve"> </w:t>
      </w:r>
    </w:p>
    <w:p w:rsidR="00AB0F66" w:rsidRPr="00026054" w:rsidRDefault="00AB0F66" w:rsidP="00026054">
      <w:pPr>
        <w:spacing w:after="0" w:line="360" w:lineRule="auto"/>
        <w:jc w:val="both"/>
        <w:rPr>
          <w:rFonts w:ascii="Arial" w:hAnsi="Arial" w:cs="Arial"/>
          <w:sz w:val="24"/>
          <w:szCs w:val="24"/>
        </w:rPr>
      </w:pPr>
    </w:p>
    <w:p w:rsidR="00AB0F66" w:rsidRPr="00026054" w:rsidRDefault="007F3D87" w:rsidP="00026054">
      <w:pPr>
        <w:pStyle w:val="ListParagraph"/>
        <w:numPr>
          <w:ilvl w:val="0"/>
          <w:numId w:val="10"/>
        </w:numPr>
        <w:spacing w:line="360" w:lineRule="auto"/>
        <w:jc w:val="both"/>
        <w:rPr>
          <w:rFonts w:ascii="Arial" w:hAnsi="Arial" w:cs="Arial"/>
        </w:rPr>
      </w:pPr>
      <w:r w:rsidRPr="00026054">
        <w:rPr>
          <w:rFonts w:ascii="Arial" w:hAnsi="Arial" w:cs="Arial"/>
        </w:rPr>
        <w:t>Spec</w:t>
      </w:r>
      <w:r w:rsidR="00776ADB" w:rsidRPr="00026054">
        <w:rPr>
          <w:rFonts w:ascii="Arial" w:hAnsi="Arial" w:cs="Arial"/>
        </w:rPr>
        <w:t>ial</w:t>
      </w:r>
      <w:r w:rsidRPr="00026054">
        <w:rPr>
          <w:rFonts w:ascii="Arial" w:hAnsi="Arial" w:cs="Arial"/>
        </w:rPr>
        <w:t xml:space="preserve"> damages:</w:t>
      </w:r>
    </w:p>
    <w:p w:rsidR="00AB0F66" w:rsidRPr="00026054" w:rsidRDefault="00AB0F66" w:rsidP="00026054">
      <w:pPr>
        <w:spacing w:after="0" w:line="360" w:lineRule="auto"/>
        <w:jc w:val="both"/>
        <w:rPr>
          <w:rFonts w:ascii="Arial" w:hAnsi="Arial" w:cs="Arial"/>
          <w:sz w:val="24"/>
          <w:szCs w:val="24"/>
        </w:rPr>
      </w:pPr>
    </w:p>
    <w:p w:rsidR="00ED6C65" w:rsidRPr="00026054" w:rsidRDefault="007F3D87" w:rsidP="00026054">
      <w:pPr>
        <w:pStyle w:val="ListParagraph"/>
        <w:spacing w:line="360" w:lineRule="auto"/>
        <w:contextualSpacing/>
        <w:jc w:val="both"/>
        <w:rPr>
          <w:rFonts w:ascii="Arial" w:hAnsi="Arial" w:cs="Arial"/>
        </w:rPr>
      </w:pPr>
      <w:r w:rsidRPr="00026054">
        <w:rPr>
          <w:rFonts w:ascii="Arial" w:hAnsi="Arial" w:cs="Arial"/>
        </w:rPr>
        <w:t xml:space="preserve">2.1 </w:t>
      </w:r>
      <w:r w:rsidR="00ED6C65" w:rsidRPr="00026054">
        <w:rPr>
          <w:rFonts w:ascii="Arial" w:hAnsi="Arial" w:cs="Arial"/>
        </w:rPr>
        <w:tab/>
      </w:r>
      <w:r w:rsidR="00776ADB" w:rsidRPr="00026054">
        <w:rPr>
          <w:rFonts w:ascii="Arial" w:hAnsi="Arial" w:cs="Arial"/>
        </w:rPr>
        <w:t>Medical expen</w:t>
      </w:r>
      <w:r w:rsidR="00B80815">
        <w:rPr>
          <w:rFonts w:ascii="Arial" w:hAnsi="Arial" w:cs="Arial"/>
        </w:rPr>
        <w:t>ses in the amount of N$ 7698.79.</w:t>
      </w:r>
    </w:p>
    <w:p w:rsidR="00ED6C65" w:rsidRPr="00026054" w:rsidRDefault="00ED6C65" w:rsidP="00026054">
      <w:pPr>
        <w:pStyle w:val="ListParagraph"/>
        <w:spacing w:line="360" w:lineRule="auto"/>
        <w:contextualSpacing/>
        <w:jc w:val="both"/>
        <w:rPr>
          <w:rFonts w:ascii="Arial" w:hAnsi="Arial" w:cs="Arial"/>
        </w:rPr>
      </w:pPr>
      <w:r w:rsidRPr="00026054">
        <w:rPr>
          <w:rFonts w:ascii="Arial" w:hAnsi="Arial" w:cs="Arial"/>
        </w:rPr>
        <w:t>2.2</w:t>
      </w:r>
      <w:r w:rsidRPr="00026054">
        <w:rPr>
          <w:rFonts w:ascii="Arial" w:hAnsi="Arial" w:cs="Arial"/>
        </w:rPr>
        <w:tab/>
      </w:r>
      <w:r w:rsidR="00776ADB" w:rsidRPr="00026054">
        <w:rPr>
          <w:rFonts w:ascii="Arial" w:hAnsi="Arial" w:cs="Arial"/>
        </w:rPr>
        <w:t>Travel expen</w:t>
      </w:r>
      <w:r w:rsidR="00FA560E">
        <w:rPr>
          <w:rFonts w:ascii="Arial" w:hAnsi="Arial" w:cs="Arial"/>
        </w:rPr>
        <w:t>ses in the amount of N$ 6080.00.</w:t>
      </w:r>
    </w:p>
    <w:p w:rsidR="006E0CB2" w:rsidRPr="00026054" w:rsidRDefault="006E0CB2" w:rsidP="00026054">
      <w:pPr>
        <w:spacing w:after="0" w:line="360" w:lineRule="auto"/>
        <w:contextualSpacing/>
        <w:jc w:val="both"/>
        <w:rPr>
          <w:rFonts w:ascii="Arial" w:hAnsi="Arial" w:cs="Arial"/>
        </w:rPr>
      </w:pPr>
    </w:p>
    <w:p w:rsidR="006E0CB2" w:rsidRPr="00AE6D03" w:rsidRDefault="006E0CB2" w:rsidP="00AE6D03">
      <w:pPr>
        <w:pStyle w:val="ListParagraph"/>
        <w:numPr>
          <w:ilvl w:val="0"/>
          <w:numId w:val="10"/>
        </w:numPr>
        <w:spacing w:line="360" w:lineRule="auto"/>
        <w:contextualSpacing/>
        <w:jc w:val="both"/>
        <w:rPr>
          <w:rFonts w:ascii="Arial" w:hAnsi="Arial" w:cs="Arial"/>
        </w:rPr>
      </w:pPr>
      <w:r w:rsidRPr="00AE6D03">
        <w:rPr>
          <w:rFonts w:ascii="Arial" w:hAnsi="Arial" w:cs="Arial"/>
        </w:rPr>
        <w:t>The following claims in respect of special damages is dismissed:</w:t>
      </w:r>
    </w:p>
    <w:p w:rsidR="00FA560E" w:rsidRPr="009D7510" w:rsidRDefault="00FA560E" w:rsidP="00026054">
      <w:pPr>
        <w:spacing w:after="0" w:line="360" w:lineRule="auto"/>
        <w:contextualSpacing/>
        <w:jc w:val="both"/>
        <w:rPr>
          <w:rFonts w:ascii="Arial" w:hAnsi="Arial" w:cs="Arial"/>
        </w:rPr>
      </w:pPr>
    </w:p>
    <w:p w:rsidR="006E0CB2" w:rsidRPr="009D7510" w:rsidRDefault="006E0CB2" w:rsidP="00026054">
      <w:pPr>
        <w:pStyle w:val="ListParagraph"/>
        <w:spacing w:line="360" w:lineRule="auto"/>
        <w:ind w:left="0" w:firstLine="720"/>
        <w:contextualSpacing/>
        <w:jc w:val="both"/>
        <w:rPr>
          <w:rFonts w:ascii="Arial" w:hAnsi="Arial" w:cs="Arial"/>
        </w:rPr>
      </w:pPr>
      <w:r w:rsidRPr="009D7510">
        <w:rPr>
          <w:rFonts w:ascii="Arial" w:hAnsi="Arial" w:cs="Arial"/>
        </w:rPr>
        <w:t>3.1</w:t>
      </w:r>
      <w:r w:rsidR="007F3D87" w:rsidRPr="009D7510">
        <w:rPr>
          <w:rFonts w:ascii="Arial" w:hAnsi="Arial" w:cs="Arial"/>
        </w:rPr>
        <w:t xml:space="preserve"> </w:t>
      </w:r>
      <w:r w:rsidRPr="009D7510">
        <w:rPr>
          <w:rFonts w:ascii="Arial" w:hAnsi="Arial" w:cs="Arial"/>
        </w:rPr>
        <w:tab/>
      </w:r>
      <w:r w:rsidR="00FA560E" w:rsidRPr="009D7510">
        <w:rPr>
          <w:rFonts w:ascii="Arial" w:hAnsi="Arial" w:cs="Arial"/>
        </w:rPr>
        <w:t>L</w:t>
      </w:r>
      <w:r w:rsidR="00B80815">
        <w:rPr>
          <w:rFonts w:ascii="Arial" w:hAnsi="Arial" w:cs="Arial"/>
        </w:rPr>
        <w:t>oss of expected income.</w:t>
      </w:r>
    </w:p>
    <w:p w:rsidR="006E0CB2" w:rsidRPr="009D7510" w:rsidRDefault="006E0CB2" w:rsidP="00026054">
      <w:pPr>
        <w:pStyle w:val="ListParagraph"/>
        <w:spacing w:line="360" w:lineRule="auto"/>
        <w:ind w:left="0" w:firstLine="720"/>
        <w:contextualSpacing/>
        <w:jc w:val="both"/>
        <w:rPr>
          <w:rFonts w:ascii="Arial" w:hAnsi="Arial" w:cs="Arial"/>
        </w:rPr>
      </w:pPr>
      <w:r w:rsidRPr="009D7510">
        <w:rPr>
          <w:rFonts w:ascii="Arial" w:hAnsi="Arial" w:cs="Arial"/>
        </w:rPr>
        <w:t>3.2</w:t>
      </w:r>
      <w:r w:rsidR="007F3D87" w:rsidRPr="009D7510">
        <w:rPr>
          <w:rFonts w:ascii="Arial" w:hAnsi="Arial" w:cs="Arial"/>
        </w:rPr>
        <w:t xml:space="preserve"> </w:t>
      </w:r>
      <w:r w:rsidRPr="009D7510">
        <w:rPr>
          <w:rFonts w:ascii="Arial" w:hAnsi="Arial" w:cs="Arial"/>
        </w:rPr>
        <w:tab/>
      </w:r>
      <w:r w:rsidR="00FA560E" w:rsidRPr="009D7510">
        <w:rPr>
          <w:rFonts w:ascii="Arial" w:hAnsi="Arial" w:cs="Arial"/>
        </w:rPr>
        <w:t>P</w:t>
      </w:r>
      <w:r w:rsidR="00B80815">
        <w:rPr>
          <w:rFonts w:ascii="Arial" w:hAnsi="Arial" w:cs="Arial"/>
        </w:rPr>
        <w:t>ayment to assistant.</w:t>
      </w:r>
    </w:p>
    <w:p w:rsidR="007F3D87" w:rsidRPr="009D7510" w:rsidRDefault="006E0CB2" w:rsidP="00026054">
      <w:pPr>
        <w:pStyle w:val="ListParagraph"/>
        <w:spacing w:line="360" w:lineRule="auto"/>
        <w:ind w:left="0" w:firstLine="720"/>
        <w:contextualSpacing/>
        <w:jc w:val="both"/>
        <w:rPr>
          <w:rFonts w:ascii="Arial" w:hAnsi="Arial" w:cs="Arial"/>
        </w:rPr>
      </w:pPr>
      <w:r w:rsidRPr="009D7510">
        <w:rPr>
          <w:rFonts w:ascii="Arial" w:hAnsi="Arial" w:cs="Arial"/>
        </w:rPr>
        <w:t>3.1</w:t>
      </w:r>
      <w:r w:rsidRPr="009D7510">
        <w:rPr>
          <w:rFonts w:ascii="Arial" w:hAnsi="Arial" w:cs="Arial"/>
        </w:rPr>
        <w:tab/>
      </w:r>
      <w:r w:rsidR="00FA560E" w:rsidRPr="009D7510">
        <w:rPr>
          <w:rFonts w:ascii="Arial" w:hAnsi="Arial" w:cs="Arial"/>
        </w:rPr>
        <w:t>D</w:t>
      </w:r>
      <w:r w:rsidR="007F3D87" w:rsidRPr="009D7510">
        <w:rPr>
          <w:rFonts w:ascii="Arial" w:hAnsi="Arial" w:cs="Arial"/>
        </w:rPr>
        <w:t>amage to the truck tyre</w:t>
      </w:r>
      <w:r w:rsidR="005525A9" w:rsidRPr="009D7510">
        <w:rPr>
          <w:rFonts w:ascii="Arial" w:hAnsi="Arial" w:cs="Arial"/>
        </w:rPr>
        <w:t>.</w:t>
      </w:r>
    </w:p>
    <w:p w:rsidR="00AB0F66" w:rsidRPr="00026054" w:rsidRDefault="00AB0F66" w:rsidP="00026054">
      <w:pPr>
        <w:pStyle w:val="ListParagraph"/>
        <w:spacing w:line="360" w:lineRule="auto"/>
        <w:jc w:val="both"/>
        <w:rPr>
          <w:rFonts w:ascii="Arial" w:hAnsi="Arial" w:cs="Arial"/>
        </w:rPr>
      </w:pPr>
    </w:p>
    <w:p w:rsidR="00AB0F66" w:rsidRPr="009D7510" w:rsidRDefault="00AB0F66" w:rsidP="00AE6D03">
      <w:pPr>
        <w:pStyle w:val="ListParagraph"/>
        <w:numPr>
          <w:ilvl w:val="0"/>
          <w:numId w:val="10"/>
        </w:numPr>
        <w:spacing w:line="360" w:lineRule="auto"/>
        <w:jc w:val="both"/>
        <w:rPr>
          <w:rFonts w:ascii="Arial" w:hAnsi="Arial" w:cs="Arial"/>
        </w:rPr>
      </w:pPr>
      <w:r w:rsidRPr="00AE6D03">
        <w:rPr>
          <w:rFonts w:ascii="Arial" w:hAnsi="Arial" w:cs="Arial"/>
        </w:rPr>
        <w:t xml:space="preserve">Interest on the total of the said sum, namely N$ </w:t>
      </w:r>
      <w:r w:rsidR="007F3D87" w:rsidRPr="00AE6D03">
        <w:rPr>
          <w:rFonts w:ascii="Arial" w:hAnsi="Arial" w:cs="Arial"/>
        </w:rPr>
        <w:t>73 778.79</w:t>
      </w:r>
      <w:r w:rsidRPr="00AE6D03">
        <w:rPr>
          <w:rFonts w:ascii="Arial" w:hAnsi="Arial" w:cs="Arial"/>
        </w:rPr>
        <w:t xml:space="preserve"> at the rate of 20% per </w:t>
      </w:r>
      <w:r w:rsidRPr="00AE6D03">
        <w:rPr>
          <w:rFonts w:ascii="Arial" w:hAnsi="Arial" w:cs="Arial"/>
          <w:i/>
        </w:rPr>
        <w:t>annum,</w:t>
      </w:r>
      <w:r w:rsidRPr="00AE6D03">
        <w:rPr>
          <w:rFonts w:ascii="Arial" w:hAnsi="Arial" w:cs="Arial"/>
        </w:rPr>
        <w:t xml:space="preserve"> as from date </w:t>
      </w:r>
      <w:r w:rsidR="00FA560E" w:rsidRPr="009D7510">
        <w:rPr>
          <w:rFonts w:ascii="Arial" w:hAnsi="Arial" w:cs="Arial"/>
        </w:rPr>
        <w:t xml:space="preserve">of </w:t>
      </w:r>
      <w:r w:rsidRPr="009D7510">
        <w:rPr>
          <w:rFonts w:ascii="Arial" w:hAnsi="Arial" w:cs="Arial"/>
        </w:rPr>
        <w:t xml:space="preserve">judgment to date of </w:t>
      </w:r>
      <w:r w:rsidR="00FA560E" w:rsidRPr="009D7510">
        <w:rPr>
          <w:rFonts w:ascii="Arial" w:hAnsi="Arial" w:cs="Arial"/>
        </w:rPr>
        <w:t xml:space="preserve">final </w:t>
      </w:r>
      <w:r w:rsidRPr="009D7510">
        <w:rPr>
          <w:rFonts w:ascii="Arial" w:hAnsi="Arial" w:cs="Arial"/>
        </w:rPr>
        <w:t>payment.</w:t>
      </w:r>
    </w:p>
    <w:p w:rsidR="00AB0F66" w:rsidRPr="00026054" w:rsidRDefault="00AB0F66" w:rsidP="00026054">
      <w:pPr>
        <w:spacing w:after="0" w:line="360" w:lineRule="auto"/>
        <w:jc w:val="both"/>
        <w:rPr>
          <w:rFonts w:ascii="Arial" w:hAnsi="Arial" w:cs="Arial"/>
          <w:sz w:val="24"/>
          <w:szCs w:val="24"/>
        </w:rPr>
      </w:pPr>
    </w:p>
    <w:p w:rsidR="007F3D87" w:rsidRPr="00AE6D03" w:rsidRDefault="00AB0F66" w:rsidP="00AE6D03">
      <w:pPr>
        <w:pStyle w:val="ListParagraph"/>
        <w:numPr>
          <w:ilvl w:val="0"/>
          <w:numId w:val="10"/>
        </w:numPr>
        <w:spacing w:line="360" w:lineRule="auto"/>
        <w:jc w:val="both"/>
        <w:rPr>
          <w:rFonts w:ascii="Arial" w:hAnsi="Arial" w:cs="Arial"/>
        </w:rPr>
      </w:pPr>
      <w:r w:rsidRPr="00AE6D03">
        <w:rPr>
          <w:rFonts w:ascii="Arial" w:hAnsi="Arial" w:cs="Arial"/>
        </w:rPr>
        <w:t>Costs of suit</w:t>
      </w:r>
      <w:r w:rsidR="007F3D87" w:rsidRPr="00AE6D03">
        <w:rPr>
          <w:rFonts w:ascii="Arial" w:hAnsi="Arial" w:cs="Arial"/>
        </w:rPr>
        <w:t xml:space="preserve">, with the exclusion of the following: </w:t>
      </w:r>
    </w:p>
    <w:p w:rsidR="00ED2D4C" w:rsidRPr="00026054" w:rsidRDefault="00ED2D4C" w:rsidP="00026054">
      <w:pPr>
        <w:spacing w:after="0" w:line="360" w:lineRule="auto"/>
        <w:jc w:val="both"/>
        <w:rPr>
          <w:rFonts w:ascii="Arial" w:hAnsi="Arial" w:cs="Arial"/>
          <w:sz w:val="24"/>
          <w:szCs w:val="24"/>
        </w:rPr>
      </w:pPr>
    </w:p>
    <w:p w:rsidR="007F3D87" w:rsidRPr="00026054" w:rsidRDefault="006E0CB2" w:rsidP="00026054">
      <w:pPr>
        <w:spacing w:after="0" w:line="360" w:lineRule="auto"/>
        <w:ind w:left="720"/>
        <w:jc w:val="both"/>
        <w:rPr>
          <w:rFonts w:ascii="Arial" w:hAnsi="Arial" w:cs="Arial"/>
          <w:sz w:val="24"/>
          <w:szCs w:val="24"/>
        </w:rPr>
      </w:pPr>
      <w:r w:rsidRPr="00026054">
        <w:rPr>
          <w:rFonts w:ascii="Arial" w:hAnsi="Arial" w:cs="Arial"/>
          <w:sz w:val="24"/>
          <w:szCs w:val="24"/>
        </w:rPr>
        <w:t>5</w:t>
      </w:r>
      <w:r w:rsidR="00ED2D4C">
        <w:rPr>
          <w:rFonts w:ascii="Arial" w:hAnsi="Arial" w:cs="Arial"/>
          <w:sz w:val="24"/>
          <w:szCs w:val="24"/>
        </w:rPr>
        <w:t>.1</w:t>
      </w:r>
      <w:r w:rsidR="00ED2D4C">
        <w:rPr>
          <w:rFonts w:ascii="Arial" w:hAnsi="Arial" w:cs="Arial"/>
          <w:sz w:val="24"/>
          <w:szCs w:val="24"/>
        </w:rPr>
        <w:tab/>
      </w:r>
      <w:r w:rsidR="007F3D87" w:rsidRPr="00026054">
        <w:rPr>
          <w:rFonts w:ascii="Arial" w:hAnsi="Arial" w:cs="Arial"/>
          <w:sz w:val="24"/>
          <w:szCs w:val="24"/>
        </w:rPr>
        <w:t>Plaintiff will be liable for the wasted cost of one court day for 9 June 2020</w:t>
      </w:r>
      <w:r w:rsidR="005525A9" w:rsidRPr="00026054">
        <w:rPr>
          <w:rFonts w:ascii="Arial" w:hAnsi="Arial" w:cs="Arial"/>
          <w:sz w:val="24"/>
          <w:szCs w:val="24"/>
        </w:rPr>
        <w:t>. Said cost to be cost of one instructed and one instructing counsel</w:t>
      </w:r>
      <w:r w:rsidR="00B80815">
        <w:rPr>
          <w:rFonts w:ascii="Arial" w:hAnsi="Arial" w:cs="Arial"/>
          <w:sz w:val="24"/>
          <w:szCs w:val="24"/>
        </w:rPr>
        <w:t>.</w:t>
      </w:r>
      <w:r w:rsidR="007F3D87" w:rsidRPr="00026054">
        <w:rPr>
          <w:rFonts w:ascii="Arial" w:hAnsi="Arial" w:cs="Arial"/>
          <w:sz w:val="24"/>
          <w:szCs w:val="24"/>
        </w:rPr>
        <w:t xml:space="preserve"> </w:t>
      </w:r>
    </w:p>
    <w:p w:rsidR="00AB0F66" w:rsidRPr="00026054" w:rsidRDefault="006E0CB2" w:rsidP="00026054">
      <w:pPr>
        <w:spacing w:after="0" w:line="360" w:lineRule="auto"/>
        <w:ind w:left="720"/>
        <w:jc w:val="both"/>
        <w:rPr>
          <w:rFonts w:ascii="Arial" w:hAnsi="Arial" w:cs="Arial"/>
          <w:sz w:val="24"/>
          <w:szCs w:val="24"/>
        </w:rPr>
      </w:pPr>
      <w:r w:rsidRPr="00026054">
        <w:rPr>
          <w:rFonts w:ascii="Arial" w:hAnsi="Arial" w:cs="Arial"/>
          <w:sz w:val="24"/>
          <w:szCs w:val="24"/>
        </w:rPr>
        <w:t>5</w:t>
      </w:r>
      <w:r w:rsidR="00ED2D4C">
        <w:rPr>
          <w:rFonts w:ascii="Arial" w:hAnsi="Arial" w:cs="Arial"/>
          <w:sz w:val="24"/>
          <w:szCs w:val="24"/>
        </w:rPr>
        <w:t>.1</w:t>
      </w:r>
      <w:r w:rsidR="00ED2D4C">
        <w:rPr>
          <w:rFonts w:ascii="Arial" w:hAnsi="Arial" w:cs="Arial"/>
          <w:sz w:val="24"/>
          <w:szCs w:val="24"/>
        </w:rPr>
        <w:tab/>
      </w:r>
      <w:r w:rsidR="007F3D87" w:rsidRPr="00026054">
        <w:rPr>
          <w:rFonts w:ascii="Arial" w:hAnsi="Arial" w:cs="Arial"/>
          <w:sz w:val="24"/>
          <w:szCs w:val="24"/>
        </w:rPr>
        <w:t xml:space="preserve">Cost for preparation by defendants counsel in respect of the application for postponement which the plaintiff intended to move on 10 June 2020 (which was abandoned on 10 June 2020). </w:t>
      </w:r>
    </w:p>
    <w:p w:rsidR="00AB0F66" w:rsidRPr="00026054" w:rsidRDefault="00AB0F66" w:rsidP="00026054">
      <w:pPr>
        <w:spacing w:after="0" w:line="360" w:lineRule="auto"/>
        <w:jc w:val="both"/>
        <w:rPr>
          <w:rFonts w:ascii="Arial" w:hAnsi="Arial" w:cs="Arial"/>
          <w:sz w:val="24"/>
          <w:szCs w:val="24"/>
        </w:rPr>
      </w:pPr>
    </w:p>
    <w:p w:rsidR="00AB0F66" w:rsidRPr="00AE6D03" w:rsidRDefault="00AB0F66" w:rsidP="00AE6D03">
      <w:pPr>
        <w:pStyle w:val="ListParagraph"/>
        <w:numPr>
          <w:ilvl w:val="0"/>
          <w:numId w:val="10"/>
        </w:numPr>
        <w:spacing w:line="360" w:lineRule="auto"/>
        <w:jc w:val="both"/>
        <w:rPr>
          <w:rFonts w:ascii="Arial" w:hAnsi="Arial" w:cs="Arial"/>
        </w:rPr>
      </w:pPr>
      <w:r w:rsidRPr="00AE6D03">
        <w:rPr>
          <w:rFonts w:ascii="Arial" w:hAnsi="Arial" w:cs="Arial"/>
        </w:rPr>
        <w:t>The defendant's counter-claim is dismissed with costs.</w:t>
      </w:r>
    </w:p>
    <w:p w:rsidR="002A19A9" w:rsidRPr="00026054" w:rsidRDefault="002A19A9" w:rsidP="00026054">
      <w:pPr>
        <w:tabs>
          <w:tab w:val="left" w:pos="720"/>
        </w:tabs>
        <w:spacing w:after="0" w:line="360" w:lineRule="auto"/>
        <w:ind w:left="720" w:hanging="720"/>
        <w:jc w:val="both"/>
        <w:rPr>
          <w:rFonts w:ascii="Arial" w:hAnsi="Arial" w:cs="Arial"/>
          <w:sz w:val="24"/>
          <w:szCs w:val="24"/>
        </w:rPr>
      </w:pPr>
    </w:p>
    <w:p w:rsidR="002A19A9" w:rsidRPr="00026054" w:rsidRDefault="008E1C86" w:rsidP="00026054">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2A19A9" w:rsidRPr="00026054" w:rsidRDefault="002A19A9" w:rsidP="00026054">
      <w:pPr>
        <w:spacing w:after="0" w:line="360" w:lineRule="auto"/>
        <w:jc w:val="center"/>
        <w:rPr>
          <w:rFonts w:ascii="Arial" w:hAnsi="Arial" w:cs="Arial"/>
          <w:b/>
          <w:sz w:val="24"/>
          <w:szCs w:val="24"/>
        </w:rPr>
      </w:pPr>
      <w:r w:rsidRPr="00026054">
        <w:rPr>
          <w:rFonts w:ascii="Arial" w:hAnsi="Arial" w:cs="Arial"/>
          <w:b/>
          <w:sz w:val="24"/>
          <w:szCs w:val="24"/>
        </w:rPr>
        <w:t>JUDGMENT</w:t>
      </w:r>
    </w:p>
    <w:p w:rsidR="002A19A9" w:rsidRPr="00026054" w:rsidRDefault="008E1C86" w:rsidP="00026054">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2A19A9" w:rsidRPr="00026054" w:rsidRDefault="002A19A9" w:rsidP="00026054">
      <w:pPr>
        <w:spacing w:after="0" w:line="360" w:lineRule="auto"/>
        <w:ind w:left="1440" w:hanging="1440"/>
        <w:jc w:val="both"/>
        <w:rPr>
          <w:rFonts w:ascii="Arial" w:hAnsi="Arial" w:cs="Arial"/>
          <w:sz w:val="24"/>
          <w:szCs w:val="24"/>
        </w:rPr>
      </w:pPr>
    </w:p>
    <w:p w:rsidR="002A19A9" w:rsidRPr="00026054" w:rsidRDefault="002A19A9" w:rsidP="00026054">
      <w:pPr>
        <w:spacing w:after="0" w:line="360" w:lineRule="auto"/>
        <w:ind w:left="1440" w:hanging="1440"/>
        <w:jc w:val="both"/>
        <w:rPr>
          <w:rFonts w:ascii="Arial" w:hAnsi="Arial" w:cs="Arial"/>
          <w:sz w:val="24"/>
          <w:szCs w:val="24"/>
        </w:rPr>
      </w:pPr>
      <w:r w:rsidRPr="00026054">
        <w:rPr>
          <w:rFonts w:ascii="Arial" w:hAnsi="Arial" w:cs="Arial"/>
          <w:sz w:val="24"/>
          <w:szCs w:val="24"/>
        </w:rPr>
        <w:t>PRINSLOO J</w:t>
      </w:r>
    </w:p>
    <w:p w:rsidR="002A19A9" w:rsidRPr="00026054" w:rsidRDefault="002A19A9" w:rsidP="00026054">
      <w:pPr>
        <w:spacing w:after="0" w:line="360" w:lineRule="auto"/>
        <w:ind w:left="1440" w:hanging="1440"/>
        <w:jc w:val="both"/>
        <w:rPr>
          <w:rFonts w:ascii="Arial" w:hAnsi="Arial" w:cs="Arial"/>
          <w:b/>
          <w:sz w:val="24"/>
          <w:szCs w:val="24"/>
        </w:rPr>
      </w:pPr>
    </w:p>
    <w:p w:rsidR="002A19A9" w:rsidRPr="00026054" w:rsidRDefault="002A19A9" w:rsidP="00026054">
      <w:pPr>
        <w:spacing w:after="0" w:line="360" w:lineRule="auto"/>
        <w:ind w:left="1440" w:hanging="1440"/>
        <w:jc w:val="both"/>
        <w:rPr>
          <w:rFonts w:ascii="Arial" w:hAnsi="Arial" w:cs="Arial"/>
          <w:i/>
          <w:sz w:val="24"/>
          <w:szCs w:val="24"/>
          <w:u w:val="single"/>
        </w:rPr>
      </w:pPr>
      <w:r w:rsidRPr="00026054">
        <w:rPr>
          <w:rFonts w:ascii="Arial" w:hAnsi="Arial" w:cs="Arial"/>
          <w:sz w:val="24"/>
          <w:szCs w:val="24"/>
          <w:u w:val="single"/>
        </w:rPr>
        <w:t xml:space="preserve">Introduction </w:t>
      </w:r>
    </w:p>
    <w:p w:rsidR="002A19A9" w:rsidRPr="00026054" w:rsidRDefault="002A19A9" w:rsidP="00026054">
      <w:pPr>
        <w:spacing w:after="0" w:line="360" w:lineRule="auto"/>
        <w:rPr>
          <w:rFonts w:ascii="Arial" w:hAnsi="Arial" w:cs="Arial"/>
          <w:sz w:val="24"/>
          <w:szCs w:val="24"/>
        </w:rPr>
      </w:pPr>
    </w:p>
    <w:p w:rsidR="002A19A9" w:rsidRDefault="002A19A9" w:rsidP="00026054">
      <w:pPr>
        <w:spacing w:after="0" w:line="360" w:lineRule="auto"/>
        <w:jc w:val="both"/>
        <w:rPr>
          <w:rFonts w:ascii="Arial" w:hAnsi="Arial" w:cs="Arial"/>
          <w:sz w:val="24"/>
          <w:szCs w:val="24"/>
          <w:lang w:val="af-ZA"/>
        </w:rPr>
      </w:pPr>
      <w:r w:rsidRPr="00026054">
        <w:rPr>
          <w:rFonts w:ascii="Arial" w:hAnsi="Arial" w:cs="Arial"/>
          <w:sz w:val="24"/>
          <w:szCs w:val="24"/>
          <w:lang w:val="af-ZA"/>
        </w:rPr>
        <w:t>[</w:t>
      </w:r>
      <w:r w:rsidR="00225BD2" w:rsidRPr="00026054">
        <w:rPr>
          <w:rFonts w:ascii="Arial" w:hAnsi="Arial" w:cs="Arial"/>
          <w:sz w:val="24"/>
          <w:szCs w:val="24"/>
          <w:lang w:val="af-ZA"/>
        </w:rPr>
        <w:t>1</w:t>
      </w:r>
      <w:r w:rsidRPr="00026054">
        <w:rPr>
          <w:rFonts w:ascii="Arial" w:hAnsi="Arial" w:cs="Arial"/>
          <w:sz w:val="24"/>
          <w:szCs w:val="24"/>
          <w:lang w:val="af-ZA"/>
        </w:rPr>
        <w:t>]</w:t>
      </w:r>
      <w:r w:rsidRPr="00026054">
        <w:rPr>
          <w:rFonts w:ascii="Arial" w:hAnsi="Arial" w:cs="Arial"/>
          <w:sz w:val="24"/>
          <w:szCs w:val="24"/>
          <w:lang w:val="af-ZA"/>
        </w:rPr>
        <w:tab/>
        <w:t>The parties before me is Theofilus Jakob Ng</w:t>
      </w:r>
      <w:r w:rsidR="005525A9" w:rsidRPr="00026054">
        <w:rPr>
          <w:rFonts w:ascii="Arial" w:hAnsi="Arial" w:cs="Arial"/>
          <w:sz w:val="24"/>
          <w:szCs w:val="24"/>
          <w:lang w:val="af-ZA"/>
        </w:rPr>
        <w:t>h</w:t>
      </w:r>
      <w:r w:rsidRPr="00026054">
        <w:rPr>
          <w:rFonts w:ascii="Arial" w:hAnsi="Arial" w:cs="Arial"/>
          <w:sz w:val="24"/>
          <w:szCs w:val="24"/>
          <w:lang w:val="af-ZA"/>
        </w:rPr>
        <w:t xml:space="preserve">ilundwa, a business </w:t>
      </w:r>
      <w:r w:rsidR="00FA560E">
        <w:rPr>
          <w:rFonts w:ascii="Arial" w:hAnsi="Arial" w:cs="Arial"/>
          <w:sz w:val="24"/>
          <w:szCs w:val="24"/>
          <w:lang w:val="af-ZA"/>
        </w:rPr>
        <w:t>person and farmer in the Maltahö</w:t>
      </w:r>
      <w:r w:rsidRPr="00026054">
        <w:rPr>
          <w:rFonts w:ascii="Arial" w:hAnsi="Arial" w:cs="Arial"/>
          <w:sz w:val="24"/>
          <w:szCs w:val="24"/>
          <w:lang w:val="af-ZA"/>
        </w:rPr>
        <w:t>he district and Gerhardus Salomo Maritz</w:t>
      </w:r>
      <w:r w:rsidR="00225BD2" w:rsidRPr="00026054">
        <w:rPr>
          <w:rFonts w:ascii="Arial" w:hAnsi="Arial" w:cs="Arial"/>
          <w:sz w:val="24"/>
          <w:szCs w:val="24"/>
          <w:lang w:val="af-ZA"/>
        </w:rPr>
        <w:t>,</w:t>
      </w:r>
      <w:r w:rsidRPr="00026054">
        <w:rPr>
          <w:rFonts w:ascii="Arial" w:hAnsi="Arial" w:cs="Arial"/>
          <w:sz w:val="24"/>
          <w:szCs w:val="24"/>
          <w:lang w:val="af-ZA"/>
        </w:rPr>
        <w:t xml:space="preserve"> who is also a farmer in the Maltah</w:t>
      </w:r>
      <w:r w:rsidR="005525A9" w:rsidRPr="00026054">
        <w:rPr>
          <w:rFonts w:ascii="Arial" w:hAnsi="Arial" w:cs="Arial"/>
          <w:sz w:val="24"/>
          <w:szCs w:val="24"/>
          <w:lang w:val="af-ZA"/>
        </w:rPr>
        <w:t>ö</w:t>
      </w:r>
      <w:r w:rsidRPr="00026054">
        <w:rPr>
          <w:rFonts w:ascii="Arial" w:hAnsi="Arial" w:cs="Arial"/>
          <w:sz w:val="24"/>
          <w:szCs w:val="24"/>
          <w:lang w:val="af-ZA"/>
        </w:rPr>
        <w:t xml:space="preserve">he District. </w:t>
      </w:r>
    </w:p>
    <w:p w:rsidR="00DF4664" w:rsidRPr="00026054" w:rsidRDefault="00DF4664" w:rsidP="00026054">
      <w:pPr>
        <w:spacing w:after="0" w:line="360" w:lineRule="auto"/>
        <w:jc w:val="both"/>
        <w:rPr>
          <w:rFonts w:ascii="Arial" w:hAnsi="Arial" w:cs="Arial"/>
          <w:sz w:val="24"/>
          <w:szCs w:val="24"/>
          <w:lang w:val="af-ZA"/>
        </w:rPr>
      </w:pPr>
    </w:p>
    <w:p w:rsidR="002A19A9" w:rsidRDefault="002A19A9" w:rsidP="00026054">
      <w:pPr>
        <w:spacing w:after="0" w:line="360" w:lineRule="auto"/>
        <w:jc w:val="both"/>
        <w:rPr>
          <w:rFonts w:ascii="Arial" w:hAnsi="Arial" w:cs="Arial"/>
          <w:sz w:val="24"/>
          <w:szCs w:val="24"/>
          <w:lang w:val="af-ZA"/>
        </w:rPr>
      </w:pPr>
      <w:r w:rsidRPr="00026054">
        <w:rPr>
          <w:rFonts w:ascii="Arial" w:hAnsi="Arial" w:cs="Arial"/>
          <w:sz w:val="24"/>
          <w:szCs w:val="24"/>
          <w:lang w:val="af-ZA"/>
        </w:rPr>
        <w:lastRenderedPageBreak/>
        <w:t>[</w:t>
      </w:r>
      <w:r w:rsidR="00225BD2" w:rsidRPr="00026054">
        <w:rPr>
          <w:rFonts w:ascii="Arial" w:hAnsi="Arial" w:cs="Arial"/>
          <w:sz w:val="24"/>
          <w:szCs w:val="24"/>
          <w:lang w:val="af-ZA"/>
        </w:rPr>
        <w:t>2</w:t>
      </w:r>
      <w:r w:rsidRPr="00026054">
        <w:rPr>
          <w:rFonts w:ascii="Arial" w:hAnsi="Arial" w:cs="Arial"/>
          <w:sz w:val="24"/>
          <w:szCs w:val="24"/>
          <w:lang w:val="af-ZA"/>
        </w:rPr>
        <w:t>]</w:t>
      </w:r>
      <w:r w:rsidRPr="00026054">
        <w:rPr>
          <w:rFonts w:ascii="Arial" w:hAnsi="Arial" w:cs="Arial"/>
          <w:sz w:val="24"/>
          <w:szCs w:val="24"/>
          <w:lang w:val="af-ZA"/>
        </w:rPr>
        <w:tab/>
        <w:t>The plaintiff, Mr Ng</w:t>
      </w:r>
      <w:r w:rsidR="005525A9" w:rsidRPr="00026054">
        <w:rPr>
          <w:rFonts w:ascii="Arial" w:hAnsi="Arial" w:cs="Arial"/>
          <w:sz w:val="24"/>
          <w:szCs w:val="24"/>
          <w:lang w:val="af-ZA"/>
        </w:rPr>
        <w:t>h</w:t>
      </w:r>
      <w:r w:rsidRPr="00026054">
        <w:rPr>
          <w:rFonts w:ascii="Arial" w:hAnsi="Arial" w:cs="Arial"/>
          <w:sz w:val="24"/>
          <w:szCs w:val="24"/>
          <w:lang w:val="af-ZA"/>
        </w:rPr>
        <w:t>ilundwa, issued summons against the defendant, Mr Maritz, on 24 October 2018</w:t>
      </w:r>
      <w:r w:rsidR="00225BD2" w:rsidRPr="00026054">
        <w:rPr>
          <w:rFonts w:ascii="Arial" w:hAnsi="Arial" w:cs="Arial"/>
          <w:sz w:val="24"/>
          <w:szCs w:val="24"/>
          <w:lang w:val="af-ZA"/>
        </w:rPr>
        <w:t>,</w:t>
      </w:r>
      <w:r w:rsidRPr="00026054">
        <w:rPr>
          <w:rFonts w:ascii="Arial" w:hAnsi="Arial" w:cs="Arial"/>
          <w:sz w:val="24"/>
          <w:szCs w:val="24"/>
          <w:lang w:val="af-ZA"/>
        </w:rPr>
        <w:t xml:space="preserve"> claiming payment of the amount of N$ 674 053.89 for losses and damages suffered as a result of an alleged unlawful and wrongful physical attack by the defendant on the plaintiff</w:t>
      </w:r>
      <w:r w:rsidR="00225BD2" w:rsidRPr="00026054">
        <w:rPr>
          <w:rFonts w:ascii="Arial" w:hAnsi="Arial" w:cs="Arial"/>
          <w:sz w:val="24"/>
          <w:szCs w:val="24"/>
          <w:lang w:val="af-ZA"/>
        </w:rPr>
        <w:t>, causing him to sustain injuries</w:t>
      </w:r>
      <w:r w:rsidRPr="00026054">
        <w:rPr>
          <w:rFonts w:ascii="Arial" w:hAnsi="Arial" w:cs="Arial"/>
          <w:sz w:val="24"/>
          <w:szCs w:val="24"/>
          <w:lang w:val="af-ZA"/>
        </w:rPr>
        <w:t xml:space="preserve">. The plaintiff </w:t>
      </w:r>
      <w:r w:rsidR="00225BD2" w:rsidRPr="00026054">
        <w:rPr>
          <w:rFonts w:ascii="Arial" w:hAnsi="Arial" w:cs="Arial"/>
          <w:sz w:val="24"/>
          <w:szCs w:val="24"/>
          <w:lang w:val="af-ZA"/>
        </w:rPr>
        <w:t xml:space="preserve">further </w:t>
      </w:r>
      <w:r w:rsidRPr="00026054">
        <w:rPr>
          <w:rFonts w:ascii="Arial" w:hAnsi="Arial" w:cs="Arial"/>
          <w:sz w:val="24"/>
          <w:szCs w:val="24"/>
          <w:lang w:val="af-ZA"/>
        </w:rPr>
        <w:t>pleaded that the defendant</w:t>
      </w:r>
      <w:r w:rsidR="00225BD2" w:rsidRPr="00026054">
        <w:rPr>
          <w:rFonts w:ascii="Arial" w:hAnsi="Arial" w:cs="Arial"/>
          <w:sz w:val="24"/>
          <w:szCs w:val="24"/>
          <w:lang w:val="af-ZA"/>
        </w:rPr>
        <w:t>,</w:t>
      </w:r>
      <w:r w:rsidRPr="00026054">
        <w:rPr>
          <w:rFonts w:ascii="Arial" w:hAnsi="Arial" w:cs="Arial"/>
          <w:sz w:val="24"/>
          <w:szCs w:val="24"/>
          <w:lang w:val="af-ZA"/>
        </w:rPr>
        <w:t xml:space="preserve"> without reasonable and probable cause</w:t>
      </w:r>
      <w:r w:rsidR="00225BD2" w:rsidRPr="00026054">
        <w:rPr>
          <w:rFonts w:ascii="Arial" w:hAnsi="Arial" w:cs="Arial"/>
          <w:sz w:val="24"/>
          <w:szCs w:val="24"/>
          <w:lang w:val="af-ZA"/>
        </w:rPr>
        <w:t>,</w:t>
      </w:r>
      <w:r w:rsidRPr="00026054">
        <w:rPr>
          <w:rFonts w:ascii="Arial" w:hAnsi="Arial" w:cs="Arial"/>
          <w:sz w:val="24"/>
          <w:szCs w:val="24"/>
          <w:lang w:val="af-ZA"/>
        </w:rPr>
        <w:t xml:space="preserve"> insulted </w:t>
      </w:r>
      <w:r w:rsidR="00225BD2" w:rsidRPr="00026054">
        <w:rPr>
          <w:rFonts w:ascii="Arial" w:hAnsi="Arial" w:cs="Arial"/>
          <w:sz w:val="24"/>
          <w:szCs w:val="24"/>
          <w:lang w:val="af-ZA"/>
        </w:rPr>
        <w:t xml:space="preserve"> him</w:t>
      </w:r>
      <w:r w:rsidRPr="00026054">
        <w:rPr>
          <w:rFonts w:ascii="Arial" w:hAnsi="Arial" w:cs="Arial"/>
          <w:sz w:val="24"/>
          <w:szCs w:val="24"/>
          <w:lang w:val="af-ZA"/>
        </w:rPr>
        <w:t xml:space="preserve"> and in addition thereto damaged </w:t>
      </w:r>
      <w:r w:rsidR="00225BD2" w:rsidRPr="006D40E5">
        <w:rPr>
          <w:rFonts w:ascii="Arial" w:hAnsi="Arial" w:cs="Arial"/>
          <w:sz w:val="24"/>
          <w:szCs w:val="24"/>
          <w:lang w:val="af-ZA"/>
        </w:rPr>
        <w:t>his</w:t>
      </w:r>
      <w:r w:rsidRPr="006D40E5">
        <w:rPr>
          <w:rFonts w:ascii="Arial" w:hAnsi="Arial" w:cs="Arial"/>
          <w:sz w:val="24"/>
          <w:szCs w:val="24"/>
          <w:lang w:val="af-ZA"/>
        </w:rPr>
        <w:t xml:space="preserve"> </w:t>
      </w:r>
      <w:r w:rsidR="00C60870" w:rsidRPr="006D40E5">
        <w:rPr>
          <w:rFonts w:ascii="Arial" w:hAnsi="Arial" w:cs="Arial"/>
          <w:sz w:val="24"/>
          <w:szCs w:val="24"/>
          <w:lang w:val="af-ZA"/>
        </w:rPr>
        <w:t>truck</w:t>
      </w:r>
      <w:r w:rsidRPr="006D40E5">
        <w:rPr>
          <w:rFonts w:ascii="Arial" w:hAnsi="Arial" w:cs="Arial"/>
          <w:sz w:val="24"/>
          <w:szCs w:val="24"/>
          <w:lang w:val="af-ZA"/>
        </w:rPr>
        <w:t xml:space="preserve">. </w:t>
      </w:r>
    </w:p>
    <w:p w:rsidR="00DF4664" w:rsidRPr="00026054" w:rsidRDefault="00DF4664" w:rsidP="00026054">
      <w:pPr>
        <w:spacing w:after="0" w:line="360" w:lineRule="auto"/>
        <w:jc w:val="both"/>
        <w:rPr>
          <w:rFonts w:ascii="Arial" w:hAnsi="Arial" w:cs="Arial"/>
          <w:sz w:val="24"/>
          <w:szCs w:val="24"/>
          <w:lang w:val="af-ZA"/>
        </w:rPr>
      </w:pPr>
    </w:p>
    <w:p w:rsidR="002A19A9" w:rsidRDefault="002A19A9" w:rsidP="00026054">
      <w:pPr>
        <w:spacing w:after="0" w:line="360" w:lineRule="auto"/>
        <w:jc w:val="both"/>
        <w:rPr>
          <w:rFonts w:ascii="Arial" w:hAnsi="Arial" w:cs="Arial"/>
          <w:sz w:val="24"/>
          <w:szCs w:val="24"/>
          <w:lang w:val="af-ZA"/>
        </w:rPr>
      </w:pPr>
      <w:r w:rsidRPr="00026054">
        <w:rPr>
          <w:rFonts w:ascii="Arial" w:hAnsi="Arial" w:cs="Arial"/>
          <w:sz w:val="24"/>
          <w:szCs w:val="24"/>
          <w:lang w:val="af-ZA"/>
        </w:rPr>
        <w:t>[</w:t>
      </w:r>
      <w:r w:rsidR="00225BD2" w:rsidRPr="00026054">
        <w:rPr>
          <w:rFonts w:ascii="Arial" w:hAnsi="Arial" w:cs="Arial"/>
          <w:sz w:val="24"/>
          <w:szCs w:val="24"/>
          <w:lang w:val="af-ZA"/>
        </w:rPr>
        <w:t>3</w:t>
      </w:r>
      <w:r w:rsidRPr="00026054">
        <w:rPr>
          <w:rFonts w:ascii="Arial" w:hAnsi="Arial" w:cs="Arial"/>
          <w:sz w:val="24"/>
          <w:szCs w:val="24"/>
          <w:lang w:val="af-ZA"/>
        </w:rPr>
        <w:t>]</w:t>
      </w:r>
      <w:r w:rsidRPr="00026054">
        <w:rPr>
          <w:rFonts w:ascii="Arial" w:hAnsi="Arial" w:cs="Arial"/>
          <w:sz w:val="24"/>
          <w:szCs w:val="24"/>
          <w:lang w:val="af-ZA"/>
        </w:rPr>
        <w:tab/>
        <w:t>The losses and damages claimed by the plaintiff consists of:</w:t>
      </w:r>
    </w:p>
    <w:p w:rsidR="00DF4664" w:rsidRPr="00026054" w:rsidRDefault="00DF4664" w:rsidP="00026054">
      <w:pPr>
        <w:spacing w:after="0" w:line="360" w:lineRule="auto"/>
        <w:jc w:val="both"/>
        <w:rPr>
          <w:rFonts w:ascii="Arial" w:hAnsi="Arial" w:cs="Arial"/>
          <w:sz w:val="24"/>
          <w:szCs w:val="24"/>
          <w:lang w:val="af-ZA"/>
        </w:rPr>
      </w:pPr>
    </w:p>
    <w:p w:rsidR="002A19A9" w:rsidRPr="00026054" w:rsidRDefault="002A19A9" w:rsidP="00026054">
      <w:pPr>
        <w:pStyle w:val="ListParagraph"/>
        <w:numPr>
          <w:ilvl w:val="0"/>
          <w:numId w:val="3"/>
        </w:numPr>
        <w:spacing w:line="360" w:lineRule="auto"/>
        <w:contextualSpacing/>
        <w:jc w:val="both"/>
        <w:rPr>
          <w:rFonts w:ascii="Arial" w:hAnsi="Arial" w:cs="Arial"/>
          <w:lang w:val="af-ZA"/>
        </w:rPr>
      </w:pPr>
      <w:r w:rsidRPr="00026054">
        <w:rPr>
          <w:rFonts w:ascii="Arial" w:hAnsi="Arial" w:cs="Arial"/>
          <w:lang w:val="af-ZA"/>
        </w:rPr>
        <w:t>Medical and hospital expenses (past and future);</w:t>
      </w:r>
    </w:p>
    <w:p w:rsidR="002A19A9" w:rsidRPr="00026054" w:rsidRDefault="002A19A9" w:rsidP="00026054">
      <w:pPr>
        <w:pStyle w:val="ListParagraph"/>
        <w:numPr>
          <w:ilvl w:val="0"/>
          <w:numId w:val="3"/>
        </w:numPr>
        <w:spacing w:line="360" w:lineRule="auto"/>
        <w:contextualSpacing/>
        <w:jc w:val="both"/>
        <w:rPr>
          <w:rFonts w:ascii="Arial" w:hAnsi="Arial" w:cs="Arial"/>
          <w:lang w:val="af-ZA"/>
        </w:rPr>
      </w:pPr>
      <w:r w:rsidRPr="00026054">
        <w:rPr>
          <w:rFonts w:ascii="Arial" w:hAnsi="Arial" w:cs="Arial"/>
          <w:lang w:val="af-ZA"/>
        </w:rPr>
        <w:t>Loss of expected income;</w:t>
      </w:r>
    </w:p>
    <w:p w:rsidR="002A19A9" w:rsidRPr="00026054" w:rsidRDefault="002A19A9" w:rsidP="00026054">
      <w:pPr>
        <w:pStyle w:val="ListParagraph"/>
        <w:numPr>
          <w:ilvl w:val="0"/>
          <w:numId w:val="3"/>
        </w:numPr>
        <w:spacing w:line="360" w:lineRule="auto"/>
        <w:contextualSpacing/>
        <w:jc w:val="both"/>
        <w:rPr>
          <w:rFonts w:ascii="Arial" w:hAnsi="Arial" w:cs="Arial"/>
          <w:lang w:val="af-ZA"/>
        </w:rPr>
      </w:pPr>
      <w:r w:rsidRPr="00026054">
        <w:rPr>
          <w:rFonts w:ascii="Arial" w:hAnsi="Arial" w:cs="Arial"/>
          <w:lang w:val="af-ZA"/>
        </w:rPr>
        <w:t>Damage to a vehicle tyre;</w:t>
      </w:r>
    </w:p>
    <w:p w:rsidR="002A19A9" w:rsidRPr="00026054" w:rsidRDefault="007D2927" w:rsidP="00026054">
      <w:pPr>
        <w:pStyle w:val="ListParagraph"/>
        <w:numPr>
          <w:ilvl w:val="0"/>
          <w:numId w:val="3"/>
        </w:numPr>
        <w:spacing w:line="360" w:lineRule="auto"/>
        <w:contextualSpacing/>
        <w:jc w:val="both"/>
        <w:rPr>
          <w:rFonts w:ascii="Arial" w:hAnsi="Arial" w:cs="Arial"/>
          <w:lang w:val="af-ZA"/>
        </w:rPr>
      </w:pPr>
      <w:r>
        <w:rPr>
          <w:rFonts w:ascii="Arial" w:hAnsi="Arial" w:cs="Arial"/>
          <w:lang w:val="af-ZA"/>
        </w:rPr>
        <w:t>Payment of assistant</w:t>
      </w:r>
      <w:r w:rsidR="002A19A9" w:rsidRPr="00026054">
        <w:rPr>
          <w:rFonts w:ascii="Arial" w:hAnsi="Arial" w:cs="Arial"/>
          <w:lang w:val="af-ZA"/>
        </w:rPr>
        <w:t>;</w:t>
      </w:r>
    </w:p>
    <w:p w:rsidR="002A19A9" w:rsidRPr="00026054" w:rsidRDefault="002A19A9" w:rsidP="00026054">
      <w:pPr>
        <w:pStyle w:val="ListParagraph"/>
        <w:numPr>
          <w:ilvl w:val="0"/>
          <w:numId w:val="3"/>
        </w:numPr>
        <w:spacing w:line="360" w:lineRule="auto"/>
        <w:contextualSpacing/>
        <w:jc w:val="both"/>
        <w:rPr>
          <w:rFonts w:ascii="Arial" w:hAnsi="Arial" w:cs="Arial"/>
          <w:lang w:val="af-ZA"/>
        </w:rPr>
      </w:pPr>
      <w:r w:rsidRPr="00026054">
        <w:rPr>
          <w:rFonts w:ascii="Arial" w:hAnsi="Arial" w:cs="Arial"/>
          <w:lang w:val="af-ZA"/>
        </w:rPr>
        <w:t>Traveling expenses;</w:t>
      </w:r>
    </w:p>
    <w:p w:rsidR="002A19A9" w:rsidRPr="00026054" w:rsidRDefault="002A19A9" w:rsidP="00026054">
      <w:pPr>
        <w:pStyle w:val="ListParagraph"/>
        <w:numPr>
          <w:ilvl w:val="0"/>
          <w:numId w:val="3"/>
        </w:numPr>
        <w:spacing w:line="360" w:lineRule="auto"/>
        <w:contextualSpacing/>
        <w:jc w:val="both"/>
        <w:rPr>
          <w:rFonts w:ascii="Arial" w:hAnsi="Arial" w:cs="Arial"/>
          <w:lang w:val="af-ZA"/>
        </w:rPr>
      </w:pPr>
      <w:r w:rsidRPr="00026054">
        <w:rPr>
          <w:rFonts w:ascii="Arial" w:hAnsi="Arial" w:cs="Arial"/>
          <w:lang w:val="af-ZA"/>
        </w:rPr>
        <w:t>Pain and suffering;</w:t>
      </w:r>
    </w:p>
    <w:p w:rsidR="002A19A9" w:rsidRPr="00026054" w:rsidRDefault="002A19A9" w:rsidP="00026054">
      <w:pPr>
        <w:pStyle w:val="ListParagraph"/>
        <w:numPr>
          <w:ilvl w:val="0"/>
          <w:numId w:val="3"/>
        </w:numPr>
        <w:spacing w:line="360" w:lineRule="auto"/>
        <w:contextualSpacing/>
        <w:jc w:val="both"/>
        <w:rPr>
          <w:rFonts w:ascii="Arial" w:hAnsi="Arial" w:cs="Arial"/>
          <w:lang w:val="af-ZA"/>
        </w:rPr>
      </w:pPr>
      <w:r w:rsidRPr="00026054">
        <w:rPr>
          <w:rFonts w:ascii="Arial" w:hAnsi="Arial" w:cs="Arial"/>
          <w:lang w:val="af-ZA"/>
        </w:rPr>
        <w:t>Infringing the plaintiff’s right to dignity.</w:t>
      </w:r>
    </w:p>
    <w:p w:rsidR="005525A9" w:rsidRPr="00026054" w:rsidRDefault="005525A9" w:rsidP="00026054">
      <w:pPr>
        <w:pStyle w:val="ListParagraph"/>
        <w:spacing w:line="360" w:lineRule="auto"/>
        <w:ind w:left="1440"/>
        <w:contextualSpacing/>
        <w:jc w:val="both"/>
        <w:rPr>
          <w:rFonts w:ascii="Arial" w:hAnsi="Arial" w:cs="Arial"/>
          <w:lang w:val="af-ZA"/>
        </w:rPr>
      </w:pPr>
    </w:p>
    <w:p w:rsidR="002A19A9" w:rsidRPr="00026054" w:rsidRDefault="002A19A9" w:rsidP="00026054">
      <w:pPr>
        <w:spacing w:after="0" w:line="360" w:lineRule="auto"/>
        <w:jc w:val="both"/>
        <w:rPr>
          <w:rFonts w:ascii="Arial" w:hAnsi="Arial" w:cs="Arial"/>
          <w:sz w:val="24"/>
          <w:szCs w:val="24"/>
          <w:lang w:val="af-ZA"/>
        </w:rPr>
      </w:pPr>
      <w:r w:rsidRPr="00026054">
        <w:rPr>
          <w:rFonts w:ascii="Arial" w:hAnsi="Arial" w:cs="Arial"/>
          <w:sz w:val="24"/>
          <w:szCs w:val="24"/>
          <w:lang w:val="af-ZA"/>
        </w:rPr>
        <w:t>[</w:t>
      </w:r>
      <w:r w:rsidR="00225BD2" w:rsidRPr="00026054">
        <w:rPr>
          <w:rFonts w:ascii="Arial" w:hAnsi="Arial" w:cs="Arial"/>
          <w:sz w:val="24"/>
          <w:szCs w:val="24"/>
          <w:lang w:val="af-ZA"/>
        </w:rPr>
        <w:t>4</w:t>
      </w:r>
      <w:r w:rsidRPr="00026054">
        <w:rPr>
          <w:rFonts w:ascii="Arial" w:hAnsi="Arial" w:cs="Arial"/>
          <w:sz w:val="24"/>
          <w:szCs w:val="24"/>
          <w:lang w:val="af-ZA"/>
        </w:rPr>
        <w:t>]</w:t>
      </w:r>
      <w:r w:rsidRPr="00026054">
        <w:rPr>
          <w:rFonts w:ascii="Arial" w:hAnsi="Arial" w:cs="Arial"/>
          <w:sz w:val="24"/>
          <w:szCs w:val="24"/>
          <w:lang w:val="af-ZA"/>
        </w:rPr>
        <w:tab/>
        <w:t>The defendant pleaded to the plaintiff’s claim on 7 March 2019 and also filed a counter</w:t>
      </w:r>
      <w:r w:rsidR="00225BD2" w:rsidRPr="00026054">
        <w:rPr>
          <w:rFonts w:ascii="Arial" w:hAnsi="Arial" w:cs="Arial"/>
          <w:sz w:val="24"/>
          <w:szCs w:val="24"/>
          <w:lang w:val="af-ZA"/>
        </w:rPr>
        <w:t>c</w:t>
      </w:r>
      <w:r w:rsidRPr="00026054">
        <w:rPr>
          <w:rFonts w:ascii="Arial" w:hAnsi="Arial" w:cs="Arial"/>
          <w:sz w:val="24"/>
          <w:szCs w:val="24"/>
          <w:lang w:val="af-ZA"/>
        </w:rPr>
        <w:t>laim wherein the defendant claimed that the plaintiff unlawfully assaulted him by striking hi</w:t>
      </w:r>
      <w:r w:rsidRPr="006D40E5">
        <w:rPr>
          <w:rFonts w:ascii="Arial" w:hAnsi="Arial" w:cs="Arial"/>
          <w:sz w:val="24"/>
          <w:szCs w:val="24"/>
          <w:lang w:val="af-ZA"/>
        </w:rPr>
        <w:t>m</w:t>
      </w:r>
      <w:r w:rsidR="00B06F20" w:rsidRPr="006D40E5">
        <w:rPr>
          <w:rFonts w:ascii="Arial" w:hAnsi="Arial" w:cs="Arial"/>
          <w:sz w:val="24"/>
          <w:szCs w:val="24"/>
          <w:lang w:val="af-ZA"/>
        </w:rPr>
        <w:t>,</w:t>
      </w:r>
      <w:r w:rsidRPr="006D40E5">
        <w:rPr>
          <w:rFonts w:ascii="Arial" w:hAnsi="Arial" w:cs="Arial"/>
          <w:sz w:val="24"/>
          <w:szCs w:val="24"/>
          <w:lang w:val="af-ZA"/>
        </w:rPr>
        <w:t xml:space="preserve"> </w:t>
      </w:r>
      <w:r w:rsidRPr="009D7510">
        <w:rPr>
          <w:rFonts w:ascii="Arial" w:hAnsi="Arial" w:cs="Arial"/>
          <w:sz w:val="24"/>
          <w:szCs w:val="24"/>
          <w:lang w:val="af-ZA"/>
        </w:rPr>
        <w:t>grabbing him by the private parts</w:t>
      </w:r>
      <w:r w:rsidR="00B06F20" w:rsidRPr="006D40E5">
        <w:rPr>
          <w:rFonts w:ascii="Arial" w:hAnsi="Arial" w:cs="Arial"/>
          <w:sz w:val="24"/>
          <w:szCs w:val="24"/>
          <w:lang w:val="af-ZA"/>
        </w:rPr>
        <w:t>,</w:t>
      </w:r>
      <w:r w:rsidRPr="006D40E5">
        <w:rPr>
          <w:rFonts w:ascii="Arial" w:hAnsi="Arial" w:cs="Arial"/>
          <w:sz w:val="24"/>
          <w:szCs w:val="24"/>
          <w:lang w:val="af-ZA"/>
        </w:rPr>
        <w:t xml:space="preserve"> </w:t>
      </w:r>
      <w:r w:rsidRPr="009D7510">
        <w:rPr>
          <w:rFonts w:ascii="Arial" w:hAnsi="Arial" w:cs="Arial"/>
          <w:sz w:val="24"/>
          <w:szCs w:val="24"/>
          <w:lang w:val="af-ZA"/>
        </w:rPr>
        <w:t xml:space="preserve">biting him on the arm and threatened to assault </w:t>
      </w:r>
      <w:r w:rsidR="00FA560E" w:rsidRPr="009D7510">
        <w:rPr>
          <w:rFonts w:ascii="Arial" w:hAnsi="Arial" w:cs="Arial"/>
          <w:sz w:val="24"/>
          <w:szCs w:val="24"/>
          <w:lang w:val="af-ZA"/>
        </w:rPr>
        <w:t xml:space="preserve">him </w:t>
      </w:r>
      <w:r w:rsidRPr="00026054">
        <w:rPr>
          <w:rFonts w:ascii="Arial" w:hAnsi="Arial" w:cs="Arial"/>
          <w:sz w:val="24"/>
          <w:szCs w:val="24"/>
          <w:lang w:val="af-ZA"/>
        </w:rPr>
        <w:t>with a rock.</w:t>
      </w:r>
    </w:p>
    <w:p w:rsidR="002A19A9" w:rsidRPr="00026054" w:rsidRDefault="002A19A9" w:rsidP="00026054">
      <w:pPr>
        <w:spacing w:after="0" w:line="360" w:lineRule="auto"/>
        <w:jc w:val="both"/>
        <w:rPr>
          <w:rFonts w:ascii="Arial" w:hAnsi="Arial" w:cs="Arial"/>
          <w:sz w:val="24"/>
          <w:szCs w:val="24"/>
          <w:lang w:val="af-ZA"/>
        </w:rPr>
      </w:pPr>
    </w:p>
    <w:p w:rsidR="002A19A9" w:rsidRDefault="002A19A9" w:rsidP="00026054">
      <w:pPr>
        <w:spacing w:after="0" w:line="360" w:lineRule="auto"/>
        <w:jc w:val="both"/>
        <w:rPr>
          <w:rFonts w:ascii="Arial" w:hAnsi="Arial" w:cs="Arial"/>
          <w:sz w:val="24"/>
          <w:szCs w:val="24"/>
          <w:lang w:val="af-ZA"/>
        </w:rPr>
      </w:pPr>
      <w:r w:rsidRPr="00026054">
        <w:rPr>
          <w:rFonts w:ascii="Arial" w:hAnsi="Arial" w:cs="Arial"/>
          <w:sz w:val="24"/>
          <w:szCs w:val="24"/>
          <w:lang w:val="af-ZA"/>
        </w:rPr>
        <w:t>[</w:t>
      </w:r>
      <w:r w:rsidR="00225BD2" w:rsidRPr="00026054">
        <w:rPr>
          <w:rFonts w:ascii="Arial" w:hAnsi="Arial" w:cs="Arial"/>
          <w:sz w:val="24"/>
          <w:szCs w:val="24"/>
          <w:lang w:val="af-ZA"/>
        </w:rPr>
        <w:t>5</w:t>
      </w:r>
      <w:r w:rsidRPr="00026054">
        <w:rPr>
          <w:rFonts w:ascii="Arial" w:hAnsi="Arial" w:cs="Arial"/>
          <w:sz w:val="24"/>
          <w:szCs w:val="24"/>
          <w:lang w:val="af-ZA"/>
        </w:rPr>
        <w:t>]</w:t>
      </w:r>
      <w:r w:rsidRPr="00026054">
        <w:rPr>
          <w:rFonts w:ascii="Arial" w:hAnsi="Arial" w:cs="Arial"/>
          <w:sz w:val="24"/>
          <w:szCs w:val="24"/>
          <w:lang w:val="af-ZA"/>
        </w:rPr>
        <w:tab/>
        <w:t>The defendant claimed N$ 120 000 in respect of general damages and damages as a result of the alleged unlawful and intentional impairment and infringement of the defendant’s dignitas.</w:t>
      </w:r>
    </w:p>
    <w:p w:rsidR="00DF4664" w:rsidRPr="00026054" w:rsidRDefault="00DF4664" w:rsidP="00026054">
      <w:pPr>
        <w:spacing w:after="0" w:line="360" w:lineRule="auto"/>
        <w:jc w:val="both"/>
        <w:rPr>
          <w:rFonts w:ascii="Arial" w:hAnsi="Arial" w:cs="Arial"/>
          <w:sz w:val="24"/>
          <w:szCs w:val="24"/>
          <w:lang w:val="af-ZA"/>
        </w:rPr>
      </w:pPr>
    </w:p>
    <w:p w:rsidR="00225BD2" w:rsidRDefault="002A19A9" w:rsidP="00026054">
      <w:pPr>
        <w:spacing w:after="0" w:line="360" w:lineRule="auto"/>
        <w:jc w:val="both"/>
        <w:rPr>
          <w:rFonts w:ascii="Arial" w:hAnsi="Arial" w:cs="Arial"/>
          <w:sz w:val="24"/>
          <w:szCs w:val="24"/>
          <w:lang w:val="af-ZA"/>
        </w:rPr>
      </w:pPr>
      <w:r w:rsidRPr="00026054">
        <w:rPr>
          <w:rFonts w:ascii="Arial" w:hAnsi="Arial" w:cs="Arial"/>
          <w:sz w:val="24"/>
          <w:szCs w:val="24"/>
          <w:lang w:val="af-ZA"/>
        </w:rPr>
        <w:t>[</w:t>
      </w:r>
      <w:r w:rsidR="00225BD2" w:rsidRPr="00026054">
        <w:rPr>
          <w:rFonts w:ascii="Arial" w:hAnsi="Arial" w:cs="Arial"/>
          <w:sz w:val="24"/>
          <w:szCs w:val="24"/>
          <w:lang w:val="af-ZA"/>
        </w:rPr>
        <w:t>6</w:t>
      </w:r>
      <w:r w:rsidRPr="00026054">
        <w:rPr>
          <w:rFonts w:ascii="Arial" w:hAnsi="Arial" w:cs="Arial"/>
          <w:sz w:val="24"/>
          <w:szCs w:val="24"/>
          <w:lang w:val="af-ZA"/>
        </w:rPr>
        <w:t>]</w:t>
      </w:r>
      <w:r w:rsidRPr="00026054">
        <w:rPr>
          <w:rFonts w:ascii="Arial" w:hAnsi="Arial" w:cs="Arial"/>
          <w:sz w:val="24"/>
          <w:szCs w:val="24"/>
          <w:lang w:val="af-ZA"/>
        </w:rPr>
        <w:tab/>
      </w:r>
      <w:r w:rsidR="00225BD2" w:rsidRPr="00026054">
        <w:rPr>
          <w:rFonts w:ascii="Arial" w:hAnsi="Arial" w:cs="Arial"/>
          <w:sz w:val="24"/>
          <w:szCs w:val="24"/>
          <w:lang w:val="af-ZA"/>
        </w:rPr>
        <w:t xml:space="preserve">In his plea the defendant admitted that he struck the plaintiff but pleaded that he was justified in doing so as the plaintiff had attacked and assaulted him (as also set out in the counterclaim). The defendant further pleaded that force was necessary in the circumstances to repel the attack by the plaintiff. </w:t>
      </w:r>
    </w:p>
    <w:p w:rsidR="00DF4664" w:rsidRPr="00026054" w:rsidRDefault="00DF4664" w:rsidP="00026054">
      <w:pPr>
        <w:spacing w:after="0" w:line="360" w:lineRule="auto"/>
        <w:jc w:val="both"/>
        <w:rPr>
          <w:rFonts w:ascii="Arial" w:hAnsi="Arial" w:cs="Arial"/>
          <w:sz w:val="24"/>
          <w:szCs w:val="24"/>
          <w:lang w:val="af-ZA"/>
        </w:rPr>
      </w:pPr>
    </w:p>
    <w:p w:rsidR="0074183B" w:rsidRPr="00026054" w:rsidRDefault="0074183B" w:rsidP="00026054">
      <w:pPr>
        <w:spacing w:after="0" w:line="360" w:lineRule="auto"/>
        <w:jc w:val="both"/>
        <w:rPr>
          <w:rFonts w:ascii="Arial" w:hAnsi="Arial" w:cs="Arial"/>
          <w:sz w:val="24"/>
          <w:szCs w:val="24"/>
          <w:u w:val="single"/>
          <w:lang w:val="af-ZA"/>
        </w:rPr>
      </w:pPr>
      <w:r w:rsidRPr="00026054">
        <w:rPr>
          <w:rFonts w:ascii="Arial" w:hAnsi="Arial" w:cs="Arial"/>
          <w:sz w:val="24"/>
          <w:szCs w:val="24"/>
          <w:u w:val="single"/>
          <w:lang w:val="af-ZA"/>
        </w:rPr>
        <w:t>The pre-trial order</w:t>
      </w:r>
    </w:p>
    <w:p w:rsidR="00DF4664" w:rsidRDefault="00DF4664" w:rsidP="00026054">
      <w:pPr>
        <w:spacing w:after="0" w:line="360" w:lineRule="auto"/>
        <w:jc w:val="both"/>
        <w:rPr>
          <w:rFonts w:ascii="Arial" w:hAnsi="Arial" w:cs="Arial"/>
          <w:sz w:val="24"/>
          <w:szCs w:val="24"/>
          <w:lang w:val="af-ZA"/>
        </w:rPr>
      </w:pPr>
    </w:p>
    <w:p w:rsidR="002A19A9" w:rsidRDefault="0074183B" w:rsidP="00026054">
      <w:pPr>
        <w:spacing w:after="0" w:line="360" w:lineRule="auto"/>
        <w:jc w:val="both"/>
        <w:rPr>
          <w:rFonts w:ascii="Arial" w:hAnsi="Arial" w:cs="Arial"/>
          <w:sz w:val="24"/>
          <w:szCs w:val="24"/>
          <w:lang w:val="af-ZA"/>
        </w:rPr>
      </w:pPr>
      <w:r w:rsidRPr="00026054">
        <w:rPr>
          <w:rFonts w:ascii="Arial" w:hAnsi="Arial" w:cs="Arial"/>
          <w:sz w:val="24"/>
          <w:szCs w:val="24"/>
          <w:lang w:val="af-ZA"/>
        </w:rPr>
        <w:t>[7]</w:t>
      </w:r>
      <w:r w:rsidRPr="00026054">
        <w:rPr>
          <w:rFonts w:ascii="Arial" w:hAnsi="Arial" w:cs="Arial"/>
          <w:sz w:val="24"/>
          <w:szCs w:val="24"/>
          <w:lang w:val="af-ZA"/>
        </w:rPr>
        <w:tab/>
      </w:r>
      <w:r w:rsidR="002A19A9" w:rsidRPr="00026054">
        <w:rPr>
          <w:rFonts w:ascii="Arial" w:hAnsi="Arial" w:cs="Arial"/>
          <w:sz w:val="24"/>
          <w:szCs w:val="24"/>
          <w:lang w:val="af-ZA"/>
        </w:rPr>
        <w:t>In terms of the pre-trial order the parties agreed that the following issues stand to be determined during trial:</w:t>
      </w:r>
    </w:p>
    <w:p w:rsidR="00DF4664" w:rsidRPr="00026054" w:rsidRDefault="00DF4664" w:rsidP="00026054">
      <w:pPr>
        <w:spacing w:after="0" w:line="360" w:lineRule="auto"/>
        <w:jc w:val="both"/>
        <w:rPr>
          <w:rFonts w:ascii="Arial" w:hAnsi="Arial" w:cs="Arial"/>
          <w:sz w:val="24"/>
          <w:szCs w:val="24"/>
          <w:lang w:val="af-ZA"/>
        </w:rPr>
      </w:pPr>
    </w:p>
    <w:p w:rsidR="002A19A9" w:rsidRPr="00026054" w:rsidRDefault="002A19A9" w:rsidP="00026054">
      <w:pPr>
        <w:pStyle w:val="ListParagraph"/>
        <w:numPr>
          <w:ilvl w:val="0"/>
          <w:numId w:val="4"/>
        </w:numPr>
        <w:spacing w:line="360" w:lineRule="auto"/>
        <w:contextualSpacing/>
        <w:jc w:val="both"/>
        <w:rPr>
          <w:rFonts w:ascii="Arial" w:hAnsi="Arial" w:cs="Arial"/>
          <w:lang w:val="af-ZA"/>
        </w:rPr>
      </w:pPr>
      <w:r w:rsidRPr="00026054">
        <w:rPr>
          <w:rFonts w:ascii="Arial" w:hAnsi="Arial" w:cs="Arial"/>
          <w:lang w:val="af-ZA"/>
        </w:rPr>
        <w:t>In respect of the issues of fact:</w:t>
      </w:r>
    </w:p>
    <w:p w:rsidR="002A19A9" w:rsidRPr="00026054" w:rsidRDefault="002A19A9" w:rsidP="00026054">
      <w:pPr>
        <w:pStyle w:val="ListParagraph"/>
        <w:numPr>
          <w:ilvl w:val="1"/>
          <w:numId w:val="4"/>
        </w:numPr>
        <w:spacing w:line="360" w:lineRule="auto"/>
        <w:contextualSpacing/>
        <w:jc w:val="both"/>
        <w:rPr>
          <w:rFonts w:ascii="Arial" w:hAnsi="Arial" w:cs="Arial"/>
          <w:lang w:val="af-ZA"/>
        </w:rPr>
      </w:pPr>
      <w:r w:rsidRPr="00026054">
        <w:rPr>
          <w:rFonts w:ascii="Arial" w:hAnsi="Arial" w:cs="Arial"/>
          <w:lang w:val="af-ZA"/>
        </w:rPr>
        <w:t>Whether or not the defendant physically attacked the plaintiff and the circumstances under which the plaintiff was physically attacked</w:t>
      </w:r>
      <w:r w:rsidR="002B5DAF">
        <w:rPr>
          <w:rFonts w:ascii="Arial" w:hAnsi="Arial" w:cs="Arial"/>
          <w:lang w:val="af-ZA"/>
        </w:rPr>
        <w:t>.</w:t>
      </w:r>
    </w:p>
    <w:p w:rsidR="002A19A9" w:rsidRPr="00026054" w:rsidRDefault="002A19A9" w:rsidP="00026054">
      <w:pPr>
        <w:pStyle w:val="ListParagraph"/>
        <w:numPr>
          <w:ilvl w:val="1"/>
          <w:numId w:val="4"/>
        </w:numPr>
        <w:spacing w:line="360" w:lineRule="auto"/>
        <w:contextualSpacing/>
        <w:jc w:val="both"/>
        <w:rPr>
          <w:rFonts w:ascii="Arial" w:hAnsi="Arial" w:cs="Arial"/>
          <w:lang w:val="af-ZA"/>
        </w:rPr>
      </w:pPr>
      <w:r w:rsidRPr="00026054">
        <w:rPr>
          <w:rFonts w:ascii="Arial" w:hAnsi="Arial" w:cs="Arial"/>
          <w:lang w:val="af-ZA"/>
        </w:rPr>
        <w:t xml:space="preserve">Whether or not the plaintiff suffered </w:t>
      </w:r>
      <w:r w:rsidR="00FA560E" w:rsidRPr="009D7510">
        <w:rPr>
          <w:rFonts w:ascii="Arial" w:hAnsi="Arial" w:cs="Arial"/>
          <w:lang w:val="af-ZA"/>
        </w:rPr>
        <w:t>the</w:t>
      </w:r>
      <w:r w:rsidR="00FA560E">
        <w:rPr>
          <w:rFonts w:ascii="Arial" w:hAnsi="Arial" w:cs="Arial"/>
          <w:color w:val="FF0000"/>
          <w:lang w:val="af-ZA"/>
        </w:rPr>
        <w:t xml:space="preserve"> </w:t>
      </w:r>
      <w:r w:rsidRPr="00026054">
        <w:rPr>
          <w:rFonts w:ascii="Arial" w:hAnsi="Arial" w:cs="Arial"/>
          <w:lang w:val="af-ZA"/>
        </w:rPr>
        <w:t>damages claimed</w:t>
      </w:r>
      <w:r w:rsidR="002B5DAF">
        <w:rPr>
          <w:rFonts w:ascii="Arial" w:hAnsi="Arial" w:cs="Arial"/>
          <w:lang w:val="af-ZA"/>
        </w:rPr>
        <w:t>.</w:t>
      </w:r>
      <w:r w:rsidRPr="00026054">
        <w:rPr>
          <w:rFonts w:ascii="Arial" w:hAnsi="Arial" w:cs="Arial"/>
          <w:lang w:val="af-ZA"/>
        </w:rPr>
        <w:t xml:space="preserve"> </w:t>
      </w:r>
    </w:p>
    <w:p w:rsidR="002A19A9" w:rsidRPr="00026054" w:rsidRDefault="002A19A9" w:rsidP="00026054">
      <w:pPr>
        <w:pStyle w:val="ListParagraph"/>
        <w:numPr>
          <w:ilvl w:val="1"/>
          <w:numId w:val="4"/>
        </w:numPr>
        <w:spacing w:line="360" w:lineRule="auto"/>
        <w:contextualSpacing/>
        <w:jc w:val="both"/>
        <w:rPr>
          <w:rFonts w:ascii="Arial" w:hAnsi="Arial" w:cs="Arial"/>
          <w:lang w:val="af-ZA"/>
        </w:rPr>
      </w:pPr>
      <w:r w:rsidRPr="00026054">
        <w:rPr>
          <w:rFonts w:ascii="Arial" w:hAnsi="Arial" w:cs="Arial"/>
          <w:lang w:val="af-ZA"/>
        </w:rPr>
        <w:t>Whether or not the plaintiff physically attacked the defendant and the circumstances under which the de</w:t>
      </w:r>
      <w:r w:rsidR="002B5DAF">
        <w:rPr>
          <w:rFonts w:ascii="Arial" w:hAnsi="Arial" w:cs="Arial"/>
          <w:lang w:val="af-ZA"/>
        </w:rPr>
        <w:t>fendant was physically attacked.</w:t>
      </w:r>
      <w:r w:rsidRPr="00026054">
        <w:rPr>
          <w:rFonts w:ascii="Arial" w:hAnsi="Arial" w:cs="Arial"/>
          <w:lang w:val="af-ZA"/>
        </w:rPr>
        <w:t xml:space="preserve"> </w:t>
      </w:r>
    </w:p>
    <w:p w:rsidR="002A19A9" w:rsidRPr="00026054" w:rsidRDefault="002A19A9" w:rsidP="00026054">
      <w:pPr>
        <w:pStyle w:val="ListParagraph"/>
        <w:numPr>
          <w:ilvl w:val="0"/>
          <w:numId w:val="4"/>
        </w:numPr>
        <w:spacing w:line="360" w:lineRule="auto"/>
        <w:contextualSpacing/>
        <w:jc w:val="both"/>
        <w:rPr>
          <w:rFonts w:ascii="Arial" w:hAnsi="Arial" w:cs="Arial"/>
          <w:lang w:val="af-ZA"/>
        </w:rPr>
      </w:pPr>
      <w:r w:rsidRPr="00026054">
        <w:rPr>
          <w:rFonts w:ascii="Arial" w:hAnsi="Arial" w:cs="Arial"/>
          <w:lang w:val="af-ZA"/>
        </w:rPr>
        <w:t xml:space="preserve">In </w:t>
      </w:r>
      <w:r w:rsidRPr="009D7510">
        <w:rPr>
          <w:rFonts w:ascii="Arial" w:hAnsi="Arial" w:cs="Arial"/>
          <w:lang w:val="af-ZA"/>
        </w:rPr>
        <w:t>respect</w:t>
      </w:r>
      <w:r w:rsidR="00FA560E" w:rsidRPr="009D7510">
        <w:rPr>
          <w:rFonts w:ascii="Arial" w:hAnsi="Arial" w:cs="Arial"/>
          <w:lang w:val="af-ZA"/>
        </w:rPr>
        <w:t xml:space="preserve"> of the</w:t>
      </w:r>
      <w:r w:rsidRPr="009D7510">
        <w:rPr>
          <w:rFonts w:ascii="Arial" w:hAnsi="Arial" w:cs="Arial"/>
          <w:lang w:val="af-ZA"/>
        </w:rPr>
        <w:t xml:space="preserve"> </w:t>
      </w:r>
      <w:r w:rsidRPr="00026054">
        <w:rPr>
          <w:rFonts w:ascii="Arial" w:hAnsi="Arial" w:cs="Arial"/>
          <w:lang w:val="af-ZA"/>
        </w:rPr>
        <w:t>issues of law to be resolved during the trial:</w:t>
      </w:r>
    </w:p>
    <w:p w:rsidR="002A19A9" w:rsidRPr="009D7510" w:rsidRDefault="002A19A9" w:rsidP="00026054">
      <w:pPr>
        <w:pStyle w:val="ListParagraph"/>
        <w:numPr>
          <w:ilvl w:val="1"/>
          <w:numId w:val="4"/>
        </w:numPr>
        <w:spacing w:line="360" w:lineRule="auto"/>
        <w:contextualSpacing/>
        <w:jc w:val="both"/>
        <w:rPr>
          <w:rFonts w:ascii="Arial" w:hAnsi="Arial" w:cs="Arial"/>
          <w:lang w:val="af-ZA"/>
        </w:rPr>
      </w:pPr>
      <w:r w:rsidRPr="009D7510">
        <w:rPr>
          <w:rFonts w:ascii="Arial" w:hAnsi="Arial" w:cs="Arial"/>
          <w:lang w:val="af-ZA"/>
        </w:rPr>
        <w:t xml:space="preserve">Whether or not the </w:t>
      </w:r>
      <w:r w:rsidR="00FA560E" w:rsidRPr="009D7510">
        <w:rPr>
          <w:rFonts w:ascii="Arial" w:hAnsi="Arial" w:cs="Arial"/>
          <w:lang w:val="af-ZA"/>
        </w:rPr>
        <w:t>d</w:t>
      </w:r>
      <w:r w:rsidRPr="009D7510">
        <w:rPr>
          <w:rFonts w:ascii="Arial" w:hAnsi="Arial" w:cs="Arial"/>
          <w:lang w:val="af-ZA"/>
        </w:rPr>
        <w:t xml:space="preserve">efendant’s attack (if proved) on the </w:t>
      </w:r>
      <w:r w:rsidR="00FA560E" w:rsidRPr="009D7510">
        <w:rPr>
          <w:rFonts w:ascii="Arial" w:hAnsi="Arial" w:cs="Arial"/>
          <w:lang w:val="af-ZA"/>
        </w:rPr>
        <w:t>p</w:t>
      </w:r>
      <w:r w:rsidR="002B5DAF">
        <w:rPr>
          <w:rFonts w:ascii="Arial" w:hAnsi="Arial" w:cs="Arial"/>
          <w:lang w:val="af-ZA"/>
        </w:rPr>
        <w:t>laintiff was unlawful.</w:t>
      </w:r>
      <w:r w:rsidRPr="009D7510">
        <w:rPr>
          <w:rFonts w:ascii="Arial" w:hAnsi="Arial" w:cs="Arial"/>
          <w:lang w:val="af-ZA"/>
        </w:rPr>
        <w:t xml:space="preserve"> </w:t>
      </w:r>
    </w:p>
    <w:p w:rsidR="002A19A9" w:rsidRPr="009D7510" w:rsidRDefault="002A19A9" w:rsidP="00026054">
      <w:pPr>
        <w:pStyle w:val="ListParagraph"/>
        <w:numPr>
          <w:ilvl w:val="1"/>
          <w:numId w:val="4"/>
        </w:numPr>
        <w:spacing w:line="360" w:lineRule="auto"/>
        <w:contextualSpacing/>
        <w:jc w:val="both"/>
        <w:rPr>
          <w:rFonts w:ascii="Arial" w:hAnsi="Arial" w:cs="Arial"/>
          <w:lang w:val="af-ZA"/>
        </w:rPr>
      </w:pPr>
      <w:r w:rsidRPr="009D7510">
        <w:rPr>
          <w:rFonts w:ascii="Arial" w:hAnsi="Arial" w:cs="Arial"/>
          <w:lang w:val="af-ZA"/>
        </w:rPr>
        <w:t xml:space="preserve">Whether or not the </w:t>
      </w:r>
      <w:r w:rsidR="00FA560E" w:rsidRPr="009D7510">
        <w:rPr>
          <w:rFonts w:ascii="Arial" w:hAnsi="Arial" w:cs="Arial"/>
          <w:lang w:val="af-ZA"/>
        </w:rPr>
        <w:t>d</w:t>
      </w:r>
      <w:r w:rsidRPr="009D7510">
        <w:rPr>
          <w:rFonts w:ascii="Arial" w:hAnsi="Arial" w:cs="Arial"/>
          <w:lang w:val="af-ZA"/>
        </w:rPr>
        <w:t xml:space="preserve">efendant is liable for damages claimed by the </w:t>
      </w:r>
      <w:r w:rsidR="00FA560E" w:rsidRPr="009D7510">
        <w:rPr>
          <w:rFonts w:ascii="Arial" w:hAnsi="Arial" w:cs="Arial"/>
          <w:lang w:val="af-ZA"/>
        </w:rPr>
        <w:t>p</w:t>
      </w:r>
      <w:r w:rsidRPr="009D7510">
        <w:rPr>
          <w:rFonts w:ascii="Arial" w:hAnsi="Arial" w:cs="Arial"/>
          <w:lang w:val="af-ZA"/>
        </w:rPr>
        <w:t xml:space="preserve">laintiff. </w:t>
      </w:r>
    </w:p>
    <w:p w:rsidR="002A19A9" w:rsidRPr="00026054" w:rsidRDefault="002A19A9" w:rsidP="00026054">
      <w:pPr>
        <w:spacing w:after="0" w:line="360" w:lineRule="auto"/>
        <w:jc w:val="both"/>
        <w:rPr>
          <w:rFonts w:ascii="Arial" w:hAnsi="Arial" w:cs="Arial"/>
          <w:sz w:val="24"/>
          <w:szCs w:val="24"/>
          <w:lang w:val="af-ZA"/>
        </w:rPr>
      </w:pPr>
    </w:p>
    <w:p w:rsidR="002A19A9" w:rsidRPr="00026054" w:rsidRDefault="002A19A9" w:rsidP="00026054">
      <w:pPr>
        <w:spacing w:after="0" w:line="360" w:lineRule="auto"/>
        <w:jc w:val="both"/>
        <w:rPr>
          <w:rFonts w:ascii="Arial" w:hAnsi="Arial" w:cs="Arial"/>
          <w:sz w:val="24"/>
          <w:szCs w:val="24"/>
          <w:u w:val="single"/>
          <w:lang w:val="af-ZA"/>
        </w:rPr>
      </w:pPr>
      <w:r w:rsidRPr="00026054">
        <w:rPr>
          <w:rFonts w:ascii="Arial" w:hAnsi="Arial" w:cs="Arial"/>
          <w:sz w:val="24"/>
          <w:szCs w:val="24"/>
          <w:u w:val="single"/>
          <w:lang w:val="af-ZA"/>
        </w:rPr>
        <w:t>The plaintiff’s case</w:t>
      </w:r>
    </w:p>
    <w:p w:rsidR="002A19A9" w:rsidRPr="00026054" w:rsidRDefault="002A19A9" w:rsidP="00026054">
      <w:pPr>
        <w:spacing w:after="0" w:line="360" w:lineRule="auto"/>
        <w:jc w:val="both"/>
        <w:rPr>
          <w:rFonts w:ascii="Arial" w:hAnsi="Arial" w:cs="Arial"/>
          <w:sz w:val="24"/>
          <w:szCs w:val="24"/>
          <w:u w:val="single"/>
          <w:lang w:val="af-ZA"/>
        </w:rPr>
      </w:pPr>
    </w:p>
    <w:p w:rsidR="002A19A9" w:rsidRPr="00026054" w:rsidRDefault="002A19A9" w:rsidP="00026054">
      <w:pPr>
        <w:spacing w:after="0" w:line="360" w:lineRule="auto"/>
        <w:jc w:val="both"/>
        <w:rPr>
          <w:rFonts w:ascii="Arial" w:hAnsi="Arial" w:cs="Arial"/>
          <w:i/>
          <w:sz w:val="24"/>
          <w:szCs w:val="24"/>
          <w:lang w:val="af-ZA"/>
        </w:rPr>
      </w:pPr>
      <w:r w:rsidRPr="00026054">
        <w:rPr>
          <w:rFonts w:ascii="Arial" w:hAnsi="Arial" w:cs="Arial"/>
          <w:i/>
          <w:sz w:val="24"/>
          <w:szCs w:val="24"/>
          <w:lang w:val="af-ZA"/>
        </w:rPr>
        <w:t>Theofilus Jakob Nghilundwa</w:t>
      </w:r>
    </w:p>
    <w:p w:rsidR="0007487A" w:rsidRPr="00026054" w:rsidRDefault="0007487A" w:rsidP="00026054">
      <w:pPr>
        <w:spacing w:after="0" w:line="360" w:lineRule="auto"/>
        <w:jc w:val="both"/>
        <w:rPr>
          <w:rFonts w:ascii="Arial" w:hAnsi="Arial" w:cs="Arial"/>
          <w:sz w:val="24"/>
          <w:szCs w:val="24"/>
          <w:lang w:val="af-ZA"/>
        </w:rPr>
      </w:pPr>
    </w:p>
    <w:p w:rsidR="00641054" w:rsidRDefault="0074183B" w:rsidP="00026054">
      <w:pPr>
        <w:spacing w:after="0" w:line="360" w:lineRule="auto"/>
        <w:jc w:val="both"/>
        <w:rPr>
          <w:rFonts w:ascii="Arial" w:hAnsi="Arial" w:cs="Arial"/>
          <w:sz w:val="24"/>
          <w:szCs w:val="24"/>
          <w:lang w:val="af-ZA"/>
        </w:rPr>
      </w:pPr>
      <w:r w:rsidRPr="00026054">
        <w:rPr>
          <w:rFonts w:ascii="Arial" w:hAnsi="Arial" w:cs="Arial"/>
          <w:sz w:val="24"/>
          <w:szCs w:val="24"/>
          <w:lang w:val="af-ZA"/>
        </w:rPr>
        <w:t>[8</w:t>
      </w:r>
      <w:r w:rsidR="002A19A9" w:rsidRPr="00026054">
        <w:rPr>
          <w:rFonts w:ascii="Arial" w:hAnsi="Arial" w:cs="Arial"/>
          <w:sz w:val="24"/>
          <w:szCs w:val="24"/>
          <w:lang w:val="af-ZA"/>
        </w:rPr>
        <w:t>]</w:t>
      </w:r>
      <w:r w:rsidR="002A19A9" w:rsidRPr="00026054">
        <w:rPr>
          <w:rFonts w:ascii="Arial" w:hAnsi="Arial" w:cs="Arial"/>
          <w:sz w:val="24"/>
          <w:szCs w:val="24"/>
          <w:lang w:val="af-ZA"/>
        </w:rPr>
        <w:tab/>
        <w:t>The evidence of the plaintiff is that he is a self-employed farmer far</w:t>
      </w:r>
      <w:r w:rsidR="00FA560E">
        <w:rPr>
          <w:rFonts w:ascii="Arial" w:hAnsi="Arial" w:cs="Arial"/>
          <w:sz w:val="24"/>
          <w:szCs w:val="24"/>
          <w:lang w:val="af-ZA"/>
        </w:rPr>
        <w:t>ming at Farm 37/2 Kampe, Maltahö</w:t>
      </w:r>
      <w:r w:rsidR="002A19A9" w:rsidRPr="00026054">
        <w:rPr>
          <w:rFonts w:ascii="Arial" w:hAnsi="Arial" w:cs="Arial"/>
          <w:sz w:val="24"/>
          <w:szCs w:val="24"/>
          <w:lang w:val="af-ZA"/>
        </w:rPr>
        <w:t xml:space="preserve">he district. </w:t>
      </w:r>
    </w:p>
    <w:p w:rsidR="00FA560E" w:rsidRPr="00026054" w:rsidRDefault="00FA560E" w:rsidP="00026054">
      <w:pPr>
        <w:spacing w:after="0" w:line="360" w:lineRule="auto"/>
        <w:jc w:val="both"/>
        <w:rPr>
          <w:rFonts w:ascii="Arial" w:hAnsi="Arial" w:cs="Arial"/>
          <w:sz w:val="24"/>
          <w:szCs w:val="24"/>
          <w:lang w:val="af-ZA"/>
        </w:rPr>
      </w:pPr>
    </w:p>
    <w:p w:rsidR="002A19A9" w:rsidRPr="00026054" w:rsidRDefault="002A19A9" w:rsidP="00026054">
      <w:pPr>
        <w:spacing w:after="0" w:line="360" w:lineRule="auto"/>
        <w:jc w:val="both"/>
        <w:rPr>
          <w:rFonts w:ascii="Arial" w:hAnsi="Arial" w:cs="Arial"/>
          <w:sz w:val="24"/>
          <w:szCs w:val="24"/>
          <w:lang w:val="af-ZA"/>
        </w:rPr>
      </w:pPr>
      <w:r w:rsidRPr="00026054">
        <w:rPr>
          <w:rFonts w:ascii="Arial" w:hAnsi="Arial" w:cs="Arial"/>
          <w:sz w:val="24"/>
          <w:szCs w:val="24"/>
          <w:lang w:val="af-ZA"/>
        </w:rPr>
        <w:t>[</w:t>
      </w:r>
      <w:r w:rsidR="0074183B" w:rsidRPr="00026054">
        <w:rPr>
          <w:rFonts w:ascii="Arial" w:hAnsi="Arial" w:cs="Arial"/>
          <w:sz w:val="24"/>
          <w:szCs w:val="24"/>
          <w:lang w:val="af-ZA"/>
        </w:rPr>
        <w:t>9</w:t>
      </w:r>
      <w:r w:rsidRPr="00026054">
        <w:rPr>
          <w:rFonts w:ascii="Arial" w:hAnsi="Arial" w:cs="Arial"/>
          <w:sz w:val="24"/>
          <w:szCs w:val="24"/>
          <w:lang w:val="af-ZA"/>
        </w:rPr>
        <w:t>]</w:t>
      </w:r>
      <w:r w:rsidRPr="00026054">
        <w:rPr>
          <w:rFonts w:ascii="Arial" w:hAnsi="Arial" w:cs="Arial"/>
          <w:sz w:val="24"/>
          <w:szCs w:val="24"/>
          <w:lang w:val="af-ZA"/>
        </w:rPr>
        <w:tab/>
        <w:t>On 8 October 2018 the plaintiff was in the process of transporting goats to auction from his farm to the place of auction, Farm Kuteb. The plaintiff testified that he was traveling with an 8 ton double decker truck, with registration number N 158067W on the D804 road when he noticed that the truck had a flat tyre. He proceeded to pull over on the side of the road and made a c</w:t>
      </w:r>
      <w:r w:rsidR="002B5DAF">
        <w:rPr>
          <w:rFonts w:ascii="Arial" w:hAnsi="Arial" w:cs="Arial"/>
          <w:sz w:val="24"/>
          <w:szCs w:val="24"/>
          <w:lang w:val="af-ZA"/>
        </w:rPr>
        <w:t>all to arrange for a spare tyre</w:t>
      </w:r>
      <w:r w:rsidRPr="00026054">
        <w:rPr>
          <w:rFonts w:ascii="Arial" w:hAnsi="Arial" w:cs="Arial"/>
          <w:sz w:val="24"/>
          <w:szCs w:val="24"/>
          <w:lang w:val="af-ZA"/>
        </w:rPr>
        <w:t xml:space="preserve"> to be brought. </w:t>
      </w:r>
    </w:p>
    <w:p w:rsidR="00797095" w:rsidRDefault="00797095" w:rsidP="00026054">
      <w:pPr>
        <w:spacing w:after="0" w:line="360" w:lineRule="auto"/>
        <w:jc w:val="both"/>
        <w:rPr>
          <w:rFonts w:ascii="Arial" w:hAnsi="Arial" w:cs="Arial"/>
          <w:sz w:val="24"/>
          <w:szCs w:val="24"/>
          <w:lang w:val="af-ZA"/>
        </w:rPr>
      </w:pPr>
    </w:p>
    <w:p w:rsidR="002A19A9" w:rsidRDefault="002A19A9" w:rsidP="00026054">
      <w:pPr>
        <w:spacing w:after="0" w:line="360" w:lineRule="auto"/>
        <w:jc w:val="both"/>
        <w:rPr>
          <w:rFonts w:ascii="Arial" w:hAnsi="Arial" w:cs="Arial"/>
          <w:sz w:val="24"/>
          <w:szCs w:val="24"/>
          <w:lang w:val="af-ZA"/>
        </w:rPr>
      </w:pPr>
      <w:r w:rsidRPr="00026054">
        <w:rPr>
          <w:rFonts w:ascii="Arial" w:hAnsi="Arial" w:cs="Arial"/>
          <w:sz w:val="24"/>
          <w:szCs w:val="24"/>
          <w:lang w:val="af-ZA"/>
        </w:rPr>
        <w:t>[</w:t>
      </w:r>
      <w:r w:rsidR="001E2BB3" w:rsidRPr="00026054">
        <w:rPr>
          <w:rFonts w:ascii="Arial" w:hAnsi="Arial" w:cs="Arial"/>
          <w:sz w:val="24"/>
          <w:szCs w:val="24"/>
          <w:lang w:val="af-ZA"/>
        </w:rPr>
        <w:t>10</w:t>
      </w:r>
      <w:r w:rsidRPr="00026054">
        <w:rPr>
          <w:rFonts w:ascii="Arial" w:hAnsi="Arial" w:cs="Arial"/>
          <w:sz w:val="24"/>
          <w:szCs w:val="24"/>
          <w:lang w:val="af-ZA"/>
        </w:rPr>
        <w:t>]</w:t>
      </w:r>
      <w:r w:rsidRPr="00026054">
        <w:rPr>
          <w:rFonts w:ascii="Arial" w:hAnsi="Arial" w:cs="Arial"/>
          <w:sz w:val="24"/>
          <w:szCs w:val="24"/>
          <w:lang w:val="af-ZA"/>
        </w:rPr>
        <w:tab/>
        <w:t>Whilst waiting on the side of the road another motorist stopped and offered assistance</w:t>
      </w:r>
      <w:r w:rsidR="00FA560E">
        <w:rPr>
          <w:rFonts w:ascii="Arial" w:hAnsi="Arial" w:cs="Arial"/>
          <w:sz w:val="24"/>
          <w:szCs w:val="24"/>
          <w:lang w:val="af-ZA"/>
        </w:rPr>
        <w:t>,</w:t>
      </w:r>
      <w:r w:rsidR="002B5DAF">
        <w:rPr>
          <w:rFonts w:ascii="Arial" w:hAnsi="Arial" w:cs="Arial"/>
          <w:sz w:val="24"/>
          <w:szCs w:val="24"/>
          <w:lang w:val="af-ZA"/>
        </w:rPr>
        <w:t xml:space="preserve"> </w:t>
      </w:r>
      <w:r w:rsidRPr="00026054">
        <w:rPr>
          <w:rFonts w:ascii="Arial" w:hAnsi="Arial" w:cs="Arial"/>
          <w:sz w:val="24"/>
          <w:szCs w:val="24"/>
          <w:lang w:val="af-ZA"/>
        </w:rPr>
        <w:t xml:space="preserve">but as the plaintiff already made arrangement for a spare tyre to be </w:t>
      </w:r>
      <w:r w:rsidRPr="00E67594">
        <w:rPr>
          <w:rFonts w:ascii="Arial" w:hAnsi="Arial" w:cs="Arial"/>
          <w:sz w:val="24"/>
          <w:szCs w:val="24"/>
          <w:lang w:val="af-ZA"/>
        </w:rPr>
        <w:t xml:space="preserve">brought </w:t>
      </w:r>
      <w:r w:rsidR="00FA560E" w:rsidRPr="00E67594">
        <w:rPr>
          <w:rFonts w:ascii="Arial" w:hAnsi="Arial" w:cs="Arial"/>
          <w:sz w:val="24"/>
          <w:szCs w:val="24"/>
          <w:lang w:val="af-ZA"/>
        </w:rPr>
        <w:t xml:space="preserve">he </w:t>
      </w:r>
      <w:r w:rsidRPr="00E67594">
        <w:rPr>
          <w:rFonts w:ascii="Arial" w:hAnsi="Arial" w:cs="Arial"/>
          <w:sz w:val="24"/>
          <w:szCs w:val="24"/>
          <w:lang w:val="af-ZA"/>
        </w:rPr>
        <w:t xml:space="preserve">declined </w:t>
      </w:r>
      <w:r w:rsidRPr="00026054">
        <w:rPr>
          <w:rFonts w:ascii="Arial" w:hAnsi="Arial" w:cs="Arial"/>
          <w:sz w:val="24"/>
          <w:szCs w:val="24"/>
          <w:lang w:val="af-ZA"/>
        </w:rPr>
        <w:t xml:space="preserve">the assistance. </w:t>
      </w:r>
    </w:p>
    <w:p w:rsidR="00FA560E" w:rsidRPr="00026054" w:rsidRDefault="00FA560E" w:rsidP="00026054">
      <w:pPr>
        <w:spacing w:after="0" w:line="360" w:lineRule="auto"/>
        <w:jc w:val="both"/>
        <w:rPr>
          <w:rFonts w:ascii="Arial" w:hAnsi="Arial" w:cs="Arial"/>
          <w:sz w:val="24"/>
          <w:szCs w:val="24"/>
          <w:lang w:val="af-ZA"/>
        </w:rPr>
      </w:pPr>
    </w:p>
    <w:p w:rsidR="00FA560E" w:rsidRDefault="002A19A9" w:rsidP="00026054">
      <w:pPr>
        <w:spacing w:after="0" w:line="360" w:lineRule="auto"/>
        <w:jc w:val="both"/>
        <w:rPr>
          <w:rFonts w:ascii="Arial" w:hAnsi="Arial" w:cs="Arial"/>
          <w:sz w:val="24"/>
          <w:szCs w:val="24"/>
          <w:lang w:val="af-ZA"/>
        </w:rPr>
      </w:pPr>
      <w:r w:rsidRPr="00026054">
        <w:rPr>
          <w:rFonts w:ascii="Arial" w:hAnsi="Arial" w:cs="Arial"/>
          <w:sz w:val="24"/>
          <w:szCs w:val="24"/>
          <w:lang w:val="af-ZA"/>
        </w:rPr>
        <w:t>[</w:t>
      </w:r>
      <w:r w:rsidR="001E2BB3" w:rsidRPr="00026054">
        <w:rPr>
          <w:rFonts w:ascii="Arial" w:hAnsi="Arial" w:cs="Arial"/>
          <w:sz w:val="24"/>
          <w:szCs w:val="24"/>
          <w:lang w:val="af-ZA"/>
        </w:rPr>
        <w:t>11</w:t>
      </w:r>
      <w:r w:rsidRPr="00026054">
        <w:rPr>
          <w:rFonts w:ascii="Arial" w:hAnsi="Arial" w:cs="Arial"/>
          <w:sz w:val="24"/>
          <w:szCs w:val="24"/>
          <w:lang w:val="af-ZA"/>
        </w:rPr>
        <w:t>]</w:t>
      </w:r>
      <w:r w:rsidRPr="00026054">
        <w:rPr>
          <w:rFonts w:ascii="Arial" w:hAnsi="Arial" w:cs="Arial"/>
          <w:sz w:val="24"/>
          <w:szCs w:val="24"/>
          <w:lang w:val="af-ZA"/>
        </w:rPr>
        <w:tab/>
        <w:t>The plaintiff testified that a while later he heard another vehicle approaching. At the time he was sitting in the cab of the truck and his assistant, Elzibo Jonker, was on the back of the truck inspecting the goats. The vehicle driven by the defendant stopped and after having a conversation with Mr Jonker the defendant approached the plaintiff as the plaintiff was getting out of the truck.</w:t>
      </w:r>
    </w:p>
    <w:p w:rsidR="002A19A9" w:rsidRPr="00026054" w:rsidRDefault="002A19A9" w:rsidP="00026054">
      <w:pPr>
        <w:spacing w:after="0" w:line="360" w:lineRule="auto"/>
        <w:jc w:val="both"/>
        <w:rPr>
          <w:rFonts w:ascii="Arial" w:hAnsi="Arial" w:cs="Arial"/>
          <w:sz w:val="24"/>
          <w:szCs w:val="24"/>
          <w:lang w:val="af-ZA"/>
        </w:rPr>
      </w:pPr>
      <w:r w:rsidRPr="00026054">
        <w:rPr>
          <w:rFonts w:ascii="Arial" w:hAnsi="Arial" w:cs="Arial"/>
          <w:sz w:val="24"/>
          <w:szCs w:val="24"/>
          <w:lang w:val="af-ZA"/>
        </w:rPr>
        <w:lastRenderedPageBreak/>
        <w:t xml:space="preserve"> </w:t>
      </w:r>
    </w:p>
    <w:p w:rsidR="002A19A9" w:rsidRDefault="002A19A9" w:rsidP="00026054">
      <w:pPr>
        <w:spacing w:after="0" w:line="360" w:lineRule="auto"/>
        <w:jc w:val="both"/>
        <w:rPr>
          <w:rFonts w:ascii="Arial" w:hAnsi="Arial" w:cs="Arial"/>
          <w:sz w:val="24"/>
          <w:szCs w:val="24"/>
          <w:lang w:val="af-ZA"/>
        </w:rPr>
      </w:pPr>
      <w:r w:rsidRPr="00026054">
        <w:rPr>
          <w:rFonts w:ascii="Arial" w:hAnsi="Arial" w:cs="Arial"/>
          <w:sz w:val="24"/>
          <w:szCs w:val="24"/>
          <w:lang w:val="af-ZA"/>
        </w:rPr>
        <w:t>[</w:t>
      </w:r>
      <w:r w:rsidR="001E2BB3" w:rsidRPr="00026054">
        <w:rPr>
          <w:rFonts w:ascii="Arial" w:hAnsi="Arial" w:cs="Arial"/>
          <w:sz w:val="24"/>
          <w:szCs w:val="24"/>
          <w:lang w:val="af-ZA"/>
        </w:rPr>
        <w:t>12</w:t>
      </w:r>
      <w:r w:rsidRPr="00026054">
        <w:rPr>
          <w:rFonts w:ascii="Arial" w:hAnsi="Arial" w:cs="Arial"/>
          <w:sz w:val="24"/>
          <w:szCs w:val="24"/>
          <w:lang w:val="af-ZA"/>
        </w:rPr>
        <w:t>]</w:t>
      </w:r>
      <w:r w:rsidRPr="00026054">
        <w:rPr>
          <w:rFonts w:ascii="Arial" w:hAnsi="Arial" w:cs="Arial"/>
          <w:sz w:val="24"/>
          <w:szCs w:val="24"/>
          <w:lang w:val="af-ZA"/>
        </w:rPr>
        <w:tab/>
        <w:t>The plaintiff testified that the defendant approached him in an aggresive manner and the defendant insulted</w:t>
      </w:r>
      <w:r w:rsidR="00FA560E">
        <w:rPr>
          <w:rFonts w:ascii="Arial" w:hAnsi="Arial" w:cs="Arial"/>
          <w:sz w:val="24"/>
          <w:szCs w:val="24"/>
          <w:lang w:val="af-ZA"/>
        </w:rPr>
        <w:t xml:space="preserve"> </w:t>
      </w:r>
      <w:r w:rsidR="00FA560E" w:rsidRPr="00E67594">
        <w:rPr>
          <w:rFonts w:ascii="Arial" w:hAnsi="Arial" w:cs="Arial"/>
          <w:sz w:val="24"/>
          <w:szCs w:val="24"/>
          <w:lang w:val="af-ZA"/>
        </w:rPr>
        <w:t>him</w:t>
      </w:r>
      <w:r w:rsidRPr="00E67594">
        <w:rPr>
          <w:rFonts w:ascii="Arial" w:hAnsi="Arial" w:cs="Arial"/>
          <w:sz w:val="24"/>
          <w:szCs w:val="24"/>
          <w:lang w:val="af-ZA"/>
        </w:rPr>
        <w:t xml:space="preserve"> for driving a truck without a spare tyre. There was an exchange of words and </w:t>
      </w:r>
      <w:r w:rsidR="00FA560E" w:rsidRPr="00E67594">
        <w:rPr>
          <w:rFonts w:ascii="Arial" w:hAnsi="Arial" w:cs="Arial"/>
          <w:sz w:val="24"/>
          <w:szCs w:val="24"/>
          <w:lang w:val="af-ZA"/>
        </w:rPr>
        <w:t xml:space="preserve">thereafter </w:t>
      </w:r>
      <w:r w:rsidRPr="00E67594">
        <w:rPr>
          <w:rFonts w:ascii="Arial" w:hAnsi="Arial" w:cs="Arial"/>
          <w:sz w:val="24"/>
          <w:szCs w:val="24"/>
          <w:lang w:val="af-ZA"/>
        </w:rPr>
        <w:t xml:space="preserve">the </w:t>
      </w:r>
      <w:r w:rsidRPr="00026054">
        <w:rPr>
          <w:rFonts w:ascii="Arial" w:hAnsi="Arial" w:cs="Arial"/>
          <w:sz w:val="24"/>
          <w:szCs w:val="24"/>
          <w:lang w:val="af-ZA"/>
        </w:rPr>
        <w:t xml:space="preserve">defendant went back to his vehicle and the plaintiff got back into the truck. </w:t>
      </w:r>
    </w:p>
    <w:p w:rsidR="00FA560E" w:rsidRPr="00026054" w:rsidRDefault="00FA560E" w:rsidP="00026054">
      <w:pPr>
        <w:spacing w:after="0" w:line="360" w:lineRule="auto"/>
        <w:jc w:val="both"/>
        <w:rPr>
          <w:rFonts w:ascii="Arial" w:hAnsi="Arial" w:cs="Arial"/>
          <w:sz w:val="24"/>
          <w:szCs w:val="24"/>
          <w:lang w:val="af-ZA"/>
        </w:rPr>
      </w:pPr>
    </w:p>
    <w:p w:rsidR="002A19A9" w:rsidRDefault="002A19A9" w:rsidP="00026054">
      <w:pPr>
        <w:spacing w:after="0" w:line="360" w:lineRule="auto"/>
        <w:jc w:val="both"/>
        <w:rPr>
          <w:rFonts w:ascii="Arial" w:hAnsi="Arial" w:cs="Arial"/>
          <w:sz w:val="24"/>
          <w:szCs w:val="24"/>
          <w:lang w:val="af-ZA"/>
        </w:rPr>
      </w:pPr>
      <w:r w:rsidRPr="00026054">
        <w:rPr>
          <w:rFonts w:ascii="Arial" w:hAnsi="Arial" w:cs="Arial"/>
          <w:sz w:val="24"/>
          <w:szCs w:val="24"/>
          <w:lang w:val="af-ZA"/>
        </w:rPr>
        <w:t>[</w:t>
      </w:r>
      <w:r w:rsidR="001E2BB3" w:rsidRPr="00026054">
        <w:rPr>
          <w:rFonts w:ascii="Arial" w:hAnsi="Arial" w:cs="Arial"/>
          <w:sz w:val="24"/>
          <w:szCs w:val="24"/>
          <w:lang w:val="af-ZA"/>
        </w:rPr>
        <w:t>13</w:t>
      </w:r>
      <w:r w:rsidRPr="00026054">
        <w:rPr>
          <w:rFonts w:ascii="Arial" w:hAnsi="Arial" w:cs="Arial"/>
          <w:sz w:val="24"/>
          <w:szCs w:val="24"/>
          <w:lang w:val="af-ZA"/>
        </w:rPr>
        <w:t>]</w:t>
      </w:r>
      <w:r w:rsidRPr="00026054">
        <w:rPr>
          <w:rFonts w:ascii="Arial" w:hAnsi="Arial" w:cs="Arial"/>
          <w:sz w:val="24"/>
          <w:szCs w:val="24"/>
          <w:lang w:val="af-ZA"/>
        </w:rPr>
        <w:tab/>
        <w:t>However, according to the plaintiff</w:t>
      </w:r>
      <w:r w:rsidR="00FA560E">
        <w:rPr>
          <w:rFonts w:ascii="Arial" w:hAnsi="Arial" w:cs="Arial"/>
          <w:sz w:val="24"/>
          <w:szCs w:val="24"/>
          <w:lang w:val="af-ZA"/>
        </w:rPr>
        <w:t>,</w:t>
      </w:r>
      <w:r w:rsidRPr="00026054">
        <w:rPr>
          <w:rFonts w:ascii="Arial" w:hAnsi="Arial" w:cs="Arial"/>
          <w:sz w:val="24"/>
          <w:szCs w:val="24"/>
          <w:lang w:val="af-ZA"/>
        </w:rPr>
        <w:t xml:space="preserve"> the defendant returned to the cab of the truck after a short while and knocked at the door of the truck. The plaintiff opened the door and noticed that the defendant was </w:t>
      </w:r>
      <w:r w:rsidR="001E2BB3" w:rsidRPr="00026054">
        <w:rPr>
          <w:rFonts w:ascii="Arial" w:hAnsi="Arial" w:cs="Arial"/>
          <w:sz w:val="24"/>
          <w:szCs w:val="24"/>
          <w:lang w:val="af-ZA"/>
        </w:rPr>
        <w:t xml:space="preserve">now </w:t>
      </w:r>
      <w:r w:rsidRPr="00026054">
        <w:rPr>
          <w:rFonts w:ascii="Arial" w:hAnsi="Arial" w:cs="Arial"/>
          <w:sz w:val="24"/>
          <w:szCs w:val="24"/>
          <w:lang w:val="af-ZA"/>
        </w:rPr>
        <w:t>with another person. The defendant demanded from the plaintiff his permit to transport goats, which the plaintiff refused to present as</w:t>
      </w:r>
      <w:r w:rsidR="001E2BB3" w:rsidRPr="00026054">
        <w:rPr>
          <w:rFonts w:ascii="Arial" w:hAnsi="Arial" w:cs="Arial"/>
          <w:sz w:val="24"/>
          <w:szCs w:val="24"/>
          <w:lang w:val="af-ZA"/>
        </w:rPr>
        <w:t xml:space="preserve"> the plaintiff was of the view that</w:t>
      </w:r>
      <w:r w:rsidRPr="00026054">
        <w:rPr>
          <w:rFonts w:ascii="Arial" w:hAnsi="Arial" w:cs="Arial"/>
          <w:sz w:val="24"/>
          <w:szCs w:val="24"/>
          <w:lang w:val="af-ZA"/>
        </w:rPr>
        <w:t xml:space="preserve"> the defendant had no authority to demand such a permit. The gentleman with the defendant then </w:t>
      </w:r>
      <w:r w:rsidR="001E2BB3" w:rsidRPr="00026054">
        <w:rPr>
          <w:rFonts w:ascii="Arial" w:hAnsi="Arial" w:cs="Arial"/>
          <w:sz w:val="24"/>
          <w:szCs w:val="24"/>
          <w:lang w:val="af-ZA"/>
        </w:rPr>
        <w:t xml:space="preserve">identified himself as a veterinarean and presented </w:t>
      </w:r>
      <w:r w:rsidRPr="00026054">
        <w:rPr>
          <w:rFonts w:ascii="Arial" w:hAnsi="Arial" w:cs="Arial"/>
          <w:sz w:val="24"/>
          <w:szCs w:val="24"/>
          <w:lang w:val="af-ZA"/>
        </w:rPr>
        <w:t>the plaintiff with his credentials</w:t>
      </w:r>
      <w:r w:rsidR="001E2BB3" w:rsidRPr="00026054">
        <w:rPr>
          <w:rFonts w:ascii="Arial" w:hAnsi="Arial" w:cs="Arial"/>
          <w:sz w:val="24"/>
          <w:szCs w:val="24"/>
          <w:lang w:val="af-ZA"/>
        </w:rPr>
        <w:t xml:space="preserve">. As the plaintiff was satisfied with these credentials he proceeded to </w:t>
      </w:r>
      <w:r w:rsidRPr="00026054">
        <w:rPr>
          <w:rFonts w:ascii="Arial" w:hAnsi="Arial" w:cs="Arial"/>
          <w:sz w:val="24"/>
          <w:szCs w:val="24"/>
          <w:lang w:val="af-ZA"/>
        </w:rPr>
        <w:t>present his permit to the veterinarean</w:t>
      </w:r>
      <w:r w:rsidR="00090093" w:rsidRPr="00026054">
        <w:rPr>
          <w:rFonts w:ascii="Arial" w:hAnsi="Arial" w:cs="Arial"/>
          <w:sz w:val="24"/>
          <w:szCs w:val="24"/>
          <w:lang w:val="af-ZA"/>
        </w:rPr>
        <w:t>,</w:t>
      </w:r>
      <w:r w:rsidRPr="00026054">
        <w:rPr>
          <w:rFonts w:ascii="Arial" w:hAnsi="Arial" w:cs="Arial"/>
          <w:sz w:val="24"/>
          <w:szCs w:val="24"/>
          <w:lang w:val="af-ZA"/>
        </w:rPr>
        <w:t xml:space="preserve"> who inspected it and then informed th</w:t>
      </w:r>
      <w:r w:rsidR="00090093" w:rsidRPr="00026054">
        <w:rPr>
          <w:rFonts w:ascii="Arial" w:hAnsi="Arial" w:cs="Arial"/>
          <w:sz w:val="24"/>
          <w:szCs w:val="24"/>
          <w:lang w:val="af-ZA"/>
        </w:rPr>
        <w:t>e</w:t>
      </w:r>
      <w:r w:rsidRPr="00026054">
        <w:rPr>
          <w:rFonts w:ascii="Arial" w:hAnsi="Arial" w:cs="Arial"/>
          <w:sz w:val="24"/>
          <w:szCs w:val="24"/>
          <w:lang w:val="af-ZA"/>
        </w:rPr>
        <w:t xml:space="preserve"> defendant that the permit was valid and </w:t>
      </w:r>
      <w:r w:rsidR="00090093" w:rsidRPr="00026054">
        <w:rPr>
          <w:rFonts w:ascii="Arial" w:hAnsi="Arial" w:cs="Arial"/>
          <w:sz w:val="24"/>
          <w:szCs w:val="24"/>
          <w:lang w:val="af-ZA"/>
        </w:rPr>
        <w:t>this gentleman</w:t>
      </w:r>
      <w:r w:rsidRPr="00026054">
        <w:rPr>
          <w:rFonts w:ascii="Arial" w:hAnsi="Arial" w:cs="Arial"/>
          <w:sz w:val="24"/>
          <w:szCs w:val="24"/>
          <w:lang w:val="af-ZA"/>
        </w:rPr>
        <w:t xml:space="preserve"> then left. </w:t>
      </w:r>
    </w:p>
    <w:p w:rsidR="00FA560E" w:rsidRPr="00026054" w:rsidRDefault="00FA560E" w:rsidP="00026054">
      <w:pPr>
        <w:spacing w:after="0" w:line="360" w:lineRule="auto"/>
        <w:jc w:val="both"/>
        <w:rPr>
          <w:rFonts w:ascii="Arial" w:hAnsi="Arial" w:cs="Arial"/>
          <w:sz w:val="24"/>
          <w:szCs w:val="24"/>
          <w:lang w:val="af-ZA"/>
        </w:rPr>
      </w:pPr>
    </w:p>
    <w:p w:rsidR="002A19A9" w:rsidRDefault="002A19A9" w:rsidP="00026054">
      <w:pPr>
        <w:spacing w:after="0" w:line="360" w:lineRule="auto"/>
        <w:jc w:val="both"/>
        <w:rPr>
          <w:rFonts w:ascii="Arial" w:hAnsi="Arial" w:cs="Arial"/>
          <w:sz w:val="24"/>
          <w:szCs w:val="24"/>
          <w:lang w:val="af-ZA"/>
        </w:rPr>
      </w:pPr>
      <w:r w:rsidRPr="00026054">
        <w:rPr>
          <w:rFonts w:ascii="Arial" w:hAnsi="Arial" w:cs="Arial"/>
          <w:sz w:val="24"/>
          <w:szCs w:val="24"/>
          <w:lang w:val="af-ZA"/>
        </w:rPr>
        <w:t>[</w:t>
      </w:r>
      <w:r w:rsidR="00090093" w:rsidRPr="00026054">
        <w:rPr>
          <w:rFonts w:ascii="Arial" w:hAnsi="Arial" w:cs="Arial"/>
          <w:sz w:val="24"/>
          <w:szCs w:val="24"/>
          <w:lang w:val="af-ZA"/>
        </w:rPr>
        <w:t>14</w:t>
      </w:r>
      <w:r w:rsidRPr="00026054">
        <w:rPr>
          <w:rFonts w:ascii="Arial" w:hAnsi="Arial" w:cs="Arial"/>
          <w:sz w:val="24"/>
          <w:szCs w:val="24"/>
          <w:lang w:val="af-ZA"/>
        </w:rPr>
        <w:t>]</w:t>
      </w:r>
      <w:r w:rsidRPr="00026054">
        <w:rPr>
          <w:rFonts w:ascii="Arial" w:hAnsi="Arial" w:cs="Arial"/>
          <w:sz w:val="24"/>
          <w:szCs w:val="24"/>
          <w:lang w:val="af-ZA"/>
        </w:rPr>
        <w:tab/>
        <w:t xml:space="preserve">The plaintiff testified that he regarded the matter as closed but the defendant then insisted on inspecting the permit that was earlier presented to the veterinarean. The plaintiff again refused to present the defendant with the permit and an argument ensued between </w:t>
      </w:r>
      <w:r w:rsidR="00090093" w:rsidRPr="00026054">
        <w:rPr>
          <w:rFonts w:ascii="Arial" w:hAnsi="Arial" w:cs="Arial"/>
          <w:sz w:val="24"/>
          <w:szCs w:val="24"/>
          <w:lang w:val="af-ZA"/>
        </w:rPr>
        <w:t xml:space="preserve">the two of them. The plaintiff </w:t>
      </w:r>
      <w:r w:rsidRPr="00026054">
        <w:rPr>
          <w:rFonts w:ascii="Arial" w:hAnsi="Arial" w:cs="Arial"/>
          <w:sz w:val="24"/>
          <w:szCs w:val="24"/>
          <w:lang w:val="af-ZA"/>
        </w:rPr>
        <w:t>testifi</w:t>
      </w:r>
      <w:r w:rsidRPr="00E67594">
        <w:rPr>
          <w:rFonts w:ascii="Arial" w:hAnsi="Arial" w:cs="Arial"/>
          <w:sz w:val="24"/>
          <w:szCs w:val="24"/>
          <w:lang w:val="af-ZA"/>
        </w:rPr>
        <w:t>e</w:t>
      </w:r>
      <w:r w:rsidR="00FA560E" w:rsidRPr="00E67594">
        <w:rPr>
          <w:rFonts w:ascii="Arial" w:hAnsi="Arial" w:cs="Arial"/>
          <w:sz w:val="24"/>
          <w:szCs w:val="24"/>
          <w:lang w:val="af-ZA"/>
        </w:rPr>
        <w:t>d</w:t>
      </w:r>
      <w:r w:rsidRPr="00E67594">
        <w:rPr>
          <w:rFonts w:ascii="Arial" w:hAnsi="Arial" w:cs="Arial"/>
          <w:sz w:val="24"/>
          <w:szCs w:val="24"/>
          <w:lang w:val="af-ZA"/>
        </w:rPr>
        <w:t xml:space="preserve"> </w:t>
      </w:r>
      <w:r w:rsidRPr="00026054">
        <w:rPr>
          <w:rFonts w:ascii="Arial" w:hAnsi="Arial" w:cs="Arial"/>
          <w:sz w:val="24"/>
          <w:szCs w:val="24"/>
          <w:lang w:val="af-ZA"/>
        </w:rPr>
        <w:t>that the defendant then without consent</w:t>
      </w:r>
      <w:r w:rsidR="00FA560E">
        <w:rPr>
          <w:rFonts w:ascii="Arial" w:hAnsi="Arial" w:cs="Arial"/>
          <w:sz w:val="24"/>
          <w:szCs w:val="24"/>
          <w:lang w:val="af-ZA"/>
        </w:rPr>
        <w:t>,</w:t>
      </w:r>
      <w:r w:rsidRPr="00026054">
        <w:rPr>
          <w:rFonts w:ascii="Arial" w:hAnsi="Arial" w:cs="Arial"/>
          <w:sz w:val="24"/>
          <w:szCs w:val="24"/>
          <w:lang w:val="af-ZA"/>
        </w:rPr>
        <w:t xml:space="preserve"> started to take pictures of him and his truck</w:t>
      </w:r>
      <w:r w:rsidRPr="00E67594">
        <w:rPr>
          <w:rFonts w:ascii="Arial" w:hAnsi="Arial" w:cs="Arial"/>
          <w:sz w:val="24"/>
          <w:szCs w:val="24"/>
          <w:lang w:val="af-ZA"/>
        </w:rPr>
        <w:t xml:space="preserve">, </w:t>
      </w:r>
      <w:r w:rsidR="00FA560E" w:rsidRPr="00E67594">
        <w:rPr>
          <w:rFonts w:ascii="Arial" w:hAnsi="Arial" w:cs="Arial"/>
          <w:sz w:val="24"/>
          <w:szCs w:val="24"/>
          <w:lang w:val="af-ZA"/>
        </w:rPr>
        <w:t xml:space="preserve">as a result </w:t>
      </w:r>
      <w:r w:rsidRPr="00026054">
        <w:rPr>
          <w:rFonts w:ascii="Arial" w:hAnsi="Arial" w:cs="Arial"/>
          <w:sz w:val="24"/>
          <w:szCs w:val="24"/>
          <w:lang w:val="af-ZA"/>
        </w:rPr>
        <w:t xml:space="preserve">the plaintiff </w:t>
      </w:r>
      <w:r w:rsidR="00FA560E" w:rsidRPr="00E67594">
        <w:rPr>
          <w:rFonts w:ascii="Arial" w:hAnsi="Arial" w:cs="Arial"/>
          <w:sz w:val="24"/>
          <w:szCs w:val="24"/>
          <w:lang w:val="af-ZA"/>
        </w:rPr>
        <w:t>li</w:t>
      </w:r>
      <w:r w:rsidR="00E67594" w:rsidRPr="00E67594">
        <w:rPr>
          <w:rFonts w:ascii="Arial" w:hAnsi="Arial" w:cs="Arial"/>
          <w:sz w:val="24"/>
          <w:szCs w:val="24"/>
          <w:lang w:val="af-ZA"/>
        </w:rPr>
        <w:t>k</w:t>
      </w:r>
      <w:r w:rsidR="00FA560E" w:rsidRPr="00E67594">
        <w:rPr>
          <w:rFonts w:ascii="Arial" w:hAnsi="Arial" w:cs="Arial"/>
          <w:sz w:val="24"/>
          <w:szCs w:val="24"/>
          <w:lang w:val="af-ZA"/>
        </w:rPr>
        <w:t>ewise</w:t>
      </w:r>
      <w:r w:rsidR="00FA560E">
        <w:rPr>
          <w:rFonts w:ascii="Arial" w:hAnsi="Arial" w:cs="Arial"/>
          <w:color w:val="FF0000"/>
          <w:sz w:val="24"/>
          <w:szCs w:val="24"/>
          <w:lang w:val="af-ZA"/>
        </w:rPr>
        <w:t xml:space="preserve"> </w:t>
      </w:r>
      <w:r w:rsidRPr="00026054">
        <w:rPr>
          <w:rFonts w:ascii="Arial" w:hAnsi="Arial" w:cs="Arial"/>
          <w:sz w:val="24"/>
          <w:szCs w:val="24"/>
          <w:lang w:val="af-ZA"/>
        </w:rPr>
        <w:t>proceeded to do the same in turn.</w:t>
      </w:r>
    </w:p>
    <w:p w:rsidR="00FA560E" w:rsidRPr="00026054" w:rsidRDefault="00FA560E" w:rsidP="00026054">
      <w:pPr>
        <w:spacing w:after="0" w:line="360" w:lineRule="auto"/>
        <w:jc w:val="both"/>
        <w:rPr>
          <w:rFonts w:ascii="Arial" w:hAnsi="Arial" w:cs="Arial"/>
          <w:sz w:val="24"/>
          <w:szCs w:val="24"/>
          <w:lang w:val="af-ZA"/>
        </w:rPr>
      </w:pPr>
    </w:p>
    <w:p w:rsidR="002A19A9" w:rsidRDefault="002A19A9" w:rsidP="00026054">
      <w:pPr>
        <w:spacing w:after="0" w:line="360" w:lineRule="auto"/>
        <w:jc w:val="both"/>
        <w:rPr>
          <w:rFonts w:ascii="Arial" w:hAnsi="Arial" w:cs="Arial"/>
          <w:sz w:val="24"/>
          <w:szCs w:val="24"/>
          <w:lang w:val="af-ZA"/>
        </w:rPr>
      </w:pPr>
      <w:r w:rsidRPr="00026054">
        <w:rPr>
          <w:rFonts w:ascii="Arial" w:hAnsi="Arial" w:cs="Arial"/>
          <w:sz w:val="24"/>
          <w:szCs w:val="24"/>
          <w:lang w:val="af-ZA"/>
        </w:rPr>
        <w:t>[</w:t>
      </w:r>
      <w:r w:rsidR="00090093" w:rsidRPr="00026054">
        <w:rPr>
          <w:rFonts w:ascii="Arial" w:hAnsi="Arial" w:cs="Arial"/>
          <w:sz w:val="24"/>
          <w:szCs w:val="24"/>
          <w:lang w:val="af-ZA"/>
        </w:rPr>
        <w:t>15</w:t>
      </w:r>
      <w:r w:rsidRPr="00026054">
        <w:rPr>
          <w:rFonts w:ascii="Arial" w:hAnsi="Arial" w:cs="Arial"/>
          <w:sz w:val="24"/>
          <w:szCs w:val="24"/>
          <w:lang w:val="af-ZA"/>
        </w:rPr>
        <w:t>]</w:t>
      </w:r>
      <w:r w:rsidRPr="00026054">
        <w:rPr>
          <w:rFonts w:ascii="Arial" w:hAnsi="Arial" w:cs="Arial"/>
          <w:sz w:val="24"/>
          <w:szCs w:val="24"/>
          <w:lang w:val="af-ZA"/>
        </w:rPr>
        <w:tab/>
        <w:t xml:space="preserve">Hereafter the defendant got into his vehicle and drove off and </w:t>
      </w:r>
      <w:r w:rsidR="00090093" w:rsidRPr="00026054">
        <w:rPr>
          <w:rFonts w:ascii="Arial" w:hAnsi="Arial" w:cs="Arial"/>
          <w:sz w:val="24"/>
          <w:szCs w:val="24"/>
          <w:lang w:val="af-ZA"/>
        </w:rPr>
        <w:t xml:space="preserve">as he was driving </w:t>
      </w:r>
      <w:r w:rsidR="00090093" w:rsidRPr="00E67594">
        <w:rPr>
          <w:rFonts w:ascii="Arial" w:hAnsi="Arial" w:cs="Arial"/>
          <w:sz w:val="24"/>
          <w:szCs w:val="24"/>
          <w:lang w:val="af-ZA"/>
        </w:rPr>
        <w:t>away</w:t>
      </w:r>
      <w:r w:rsidRPr="00E67594">
        <w:rPr>
          <w:rFonts w:ascii="Arial" w:hAnsi="Arial" w:cs="Arial"/>
          <w:sz w:val="24"/>
          <w:szCs w:val="24"/>
          <w:lang w:val="af-ZA"/>
        </w:rPr>
        <w:t xml:space="preserve"> </w:t>
      </w:r>
      <w:r w:rsidR="00FA560E" w:rsidRPr="00E67594">
        <w:rPr>
          <w:rFonts w:ascii="Arial" w:hAnsi="Arial" w:cs="Arial"/>
          <w:sz w:val="24"/>
          <w:szCs w:val="24"/>
          <w:lang w:val="af-ZA"/>
        </w:rPr>
        <w:t xml:space="preserve">he </w:t>
      </w:r>
      <w:r w:rsidRPr="00E67594">
        <w:rPr>
          <w:rFonts w:ascii="Arial" w:hAnsi="Arial" w:cs="Arial"/>
          <w:sz w:val="24"/>
          <w:szCs w:val="24"/>
          <w:lang w:val="af-ZA"/>
        </w:rPr>
        <w:t xml:space="preserve">showed </w:t>
      </w:r>
      <w:r w:rsidRPr="00026054">
        <w:rPr>
          <w:rFonts w:ascii="Arial" w:hAnsi="Arial" w:cs="Arial"/>
          <w:sz w:val="24"/>
          <w:szCs w:val="24"/>
          <w:lang w:val="af-ZA"/>
        </w:rPr>
        <w:t>the plaintiff a rude hand gesture and in turn the plaintiff did the same. The defendant stopped his vehicle, got out and without any reason</w:t>
      </w:r>
      <w:r w:rsidR="00090093" w:rsidRPr="00026054">
        <w:rPr>
          <w:rFonts w:ascii="Arial" w:hAnsi="Arial" w:cs="Arial"/>
          <w:sz w:val="24"/>
          <w:szCs w:val="24"/>
          <w:lang w:val="af-ZA"/>
        </w:rPr>
        <w:t xml:space="preserve"> or provocation</w:t>
      </w:r>
      <w:r w:rsidRPr="00026054">
        <w:rPr>
          <w:rFonts w:ascii="Arial" w:hAnsi="Arial" w:cs="Arial"/>
          <w:sz w:val="24"/>
          <w:szCs w:val="24"/>
          <w:lang w:val="af-ZA"/>
        </w:rPr>
        <w:t xml:space="preserve"> started to physically fight the plaintiff. The plaintiff testified that he fought back</w:t>
      </w:r>
      <w:r w:rsidR="00090093" w:rsidRPr="00026054">
        <w:rPr>
          <w:rFonts w:ascii="Arial" w:hAnsi="Arial" w:cs="Arial"/>
          <w:sz w:val="24"/>
          <w:szCs w:val="24"/>
          <w:lang w:val="af-ZA"/>
        </w:rPr>
        <w:t xml:space="preserve"> but</w:t>
      </w:r>
      <w:r w:rsidRPr="00026054">
        <w:rPr>
          <w:rFonts w:ascii="Arial" w:hAnsi="Arial" w:cs="Arial"/>
          <w:sz w:val="24"/>
          <w:szCs w:val="24"/>
          <w:lang w:val="af-ZA"/>
        </w:rPr>
        <w:t xml:space="preserve"> </w:t>
      </w:r>
      <w:r w:rsidR="00090093" w:rsidRPr="00026054">
        <w:rPr>
          <w:rFonts w:ascii="Arial" w:hAnsi="Arial" w:cs="Arial"/>
          <w:sz w:val="24"/>
          <w:szCs w:val="24"/>
          <w:lang w:val="af-ZA"/>
        </w:rPr>
        <w:t xml:space="preserve">at some stage </w:t>
      </w:r>
      <w:r w:rsidR="00F84881">
        <w:rPr>
          <w:rFonts w:ascii="Arial" w:hAnsi="Arial" w:cs="Arial"/>
          <w:sz w:val="24"/>
          <w:szCs w:val="24"/>
          <w:lang w:val="af-ZA"/>
        </w:rPr>
        <w:t xml:space="preserve">he </w:t>
      </w:r>
      <w:r w:rsidR="00090093" w:rsidRPr="00026054">
        <w:rPr>
          <w:rFonts w:ascii="Arial" w:hAnsi="Arial" w:cs="Arial"/>
          <w:sz w:val="24"/>
          <w:szCs w:val="24"/>
          <w:lang w:val="af-ZA"/>
        </w:rPr>
        <w:t xml:space="preserve">broke away from the defendant and when he did </w:t>
      </w:r>
      <w:r w:rsidR="00F84881">
        <w:rPr>
          <w:rFonts w:ascii="Arial" w:hAnsi="Arial" w:cs="Arial"/>
          <w:sz w:val="24"/>
          <w:szCs w:val="24"/>
          <w:lang w:val="af-ZA"/>
        </w:rPr>
        <w:t xml:space="preserve">so </w:t>
      </w:r>
      <w:r w:rsidRPr="00026054">
        <w:rPr>
          <w:rFonts w:ascii="Arial" w:hAnsi="Arial" w:cs="Arial"/>
          <w:sz w:val="24"/>
          <w:szCs w:val="24"/>
          <w:lang w:val="af-ZA"/>
        </w:rPr>
        <w:t xml:space="preserve">the defendant instructed his employees to assist him. Two of the employees assisted the defendant by joining in the attack. </w:t>
      </w:r>
    </w:p>
    <w:p w:rsidR="00FA560E" w:rsidRPr="00026054" w:rsidRDefault="00FA560E" w:rsidP="00026054">
      <w:pPr>
        <w:spacing w:after="0" w:line="360" w:lineRule="auto"/>
        <w:jc w:val="both"/>
        <w:rPr>
          <w:rFonts w:ascii="Arial" w:hAnsi="Arial" w:cs="Arial"/>
          <w:sz w:val="24"/>
          <w:szCs w:val="24"/>
          <w:lang w:val="af-ZA"/>
        </w:rPr>
      </w:pPr>
    </w:p>
    <w:p w:rsidR="002A19A9" w:rsidRDefault="002A19A9" w:rsidP="00026054">
      <w:pPr>
        <w:spacing w:after="0" w:line="360" w:lineRule="auto"/>
        <w:jc w:val="both"/>
        <w:rPr>
          <w:rFonts w:ascii="Arial" w:hAnsi="Arial" w:cs="Arial"/>
          <w:sz w:val="24"/>
          <w:szCs w:val="24"/>
          <w:lang w:val="af-ZA"/>
        </w:rPr>
      </w:pPr>
      <w:r w:rsidRPr="00026054">
        <w:rPr>
          <w:rFonts w:ascii="Arial" w:hAnsi="Arial" w:cs="Arial"/>
          <w:sz w:val="24"/>
          <w:szCs w:val="24"/>
          <w:lang w:val="af-ZA"/>
        </w:rPr>
        <w:t>[</w:t>
      </w:r>
      <w:r w:rsidR="00090093" w:rsidRPr="00026054">
        <w:rPr>
          <w:rFonts w:ascii="Arial" w:hAnsi="Arial" w:cs="Arial"/>
          <w:sz w:val="24"/>
          <w:szCs w:val="24"/>
          <w:lang w:val="af-ZA"/>
        </w:rPr>
        <w:t>16</w:t>
      </w:r>
      <w:r w:rsidRPr="00026054">
        <w:rPr>
          <w:rFonts w:ascii="Arial" w:hAnsi="Arial" w:cs="Arial"/>
          <w:sz w:val="24"/>
          <w:szCs w:val="24"/>
          <w:lang w:val="af-ZA"/>
        </w:rPr>
        <w:t>]</w:t>
      </w:r>
      <w:r w:rsidRPr="00026054">
        <w:rPr>
          <w:rFonts w:ascii="Arial" w:hAnsi="Arial" w:cs="Arial"/>
          <w:sz w:val="24"/>
          <w:szCs w:val="24"/>
          <w:lang w:val="af-ZA"/>
        </w:rPr>
        <w:tab/>
        <w:t>After the attack the plaintiff was taken to the Maltah</w:t>
      </w:r>
      <w:r w:rsidR="005525A9" w:rsidRPr="00026054">
        <w:rPr>
          <w:rFonts w:ascii="Arial" w:hAnsi="Arial" w:cs="Arial"/>
          <w:sz w:val="24"/>
          <w:szCs w:val="24"/>
          <w:lang w:val="af-ZA"/>
        </w:rPr>
        <w:t>ö</w:t>
      </w:r>
      <w:r w:rsidRPr="00026054">
        <w:rPr>
          <w:rFonts w:ascii="Arial" w:hAnsi="Arial" w:cs="Arial"/>
          <w:sz w:val="24"/>
          <w:szCs w:val="24"/>
          <w:lang w:val="af-ZA"/>
        </w:rPr>
        <w:t>he Police Station where he reported the incident under CR 9/10/218 and subsequentl</w:t>
      </w:r>
      <w:r w:rsidR="00090093" w:rsidRPr="00026054">
        <w:rPr>
          <w:rFonts w:ascii="Arial" w:hAnsi="Arial" w:cs="Arial"/>
          <w:sz w:val="24"/>
          <w:szCs w:val="24"/>
          <w:lang w:val="af-ZA"/>
        </w:rPr>
        <w:t>y</w:t>
      </w:r>
      <w:r w:rsidRPr="00026054">
        <w:rPr>
          <w:rFonts w:ascii="Arial" w:hAnsi="Arial" w:cs="Arial"/>
          <w:sz w:val="24"/>
          <w:szCs w:val="24"/>
          <w:lang w:val="af-ZA"/>
        </w:rPr>
        <w:t xml:space="preserve"> the defendant was arrested. </w:t>
      </w:r>
    </w:p>
    <w:p w:rsidR="00FA560E" w:rsidRPr="00026054" w:rsidRDefault="00FA560E" w:rsidP="00026054">
      <w:pPr>
        <w:spacing w:after="0" w:line="360" w:lineRule="auto"/>
        <w:jc w:val="both"/>
        <w:rPr>
          <w:rFonts w:ascii="Arial" w:hAnsi="Arial" w:cs="Arial"/>
          <w:sz w:val="24"/>
          <w:szCs w:val="24"/>
          <w:lang w:val="af-ZA"/>
        </w:rPr>
      </w:pPr>
    </w:p>
    <w:p w:rsidR="002A19A9" w:rsidRDefault="002A19A9" w:rsidP="00026054">
      <w:pPr>
        <w:spacing w:after="0" w:line="360" w:lineRule="auto"/>
        <w:jc w:val="both"/>
        <w:rPr>
          <w:rFonts w:ascii="Arial" w:hAnsi="Arial" w:cs="Arial"/>
          <w:sz w:val="24"/>
          <w:szCs w:val="24"/>
          <w:lang w:val="af-ZA"/>
        </w:rPr>
      </w:pPr>
      <w:r w:rsidRPr="00026054">
        <w:rPr>
          <w:rFonts w:ascii="Arial" w:hAnsi="Arial" w:cs="Arial"/>
          <w:sz w:val="24"/>
          <w:szCs w:val="24"/>
          <w:lang w:val="af-ZA"/>
        </w:rPr>
        <w:t>[</w:t>
      </w:r>
      <w:r w:rsidR="00090093" w:rsidRPr="00026054">
        <w:rPr>
          <w:rFonts w:ascii="Arial" w:hAnsi="Arial" w:cs="Arial"/>
          <w:sz w:val="24"/>
          <w:szCs w:val="24"/>
          <w:lang w:val="af-ZA"/>
        </w:rPr>
        <w:t>17</w:t>
      </w:r>
      <w:r w:rsidRPr="00026054">
        <w:rPr>
          <w:rFonts w:ascii="Arial" w:hAnsi="Arial" w:cs="Arial"/>
          <w:sz w:val="24"/>
          <w:szCs w:val="24"/>
          <w:lang w:val="af-ZA"/>
        </w:rPr>
        <w:t>]</w:t>
      </w:r>
      <w:r w:rsidRPr="00026054">
        <w:rPr>
          <w:rFonts w:ascii="Arial" w:hAnsi="Arial" w:cs="Arial"/>
          <w:sz w:val="24"/>
          <w:szCs w:val="24"/>
          <w:lang w:val="af-ZA"/>
        </w:rPr>
        <w:tab/>
        <w:t>The plaintiff testified that as a result of the unlawful and wrongfull physical attack he suffered bodily injury and had to go to Windhoek in order to receive medical assistance and could not transport the remaini</w:t>
      </w:r>
      <w:r w:rsidR="00090093" w:rsidRPr="00026054">
        <w:rPr>
          <w:rFonts w:ascii="Arial" w:hAnsi="Arial" w:cs="Arial"/>
          <w:sz w:val="24"/>
          <w:szCs w:val="24"/>
          <w:lang w:val="af-ZA"/>
        </w:rPr>
        <w:t>n</w:t>
      </w:r>
      <w:r w:rsidRPr="00026054">
        <w:rPr>
          <w:rFonts w:ascii="Arial" w:hAnsi="Arial" w:cs="Arial"/>
          <w:sz w:val="24"/>
          <w:szCs w:val="24"/>
          <w:lang w:val="af-ZA"/>
        </w:rPr>
        <w:t xml:space="preserve">g goats at the farm to the auction for sale. </w:t>
      </w:r>
    </w:p>
    <w:p w:rsidR="00FA560E" w:rsidRPr="00026054" w:rsidRDefault="00FA560E" w:rsidP="00026054">
      <w:pPr>
        <w:spacing w:after="0" w:line="360" w:lineRule="auto"/>
        <w:jc w:val="both"/>
        <w:rPr>
          <w:rFonts w:ascii="Arial" w:hAnsi="Arial" w:cs="Arial"/>
          <w:sz w:val="24"/>
          <w:szCs w:val="24"/>
          <w:lang w:val="af-ZA"/>
        </w:rPr>
      </w:pPr>
    </w:p>
    <w:p w:rsidR="002A19A9" w:rsidRDefault="002A19A9" w:rsidP="00026054">
      <w:pPr>
        <w:spacing w:after="0" w:line="360" w:lineRule="auto"/>
        <w:jc w:val="both"/>
        <w:rPr>
          <w:rFonts w:ascii="Arial" w:hAnsi="Arial" w:cs="Arial"/>
          <w:sz w:val="24"/>
          <w:szCs w:val="24"/>
          <w:lang w:val="af-ZA"/>
        </w:rPr>
      </w:pPr>
      <w:r w:rsidRPr="00026054">
        <w:rPr>
          <w:rFonts w:ascii="Arial" w:hAnsi="Arial" w:cs="Arial"/>
          <w:sz w:val="24"/>
          <w:szCs w:val="24"/>
          <w:lang w:val="af-ZA"/>
        </w:rPr>
        <w:t>[</w:t>
      </w:r>
      <w:r w:rsidR="00090093" w:rsidRPr="00026054">
        <w:rPr>
          <w:rFonts w:ascii="Arial" w:hAnsi="Arial" w:cs="Arial"/>
          <w:sz w:val="24"/>
          <w:szCs w:val="24"/>
          <w:lang w:val="af-ZA"/>
        </w:rPr>
        <w:t>18</w:t>
      </w:r>
      <w:r w:rsidRPr="00026054">
        <w:rPr>
          <w:rFonts w:ascii="Arial" w:hAnsi="Arial" w:cs="Arial"/>
          <w:sz w:val="24"/>
          <w:szCs w:val="24"/>
          <w:lang w:val="af-ZA"/>
        </w:rPr>
        <w:t>]</w:t>
      </w:r>
      <w:r w:rsidRPr="00026054">
        <w:rPr>
          <w:rFonts w:ascii="Arial" w:hAnsi="Arial" w:cs="Arial"/>
          <w:sz w:val="24"/>
          <w:szCs w:val="24"/>
          <w:lang w:val="af-ZA"/>
        </w:rPr>
        <w:tab/>
        <w:t>The plaintiff testified that he suffered losses or damages as a result of the physical attack. The plaintiff set out these losses/damages as follows:</w:t>
      </w:r>
    </w:p>
    <w:p w:rsidR="00FA560E" w:rsidRPr="00026054" w:rsidRDefault="00FA560E" w:rsidP="00026054">
      <w:pPr>
        <w:spacing w:after="0" w:line="360" w:lineRule="auto"/>
        <w:jc w:val="both"/>
        <w:rPr>
          <w:rFonts w:ascii="Arial" w:hAnsi="Arial" w:cs="Arial"/>
          <w:sz w:val="24"/>
          <w:szCs w:val="24"/>
          <w:lang w:val="af-ZA"/>
        </w:rPr>
      </w:pPr>
    </w:p>
    <w:p w:rsidR="002A19A9" w:rsidRPr="00026054" w:rsidRDefault="002A19A9" w:rsidP="00026054">
      <w:pPr>
        <w:pStyle w:val="ListParagraph"/>
        <w:numPr>
          <w:ilvl w:val="0"/>
          <w:numId w:val="5"/>
        </w:numPr>
        <w:spacing w:line="360" w:lineRule="auto"/>
        <w:contextualSpacing/>
        <w:jc w:val="both"/>
        <w:rPr>
          <w:rFonts w:ascii="Arial" w:hAnsi="Arial" w:cs="Arial"/>
          <w:lang w:val="af-ZA"/>
        </w:rPr>
      </w:pPr>
      <w:r w:rsidRPr="00026054">
        <w:rPr>
          <w:rFonts w:ascii="Arial" w:hAnsi="Arial" w:cs="Arial"/>
          <w:lang w:val="af-ZA"/>
        </w:rPr>
        <w:t xml:space="preserve">Medical and Hospital expenses </w:t>
      </w:r>
    </w:p>
    <w:p w:rsidR="002A19A9" w:rsidRDefault="002A19A9" w:rsidP="00026054">
      <w:pPr>
        <w:pStyle w:val="ListParagraph"/>
        <w:spacing w:line="360" w:lineRule="auto"/>
        <w:jc w:val="both"/>
        <w:rPr>
          <w:rFonts w:ascii="Arial" w:hAnsi="Arial" w:cs="Arial"/>
          <w:lang w:val="af-ZA"/>
        </w:rPr>
      </w:pPr>
      <w:r w:rsidRPr="00026054">
        <w:rPr>
          <w:rFonts w:ascii="Arial" w:hAnsi="Arial" w:cs="Arial"/>
          <w:lang w:val="af-ZA"/>
        </w:rPr>
        <w:t xml:space="preserve">The plaintiff testified that to date he incurred </w:t>
      </w:r>
      <w:r w:rsidR="00641054" w:rsidRPr="00026054">
        <w:rPr>
          <w:rFonts w:ascii="Arial" w:hAnsi="Arial" w:cs="Arial"/>
          <w:lang w:val="af-ZA"/>
        </w:rPr>
        <w:t xml:space="preserve">expenses in </w:t>
      </w:r>
      <w:r w:rsidRPr="00026054">
        <w:rPr>
          <w:rFonts w:ascii="Arial" w:hAnsi="Arial" w:cs="Arial"/>
          <w:lang w:val="af-ZA"/>
        </w:rPr>
        <w:t xml:space="preserve">a total amount of N$ 30 729.39. </w:t>
      </w:r>
    </w:p>
    <w:p w:rsidR="00FA560E" w:rsidRPr="00026054" w:rsidRDefault="00FA560E" w:rsidP="00026054">
      <w:pPr>
        <w:pStyle w:val="ListParagraph"/>
        <w:spacing w:line="360" w:lineRule="auto"/>
        <w:jc w:val="both"/>
        <w:rPr>
          <w:rFonts w:ascii="Arial" w:hAnsi="Arial" w:cs="Arial"/>
          <w:lang w:val="af-ZA"/>
        </w:rPr>
      </w:pPr>
    </w:p>
    <w:p w:rsidR="002A19A9" w:rsidRPr="00026054" w:rsidRDefault="002A19A9" w:rsidP="00026054">
      <w:pPr>
        <w:pStyle w:val="ListParagraph"/>
        <w:numPr>
          <w:ilvl w:val="0"/>
          <w:numId w:val="5"/>
        </w:numPr>
        <w:spacing w:line="360" w:lineRule="auto"/>
        <w:contextualSpacing/>
        <w:jc w:val="both"/>
        <w:rPr>
          <w:rFonts w:ascii="Arial" w:hAnsi="Arial" w:cs="Arial"/>
          <w:lang w:val="af-ZA"/>
        </w:rPr>
      </w:pPr>
      <w:r w:rsidRPr="00026054">
        <w:rPr>
          <w:rFonts w:ascii="Arial" w:hAnsi="Arial" w:cs="Arial"/>
          <w:lang w:val="af-ZA"/>
        </w:rPr>
        <w:t>Loss of expected income</w:t>
      </w:r>
    </w:p>
    <w:p w:rsidR="002A19A9" w:rsidRDefault="002A19A9" w:rsidP="00026054">
      <w:pPr>
        <w:pStyle w:val="ListParagraph"/>
        <w:spacing w:line="360" w:lineRule="auto"/>
        <w:jc w:val="both"/>
        <w:rPr>
          <w:rFonts w:ascii="Arial" w:hAnsi="Arial" w:cs="Arial"/>
          <w:lang w:val="af-ZA"/>
        </w:rPr>
      </w:pPr>
      <w:r w:rsidRPr="00026054">
        <w:rPr>
          <w:rFonts w:ascii="Arial" w:hAnsi="Arial" w:cs="Arial"/>
          <w:lang w:val="af-ZA"/>
        </w:rPr>
        <w:t>The plaintiff testified that as a result of the attack on him the defendant was unable to deliver 350 goats to the auction. This resulted in a loss of N$ 473 294.50 as the goats were s</w:t>
      </w:r>
      <w:r w:rsidR="009E1283">
        <w:rPr>
          <w:rFonts w:ascii="Arial" w:hAnsi="Arial" w:cs="Arial"/>
          <w:lang w:val="af-ZA"/>
        </w:rPr>
        <w:t>old at an average price of N$ 1</w:t>
      </w:r>
      <w:r w:rsidRPr="00026054">
        <w:rPr>
          <w:rFonts w:ascii="Arial" w:hAnsi="Arial" w:cs="Arial"/>
          <w:lang w:val="af-ZA"/>
        </w:rPr>
        <w:t>352.27</w:t>
      </w:r>
      <w:r w:rsidR="00641054" w:rsidRPr="00026054">
        <w:rPr>
          <w:rFonts w:ascii="Arial" w:hAnsi="Arial" w:cs="Arial"/>
          <w:lang w:val="af-ZA"/>
        </w:rPr>
        <w:t xml:space="preserve"> per animal at this specific aution</w:t>
      </w:r>
      <w:r w:rsidRPr="00026054">
        <w:rPr>
          <w:rFonts w:ascii="Arial" w:hAnsi="Arial" w:cs="Arial"/>
          <w:lang w:val="af-ZA"/>
        </w:rPr>
        <w:t>.</w:t>
      </w:r>
    </w:p>
    <w:p w:rsidR="00FA560E" w:rsidRPr="00E67594" w:rsidRDefault="00FA560E" w:rsidP="00026054">
      <w:pPr>
        <w:pStyle w:val="ListParagraph"/>
        <w:spacing w:line="360" w:lineRule="auto"/>
        <w:jc w:val="both"/>
        <w:rPr>
          <w:rFonts w:ascii="Arial" w:hAnsi="Arial" w:cs="Arial"/>
          <w:lang w:val="af-ZA"/>
        </w:rPr>
      </w:pPr>
    </w:p>
    <w:p w:rsidR="002A19A9" w:rsidRPr="00E67594" w:rsidRDefault="002A19A9" w:rsidP="00026054">
      <w:pPr>
        <w:pStyle w:val="ListParagraph"/>
        <w:numPr>
          <w:ilvl w:val="0"/>
          <w:numId w:val="5"/>
        </w:numPr>
        <w:spacing w:line="360" w:lineRule="auto"/>
        <w:contextualSpacing/>
        <w:jc w:val="both"/>
        <w:rPr>
          <w:rFonts w:ascii="Arial" w:hAnsi="Arial" w:cs="Arial"/>
          <w:lang w:val="af-ZA"/>
        </w:rPr>
      </w:pPr>
      <w:r w:rsidRPr="00E67594">
        <w:rPr>
          <w:rFonts w:ascii="Arial" w:hAnsi="Arial" w:cs="Arial"/>
          <w:lang w:val="af-ZA"/>
        </w:rPr>
        <w:t>Damage</w:t>
      </w:r>
      <w:r w:rsidR="00FA560E" w:rsidRPr="00E67594">
        <w:rPr>
          <w:rFonts w:ascii="Arial" w:hAnsi="Arial" w:cs="Arial"/>
          <w:lang w:val="af-ZA"/>
        </w:rPr>
        <w:t>d</w:t>
      </w:r>
      <w:r w:rsidRPr="00E67594">
        <w:rPr>
          <w:rFonts w:ascii="Arial" w:hAnsi="Arial" w:cs="Arial"/>
          <w:lang w:val="af-ZA"/>
        </w:rPr>
        <w:t xml:space="preserve"> tyre</w:t>
      </w:r>
    </w:p>
    <w:p w:rsidR="002A19A9" w:rsidRDefault="002A19A9" w:rsidP="00026054">
      <w:pPr>
        <w:pStyle w:val="ListParagraph"/>
        <w:spacing w:line="360" w:lineRule="auto"/>
        <w:jc w:val="both"/>
        <w:rPr>
          <w:rFonts w:ascii="Arial" w:hAnsi="Arial" w:cs="Arial"/>
          <w:lang w:val="af-ZA"/>
        </w:rPr>
      </w:pPr>
      <w:r w:rsidRPr="00E67594">
        <w:rPr>
          <w:rFonts w:ascii="Arial" w:hAnsi="Arial" w:cs="Arial"/>
          <w:lang w:val="af-ZA"/>
        </w:rPr>
        <w:t xml:space="preserve">The plaintiff testified that he </w:t>
      </w:r>
      <w:r w:rsidR="00FA560E" w:rsidRPr="00E67594">
        <w:rPr>
          <w:rFonts w:ascii="Arial" w:hAnsi="Arial" w:cs="Arial"/>
          <w:lang w:val="af-ZA"/>
        </w:rPr>
        <w:t xml:space="preserve">had to drive </w:t>
      </w:r>
      <w:r w:rsidR="00641054" w:rsidRPr="00E67594">
        <w:rPr>
          <w:rFonts w:ascii="Arial" w:hAnsi="Arial" w:cs="Arial"/>
          <w:lang w:val="af-ZA"/>
        </w:rPr>
        <w:t xml:space="preserve">the truck </w:t>
      </w:r>
      <w:r w:rsidRPr="00E67594">
        <w:rPr>
          <w:rFonts w:ascii="Arial" w:hAnsi="Arial" w:cs="Arial"/>
          <w:lang w:val="af-ZA"/>
        </w:rPr>
        <w:t xml:space="preserve">with a flat tyre </w:t>
      </w:r>
      <w:r w:rsidR="00641054" w:rsidRPr="00E67594">
        <w:rPr>
          <w:rFonts w:ascii="Arial" w:hAnsi="Arial" w:cs="Arial"/>
          <w:lang w:val="af-ZA"/>
        </w:rPr>
        <w:t xml:space="preserve">after the assault to get medical attention </w:t>
      </w:r>
      <w:r w:rsidRPr="00E67594">
        <w:rPr>
          <w:rFonts w:ascii="Arial" w:hAnsi="Arial" w:cs="Arial"/>
          <w:lang w:val="af-ZA"/>
        </w:rPr>
        <w:t xml:space="preserve">and the tyre got damaged in the process and </w:t>
      </w:r>
      <w:r w:rsidR="00641054" w:rsidRPr="00E67594">
        <w:rPr>
          <w:rFonts w:ascii="Arial" w:hAnsi="Arial" w:cs="Arial"/>
          <w:lang w:val="af-ZA"/>
        </w:rPr>
        <w:t xml:space="preserve">he therefore </w:t>
      </w:r>
      <w:r w:rsidRPr="00E67594">
        <w:rPr>
          <w:rFonts w:ascii="Arial" w:hAnsi="Arial" w:cs="Arial"/>
          <w:lang w:val="af-ZA"/>
        </w:rPr>
        <w:t>suff</w:t>
      </w:r>
      <w:r w:rsidR="009E1283" w:rsidRPr="00E67594">
        <w:rPr>
          <w:rFonts w:ascii="Arial" w:hAnsi="Arial" w:cs="Arial"/>
          <w:lang w:val="af-ZA"/>
        </w:rPr>
        <w:t>ered damages in the amount N$ 3</w:t>
      </w:r>
      <w:r w:rsidRPr="00E67594">
        <w:rPr>
          <w:rFonts w:ascii="Arial" w:hAnsi="Arial" w:cs="Arial"/>
          <w:lang w:val="af-ZA"/>
        </w:rPr>
        <w:t>500</w:t>
      </w:r>
      <w:r w:rsidR="00E67594" w:rsidRPr="00E67594">
        <w:rPr>
          <w:rFonts w:ascii="Arial" w:hAnsi="Arial" w:cs="Arial"/>
          <w:lang w:val="af-ZA"/>
        </w:rPr>
        <w:t xml:space="preserve">, </w:t>
      </w:r>
      <w:r w:rsidRPr="00E67594">
        <w:rPr>
          <w:rFonts w:ascii="Arial" w:hAnsi="Arial" w:cs="Arial"/>
          <w:lang w:val="af-ZA"/>
        </w:rPr>
        <w:t>being the marke</w:t>
      </w:r>
      <w:r w:rsidR="00FA560E" w:rsidRPr="00E67594">
        <w:rPr>
          <w:rFonts w:ascii="Arial" w:hAnsi="Arial" w:cs="Arial"/>
          <w:lang w:val="af-ZA"/>
        </w:rPr>
        <w:t>t</w:t>
      </w:r>
      <w:r w:rsidRPr="00E67594">
        <w:rPr>
          <w:rFonts w:ascii="Arial" w:hAnsi="Arial" w:cs="Arial"/>
          <w:lang w:val="af-ZA"/>
        </w:rPr>
        <w:t xml:space="preserve"> value of </w:t>
      </w:r>
      <w:r w:rsidRPr="00026054">
        <w:rPr>
          <w:rFonts w:ascii="Arial" w:hAnsi="Arial" w:cs="Arial"/>
          <w:lang w:val="af-ZA"/>
        </w:rPr>
        <w:t xml:space="preserve">the said tyre. </w:t>
      </w:r>
    </w:p>
    <w:p w:rsidR="00FA560E" w:rsidRPr="00026054" w:rsidRDefault="00FA560E" w:rsidP="00026054">
      <w:pPr>
        <w:pStyle w:val="ListParagraph"/>
        <w:spacing w:line="360" w:lineRule="auto"/>
        <w:jc w:val="both"/>
        <w:rPr>
          <w:rFonts w:ascii="Arial" w:hAnsi="Arial" w:cs="Arial"/>
          <w:lang w:val="af-ZA"/>
        </w:rPr>
      </w:pPr>
    </w:p>
    <w:p w:rsidR="002A19A9" w:rsidRPr="00026054" w:rsidRDefault="002A19A9" w:rsidP="00026054">
      <w:pPr>
        <w:pStyle w:val="ListParagraph"/>
        <w:numPr>
          <w:ilvl w:val="0"/>
          <w:numId w:val="5"/>
        </w:numPr>
        <w:spacing w:line="360" w:lineRule="auto"/>
        <w:contextualSpacing/>
        <w:jc w:val="both"/>
        <w:rPr>
          <w:rFonts w:ascii="Arial" w:hAnsi="Arial" w:cs="Arial"/>
          <w:lang w:val="af-ZA"/>
        </w:rPr>
      </w:pPr>
      <w:r w:rsidRPr="00026054">
        <w:rPr>
          <w:rFonts w:ascii="Arial" w:hAnsi="Arial" w:cs="Arial"/>
          <w:lang w:val="af-ZA"/>
        </w:rPr>
        <w:t>Payment to assistan</w:t>
      </w:r>
      <w:r w:rsidR="00E67594" w:rsidRPr="00E67594">
        <w:rPr>
          <w:rFonts w:ascii="Arial" w:hAnsi="Arial" w:cs="Arial"/>
          <w:lang w:val="af-ZA"/>
        </w:rPr>
        <w:t>t</w:t>
      </w:r>
      <w:r w:rsidRPr="00E67594">
        <w:rPr>
          <w:rFonts w:ascii="Arial" w:hAnsi="Arial" w:cs="Arial"/>
          <w:lang w:val="af-ZA"/>
        </w:rPr>
        <w:t xml:space="preserve"> </w:t>
      </w:r>
      <w:r w:rsidRPr="00026054">
        <w:rPr>
          <w:rFonts w:ascii="Arial" w:hAnsi="Arial" w:cs="Arial"/>
          <w:lang w:val="af-ZA"/>
        </w:rPr>
        <w:t>for loading goats onto the truck</w:t>
      </w:r>
    </w:p>
    <w:p w:rsidR="002A19A9" w:rsidRDefault="002A19A9" w:rsidP="00026054">
      <w:pPr>
        <w:spacing w:after="0" w:line="360" w:lineRule="auto"/>
        <w:ind w:left="720"/>
        <w:jc w:val="both"/>
        <w:rPr>
          <w:rFonts w:ascii="Arial" w:hAnsi="Arial" w:cs="Arial"/>
          <w:sz w:val="24"/>
          <w:szCs w:val="24"/>
          <w:lang w:val="af-ZA"/>
        </w:rPr>
      </w:pPr>
      <w:r w:rsidRPr="00026054">
        <w:rPr>
          <w:rFonts w:ascii="Arial" w:hAnsi="Arial" w:cs="Arial"/>
          <w:sz w:val="24"/>
          <w:szCs w:val="24"/>
          <w:lang w:val="af-ZA"/>
        </w:rPr>
        <w:t>The plaintiff testified tha</w:t>
      </w:r>
      <w:r w:rsidR="002411CA">
        <w:rPr>
          <w:rFonts w:ascii="Arial" w:hAnsi="Arial" w:cs="Arial"/>
          <w:sz w:val="24"/>
          <w:szCs w:val="24"/>
          <w:lang w:val="af-ZA"/>
        </w:rPr>
        <w:t>t he paid an amount of N$ 450</w:t>
      </w:r>
      <w:r w:rsidRPr="00026054">
        <w:rPr>
          <w:rFonts w:ascii="Arial" w:hAnsi="Arial" w:cs="Arial"/>
          <w:sz w:val="24"/>
          <w:szCs w:val="24"/>
          <w:lang w:val="af-ZA"/>
        </w:rPr>
        <w:t xml:space="preserve"> </w:t>
      </w:r>
      <w:r w:rsidR="00641054" w:rsidRPr="00026054">
        <w:rPr>
          <w:rFonts w:ascii="Arial" w:hAnsi="Arial" w:cs="Arial"/>
          <w:sz w:val="24"/>
          <w:szCs w:val="24"/>
          <w:lang w:val="af-ZA"/>
        </w:rPr>
        <w:t xml:space="preserve">in respect of an assistant who assisted in </w:t>
      </w:r>
      <w:r w:rsidR="00877559">
        <w:rPr>
          <w:rFonts w:ascii="Arial" w:hAnsi="Arial" w:cs="Arial"/>
          <w:sz w:val="24"/>
          <w:szCs w:val="24"/>
          <w:lang w:val="af-ZA"/>
        </w:rPr>
        <w:t xml:space="preserve">loading </w:t>
      </w:r>
      <w:r w:rsidRPr="00026054">
        <w:rPr>
          <w:rFonts w:ascii="Arial" w:hAnsi="Arial" w:cs="Arial"/>
          <w:sz w:val="24"/>
          <w:szCs w:val="24"/>
          <w:lang w:val="af-ZA"/>
        </w:rPr>
        <w:t xml:space="preserve">the goats on the truck </w:t>
      </w:r>
      <w:r w:rsidR="00641054" w:rsidRPr="00026054">
        <w:rPr>
          <w:rFonts w:ascii="Arial" w:hAnsi="Arial" w:cs="Arial"/>
          <w:sz w:val="24"/>
          <w:szCs w:val="24"/>
          <w:lang w:val="af-ZA"/>
        </w:rPr>
        <w:t>but</w:t>
      </w:r>
      <w:r w:rsidRPr="00026054">
        <w:rPr>
          <w:rFonts w:ascii="Arial" w:hAnsi="Arial" w:cs="Arial"/>
          <w:sz w:val="24"/>
          <w:szCs w:val="24"/>
          <w:lang w:val="af-ZA"/>
        </w:rPr>
        <w:t xml:space="preserve"> as a result of the attack the</w:t>
      </w:r>
      <w:r w:rsidR="00641054" w:rsidRPr="00026054">
        <w:rPr>
          <w:rFonts w:ascii="Arial" w:hAnsi="Arial" w:cs="Arial"/>
          <w:sz w:val="24"/>
          <w:szCs w:val="24"/>
          <w:lang w:val="af-ZA"/>
        </w:rPr>
        <w:t xml:space="preserve"> last load of</w:t>
      </w:r>
      <w:r w:rsidRPr="00026054">
        <w:rPr>
          <w:rFonts w:ascii="Arial" w:hAnsi="Arial" w:cs="Arial"/>
          <w:sz w:val="24"/>
          <w:szCs w:val="24"/>
          <w:lang w:val="af-ZA"/>
        </w:rPr>
        <w:t xml:space="preserve"> goats could no longer be</w:t>
      </w:r>
      <w:r w:rsidR="002411CA">
        <w:rPr>
          <w:rFonts w:ascii="Arial" w:hAnsi="Arial" w:cs="Arial"/>
          <w:sz w:val="24"/>
          <w:szCs w:val="24"/>
          <w:lang w:val="af-ZA"/>
        </w:rPr>
        <w:t xml:space="preserve"> </w:t>
      </w:r>
      <w:r w:rsidR="002411CA" w:rsidRPr="005E6C39">
        <w:rPr>
          <w:rFonts w:ascii="Arial" w:hAnsi="Arial" w:cs="Arial"/>
          <w:sz w:val="24"/>
          <w:szCs w:val="24"/>
          <w:lang w:val="af-ZA"/>
        </w:rPr>
        <w:t>loaded onto the truck and</w:t>
      </w:r>
      <w:r w:rsidRPr="005E6C39">
        <w:rPr>
          <w:rFonts w:ascii="Arial" w:hAnsi="Arial" w:cs="Arial"/>
          <w:sz w:val="24"/>
          <w:szCs w:val="24"/>
          <w:lang w:val="af-ZA"/>
        </w:rPr>
        <w:t xml:space="preserve"> </w:t>
      </w:r>
      <w:r w:rsidRPr="00026054">
        <w:rPr>
          <w:rFonts w:ascii="Arial" w:hAnsi="Arial" w:cs="Arial"/>
          <w:sz w:val="24"/>
          <w:szCs w:val="24"/>
          <w:lang w:val="af-ZA"/>
        </w:rPr>
        <w:t>transported</w:t>
      </w:r>
      <w:r w:rsidR="00641054" w:rsidRPr="00026054">
        <w:rPr>
          <w:rFonts w:ascii="Arial" w:hAnsi="Arial" w:cs="Arial"/>
          <w:sz w:val="24"/>
          <w:szCs w:val="24"/>
          <w:lang w:val="af-ZA"/>
        </w:rPr>
        <w:t xml:space="preserve"> from the farm</w:t>
      </w:r>
      <w:r w:rsidRPr="00026054">
        <w:rPr>
          <w:rFonts w:ascii="Arial" w:hAnsi="Arial" w:cs="Arial"/>
          <w:sz w:val="24"/>
          <w:szCs w:val="24"/>
          <w:lang w:val="af-ZA"/>
        </w:rPr>
        <w:t xml:space="preserve"> to </w:t>
      </w:r>
      <w:r w:rsidR="002411CA">
        <w:rPr>
          <w:rFonts w:ascii="Arial" w:hAnsi="Arial" w:cs="Arial"/>
          <w:sz w:val="24"/>
          <w:szCs w:val="24"/>
          <w:lang w:val="af-ZA"/>
        </w:rPr>
        <w:t xml:space="preserve">the </w:t>
      </w:r>
      <w:r w:rsidRPr="00026054">
        <w:rPr>
          <w:rFonts w:ascii="Arial" w:hAnsi="Arial" w:cs="Arial"/>
          <w:sz w:val="24"/>
          <w:szCs w:val="24"/>
          <w:lang w:val="af-ZA"/>
        </w:rPr>
        <w:t xml:space="preserve">auction for sale. </w:t>
      </w:r>
    </w:p>
    <w:p w:rsidR="009E1283" w:rsidRPr="00026054" w:rsidRDefault="009E1283" w:rsidP="00026054">
      <w:pPr>
        <w:spacing w:after="0" w:line="360" w:lineRule="auto"/>
        <w:ind w:left="720"/>
        <w:jc w:val="both"/>
        <w:rPr>
          <w:rFonts w:ascii="Arial" w:hAnsi="Arial" w:cs="Arial"/>
          <w:sz w:val="24"/>
          <w:szCs w:val="24"/>
          <w:lang w:val="af-ZA"/>
        </w:rPr>
      </w:pPr>
    </w:p>
    <w:p w:rsidR="002A19A9" w:rsidRPr="00026054" w:rsidRDefault="002A19A9" w:rsidP="00026054">
      <w:pPr>
        <w:pStyle w:val="ListParagraph"/>
        <w:numPr>
          <w:ilvl w:val="0"/>
          <w:numId w:val="5"/>
        </w:numPr>
        <w:spacing w:line="360" w:lineRule="auto"/>
        <w:contextualSpacing/>
        <w:jc w:val="both"/>
        <w:rPr>
          <w:rFonts w:ascii="Arial" w:hAnsi="Arial" w:cs="Arial"/>
          <w:lang w:val="af-ZA"/>
        </w:rPr>
      </w:pPr>
      <w:r w:rsidRPr="00026054">
        <w:rPr>
          <w:rFonts w:ascii="Arial" w:hAnsi="Arial" w:cs="Arial"/>
          <w:lang w:val="af-ZA"/>
        </w:rPr>
        <w:t>Travelling expenses</w:t>
      </w:r>
    </w:p>
    <w:p w:rsidR="002A19A9" w:rsidRDefault="002A19A9" w:rsidP="00026054">
      <w:pPr>
        <w:spacing w:after="0" w:line="360" w:lineRule="auto"/>
        <w:ind w:left="720"/>
        <w:jc w:val="both"/>
        <w:rPr>
          <w:rFonts w:ascii="Arial" w:hAnsi="Arial" w:cs="Arial"/>
          <w:sz w:val="24"/>
          <w:szCs w:val="24"/>
          <w:lang w:val="af-ZA"/>
        </w:rPr>
      </w:pPr>
      <w:r w:rsidRPr="00026054">
        <w:rPr>
          <w:rFonts w:ascii="Arial" w:hAnsi="Arial" w:cs="Arial"/>
          <w:sz w:val="24"/>
          <w:szCs w:val="24"/>
          <w:lang w:val="af-ZA"/>
        </w:rPr>
        <w:t>The plaintiff testified that as a result of the injuries sustained he had to travel twice to Windhoek for medical treatment and testified that a return trip is 760 km. He testified that reasonable cost of travelling was</w:t>
      </w:r>
      <w:r w:rsidR="00143FFB">
        <w:rPr>
          <w:rFonts w:ascii="Arial" w:hAnsi="Arial" w:cs="Arial"/>
          <w:sz w:val="24"/>
          <w:szCs w:val="24"/>
          <w:lang w:val="af-ZA"/>
        </w:rPr>
        <w:t xml:space="preserve"> calculated at a rate of N$ </w:t>
      </w:r>
      <w:r w:rsidR="00143FFB">
        <w:rPr>
          <w:rFonts w:ascii="Arial" w:hAnsi="Arial" w:cs="Arial"/>
          <w:sz w:val="24"/>
          <w:szCs w:val="24"/>
          <w:lang w:val="af-ZA"/>
        </w:rPr>
        <w:lastRenderedPageBreak/>
        <w:t>4</w:t>
      </w:r>
      <w:r w:rsidRPr="00026054">
        <w:rPr>
          <w:rFonts w:ascii="Arial" w:hAnsi="Arial" w:cs="Arial"/>
          <w:sz w:val="24"/>
          <w:szCs w:val="24"/>
          <w:lang w:val="af-ZA"/>
        </w:rPr>
        <w:t xml:space="preserve"> and testified that the defendant is liable to co</w:t>
      </w:r>
      <w:r w:rsidR="00143FFB">
        <w:rPr>
          <w:rFonts w:ascii="Arial" w:hAnsi="Arial" w:cs="Arial"/>
          <w:sz w:val="24"/>
          <w:szCs w:val="24"/>
          <w:lang w:val="af-ZA"/>
        </w:rPr>
        <w:t>mpensate him in the sum of N$ 6</w:t>
      </w:r>
      <w:r w:rsidRPr="00026054">
        <w:rPr>
          <w:rFonts w:ascii="Arial" w:hAnsi="Arial" w:cs="Arial"/>
          <w:sz w:val="24"/>
          <w:szCs w:val="24"/>
          <w:lang w:val="af-ZA"/>
        </w:rPr>
        <w:t>080.</w:t>
      </w:r>
    </w:p>
    <w:p w:rsidR="009E1283" w:rsidRPr="009E1283" w:rsidRDefault="009E1283" w:rsidP="00026054">
      <w:pPr>
        <w:spacing w:after="0" w:line="360" w:lineRule="auto"/>
        <w:ind w:left="720"/>
        <w:jc w:val="both"/>
        <w:rPr>
          <w:rFonts w:ascii="Arial" w:hAnsi="Arial" w:cs="Arial"/>
          <w:sz w:val="24"/>
          <w:szCs w:val="24"/>
          <w:lang w:val="af-ZA"/>
        </w:rPr>
      </w:pPr>
    </w:p>
    <w:p w:rsidR="002A19A9" w:rsidRPr="00026054" w:rsidRDefault="0068523C" w:rsidP="00026054">
      <w:pPr>
        <w:pStyle w:val="ListParagraph"/>
        <w:numPr>
          <w:ilvl w:val="0"/>
          <w:numId w:val="5"/>
        </w:numPr>
        <w:spacing w:line="360" w:lineRule="auto"/>
        <w:contextualSpacing/>
        <w:jc w:val="both"/>
        <w:rPr>
          <w:rFonts w:ascii="Arial" w:hAnsi="Arial" w:cs="Arial"/>
          <w:lang w:val="af-ZA"/>
        </w:rPr>
      </w:pPr>
      <w:r>
        <w:rPr>
          <w:rFonts w:ascii="Arial" w:hAnsi="Arial" w:cs="Arial"/>
          <w:lang w:val="af-ZA"/>
        </w:rPr>
        <w:t>Pain and suffering</w:t>
      </w:r>
    </w:p>
    <w:p w:rsidR="002A19A9" w:rsidRPr="00026054" w:rsidRDefault="002A19A9" w:rsidP="00026054">
      <w:pPr>
        <w:spacing w:after="0" w:line="360" w:lineRule="auto"/>
        <w:ind w:left="720"/>
        <w:jc w:val="both"/>
        <w:rPr>
          <w:rFonts w:ascii="Arial" w:hAnsi="Arial" w:cs="Arial"/>
          <w:sz w:val="24"/>
          <w:szCs w:val="24"/>
          <w:lang w:val="af-ZA"/>
        </w:rPr>
      </w:pPr>
      <w:r w:rsidRPr="00026054">
        <w:rPr>
          <w:rFonts w:ascii="Arial" w:hAnsi="Arial" w:cs="Arial"/>
          <w:sz w:val="24"/>
          <w:szCs w:val="24"/>
          <w:lang w:val="af-ZA"/>
        </w:rPr>
        <w:t>The plaintiff tesified that as a direct result of the physical attack the defendant is liable to compensate him for pain and suffering in the amount of N$ 150 000</w:t>
      </w:r>
      <w:r w:rsidR="00E67594">
        <w:rPr>
          <w:rFonts w:ascii="Arial" w:hAnsi="Arial" w:cs="Arial"/>
          <w:sz w:val="24"/>
          <w:szCs w:val="24"/>
          <w:lang w:val="af-ZA"/>
        </w:rPr>
        <w:t xml:space="preserve"> </w:t>
      </w:r>
      <w:r w:rsidRPr="00026054">
        <w:rPr>
          <w:rFonts w:ascii="Arial" w:hAnsi="Arial" w:cs="Arial"/>
          <w:sz w:val="24"/>
          <w:szCs w:val="24"/>
          <w:lang w:val="af-ZA"/>
        </w:rPr>
        <w:t xml:space="preserve">and N$ 10 000 for </w:t>
      </w:r>
      <w:r w:rsidR="00E10223">
        <w:rPr>
          <w:rFonts w:ascii="Arial" w:hAnsi="Arial" w:cs="Arial"/>
          <w:sz w:val="24"/>
          <w:szCs w:val="24"/>
          <w:lang w:val="af-ZA"/>
        </w:rPr>
        <w:t>the infringement of his right to</w:t>
      </w:r>
      <w:r w:rsidRPr="00026054">
        <w:rPr>
          <w:rFonts w:ascii="Arial" w:hAnsi="Arial" w:cs="Arial"/>
          <w:sz w:val="24"/>
          <w:szCs w:val="24"/>
          <w:lang w:val="af-ZA"/>
        </w:rPr>
        <w:t xml:space="preserve"> dignity.  </w:t>
      </w:r>
    </w:p>
    <w:p w:rsidR="002A19A9" w:rsidRPr="00E10223" w:rsidRDefault="002A19A9" w:rsidP="00026054">
      <w:pPr>
        <w:spacing w:after="0" w:line="360" w:lineRule="auto"/>
        <w:jc w:val="both"/>
        <w:rPr>
          <w:rFonts w:ascii="Arial" w:hAnsi="Arial" w:cs="Arial"/>
          <w:sz w:val="24"/>
          <w:szCs w:val="24"/>
          <w:lang w:val="af-ZA"/>
        </w:rPr>
      </w:pPr>
    </w:p>
    <w:p w:rsidR="002A19A9" w:rsidRDefault="002A19A9" w:rsidP="00026054">
      <w:pPr>
        <w:spacing w:after="0" w:line="360" w:lineRule="auto"/>
        <w:jc w:val="both"/>
        <w:rPr>
          <w:rFonts w:ascii="Arial" w:hAnsi="Arial" w:cs="Arial"/>
          <w:i/>
          <w:sz w:val="24"/>
          <w:szCs w:val="24"/>
          <w:lang w:val="af-ZA"/>
        </w:rPr>
      </w:pPr>
      <w:r w:rsidRPr="00026054">
        <w:rPr>
          <w:rFonts w:ascii="Arial" w:hAnsi="Arial" w:cs="Arial"/>
          <w:i/>
          <w:sz w:val="24"/>
          <w:szCs w:val="24"/>
          <w:lang w:val="af-ZA"/>
        </w:rPr>
        <w:t>Cross-examination</w:t>
      </w:r>
    </w:p>
    <w:p w:rsidR="009E1283" w:rsidRPr="009E1283" w:rsidRDefault="009E1283" w:rsidP="00026054">
      <w:pPr>
        <w:spacing w:after="0" w:line="360" w:lineRule="auto"/>
        <w:jc w:val="both"/>
        <w:rPr>
          <w:rFonts w:ascii="Arial" w:hAnsi="Arial" w:cs="Arial"/>
          <w:sz w:val="24"/>
          <w:szCs w:val="24"/>
          <w:lang w:val="af-ZA"/>
        </w:rPr>
      </w:pPr>
    </w:p>
    <w:p w:rsidR="00641054" w:rsidRDefault="002A19A9" w:rsidP="00026054">
      <w:pPr>
        <w:spacing w:after="0" w:line="360" w:lineRule="auto"/>
        <w:jc w:val="both"/>
        <w:rPr>
          <w:rFonts w:ascii="Arial" w:hAnsi="Arial" w:cs="Arial"/>
          <w:sz w:val="24"/>
          <w:szCs w:val="24"/>
          <w:lang w:val="af-ZA"/>
        </w:rPr>
      </w:pPr>
      <w:r w:rsidRPr="00026054">
        <w:rPr>
          <w:rFonts w:ascii="Arial" w:hAnsi="Arial" w:cs="Arial"/>
          <w:sz w:val="24"/>
          <w:szCs w:val="24"/>
          <w:lang w:val="af-ZA"/>
        </w:rPr>
        <w:t>[</w:t>
      </w:r>
      <w:r w:rsidR="00641054" w:rsidRPr="00026054">
        <w:rPr>
          <w:rFonts w:ascii="Arial" w:hAnsi="Arial" w:cs="Arial"/>
          <w:sz w:val="24"/>
          <w:szCs w:val="24"/>
          <w:lang w:val="af-ZA"/>
        </w:rPr>
        <w:t>19</w:t>
      </w:r>
      <w:r w:rsidRPr="00026054">
        <w:rPr>
          <w:rFonts w:ascii="Arial" w:hAnsi="Arial" w:cs="Arial"/>
          <w:sz w:val="24"/>
          <w:szCs w:val="24"/>
          <w:lang w:val="af-ZA"/>
        </w:rPr>
        <w:t>]</w:t>
      </w:r>
      <w:r w:rsidRPr="00026054">
        <w:rPr>
          <w:rFonts w:ascii="Arial" w:hAnsi="Arial" w:cs="Arial"/>
          <w:sz w:val="24"/>
          <w:szCs w:val="24"/>
          <w:lang w:val="af-ZA"/>
        </w:rPr>
        <w:tab/>
        <w:t>During cross examinatio</w:t>
      </w:r>
      <w:r w:rsidR="00641054" w:rsidRPr="00026054">
        <w:rPr>
          <w:rFonts w:ascii="Arial" w:hAnsi="Arial" w:cs="Arial"/>
          <w:sz w:val="24"/>
          <w:szCs w:val="24"/>
          <w:lang w:val="af-ZA"/>
        </w:rPr>
        <w:t xml:space="preserve">n the plaintiff testified that apart from the farming industry he also operates a long distance transport business as well as a business dealing with earth moving equipment under the name and style of Nghilundwa Farming CC and TJ Civil Technology CC respectively. </w:t>
      </w:r>
    </w:p>
    <w:p w:rsidR="009E1283" w:rsidRPr="00026054" w:rsidRDefault="009E1283" w:rsidP="00026054">
      <w:pPr>
        <w:spacing w:after="0" w:line="360" w:lineRule="auto"/>
        <w:jc w:val="both"/>
        <w:rPr>
          <w:rFonts w:ascii="Arial" w:hAnsi="Arial" w:cs="Arial"/>
          <w:sz w:val="24"/>
          <w:szCs w:val="24"/>
          <w:lang w:val="af-ZA"/>
        </w:rPr>
      </w:pPr>
    </w:p>
    <w:p w:rsidR="002A19A9" w:rsidRDefault="00641054" w:rsidP="00026054">
      <w:pPr>
        <w:spacing w:after="0" w:line="360" w:lineRule="auto"/>
        <w:jc w:val="both"/>
        <w:rPr>
          <w:rFonts w:ascii="Arial" w:hAnsi="Arial" w:cs="Arial"/>
          <w:sz w:val="24"/>
          <w:szCs w:val="24"/>
          <w:lang w:val="af-ZA"/>
        </w:rPr>
      </w:pPr>
      <w:r w:rsidRPr="00026054">
        <w:rPr>
          <w:rFonts w:ascii="Arial" w:hAnsi="Arial" w:cs="Arial"/>
          <w:sz w:val="24"/>
          <w:szCs w:val="24"/>
          <w:lang w:val="af-ZA"/>
        </w:rPr>
        <w:t>[20]</w:t>
      </w:r>
      <w:r w:rsidRPr="00026054">
        <w:rPr>
          <w:rFonts w:ascii="Arial" w:hAnsi="Arial" w:cs="Arial"/>
          <w:sz w:val="24"/>
          <w:szCs w:val="24"/>
          <w:lang w:val="af-ZA"/>
        </w:rPr>
        <w:tab/>
        <w:t xml:space="preserve">The </w:t>
      </w:r>
      <w:r w:rsidRPr="00E67594">
        <w:rPr>
          <w:rFonts w:ascii="Arial" w:hAnsi="Arial" w:cs="Arial"/>
          <w:sz w:val="24"/>
          <w:szCs w:val="24"/>
          <w:lang w:val="af-ZA"/>
        </w:rPr>
        <w:t xml:space="preserve">plaintiff </w:t>
      </w:r>
      <w:r w:rsidR="009E1283" w:rsidRPr="00E67594">
        <w:rPr>
          <w:rFonts w:ascii="Arial" w:hAnsi="Arial" w:cs="Arial"/>
          <w:sz w:val="24"/>
          <w:szCs w:val="24"/>
          <w:lang w:val="af-ZA"/>
        </w:rPr>
        <w:t xml:space="preserve">during cross </w:t>
      </w:r>
      <w:r w:rsidR="00E10223">
        <w:rPr>
          <w:rFonts w:ascii="Arial" w:hAnsi="Arial" w:cs="Arial"/>
          <w:sz w:val="24"/>
          <w:szCs w:val="24"/>
          <w:lang w:val="af-ZA"/>
        </w:rPr>
        <w:t>testified that</w:t>
      </w:r>
      <w:r w:rsidRPr="00026054">
        <w:rPr>
          <w:rFonts w:ascii="Arial" w:hAnsi="Arial" w:cs="Arial"/>
          <w:sz w:val="24"/>
          <w:szCs w:val="24"/>
          <w:lang w:val="af-ZA"/>
        </w:rPr>
        <w:t xml:space="preserve"> </w:t>
      </w:r>
      <w:r w:rsidR="009E1283">
        <w:rPr>
          <w:rFonts w:ascii="Arial" w:hAnsi="Arial" w:cs="Arial"/>
          <w:sz w:val="24"/>
          <w:szCs w:val="24"/>
          <w:lang w:val="af-ZA"/>
        </w:rPr>
        <w:t>the live</w:t>
      </w:r>
      <w:r w:rsidR="002A19A9" w:rsidRPr="00026054">
        <w:rPr>
          <w:rFonts w:ascii="Arial" w:hAnsi="Arial" w:cs="Arial"/>
          <w:sz w:val="24"/>
          <w:szCs w:val="24"/>
          <w:lang w:val="af-ZA"/>
        </w:rPr>
        <w:t xml:space="preserve">stock and the truck on which it was transported is owned by the </w:t>
      </w:r>
      <w:r w:rsidR="00E54C23" w:rsidRPr="00026054">
        <w:rPr>
          <w:rFonts w:ascii="Arial" w:hAnsi="Arial" w:cs="Arial"/>
          <w:sz w:val="24"/>
          <w:szCs w:val="24"/>
          <w:lang w:val="af-ZA"/>
        </w:rPr>
        <w:t>close corporation,</w:t>
      </w:r>
      <w:r w:rsidR="002A19A9" w:rsidRPr="00026054">
        <w:rPr>
          <w:rFonts w:ascii="Arial" w:hAnsi="Arial" w:cs="Arial"/>
          <w:sz w:val="24"/>
          <w:szCs w:val="24"/>
          <w:lang w:val="af-ZA"/>
        </w:rPr>
        <w:t xml:space="preserve"> Nghilundwa Farming</w:t>
      </w:r>
      <w:r w:rsidR="00E54C23" w:rsidRPr="00026054">
        <w:rPr>
          <w:rFonts w:ascii="Arial" w:hAnsi="Arial" w:cs="Arial"/>
          <w:sz w:val="24"/>
          <w:szCs w:val="24"/>
          <w:lang w:val="af-ZA"/>
        </w:rPr>
        <w:t xml:space="preserve"> CC</w:t>
      </w:r>
      <w:r w:rsidR="002A19A9" w:rsidRPr="00026054">
        <w:rPr>
          <w:rFonts w:ascii="Arial" w:hAnsi="Arial" w:cs="Arial"/>
          <w:sz w:val="24"/>
          <w:szCs w:val="24"/>
          <w:lang w:val="af-ZA"/>
        </w:rPr>
        <w:t>. The plaintiff testified that as</w:t>
      </w:r>
      <w:r w:rsidR="00E54C23" w:rsidRPr="00026054">
        <w:rPr>
          <w:rFonts w:ascii="Arial" w:hAnsi="Arial" w:cs="Arial"/>
          <w:sz w:val="24"/>
          <w:szCs w:val="24"/>
          <w:lang w:val="af-ZA"/>
        </w:rPr>
        <w:t xml:space="preserve"> he</w:t>
      </w:r>
      <w:r w:rsidR="002A19A9" w:rsidRPr="00026054">
        <w:rPr>
          <w:rFonts w:ascii="Arial" w:hAnsi="Arial" w:cs="Arial"/>
          <w:sz w:val="24"/>
          <w:szCs w:val="24"/>
          <w:lang w:val="af-ZA"/>
        </w:rPr>
        <w:t xml:space="preserve"> had to </w:t>
      </w:r>
      <w:r w:rsidR="00E54C23" w:rsidRPr="00026054">
        <w:rPr>
          <w:rFonts w:ascii="Arial" w:hAnsi="Arial" w:cs="Arial"/>
          <w:sz w:val="24"/>
          <w:szCs w:val="24"/>
          <w:lang w:val="af-ZA"/>
        </w:rPr>
        <w:t>get medical attention</w:t>
      </w:r>
      <w:r w:rsidR="002A19A9" w:rsidRPr="00026054">
        <w:rPr>
          <w:rFonts w:ascii="Arial" w:hAnsi="Arial" w:cs="Arial"/>
          <w:sz w:val="24"/>
          <w:szCs w:val="24"/>
          <w:lang w:val="af-ZA"/>
        </w:rPr>
        <w:t xml:space="preserve"> after the incident</w:t>
      </w:r>
      <w:r w:rsidR="00E54C23" w:rsidRPr="00026054">
        <w:rPr>
          <w:rFonts w:ascii="Arial" w:hAnsi="Arial" w:cs="Arial"/>
          <w:sz w:val="24"/>
          <w:szCs w:val="24"/>
          <w:lang w:val="af-ZA"/>
        </w:rPr>
        <w:t xml:space="preserve"> </w:t>
      </w:r>
      <w:r w:rsidR="002A19A9" w:rsidRPr="00026054">
        <w:rPr>
          <w:rFonts w:ascii="Arial" w:hAnsi="Arial" w:cs="Arial"/>
          <w:sz w:val="24"/>
          <w:szCs w:val="24"/>
          <w:lang w:val="af-ZA"/>
        </w:rPr>
        <w:t>he was unable to transport the third</w:t>
      </w:r>
      <w:r w:rsidR="00E10223">
        <w:rPr>
          <w:rFonts w:ascii="Arial" w:hAnsi="Arial" w:cs="Arial"/>
          <w:sz w:val="24"/>
          <w:szCs w:val="24"/>
          <w:lang w:val="af-ZA"/>
        </w:rPr>
        <w:t xml:space="preserve"> </w:t>
      </w:r>
      <w:r w:rsidR="002A19A9" w:rsidRPr="00026054">
        <w:rPr>
          <w:rFonts w:ascii="Arial" w:hAnsi="Arial" w:cs="Arial"/>
          <w:sz w:val="24"/>
          <w:szCs w:val="24"/>
          <w:lang w:val="af-ZA"/>
        </w:rPr>
        <w:t xml:space="preserve">load of 350 goats to the auction and as a result these goats were not sold at the time. These animals were only sold during 2019 at a similar auction as the </w:t>
      </w:r>
      <w:r w:rsidR="002A19A9" w:rsidRPr="0012388A">
        <w:rPr>
          <w:rFonts w:ascii="Arial" w:hAnsi="Arial" w:cs="Arial"/>
          <w:sz w:val="24"/>
          <w:szCs w:val="24"/>
          <w:lang w:val="af-ZA"/>
        </w:rPr>
        <w:t xml:space="preserve">one </w:t>
      </w:r>
      <w:r w:rsidR="009E1283" w:rsidRPr="0012388A">
        <w:rPr>
          <w:rFonts w:ascii="Arial" w:hAnsi="Arial" w:cs="Arial"/>
          <w:sz w:val="24"/>
          <w:szCs w:val="24"/>
          <w:lang w:val="af-ZA"/>
        </w:rPr>
        <w:t xml:space="preserve">that was </w:t>
      </w:r>
      <w:r w:rsidR="002A19A9" w:rsidRPr="00026054">
        <w:rPr>
          <w:rFonts w:ascii="Arial" w:hAnsi="Arial" w:cs="Arial"/>
          <w:sz w:val="24"/>
          <w:szCs w:val="24"/>
          <w:lang w:val="af-ZA"/>
        </w:rPr>
        <w:t>scheduled for 9 October 2018.</w:t>
      </w:r>
    </w:p>
    <w:p w:rsidR="009E1283" w:rsidRPr="00026054" w:rsidRDefault="009E1283" w:rsidP="00026054">
      <w:pPr>
        <w:spacing w:after="0" w:line="360" w:lineRule="auto"/>
        <w:jc w:val="both"/>
        <w:rPr>
          <w:rFonts w:ascii="Arial" w:hAnsi="Arial" w:cs="Arial"/>
          <w:sz w:val="24"/>
          <w:szCs w:val="24"/>
          <w:lang w:val="af-ZA"/>
        </w:rPr>
      </w:pPr>
    </w:p>
    <w:p w:rsidR="002A19A9" w:rsidRDefault="00B55452" w:rsidP="00026054">
      <w:pPr>
        <w:spacing w:after="0" w:line="360" w:lineRule="auto"/>
        <w:jc w:val="both"/>
        <w:rPr>
          <w:rFonts w:ascii="Arial" w:hAnsi="Arial" w:cs="Arial"/>
          <w:sz w:val="24"/>
          <w:szCs w:val="24"/>
          <w:lang w:val="af-ZA"/>
        </w:rPr>
      </w:pPr>
      <w:r w:rsidRPr="00026054">
        <w:rPr>
          <w:rFonts w:ascii="Arial" w:hAnsi="Arial" w:cs="Arial"/>
          <w:sz w:val="24"/>
          <w:szCs w:val="24"/>
          <w:lang w:val="af-ZA"/>
        </w:rPr>
        <w:t xml:space="preserve"> </w:t>
      </w:r>
      <w:r w:rsidR="002A19A9" w:rsidRPr="00026054">
        <w:rPr>
          <w:rFonts w:ascii="Arial" w:hAnsi="Arial" w:cs="Arial"/>
          <w:sz w:val="24"/>
          <w:szCs w:val="24"/>
          <w:lang w:val="af-ZA"/>
        </w:rPr>
        <w:t>[</w:t>
      </w:r>
      <w:r w:rsidR="00E54C23" w:rsidRPr="00026054">
        <w:rPr>
          <w:rFonts w:ascii="Arial" w:hAnsi="Arial" w:cs="Arial"/>
          <w:sz w:val="24"/>
          <w:szCs w:val="24"/>
          <w:lang w:val="af-ZA"/>
        </w:rPr>
        <w:t>2</w:t>
      </w:r>
      <w:r w:rsidRPr="00026054">
        <w:rPr>
          <w:rFonts w:ascii="Arial" w:hAnsi="Arial" w:cs="Arial"/>
          <w:sz w:val="24"/>
          <w:szCs w:val="24"/>
          <w:lang w:val="af-ZA"/>
        </w:rPr>
        <w:t>1</w:t>
      </w:r>
      <w:r w:rsidR="002A19A9" w:rsidRPr="00026054">
        <w:rPr>
          <w:rFonts w:ascii="Arial" w:hAnsi="Arial" w:cs="Arial"/>
          <w:sz w:val="24"/>
          <w:szCs w:val="24"/>
          <w:lang w:val="af-ZA"/>
        </w:rPr>
        <w:t>]</w:t>
      </w:r>
      <w:r w:rsidR="002A19A9" w:rsidRPr="00026054">
        <w:rPr>
          <w:rFonts w:ascii="Arial" w:hAnsi="Arial" w:cs="Arial"/>
          <w:sz w:val="24"/>
          <w:szCs w:val="24"/>
          <w:lang w:val="af-ZA"/>
        </w:rPr>
        <w:tab/>
        <w:t>In respect of the damage to the tyre of the truck the plaintiff testified that the tyre had a slow puncture and although it is a double axl</w:t>
      </w:r>
      <w:r w:rsidR="00EF1465" w:rsidRPr="00026054">
        <w:rPr>
          <w:rFonts w:ascii="Arial" w:hAnsi="Arial" w:cs="Arial"/>
          <w:sz w:val="24"/>
          <w:szCs w:val="24"/>
          <w:lang w:val="af-ZA"/>
        </w:rPr>
        <w:t>e</w:t>
      </w:r>
      <w:r w:rsidR="002A19A9" w:rsidRPr="00026054">
        <w:rPr>
          <w:rFonts w:ascii="Arial" w:hAnsi="Arial" w:cs="Arial"/>
          <w:sz w:val="24"/>
          <w:szCs w:val="24"/>
          <w:lang w:val="af-ZA"/>
        </w:rPr>
        <w:t xml:space="preserve"> </w:t>
      </w:r>
      <w:r w:rsidR="00EF1465" w:rsidRPr="00026054">
        <w:rPr>
          <w:rFonts w:ascii="Arial" w:hAnsi="Arial" w:cs="Arial"/>
          <w:sz w:val="24"/>
          <w:szCs w:val="24"/>
          <w:lang w:val="af-ZA"/>
        </w:rPr>
        <w:t xml:space="preserve">double-decker </w:t>
      </w:r>
      <w:r w:rsidR="002A19A9" w:rsidRPr="00026054">
        <w:rPr>
          <w:rFonts w:ascii="Arial" w:hAnsi="Arial" w:cs="Arial"/>
          <w:sz w:val="24"/>
          <w:szCs w:val="24"/>
          <w:lang w:val="af-ZA"/>
        </w:rPr>
        <w:t>truck</w:t>
      </w:r>
      <w:r w:rsidR="00EF1465" w:rsidRPr="00026054">
        <w:rPr>
          <w:rFonts w:ascii="Arial" w:hAnsi="Arial" w:cs="Arial"/>
          <w:sz w:val="24"/>
          <w:szCs w:val="24"/>
          <w:lang w:val="af-ZA"/>
        </w:rPr>
        <w:t>,</w:t>
      </w:r>
      <w:r w:rsidR="002A19A9" w:rsidRPr="00026054">
        <w:rPr>
          <w:rFonts w:ascii="Arial" w:hAnsi="Arial" w:cs="Arial"/>
          <w:sz w:val="24"/>
          <w:szCs w:val="24"/>
          <w:lang w:val="af-ZA"/>
        </w:rPr>
        <w:t xml:space="preserve"> the load on the truck</w:t>
      </w:r>
      <w:r w:rsidR="00EF1465" w:rsidRPr="00026054">
        <w:rPr>
          <w:rFonts w:ascii="Arial" w:hAnsi="Arial" w:cs="Arial"/>
          <w:sz w:val="24"/>
          <w:szCs w:val="24"/>
          <w:lang w:val="af-ZA"/>
        </w:rPr>
        <w:t xml:space="preserve"> (230 goats)</w:t>
      </w:r>
      <w:r w:rsidR="002A19A9" w:rsidRPr="00026054">
        <w:rPr>
          <w:rFonts w:ascii="Arial" w:hAnsi="Arial" w:cs="Arial"/>
          <w:sz w:val="24"/>
          <w:szCs w:val="24"/>
          <w:lang w:val="af-ZA"/>
        </w:rPr>
        <w:t xml:space="preserve"> was of such a nature that the truck could not be driven without </w:t>
      </w:r>
      <w:r w:rsidR="008D4F1F" w:rsidRPr="005E6C39">
        <w:rPr>
          <w:rFonts w:ascii="Arial" w:hAnsi="Arial" w:cs="Arial"/>
          <w:sz w:val="24"/>
          <w:szCs w:val="24"/>
          <w:lang w:val="af-ZA"/>
        </w:rPr>
        <w:t xml:space="preserve">a new </w:t>
      </w:r>
      <w:r w:rsidR="002A19A9" w:rsidRPr="005E6C39">
        <w:rPr>
          <w:rFonts w:ascii="Arial" w:hAnsi="Arial" w:cs="Arial"/>
          <w:sz w:val="24"/>
          <w:szCs w:val="24"/>
          <w:lang w:val="af-ZA"/>
        </w:rPr>
        <w:t xml:space="preserve">tyre </w:t>
      </w:r>
      <w:r w:rsidR="002A19A9" w:rsidRPr="00026054">
        <w:rPr>
          <w:rFonts w:ascii="Arial" w:hAnsi="Arial" w:cs="Arial"/>
          <w:sz w:val="24"/>
          <w:szCs w:val="24"/>
          <w:lang w:val="af-ZA"/>
        </w:rPr>
        <w:t>as there would be a risk of damage to the rest of the tyres.</w:t>
      </w:r>
      <w:r w:rsidR="00E54C23" w:rsidRPr="00026054">
        <w:rPr>
          <w:rFonts w:ascii="Arial" w:hAnsi="Arial" w:cs="Arial"/>
          <w:sz w:val="24"/>
          <w:szCs w:val="24"/>
          <w:lang w:val="af-ZA"/>
        </w:rPr>
        <w:t xml:space="preserve"> The witness was not sure in whose name the truck is registered and testified that it could either be registered in his name or that of TJ Civil Technology CC.</w:t>
      </w:r>
    </w:p>
    <w:p w:rsidR="00731401" w:rsidRPr="00026054" w:rsidRDefault="00731401" w:rsidP="00026054">
      <w:pPr>
        <w:spacing w:after="0" w:line="360" w:lineRule="auto"/>
        <w:jc w:val="both"/>
        <w:rPr>
          <w:rFonts w:ascii="Arial" w:hAnsi="Arial" w:cs="Arial"/>
          <w:sz w:val="24"/>
          <w:szCs w:val="24"/>
          <w:lang w:val="af-ZA"/>
        </w:rPr>
      </w:pPr>
    </w:p>
    <w:p w:rsidR="00B55452" w:rsidRDefault="00E54C23" w:rsidP="00026054">
      <w:pPr>
        <w:spacing w:after="0" w:line="360" w:lineRule="auto"/>
        <w:jc w:val="both"/>
        <w:rPr>
          <w:rFonts w:ascii="Arial" w:hAnsi="Arial" w:cs="Arial"/>
          <w:sz w:val="24"/>
          <w:szCs w:val="24"/>
          <w:lang w:val="af-ZA"/>
        </w:rPr>
      </w:pPr>
      <w:r w:rsidRPr="00026054">
        <w:rPr>
          <w:rFonts w:ascii="Arial" w:hAnsi="Arial" w:cs="Arial"/>
          <w:sz w:val="24"/>
          <w:szCs w:val="24"/>
          <w:lang w:val="af-ZA"/>
        </w:rPr>
        <w:t>[</w:t>
      </w:r>
      <w:r w:rsidR="00EF1465" w:rsidRPr="00026054">
        <w:rPr>
          <w:rFonts w:ascii="Arial" w:hAnsi="Arial" w:cs="Arial"/>
          <w:sz w:val="24"/>
          <w:szCs w:val="24"/>
          <w:lang w:val="af-ZA"/>
        </w:rPr>
        <w:t>2</w:t>
      </w:r>
      <w:r w:rsidR="00B55452" w:rsidRPr="00026054">
        <w:rPr>
          <w:rFonts w:ascii="Arial" w:hAnsi="Arial" w:cs="Arial"/>
          <w:sz w:val="24"/>
          <w:szCs w:val="24"/>
          <w:lang w:val="af-ZA"/>
        </w:rPr>
        <w:t>2</w:t>
      </w:r>
      <w:r w:rsidRPr="00026054">
        <w:rPr>
          <w:rFonts w:ascii="Arial" w:hAnsi="Arial" w:cs="Arial"/>
          <w:sz w:val="24"/>
          <w:szCs w:val="24"/>
          <w:lang w:val="af-ZA"/>
        </w:rPr>
        <w:t>]</w:t>
      </w:r>
      <w:r w:rsidRPr="00026054">
        <w:rPr>
          <w:rFonts w:ascii="Arial" w:hAnsi="Arial" w:cs="Arial"/>
          <w:sz w:val="24"/>
          <w:szCs w:val="24"/>
          <w:lang w:val="af-ZA"/>
        </w:rPr>
        <w:tab/>
      </w:r>
      <w:r w:rsidR="00B55452" w:rsidRPr="00026054">
        <w:rPr>
          <w:rFonts w:ascii="Arial" w:hAnsi="Arial" w:cs="Arial"/>
          <w:sz w:val="24"/>
          <w:szCs w:val="24"/>
          <w:lang w:val="af-ZA"/>
        </w:rPr>
        <w:t xml:space="preserve">The plaintiff stated that after the incident he left the truck next to the road and proceeded to </w:t>
      </w:r>
      <w:r w:rsidR="00B55452" w:rsidRPr="0012388A">
        <w:rPr>
          <w:rFonts w:ascii="Arial" w:hAnsi="Arial" w:cs="Arial"/>
          <w:sz w:val="24"/>
          <w:szCs w:val="24"/>
          <w:lang w:val="af-ZA"/>
        </w:rPr>
        <w:t>Malteh</w:t>
      </w:r>
      <w:r w:rsidR="004578E4" w:rsidRPr="0012388A">
        <w:rPr>
          <w:rFonts w:ascii="Arial" w:hAnsi="Arial" w:cs="Arial"/>
          <w:sz w:val="24"/>
          <w:szCs w:val="24"/>
          <w:lang w:val="af-ZA"/>
        </w:rPr>
        <w:t>ö</w:t>
      </w:r>
      <w:r w:rsidR="00B55452" w:rsidRPr="0012388A">
        <w:rPr>
          <w:rFonts w:ascii="Arial" w:hAnsi="Arial" w:cs="Arial"/>
          <w:sz w:val="24"/>
          <w:szCs w:val="24"/>
          <w:lang w:val="af-ZA"/>
        </w:rPr>
        <w:t xml:space="preserve">he </w:t>
      </w:r>
      <w:r w:rsidR="004E5919" w:rsidRPr="0012388A">
        <w:rPr>
          <w:rFonts w:ascii="Arial" w:hAnsi="Arial" w:cs="Arial"/>
          <w:sz w:val="24"/>
          <w:szCs w:val="24"/>
          <w:lang w:val="af-ZA"/>
        </w:rPr>
        <w:t xml:space="preserve">for medical treatment </w:t>
      </w:r>
      <w:r w:rsidR="00B55452" w:rsidRPr="00026054">
        <w:rPr>
          <w:rFonts w:ascii="Arial" w:hAnsi="Arial" w:cs="Arial"/>
          <w:sz w:val="24"/>
          <w:szCs w:val="24"/>
          <w:lang w:val="af-ZA"/>
        </w:rPr>
        <w:t xml:space="preserve">and after </w:t>
      </w:r>
      <w:r w:rsidR="004E5919" w:rsidRPr="0012388A">
        <w:rPr>
          <w:rFonts w:ascii="Arial" w:hAnsi="Arial" w:cs="Arial"/>
          <w:sz w:val="24"/>
          <w:szCs w:val="24"/>
          <w:lang w:val="af-ZA"/>
        </w:rPr>
        <w:t xml:space="preserve">receiving the </w:t>
      </w:r>
      <w:r w:rsidR="00B55452" w:rsidRPr="00026054">
        <w:rPr>
          <w:rFonts w:ascii="Arial" w:hAnsi="Arial" w:cs="Arial"/>
          <w:sz w:val="24"/>
          <w:szCs w:val="24"/>
          <w:lang w:val="af-ZA"/>
        </w:rPr>
        <w:t>treatment</w:t>
      </w:r>
      <w:r w:rsidR="004E5919">
        <w:rPr>
          <w:rFonts w:ascii="Arial" w:hAnsi="Arial" w:cs="Arial"/>
          <w:sz w:val="24"/>
          <w:szCs w:val="24"/>
          <w:lang w:val="af-ZA"/>
        </w:rPr>
        <w:t xml:space="preserve"> </w:t>
      </w:r>
      <w:r w:rsidR="004E5919" w:rsidRPr="0012388A">
        <w:rPr>
          <w:rFonts w:ascii="Arial" w:hAnsi="Arial" w:cs="Arial"/>
          <w:sz w:val="24"/>
          <w:szCs w:val="24"/>
          <w:lang w:val="af-ZA"/>
        </w:rPr>
        <w:t>he</w:t>
      </w:r>
      <w:r w:rsidR="00B55452" w:rsidRPr="0012388A">
        <w:rPr>
          <w:rFonts w:ascii="Arial" w:hAnsi="Arial" w:cs="Arial"/>
          <w:sz w:val="24"/>
          <w:szCs w:val="24"/>
          <w:lang w:val="af-ZA"/>
        </w:rPr>
        <w:t xml:space="preserve"> </w:t>
      </w:r>
      <w:r w:rsidR="004E5919">
        <w:rPr>
          <w:rFonts w:ascii="Arial" w:hAnsi="Arial" w:cs="Arial"/>
          <w:sz w:val="24"/>
          <w:szCs w:val="24"/>
          <w:lang w:val="af-ZA"/>
        </w:rPr>
        <w:t>called for some</w:t>
      </w:r>
      <w:r w:rsidR="00B55452" w:rsidRPr="00026054">
        <w:rPr>
          <w:rFonts w:ascii="Arial" w:hAnsi="Arial" w:cs="Arial"/>
          <w:sz w:val="24"/>
          <w:szCs w:val="24"/>
          <w:lang w:val="af-ZA"/>
        </w:rPr>
        <w:t xml:space="preserve">one to assist and </w:t>
      </w:r>
      <w:r w:rsidR="004E5919" w:rsidRPr="0012388A">
        <w:rPr>
          <w:rFonts w:ascii="Arial" w:hAnsi="Arial" w:cs="Arial"/>
          <w:sz w:val="24"/>
          <w:szCs w:val="24"/>
          <w:lang w:val="af-ZA"/>
        </w:rPr>
        <w:t xml:space="preserve">take </w:t>
      </w:r>
      <w:r w:rsidR="00B55452" w:rsidRPr="0012388A">
        <w:rPr>
          <w:rFonts w:ascii="Arial" w:hAnsi="Arial" w:cs="Arial"/>
          <w:sz w:val="24"/>
          <w:szCs w:val="24"/>
          <w:lang w:val="af-ZA"/>
        </w:rPr>
        <w:t xml:space="preserve">the </w:t>
      </w:r>
      <w:r w:rsidR="00B55452" w:rsidRPr="00026054">
        <w:rPr>
          <w:rFonts w:ascii="Arial" w:hAnsi="Arial" w:cs="Arial"/>
          <w:sz w:val="24"/>
          <w:szCs w:val="24"/>
          <w:lang w:val="af-ZA"/>
        </w:rPr>
        <w:t>truck and deliver the goats on the truck</w:t>
      </w:r>
      <w:r w:rsidR="004E5919">
        <w:rPr>
          <w:rFonts w:ascii="Arial" w:hAnsi="Arial" w:cs="Arial"/>
          <w:sz w:val="24"/>
          <w:szCs w:val="24"/>
          <w:lang w:val="af-ZA"/>
        </w:rPr>
        <w:t xml:space="preserve"> </w:t>
      </w:r>
      <w:r w:rsidR="004E5919" w:rsidRPr="0012388A">
        <w:rPr>
          <w:rFonts w:ascii="Arial" w:hAnsi="Arial" w:cs="Arial"/>
          <w:sz w:val="24"/>
          <w:szCs w:val="24"/>
          <w:lang w:val="af-ZA"/>
        </w:rPr>
        <w:t>to the auction</w:t>
      </w:r>
      <w:r w:rsidR="00B55452" w:rsidRPr="0012388A">
        <w:rPr>
          <w:rFonts w:ascii="Arial" w:hAnsi="Arial" w:cs="Arial"/>
          <w:sz w:val="24"/>
          <w:szCs w:val="24"/>
          <w:lang w:val="af-ZA"/>
        </w:rPr>
        <w:t>.</w:t>
      </w:r>
      <w:r w:rsidR="00B55452" w:rsidRPr="00026054">
        <w:rPr>
          <w:rFonts w:ascii="Arial" w:hAnsi="Arial" w:cs="Arial"/>
          <w:sz w:val="24"/>
          <w:szCs w:val="24"/>
          <w:lang w:val="af-ZA"/>
        </w:rPr>
        <w:t xml:space="preserve"> The remaining goats (350 goats) remained on the farm and could not be delivered to the auction.</w:t>
      </w:r>
      <w:r w:rsidR="004578E4" w:rsidRPr="00026054">
        <w:rPr>
          <w:rFonts w:ascii="Arial" w:hAnsi="Arial" w:cs="Arial"/>
          <w:sz w:val="24"/>
          <w:szCs w:val="24"/>
          <w:lang w:val="af-ZA"/>
        </w:rPr>
        <w:t xml:space="preserve"> The plaintiff </w:t>
      </w:r>
      <w:r w:rsidR="004578E4" w:rsidRPr="0012388A">
        <w:rPr>
          <w:rFonts w:ascii="Arial" w:hAnsi="Arial" w:cs="Arial"/>
          <w:sz w:val="24"/>
          <w:szCs w:val="24"/>
          <w:lang w:val="af-ZA"/>
        </w:rPr>
        <w:t xml:space="preserve">indicated </w:t>
      </w:r>
      <w:r w:rsidR="004E5919" w:rsidRPr="0012388A">
        <w:rPr>
          <w:rFonts w:ascii="Arial" w:hAnsi="Arial" w:cs="Arial"/>
          <w:sz w:val="24"/>
          <w:szCs w:val="24"/>
          <w:lang w:val="af-ZA"/>
        </w:rPr>
        <w:t xml:space="preserve">that </w:t>
      </w:r>
      <w:r w:rsidR="004578E4" w:rsidRPr="0012388A">
        <w:rPr>
          <w:rFonts w:ascii="Arial" w:hAnsi="Arial" w:cs="Arial"/>
          <w:sz w:val="24"/>
          <w:szCs w:val="24"/>
          <w:lang w:val="af-ZA"/>
        </w:rPr>
        <w:t xml:space="preserve">the </w:t>
      </w:r>
      <w:r w:rsidR="004578E4" w:rsidRPr="00026054">
        <w:rPr>
          <w:rFonts w:ascii="Arial" w:hAnsi="Arial" w:cs="Arial"/>
          <w:sz w:val="24"/>
          <w:szCs w:val="24"/>
          <w:lang w:val="af-ZA"/>
        </w:rPr>
        <w:t xml:space="preserve">person who brought the spare </w:t>
      </w:r>
      <w:r w:rsidR="004578E4" w:rsidRPr="00026054">
        <w:rPr>
          <w:rFonts w:ascii="Arial" w:hAnsi="Arial" w:cs="Arial"/>
          <w:sz w:val="24"/>
          <w:szCs w:val="24"/>
          <w:lang w:val="af-ZA"/>
        </w:rPr>
        <w:lastRenderedPageBreak/>
        <w:t>tyre to the truck was also the person wh</w:t>
      </w:r>
      <w:r w:rsidR="004E5919" w:rsidRPr="0012388A">
        <w:rPr>
          <w:rFonts w:ascii="Arial" w:hAnsi="Arial" w:cs="Arial"/>
          <w:sz w:val="24"/>
          <w:szCs w:val="24"/>
          <w:lang w:val="af-ZA"/>
        </w:rPr>
        <w:t>o</w:t>
      </w:r>
      <w:r w:rsidR="004578E4" w:rsidRPr="00026054">
        <w:rPr>
          <w:rFonts w:ascii="Arial" w:hAnsi="Arial" w:cs="Arial"/>
          <w:sz w:val="24"/>
          <w:szCs w:val="24"/>
          <w:lang w:val="af-ZA"/>
        </w:rPr>
        <w:t xml:space="preserve"> transported him to Maltehöhe for medical attention. </w:t>
      </w:r>
    </w:p>
    <w:p w:rsidR="00731401" w:rsidRPr="0012388A" w:rsidRDefault="00731401" w:rsidP="00026054">
      <w:pPr>
        <w:spacing w:after="0" w:line="360" w:lineRule="auto"/>
        <w:jc w:val="both"/>
        <w:rPr>
          <w:rFonts w:ascii="Arial" w:hAnsi="Arial" w:cs="Arial"/>
          <w:sz w:val="24"/>
          <w:szCs w:val="24"/>
          <w:lang w:val="af-ZA"/>
        </w:rPr>
      </w:pPr>
    </w:p>
    <w:p w:rsidR="00B55452" w:rsidRDefault="00B55452" w:rsidP="00026054">
      <w:pPr>
        <w:spacing w:after="0" w:line="360" w:lineRule="auto"/>
        <w:jc w:val="both"/>
        <w:rPr>
          <w:rFonts w:ascii="Arial" w:hAnsi="Arial" w:cs="Arial"/>
          <w:sz w:val="24"/>
          <w:szCs w:val="24"/>
          <w:lang w:val="af-ZA"/>
        </w:rPr>
      </w:pPr>
      <w:r w:rsidRPr="0012388A">
        <w:rPr>
          <w:rFonts w:ascii="Arial" w:hAnsi="Arial" w:cs="Arial"/>
          <w:sz w:val="24"/>
          <w:szCs w:val="24"/>
          <w:lang w:val="af-ZA"/>
        </w:rPr>
        <w:t>[23]</w:t>
      </w:r>
      <w:r w:rsidRPr="0012388A">
        <w:rPr>
          <w:rFonts w:ascii="Arial" w:hAnsi="Arial" w:cs="Arial"/>
          <w:sz w:val="24"/>
          <w:szCs w:val="24"/>
          <w:lang w:val="af-ZA"/>
        </w:rPr>
        <w:tab/>
        <w:t xml:space="preserve"> On a question by Mr Van Vuuren</w:t>
      </w:r>
      <w:r w:rsidR="004E5919" w:rsidRPr="0012388A">
        <w:rPr>
          <w:rFonts w:ascii="Arial" w:hAnsi="Arial" w:cs="Arial"/>
          <w:sz w:val="24"/>
          <w:szCs w:val="24"/>
          <w:lang w:val="af-ZA"/>
        </w:rPr>
        <w:t>, counsel for the defendant,</w:t>
      </w:r>
      <w:r w:rsidRPr="0012388A">
        <w:rPr>
          <w:rFonts w:ascii="Arial" w:hAnsi="Arial" w:cs="Arial"/>
          <w:sz w:val="24"/>
          <w:szCs w:val="24"/>
          <w:lang w:val="af-ZA"/>
        </w:rPr>
        <w:t xml:space="preserve"> </w:t>
      </w:r>
      <w:r w:rsidRPr="00026054">
        <w:rPr>
          <w:rFonts w:ascii="Arial" w:hAnsi="Arial" w:cs="Arial"/>
          <w:sz w:val="24"/>
          <w:szCs w:val="24"/>
          <w:lang w:val="af-ZA"/>
        </w:rPr>
        <w:t>as to whether the plaintiff is claiming the diff</w:t>
      </w:r>
      <w:r w:rsidR="004E5919" w:rsidRPr="0012388A">
        <w:rPr>
          <w:rFonts w:ascii="Arial" w:hAnsi="Arial" w:cs="Arial"/>
          <w:sz w:val="24"/>
          <w:szCs w:val="24"/>
          <w:lang w:val="af-ZA"/>
        </w:rPr>
        <w:t>e</w:t>
      </w:r>
      <w:r w:rsidRPr="00026054">
        <w:rPr>
          <w:rFonts w:ascii="Arial" w:hAnsi="Arial" w:cs="Arial"/>
          <w:sz w:val="24"/>
          <w:szCs w:val="24"/>
          <w:lang w:val="af-ZA"/>
        </w:rPr>
        <w:t xml:space="preserve">rence between what he could </w:t>
      </w:r>
      <w:r w:rsidR="004E5919" w:rsidRPr="0012388A">
        <w:rPr>
          <w:rFonts w:ascii="Arial" w:hAnsi="Arial" w:cs="Arial"/>
          <w:sz w:val="24"/>
          <w:szCs w:val="24"/>
          <w:lang w:val="af-ZA"/>
        </w:rPr>
        <w:t xml:space="preserve">have sold </w:t>
      </w:r>
      <w:r w:rsidRPr="00026054">
        <w:rPr>
          <w:rFonts w:ascii="Arial" w:hAnsi="Arial" w:cs="Arial"/>
          <w:sz w:val="24"/>
          <w:szCs w:val="24"/>
          <w:lang w:val="af-ZA"/>
        </w:rPr>
        <w:t>the goats for at the 2018 auction and what he got for the goats at the 2019 auction</w:t>
      </w:r>
      <w:r w:rsidR="004E5919">
        <w:rPr>
          <w:rFonts w:ascii="Arial" w:hAnsi="Arial" w:cs="Arial"/>
          <w:sz w:val="24"/>
          <w:szCs w:val="24"/>
          <w:lang w:val="af-ZA"/>
        </w:rPr>
        <w:t>,</w:t>
      </w:r>
      <w:r w:rsidRPr="00026054">
        <w:rPr>
          <w:rFonts w:ascii="Arial" w:hAnsi="Arial" w:cs="Arial"/>
          <w:sz w:val="24"/>
          <w:szCs w:val="24"/>
          <w:lang w:val="af-ZA"/>
        </w:rPr>
        <w:t xml:space="preserve"> the plaintiff indicated that he is claiming the expected income for the animals he would have earned at the 8 October 2018 auction, as he could not deliver the animals to the said auction.</w:t>
      </w:r>
    </w:p>
    <w:p w:rsidR="004E5919" w:rsidRPr="00026054" w:rsidRDefault="004E5919" w:rsidP="00026054">
      <w:pPr>
        <w:spacing w:after="0" w:line="360" w:lineRule="auto"/>
        <w:jc w:val="both"/>
        <w:rPr>
          <w:rFonts w:ascii="Arial" w:hAnsi="Arial" w:cs="Arial"/>
          <w:sz w:val="24"/>
          <w:szCs w:val="24"/>
          <w:lang w:val="af-ZA"/>
        </w:rPr>
      </w:pPr>
    </w:p>
    <w:p w:rsidR="00E54C23" w:rsidRDefault="00B55452" w:rsidP="00026054">
      <w:pPr>
        <w:spacing w:after="0" w:line="360" w:lineRule="auto"/>
        <w:jc w:val="both"/>
        <w:rPr>
          <w:rFonts w:ascii="Arial" w:hAnsi="Arial" w:cs="Arial"/>
          <w:sz w:val="24"/>
          <w:szCs w:val="24"/>
          <w:lang w:val="af-ZA"/>
        </w:rPr>
      </w:pPr>
      <w:r w:rsidRPr="00026054">
        <w:rPr>
          <w:rFonts w:ascii="Arial" w:hAnsi="Arial" w:cs="Arial"/>
          <w:sz w:val="24"/>
          <w:szCs w:val="24"/>
          <w:lang w:val="af-ZA"/>
        </w:rPr>
        <w:t>[24]</w:t>
      </w:r>
      <w:r w:rsidR="004578E4" w:rsidRPr="00026054">
        <w:rPr>
          <w:rFonts w:ascii="Arial" w:hAnsi="Arial" w:cs="Arial"/>
          <w:sz w:val="24"/>
          <w:szCs w:val="24"/>
          <w:lang w:val="af-ZA"/>
        </w:rPr>
        <w:tab/>
        <w:t xml:space="preserve">On </w:t>
      </w:r>
      <w:r w:rsidR="004E5919" w:rsidRPr="0012388A">
        <w:rPr>
          <w:rFonts w:ascii="Arial" w:hAnsi="Arial" w:cs="Arial"/>
          <w:sz w:val="24"/>
          <w:szCs w:val="24"/>
          <w:lang w:val="af-ZA"/>
        </w:rPr>
        <w:t>another</w:t>
      </w:r>
      <w:r w:rsidR="004E5919">
        <w:rPr>
          <w:rFonts w:ascii="Arial" w:hAnsi="Arial" w:cs="Arial"/>
          <w:color w:val="FF0000"/>
          <w:sz w:val="24"/>
          <w:szCs w:val="24"/>
          <w:lang w:val="af-ZA"/>
        </w:rPr>
        <w:t xml:space="preserve"> </w:t>
      </w:r>
      <w:r w:rsidR="004578E4" w:rsidRPr="00026054">
        <w:rPr>
          <w:rFonts w:ascii="Arial" w:hAnsi="Arial" w:cs="Arial"/>
          <w:sz w:val="24"/>
          <w:szCs w:val="24"/>
          <w:lang w:val="af-ZA"/>
        </w:rPr>
        <w:t xml:space="preserve">question by Mr Van Vuuren regarding the claim for travel expenses the plaintiff testified that he has proof of the money expended for fuel but conceded that it </w:t>
      </w:r>
      <w:r w:rsidR="004578E4" w:rsidRPr="00114483">
        <w:rPr>
          <w:rFonts w:ascii="Arial" w:hAnsi="Arial" w:cs="Arial"/>
          <w:sz w:val="24"/>
          <w:szCs w:val="24"/>
          <w:lang w:val="af-ZA"/>
        </w:rPr>
        <w:t xml:space="preserve">was not contained in the discovery bundle. The plaintiff testified that the claim consists of reasonable and fair </w:t>
      </w:r>
      <w:r w:rsidR="004578E4" w:rsidRPr="00026054">
        <w:rPr>
          <w:rFonts w:ascii="Arial" w:hAnsi="Arial" w:cs="Arial"/>
          <w:sz w:val="24"/>
          <w:szCs w:val="24"/>
          <w:lang w:val="af-ZA"/>
        </w:rPr>
        <w:t xml:space="preserve">charge for the fuel and the wear and tear of his vehicle.  </w:t>
      </w:r>
    </w:p>
    <w:p w:rsidR="004E5919" w:rsidRPr="00026054" w:rsidRDefault="004E5919" w:rsidP="00026054">
      <w:pPr>
        <w:spacing w:after="0" w:line="360" w:lineRule="auto"/>
        <w:jc w:val="both"/>
        <w:rPr>
          <w:rFonts w:ascii="Arial" w:hAnsi="Arial" w:cs="Arial"/>
          <w:sz w:val="24"/>
          <w:szCs w:val="24"/>
          <w:lang w:val="af-ZA"/>
        </w:rPr>
      </w:pPr>
    </w:p>
    <w:p w:rsidR="004E5919" w:rsidRPr="00676810" w:rsidRDefault="004578E4" w:rsidP="00026054">
      <w:pPr>
        <w:spacing w:after="0" w:line="360" w:lineRule="auto"/>
        <w:jc w:val="both"/>
        <w:rPr>
          <w:rFonts w:ascii="Arial" w:hAnsi="Arial" w:cs="Arial"/>
          <w:sz w:val="24"/>
          <w:szCs w:val="24"/>
          <w:lang w:val="af-ZA"/>
        </w:rPr>
      </w:pPr>
      <w:r w:rsidRPr="00676810">
        <w:rPr>
          <w:rFonts w:ascii="Arial" w:hAnsi="Arial" w:cs="Arial"/>
          <w:sz w:val="24"/>
          <w:szCs w:val="24"/>
          <w:lang w:val="af-ZA"/>
        </w:rPr>
        <w:t>[25]</w:t>
      </w:r>
      <w:r w:rsidRPr="00676810">
        <w:rPr>
          <w:rFonts w:ascii="Arial" w:hAnsi="Arial" w:cs="Arial"/>
          <w:sz w:val="24"/>
          <w:szCs w:val="24"/>
          <w:lang w:val="af-ZA"/>
        </w:rPr>
        <w:tab/>
        <w:t xml:space="preserve">During cross-examination Mr Van Vuuren took issue with the receipts </w:t>
      </w:r>
      <w:r w:rsidR="00114483" w:rsidRPr="00676810">
        <w:rPr>
          <w:rFonts w:ascii="Arial" w:hAnsi="Arial" w:cs="Arial"/>
          <w:sz w:val="24"/>
          <w:szCs w:val="24"/>
          <w:lang w:val="af-ZA"/>
        </w:rPr>
        <w:t>for pay</w:t>
      </w:r>
      <w:r w:rsidR="00C7541F" w:rsidRPr="00676810">
        <w:rPr>
          <w:rFonts w:ascii="Arial" w:hAnsi="Arial" w:cs="Arial"/>
          <w:sz w:val="24"/>
          <w:szCs w:val="24"/>
          <w:lang w:val="af-ZA"/>
        </w:rPr>
        <w:t>ment of medical expenses</w:t>
      </w:r>
      <w:r w:rsidR="004E5919" w:rsidRPr="00676810">
        <w:rPr>
          <w:rFonts w:ascii="Arial" w:hAnsi="Arial" w:cs="Arial"/>
          <w:sz w:val="24"/>
          <w:szCs w:val="24"/>
          <w:lang w:val="af-ZA"/>
        </w:rPr>
        <w:t xml:space="preserve"> </w:t>
      </w:r>
      <w:r w:rsidR="00A04503" w:rsidRPr="00676810">
        <w:rPr>
          <w:rFonts w:ascii="Arial" w:hAnsi="Arial" w:cs="Arial"/>
          <w:sz w:val="24"/>
          <w:szCs w:val="24"/>
          <w:lang w:val="af-ZA"/>
        </w:rPr>
        <w:t>presented by</w:t>
      </w:r>
      <w:r w:rsidRPr="00676810">
        <w:rPr>
          <w:rFonts w:ascii="Arial" w:hAnsi="Arial" w:cs="Arial"/>
          <w:sz w:val="24"/>
          <w:szCs w:val="24"/>
          <w:lang w:val="af-ZA"/>
        </w:rPr>
        <w:t xml:space="preserve"> the plaintiff </w:t>
      </w:r>
      <w:r w:rsidR="00A04503" w:rsidRPr="00676810">
        <w:rPr>
          <w:rFonts w:ascii="Arial" w:hAnsi="Arial" w:cs="Arial"/>
          <w:sz w:val="24"/>
          <w:szCs w:val="24"/>
          <w:lang w:val="af-ZA"/>
        </w:rPr>
        <w:t>which were not authenticated or original documents</w:t>
      </w:r>
      <w:r w:rsidR="00C7541F" w:rsidRPr="00676810">
        <w:rPr>
          <w:rFonts w:ascii="Arial" w:hAnsi="Arial" w:cs="Arial"/>
          <w:sz w:val="24"/>
          <w:szCs w:val="24"/>
          <w:lang w:val="af-ZA"/>
        </w:rPr>
        <w:t>. In this regard the plaintiff testified that he has the originals but conceded the originals were not before court</w:t>
      </w:r>
      <w:r w:rsidRPr="00676810">
        <w:rPr>
          <w:rFonts w:ascii="Arial" w:hAnsi="Arial" w:cs="Arial"/>
          <w:sz w:val="24"/>
          <w:szCs w:val="24"/>
          <w:lang w:val="af-ZA"/>
        </w:rPr>
        <w:t xml:space="preserve">. </w:t>
      </w:r>
    </w:p>
    <w:p w:rsidR="004E5919" w:rsidRPr="00676810" w:rsidRDefault="004E5919" w:rsidP="00026054">
      <w:pPr>
        <w:spacing w:after="0" w:line="360" w:lineRule="auto"/>
        <w:jc w:val="both"/>
        <w:rPr>
          <w:rFonts w:ascii="Arial" w:hAnsi="Arial" w:cs="Arial"/>
          <w:sz w:val="24"/>
          <w:szCs w:val="24"/>
          <w:lang w:val="af-ZA"/>
        </w:rPr>
      </w:pPr>
    </w:p>
    <w:p w:rsidR="004578E4" w:rsidRPr="00026054" w:rsidRDefault="004E5919" w:rsidP="00026054">
      <w:pPr>
        <w:spacing w:after="0" w:line="360" w:lineRule="auto"/>
        <w:jc w:val="both"/>
        <w:rPr>
          <w:rFonts w:ascii="Arial" w:hAnsi="Arial" w:cs="Arial"/>
          <w:sz w:val="24"/>
          <w:szCs w:val="24"/>
          <w:lang w:val="af-ZA"/>
        </w:rPr>
      </w:pPr>
      <w:r w:rsidRPr="00676810">
        <w:rPr>
          <w:rFonts w:ascii="Arial" w:hAnsi="Arial" w:cs="Arial"/>
          <w:sz w:val="24"/>
          <w:szCs w:val="24"/>
          <w:lang w:val="af-ZA"/>
        </w:rPr>
        <w:t>[</w:t>
      </w:r>
      <w:r w:rsidR="00797095" w:rsidRPr="00676810">
        <w:rPr>
          <w:rFonts w:ascii="Arial" w:hAnsi="Arial" w:cs="Arial"/>
          <w:sz w:val="24"/>
          <w:szCs w:val="24"/>
          <w:lang w:val="af-ZA"/>
        </w:rPr>
        <w:t>26</w:t>
      </w:r>
      <w:r w:rsidRPr="00676810">
        <w:rPr>
          <w:rFonts w:ascii="Arial" w:hAnsi="Arial" w:cs="Arial"/>
          <w:sz w:val="24"/>
          <w:szCs w:val="24"/>
          <w:lang w:val="af-ZA"/>
        </w:rPr>
        <w:t>]</w:t>
      </w:r>
      <w:r w:rsidRPr="00676810">
        <w:rPr>
          <w:rFonts w:ascii="Arial" w:hAnsi="Arial" w:cs="Arial"/>
          <w:sz w:val="24"/>
          <w:szCs w:val="24"/>
          <w:lang w:val="af-ZA"/>
        </w:rPr>
        <w:tab/>
      </w:r>
      <w:r w:rsidR="00A04503" w:rsidRPr="00676810">
        <w:rPr>
          <w:rFonts w:ascii="Arial" w:hAnsi="Arial" w:cs="Arial"/>
          <w:sz w:val="24"/>
          <w:szCs w:val="24"/>
          <w:lang w:val="af-ZA"/>
        </w:rPr>
        <w:t xml:space="preserve">In respect of a quotation for dental work Mr Van Vuuren pointed out </w:t>
      </w:r>
      <w:r w:rsidRPr="00676810">
        <w:rPr>
          <w:rFonts w:ascii="Arial" w:hAnsi="Arial" w:cs="Arial"/>
          <w:sz w:val="24"/>
          <w:szCs w:val="24"/>
          <w:lang w:val="af-ZA"/>
        </w:rPr>
        <w:t xml:space="preserve">that </w:t>
      </w:r>
      <w:r w:rsidR="00A04503" w:rsidRPr="00676810">
        <w:rPr>
          <w:rFonts w:ascii="Arial" w:hAnsi="Arial" w:cs="Arial"/>
          <w:sz w:val="24"/>
          <w:szCs w:val="24"/>
          <w:lang w:val="af-ZA"/>
        </w:rPr>
        <w:t>the amount of N$ 7757</w:t>
      </w:r>
      <w:r w:rsidR="00C7541F" w:rsidRPr="00676810">
        <w:rPr>
          <w:rFonts w:ascii="Arial" w:hAnsi="Arial" w:cs="Arial"/>
          <w:sz w:val="24"/>
          <w:szCs w:val="24"/>
          <w:lang w:val="af-ZA"/>
        </w:rPr>
        <w:t xml:space="preserve"> </w:t>
      </w:r>
      <w:r w:rsidR="00A04503" w:rsidRPr="00676810">
        <w:rPr>
          <w:rFonts w:ascii="Arial" w:hAnsi="Arial" w:cs="Arial"/>
          <w:sz w:val="24"/>
          <w:szCs w:val="24"/>
          <w:lang w:val="af-ZA"/>
        </w:rPr>
        <w:t>was quoted twice and the plaintiff is</w:t>
      </w:r>
      <w:r w:rsidR="00C7541F" w:rsidRPr="00676810">
        <w:rPr>
          <w:rFonts w:ascii="Arial" w:hAnsi="Arial" w:cs="Arial"/>
          <w:sz w:val="24"/>
          <w:szCs w:val="24"/>
          <w:lang w:val="af-ZA"/>
        </w:rPr>
        <w:t xml:space="preserve"> therefore</w:t>
      </w:r>
      <w:r w:rsidR="00A04503" w:rsidRPr="00676810">
        <w:rPr>
          <w:rFonts w:ascii="Arial" w:hAnsi="Arial" w:cs="Arial"/>
          <w:sz w:val="24"/>
          <w:szCs w:val="24"/>
          <w:lang w:val="af-ZA"/>
        </w:rPr>
        <w:t xml:space="preserve"> in essence claiming this amount twice. </w:t>
      </w:r>
      <w:r w:rsidR="00A04503" w:rsidRPr="00026054">
        <w:rPr>
          <w:rFonts w:ascii="Arial" w:hAnsi="Arial" w:cs="Arial"/>
          <w:sz w:val="24"/>
          <w:szCs w:val="24"/>
          <w:lang w:val="af-ZA"/>
        </w:rPr>
        <w:t xml:space="preserve">The plaintiff conceded that this amount was duplicated. </w:t>
      </w:r>
    </w:p>
    <w:p w:rsidR="004E5919" w:rsidRPr="00676810" w:rsidRDefault="004E5919" w:rsidP="00026054">
      <w:pPr>
        <w:spacing w:after="0" w:line="360" w:lineRule="auto"/>
        <w:jc w:val="both"/>
        <w:rPr>
          <w:rFonts w:ascii="Arial" w:hAnsi="Arial" w:cs="Arial"/>
          <w:sz w:val="24"/>
          <w:szCs w:val="24"/>
          <w:lang w:val="af-ZA"/>
        </w:rPr>
      </w:pPr>
    </w:p>
    <w:p w:rsidR="002A19A9" w:rsidRPr="00026054" w:rsidRDefault="002A19A9" w:rsidP="00026054">
      <w:pPr>
        <w:spacing w:after="0" w:line="360" w:lineRule="auto"/>
        <w:jc w:val="both"/>
        <w:rPr>
          <w:rFonts w:ascii="Arial" w:hAnsi="Arial" w:cs="Arial"/>
          <w:i/>
          <w:sz w:val="24"/>
          <w:szCs w:val="24"/>
          <w:lang w:val="af-ZA"/>
        </w:rPr>
      </w:pPr>
      <w:r w:rsidRPr="00026054">
        <w:rPr>
          <w:rFonts w:ascii="Arial" w:hAnsi="Arial" w:cs="Arial"/>
          <w:i/>
          <w:sz w:val="24"/>
          <w:szCs w:val="24"/>
          <w:lang w:val="af-ZA"/>
        </w:rPr>
        <w:t>Elzibo Jonker</w:t>
      </w:r>
    </w:p>
    <w:p w:rsidR="004E5919" w:rsidRDefault="004E5919" w:rsidP="00026054">
      <w:pPr>
        <w:spacing w:after="0" w:line="360" w:lineRule="auto"/>
        <w:jc w:val="both"/>
        <w:rPr>
          <w:rFonts w:ascii="Arial" w:hAnsi="Arial" w:cs="Arial"/>
          <w:sz w:val="24"/>
          <w:szCs w:val="24"/>
          <w:lang w:val="af-ZA"/>
        </w:rPr>
      </w:pPr>
    </w:p>
    <w:p w:rsidR="002A19A9" w:rsidRDefault="002A19A9" w:rsidP="00026054">
      <w:pPr>
        <w:spacing w:after="0" w:line="360" w:lineRule="auto"/>
        <w:jc w:val="both"/>
        <w:rPr>
          <w:rFonts w:ascii="Arial" w:hAnsi="Arial" w:cs="Arial"/>
          <w:sz w:val="24"/>
          <w:szCs w:val="24"/>
          <w:lang w:val="af-ZA"/>
        </w:rPr>
      </w:pPr>
      <w:r w:rsidRPr="00026054">
        <w:rPr>
          <w:rFonts w:ascii="Arial" w:hAnsi="Arial" w:cs="Arial"/>
          <w:sz w:val="24"/>
          <w:szCs w:val="24"/>
          <w:lang w:val="af-ZA"/>
        </w:rPr>
        <w:t>[</w:t>
      </w:r>
      <w:r w:rsidR="00797095">
        <w:rPr>
          <w:rFonts w:ascii="Arial" w:hAnsi="Arial" w:cs="Arial"/>
          <w:sz w:val="24"/>
          <w:szCs w:val="24"/>
          <w:lang w:val="af-ZA"/>
        </w:rPr>
        <w:t>27</w:t>
      </w:r>
      <w:r w:rsidRPr="00026054">
        <w:rPr>
          <w:rFonts w:ascii="Arial" w:hAnsi="Arial" w:cs="Arial"/>
          <w:sz w:val="24"/>
          <w:szCs w:val="24"/>
          <w:lang w:val="af-ZA"/>
        </w:rPr>
        <w:t>]</w:t>
      </w:r>
      <w:r w:rsidRPr="00026054">
        <w:rPr>
          <w:rFonts w:ascii="Arial" w:hAnsi="Arial" w:cs="Arial"/>
          <w:sz w:val="24"/>
          <w:szCs w:val="24"/>
          <w:lang w:val="af-ZA"/>
        </w:rPr>
        <w:tab/>
        <w:t>Elzibo Jonker testified that he is employed at Farm Kampe in the Maltahöhe district and that the plaintiff is his employer. Mr Jonker testified that on Monday 8 October 2018 between 08h00 and 09h00 he was traveling with the plaintiff on the D804 gravel road on route to Farm Kuteb with a truck loaded with goats. Whilst on</w:t>
      </w:r>
      <w:r w:rsidR="00676810">
        <w:rPr>
          <w:rFonts w:ascii="Arial" w:hAnsi="Arial" w:cs="Arial"/>
          <w:sz w:val="24"/>
          <w:szCs w:val="24"/>
          <w:lang w:val="af-ZA"/>
        </w:rPr>
        <w:t xml:space="preserve"> their way the truck’s tyre got</w:t>
      </w:r>
      <w:r w:rsidR="00C7541F" w:rsidRPr="00C7541F">
        <w:rPr>
          <w:rFonts w:ascii="Arial" w:hAnsi="Arial" w:cs="Arial"/>
          <w:color w:val="FF0000"/>
          <w:sz w:val="24"/>
          <w:szCs w:val="24"/>
          <w:lang w:val="af-ZA"/>
        </w:rPr>
        <w:t xml:space="preserve"> </w:t>
      </w:r>
      <w:r w:rsidR="00676810">
        <w:rPr>
          <w:rFonts w:ascii="Arial" w:hAnsi="Arial" w:cs="Arial"/>
          <w:sz w:val="24"/>
          <w:szCs w:val="24"/>
          <w:lang w:val="af-ZA"/>
        </w:rPr>
        <w:t>flat. As they had no spare tyre</w:t>
      </w:r>
      <w:r w:rsidRPr="00026054">
        <w:rPr>
          <w:rFonts w:ascii="Arial" w:hAnsi="Arial" w:cs="Arial"/>
          <w:sz w:val="24"/>
          <w:szCs w:val="24"/>
          <w:lang w:val="af-ZA"/>
        </w:rPr>
        <w:t xml:space="preserve"> they stood next to the road whilst waiting for one Mr Jan Burger to bring</w:t>
      </w:r>
      <w:r w:rsidR="004E5919" w:rsidRPr="00C7541F">
        <w:rPr>
          <w:rFonts w:ascii="Arial" w:hAnsi="Arial" w:cs="Arial"/>
          <w:sz w:val="24"/>
          <w:szCs w:val="24"/>
          <w:lang w:val="af-ZA"/>
        </w:rPr>
        <w:t xml:space="preserve"> a</w:t>
      </w:r>
      <w:r w:rsidRPr="00C7541F">
        <w:rPr>
          <w:rFonts w:ascii="Arial" w:hAnsi="Arial" w:cs="Arial"/>
          <w:sz w:val="24"/>
          <w:szCs w:val="24"/>
          <w:lang w:val="af-ZA"/>
        </w:rPr>
        <w:t xml:space="preserve"> </w:t>
      </w:r>
      <w:r w:rsidR="00E54C23" w:rsidRPr="00026054">
        <w:rPr>
          <w:rFonts w:ascii="Arial" w:hAnsi="Arial" w:cs="Arial"/>
          <w:sz w:val="24"/>
          <w:szCs w:val="24"/>
          <w:lang w:val="af-ZA"/>
        </w:rPr>
        <w:t>replacement</w:t>
      </w:r>
      <w:r w:rsidRPr="00026054">
        <w:rPr>
          <w:rFonts w:ascii="Arial" w:hAnsi="Arial" w:cs="Arial"/>
          <w:sz w:val="24"/>
          <w:szCs w:val="24"/>
          <w:lang w:val="af-ZA"/>
        </w:rPr>
        <w:t xml:space="preserve"> tyre.</w:t>
      </w:r>
    </w:p>
    <w:p w:rsidR="004E5919" w:rsidRPr="00026054" w:rsidRDefault="004E5919" w:rsidP="00026054">
      <w:pPr>
        <w:spacing w:after="0" w:line="360" w:lineRule="auto"/>
        <w:jc w:val="both"/>
        <w:rPr>
          <w:rFonts w:ascii="Arial" w:hAnsi="Arial" w:cs="Arial"/>
          <w:sz w:val="24"/>
          <w:szCs w:val="24"/>
          <w:lang w:val="af-ZA"/>
        </w:rPr>
      </w:pPr>
    </w:p>
    <w:p w:rsidR="002A19A9" w:rsidRDefault="002A19A9" w:rsidP="00026054">
      <w:pPr>
        <w:spacing w:after="0" w:line="360" w:lineRule="auto"/>
        <w:jc w:val="both"/>
        <w:rPr>
          <w:rFonts w:ascii="Arial" w:hAnsi="Arial" w:cs="Arial"/>
          <w:sz w:val="24"/>
          <w:szCs w:val="24"/>
          <w:lang w:val="af-ZA"/>
        </w:rPr>
      </w:pPr>
      <w:r w:rsidRPr="00026054">
        <w:rPr>
          <w:rFonts w:ascii="Arial" w:hAnsi="Arial" w:cs="Arial"/>
          <w:sz w:val="24"/>
          <w:szCs w:val="24"/>
          <w:lang w:val="af-ZA"/>
        </w:rPr>
        <w:t>[</w:t>
      </w:r>
      <w:r w:rsidR="00797095">
        <w:rPr>
          <w:rFonts w:ascii="Arial" w:hAnsi="Arial" w:cs="Arial"/>
          <w:sz w:val="24"/>
          <w:szCs w:val="24"/>
          <w:lang w:val="af-ZA"/>
        </w:rPr>
        <w:t>28</w:t>
      </w:r>
      <w:r w:rsidRPr="00026054">
        <w:rPr>
          <w:rFonts w:ascii="Arial" w:hAnsi="Arial" w:cs="Arial"/>
          <w:sz w:val="24"/>
          <w:szCs w:val="24"/>
          <w:lang w:val="af-ZA"/>
        </w:rPr>
        <w:t>]</w:t>
      </w:r>
      <w:r w:rsidRPr="00026054">
        <w:rPr>
          <w:rFonts w:ascii="Arial" w:hAnsi="Arial" w:cs="Arial"/>
          <w:sz w:val="24"/>
          <w:szCs w:val="24"/>
          <w:lang w:val="af-ZA"/>
        </w:rPr>
        <w:tab/>
        <w:t xml:space="preserve">The witness stated that whilst waiting for the tyre a vehicle stopped next to the truck and a gentleman, that the witness later came to know as the defendant, exited the vehicle and approached the truck. The witness testified that the defendant </w:t>
      </w:r>
      <w:r w:rsidRPr="00026054">
        <w:rPr>
          <w:rFonts w:ascii="Arial" w:hAnsi="Arial" w:cs="Arial"/>
          <w:sz w:val="24"/>
          <w:szCs w:val="24"/>
          <w:lang w:val="af-ZA"/>
        </w:rPr>
        <w:lastRenderedPageBreak/>
        <w:t xml:space="preserve">aggressively asked him where they were </w:t>
      </w:r>
      <w:r w:rsidR="00E54C23" w:rsidRPr="00026054">
        <w:rPr>
          <w:rFonts w:ascii="Arial" w:hAnsi="Arial" w:cs="Arial"/>
          <w:sz w:val="24"/>
          <w:szCs w:val="24"/>
          <w:lang w:val="af-ZA"/>
        </w:rPr>
        <w:t>g</w:t>
      </w:r>
      <w:r w:rsidRPr="00026054">
        <w:rPr>
          <w:rFonts w:ascii="Arial" w:hAnsi="Arial" w:cs="Arial"/>
          <w:sz w:val="24"/>
          <w:szCs w:val="24"/>
          <w:lang w:val="af-ZA"/>
        </w:rPr>
        <w:t xml:space="preserve">oing. The witness informed the defendant that they were waiting for a tyre to be brought from Maltahöhe. The defendant then proceeded to the cab of the truck where the plaintiff was seated. </w:t>
      </w:r>
    </w:p>
    <w:p w:rsidR="004E5919" w:rsidRPr="00026054" w:rsidRDefault="004E5919" w:rsidP="00026054">
      <w:pPr>
        <w:spacing w:after="0" w:line="360" w:lineRule="auto"/>
        <w:jc w:val="both"/>
        <w:rPr>
          <w:rFonts w:ascii="Arial" w:hAnsi="Arial" w:cs="Arial"/>
          <w:sz w:val="24"/>
          <w:szCs w:val="24"/>
          <w:lang w:val="af-ZA"/>
        </w:rPr>
      </w:pPr>
    </w:p>
    <w:p w:rsidR="002A19A9" w:rsidRDefault="002A19A9" w:rsidP="00026054">
      <w:pPr>
        <w:spacing w:after="0" w:line="360" w:lineRule="auto"/>
        <w:jc w:val="both"/>
        <w:rPr>
          <w:rFonts w:ascii="Arial" w:hAnsi="Arial" w:cs="Arial"/>
          <w:sz w:val="24"/>
          <w:szCs w:val="24"/>
          <w:lang w:val="af-ZA"/>
        </w:rPr>
      </w:pPr>
      <w:r w:rsidRPr="00026054">
        <w:rPr>
          <w:rFonts w:ascii="Arial" w:hAnsi="Arial" w:cs="Arial"/>
          <w:sz w:val="24"/>
          <w:szCs w:val="24"/>
          <w:lang w:val="af-ZA"/>
        </w:rPr>
        <w:t>[</w:t>
      </w:r>
      <w:r w:rsidR="00797095">
        <w:rPr>
          <w:rFonts w:ascii="Arial" w:hAnsi="Arial" w:cs="Arial"/>
          <w:sz w:val="24"/>
          <w:szCs w:val="24"/>
          <w:lang w:val="af-ZA"/>
        </w:rPr>
        <w:t>29</w:t>
      </w:r>
      <w:r w:rsidRPr="00026054">
        <w:rPr>
          <w:rFonts w:ascii="Arial" w:hAnsi="Arial" w:cs="Arial"/>
          <w:sz w:val="24"/>
          <w:szCs w:val="24"/>
          <w:lang w:val="af-ZA"/>
        </w:rPr>
        <w:t>]</w:t>
      </w:r>
      <w:r w:rsidRPr="00026054">
        <w:rPr>
          <w:rFonts w:ascii="Arial" w:hAnsi="Arial" w:cs="Arial"/>
          <w:sz w:val="24"/>
          <w:szCs w:val="24"/>
          <w:lang w:val="af-ZA"/>
        </w:rPr>
        <w:tab/>
        <w:t xml:space="preserve"> Mr Jonker testified that he walked over to the defendant’s vehicle where the defendant’s farm workers were and while on his way to the vehicle he heard the plaintiff and defendant swearing at each other. The witness testified that he saw the defendant taking his cell phone and started </w:t>
      </w:r>
      <w:r w:rsidR="004E5919" w:rsidRPr="00CD203D">
        <w:rPr>
          <w:rFonts w:ascii="Arial" w:hAnsi="Arial" w:cs="Arial"/>
          <w:sz w:val="24"/>
          <w:szCs w:val="24"/>
          <w:lang w:val="af-ZA"/>
        </w:rPr>
        <w:t xml:space="preserve">taking </w:t>
      </w:r>
      <w:r w:rsidRPr="00026054">
        <w:rPr>
          <w:rFonts w:ascii="Arial" w:hAnsi="Arial" w:cs="Arial"/>
          <w:sz w:val="24"/>
          <w:szCs w:val="24"/>
          <w:lang w:val="af-ZA"/>
        </w:rPr>
        <w:t xml:space="preserve">pictures of the plaintiff and the truck. </w:t>
      </w:r>
      <w:r w:rsidR="00E54C23" w:rsidRPr="00026054">
        <w:rPr>
          <w:rFonts w:ascii="Arial" w:hAnsi="Arial" w:cs="Arial"/>
          <w:sz w:val="24"/>
          <w:szCs w:val="24"/>
          <w:lang w:val="af-ZA"/>
        </w:rPr>
        <w:t>The witness stated that</w:t>
      </w:r>
      <w:r w:rsidRPr="00026054">
        <w:rPr>
          <w:rFonts w:ascii="Arial" w:hAnsi="Arial" w:cs="Arial"/>
          <w:sz w:val="24"/>
          <w:szCs w:val="24"/>
          <w:lang w:val="af-ZA"/>
        </w:rPr>
        <w:t xml:space="preserve"> the plaintiff also took pictures of the defendant and his vehicle. </w:t>
      </w:r>
    </w:p>
    <w:p w:rsidR="004E5919" w:rsidRPr="00026054" w:rsidRDefault="004E5919" w:rsidP="00026054">
      <w:pPr>
        <w:spacing w:after="0" w:line="360" w:lineRule="auto"/>
        <w:jc w:val="both"/>
        <w:rPr>
          <w:rFonts w:ascii="Arial" w:hAnsi="Arial" w:cs="Arial"/>
          <w:sz w:val="24"/>
          <w:szCs w:val="24"/>
          <w:lang w:val="af-ZA"/>
        </w:rPr>
      </w:pPr>
    </w:p>
    <w:p w:rsidR="002A19A9" w:rsidRDefault="002A19A9" w:rsidP="00026054">
      <w:pPr>
        <w:spacing w:after="0" w:line="360" w:lineRule="auto"/>
        <w:jc w:val="both"/>
        <w:rPr>
          <w:rFonts w:ascii="Arial" w:hAnsi="Arial" w:cs="Arial"/>
          <w:sz w:val="24"/>
          <w:szCs w:val="24"/>
          <w:lang w:val="af-ZA"/>
        </w:rPr>
      </w:pPr>
      <w:r w:rsidRPr="00026054">
        <w:rPr>
          <w:rFonts w:ascii="Arial" w:hAnsi="Arial" w:cs="Arial"/>
          <w:sz w:val="24"/>
          <w:szCs w:val="24"/>
          <w:lang w:val="af-ZA"/>
        </w:rPr>
        <w:t>[</w:t>
      </w:r>
      <w:r w:rsidR="00797095">
        <w:rPr>
          <w:rFonts w:ascii="Arial" w:hAnsi="Arial" w:cs="Arial"/>
          <w:sz w:val="24"/>
          <w:szCs w:val="24"/>
          <w:lang w:val="af-ZA"/>
        </w:rPr>
        <w:t>30</w:t>
      </w:r>
      <w:r w:rsidRPr="00026054">
        <w:rPr>
          <w:rFonts w:ascii="Arial" w:hAnsi="Arial" w:cs="Arial"/>
          <w:sz w:val="24"/>
          <w:szCs w:val="24"/>
          <w:lang w:val="af-ZA"/>
        </w:rPr>
        <w:t>]</w:t>
      </w:r>
      <w:r w:rsidRPr="00026054">
        <w:rPr>
          <w:rFonts w:ascii="Arial" w:hAnsi="Arial" w:cs="Arial"/>
          <w:sz w:val="24"/>
          <w:szCs w:val="24"/>
          <w:lang w:val="af-ZA"/>
        </w:rPr>
        <w:tab/>
      </w:r>
      <w:r w:rsidR="00676810">
        <w:rPr>
          <w:rFonts w:ascii="Arial" w:hAnsi="Arial" w:cs="Arial"/>
          <w:sz w:val="24"/>
          <w:szCs w:val="24"/>
          <w:lang w:val="af-ZA"/>
        </w:rPr>
        <w:t>The witness</w:t>
      </w:r>
      <w:r w:rsidR="00676810" w:rsidRPr="005E6C39">
        <w:rPr>
          <w:rFonts w:ascii="Arial" w:hAnsi="Arial" w:cs="Arial"/>
          <w:sz w:val="24"/>
          <w:szCs w:val="24"/>
          <w:lang w:val="af-ZA"/>
        </w:rPr>
        <w:t xml:space="preserve"> further </w:t>
      </w:r>
      <w:r w:rsidR="00676810">
        <w:rPr>
          <w:rFonts w:ascii="Arial" w:hAnsi="Arial" w:cs="Arial"/>
          <w:sz w:val="24"/>
          <w:szCs w:val="24"/>
          <w:lang w:val="af-ZA"/>
        </w:rPr>
        <w:t xml:space="preserve">testified that the </w:t>
      </w:r>
      <w:r w:rsidRPr="00026054">
        <w:rPr>
          <w:rFonts w:ascii="Arial" w:hAnsi="Arial" w:cs="Arial"/>
          <w:sz w:val="24"/>
          <w:szCs w:val="24"/>
          <w:lang w:val="af-ZA"/>
        </w:rPr>
        <w:t xml:space="preserve">defendant went </w:t>
      </w:r>
      <w:r w:rsidR="004E5919" w:rsidRPr="00CD203D">
        <w:rPr>
          <w:rFonts w:ascii="Arial" w:hAnsi="Arial" w:cs="Arial"/>
          <w:sz w:val="24"/>
          <w:szCs w:val="24"/>
          <w:lang w:val="af-ZA"/>
        </w:rPr>
        <w:t xml:space="preserve">back </w:t>
      </w:r>
      <w:r w:rsidRPr="00026054">
        <w:rPr>
          <w:rFonts w:ascii="Arial" w:hAnsi="Arial" w:cs="Arial"/>
          <w:sz w:val="24"/>
          <w:szCs w:val="24"/>
          <w:lang w:val="af-ZA"/>
        </w:rPr>
        <w:t xml:space="preserve">to his vehicle and as he drove off </w:t>
      </w:r>
      <w:r w:rsidR="004E5919" w:rsidRPr="00CD203D">
        <w:rPr>
          <w:rFonts w:ascii="Arial" w:hAnsi="Arial" w:cs="Arial"/>
          <w:sz w:val="24"/>
          <w:szCs w:val="24"/>
          <w:lang w:val="af-ZA"/>
        </w:rPr>
        <w:t xml:space="preserve">he </w:t>
      </w:r>
      <w:r w:rsidRPr="00026054">
        <w:rPr>
          <w:rFonts w:ascii="Arial" w:hAnsi="Arial" w:cs="Arial"/>
          <w:sz w:val="24"/>
          <w:szCs w:val="24"/>
          <w:lang w:val="af-ZA"/>
        </w:rPr>
        <w:t>made a rude hand gesture. The plaintiff showed the defendant the same hand gesture. This caused the defendant to reverse his vehicle</w:t>
      </w:r>
      <w:r w:rsidR="004E5919">
        <w:rPr>
          <w:rFonts w:ascii="Arial" w:hAnsi="Arial" w:cs="Arial"/>
          <w:sz w:val="24"/>
          <w:szCs w:val="24"/>
          <w:lang w:val="af-ZA"/>
        </w:rPr>
        <w:t>,</w:t>
      </w:r>
      <w:r w:rsidRPr="00026054">
        <w:rPr>
          <w:rFonts w:ascii="Arial" w:hAnsi="Arial" w:cs="Arial"/>
          <w:sz w:val="24"/>
          <w:szCs w:val="24"/>
          <w:lang w:val="af-ZA"/>
        </w:rPr>
        <w:t xml:space="preserve"> stopped and got out. The defendant </w:t>
      </w:r>
      <w:r w:rsidR="004E5919" w:rsidRPr="00CD203D">
        <w:rPr>
          <w:rFonts w:ascii="Arial" w:hAnsi="Arial" w:cs="Arial"/>
          <w:sz w:val="24"/>
          <w:szCs w:val="24"/>
          <w:lang w:val="af-ZA"/>
        </w:rPr>
        <w:t>then</w:t>
      </w:r>
      <w:r w:rsidR="004E5919">
        <w:rPr>
          <w:rFonts w:ascii="Arial" w:hAnsi="Arial" w:cs="Arial"/>
          <w:color w:val="FF0000"/>
          <w:sz w:val="24"/>
          <w:szCs w:val="24"/>
          <w:lang w:val="af-ZA"/>
        </w:rPr>
        <w:t xml:space="preserve"> </w:t>
      </w:r>
      <w:r w:rsidRPr="00026054">
        <w:rPr>
          <w:rFonts w:ascii="Arial" w:hAnsi="Arial" w:cs="Arial"/>
          <w:sz w:val="24"/>
          <w:szCs w:val="24"/>
          <w:lang w:val="af-ZA"/>
        </w:rPr>
        <w:t xml:space="preserve">started to physically fight the plaintiff. The witness testified that plaintiff </w:t>
      </w:r>
      <w:r w:rsidR="00561F7B" w:rsidRPr="00CD203D">
        <w:rPr>
          <w:rFonts w:ascii="Arial" w:hAnsi="Arial" w:cs="Arial"/>
          <w:sz w:val="24"/>
          <w:szCs w:val="24"/>
          <w:lang w:val="af-ZA"/>
        </w:rPr>
        <w:t xml:space="preserve">managed to run </w:t>
      </w:r>
      <w:r w:rsidRPr="00026054">
        <w:rPr>
          <w:rFonts w:ascii="Arial" w:hAnsi="Arial" w:cs="Arial"/>
          <w:sz w:val="24"/>
          <w:szCs w:val="24"/>
          <w:lang w:val="af-ZA"/>
        </w:rPr>
        <w:t xml:space="preserve">away however the defendant instructed his farmworker to </w:t>
      </w:r>
      <w:r w:rsidR="00561F7B" w:rsidRPr="00CD203D">
        <w:rPr>
          <w:rFonts w:ascii="Arial" w:hAnsi="Arial" w:cs="Arial"/>
          <w:sz w:val="24"/>
          <w:szCs w:val="24"/>
          <w:lang w:val="af-ZA"/>
        </w:rPr>
        <w:t xml:space="preserve">give </w:t>
      </w:r>
      <w:r w:rsidRPr="00026054">
        <w:rPr>
          <w:rFonts w:ascii="Arial" w:hAnsi="Arial" w:cs="Arial"/>
          <w:sz w:val="24"/>
          <w:szCs w:val="24"/>
          <w:lang w:val="af-ZA"/>
        </w:rPr>
        <w:t>chase. When the plaintiff was caught the farmworkers held the plaintiff while the defendant ass</w:t>
      </w:r>
      <w:r w:rsidR="008F252E" w:rsidRPr="00026054">
        <w:rPr>
          <w:rFonts w:ascii="Arial" w:hAnsi="Arial" w:cs="Arial"/>
          <w:sz w:val="24"/>
          <w:szCs w:val="24"/>
          <w:lang w:val="af-ZA"/>
        </w:rPr>
        <w:t>a</w:t>
      </w:r>
      <w:r w:rsidRPr="00026054">
        <w:rPr>
          <w:rFonts w:ascii="Arial" w:hAnsi="Arial" w:cs="Arial"/>
          <w:sz w:val="24"/>
          <w:szCs w:val="24"/>
          <w:lang w:val="af-ZA"/>
        </w:rPr>
        <w:t xml:space="preserve">ulted him with fists and kicking him over his body. The witness stated that the plaintiff was bleeding heavily and became unconcious.  The defendant </w:t>
      </w:r>
      <w:r w:rsidR="007F03CC" w:rsidRPr="005E6C39">
        <w:rPr>
          <w:rFonts w:ascii="Arial" w:hAnsi="Arial" w:cs="Arial"/>
          <w:sz w:val="24"/>
          <w:szCs w:val="24"/>
          <w:lang w:val="af-ZA"/>
        </w:rPr>
        <w:t xml:space="preserve">thereafter </w:t>
      </w:r>
      <w:r w:rsidRPr="005E6C39">
        <w:rPr>
          <w:rFonts w:ascii="Arial" w:hAnsi="Arial" w:cs="Arial"/>
          <w:sz w:val="24"/>
          <w:szCs w:val="24"/>
          <w:lang w:val="af-ZA"/>
        </w:rPr>
        <w:t xml:space="preserve">drove </w:t>
      </w:r>
      <w:r w:rsidRPr="00026054">
        <w:rPr>
          <w:rFonts w:ascii="Arial" w:hAnsi="Arial" w:cs="Arial"/>
          <w:sz w:val="24"/>
          <w:szCs w:val="24"/>
          <w:lang w:val="af-ZA"/>
        </w:rPr>
        <w:t xml:space="preserve">off and the plaintiff proceeded to Maltehöhe to report the incident with the Namibian Police Station. </w:t>
      </w:r>
    </w:p>
    <w:p w:rsidR="00561F7B" w:rsidRPr="00026054" w:rsidRDefault="00561F7B" w:rsidP="00026054">
      <w:pPr>
        <w:spacing w:after="0" w:line="360" w:lineRule="auto"/>
        <w:jc w:val="both"/>
        <w:rPr>
          <w:rFonts w:ascii="Arial" w:hAnsi="Arial" w:cs="Arial"/>
          <w:sz w:val="24"/>
          <w:szCs w:val="24"/>
          <w:lang w:val="af-ZA"/>
        </w:rPr>
      </w:pPr>
    </w:p>
    <w:p w:rsidR="00823E11" w:rsidRDefault="00E54C23" w:rsidP="00026054">
      <w:pPr>
        <w:spacing w:after="0" w:line="360" w:lineRule="auto"/>
        <w:jc w:val="both"/>
        <w:rPr>
          <w:rFonts w:ascii="Arial" w:hAnsi="Arial" w:cs="Arial"/>
          <w:sz w:val="24"/>
          <w:szCs w:val="24"/>
          <w:lang w:val="af-ZA"/>
        </w:rPr>
      </w:pPr>
      <w:r w:rsidRPr="00026054">
        <w:rPr>
          <w:rFonts w:ascii="Arial" w:hAnsi="Arial" w:cs="Arial"/>
          <w:sz w:val="24"/>
          <w:szCs w:val="24"/>
          <w:lang w:val="af-ZA"/>
        </w:rPr>
        <w:t>[</w:t>
      </w:r>
      <w:r w:rsidR="00797095">
        <w:rPr>
          <w:rFonts w:ascii="Arial" w:hAnsi="Arial" w:cs="Arial"/>
          <w:sz w:val="24"/>
          <w:szCs w:val="24"/>
          <w:lang w:val="af-ZA"/>
        </w:rPr>
        <w:t>31</w:t>
      </w:r>
      <w:r w:rsidRPr="00026054">
        <w:rPr>
          <w:rFonts w:ascii="Arial" w:hAnsi="Arial" w:cs="Arial"/>
          <w:sz w:val="24"/>
          <w:szCs w:val="24"/>
          <w:lang w:val="af-ZA"/>
        </w:rPr>
        <w:t>]</w:t>
      </w:r>
      <w:r w:rsidRPr="00026054">
        <w:rPr>
          <w:rFonts w:ascii="Arial" w:hAnsi="Arial" w:cs="Arial"/>
          <w:sz w:val="24"/>
          <w:szCs w:val="24"/>
          <w:lang w:val="af-ZA"/>
        </w:rPr>
        <w:tab/>
        <w:t xml:space="preserve"> </w:t>
      </w:r>
      <w:r w:rsidR="00823E11" w:rsidRPr="00026054">
        <w:rPr>
          <w:rFonts w:ascii="Arial" w:hAnsi="Arial" w:cs="Arial"/>
          <w:sz w:val="24"/>
          <w:szCs w:val="24"/>
          <w:lang w:val="af-ZA"/>
        </w:rPr>
        <w:t xml:space="preserve">During cross-examination the witness </w:t>
      </w:r>
      <w:r w:rsidR="00561F7B" w:rsidRPr="00CD203D">
        <w:rPr>
          <w:rFonts w:ascii="Arial" w:hAnsi="Arial" w:cs="Arial"/>
          <w:sz w:val="24"/>
          <w:szCs w:val="24"/>
          <w:lang w:val="af-ZA"/>
        </w:rPr>
        <w:t>testified</w:t>
      </w:r>
      <w:r w:rsidR="00561F7B">
        <w:rPr>
          <w:rFonts w:ascii="Arial" w:hAnsi="Arial" w:cs="Arial"/>
          <w:color w:val="FF0000"/>
          <w:sz w:val="24"/>
          <w:szCs w:val="24"/>
          <w:lang w:val="af-ZA"/>
        </w:rPr>
        <w:t xml:space="preserve"> </w:t>
      </w:r>
      <w:r w:rsidR="00823E11" w:rsidRPr="00026054">
        <w:rPr>
          <w:rFonts w:ascii="Arial" w:hAnsi="Arial" w:cs="Arial"/>
          <w:sz w:val="24"/>
          <w:szCs w:val="24"/>
          <w:lang w:val="af-ZA"/>
        </w:rPr>
        <w:t>that after the incident the plaintiff turned the truck around with the flat tyre and drove the truck</w:t>
      </w:r>
      <w:r w:rsidR="00561F7B">
        <w:rPr>
          <w:rFonts w:ascii="Arial" w:hAnsi="Arial" w:cs="Arial"/>
          <w:sz w:val="24"/>
          <w:szCs w:val="24"/>
          <w:lang w:val="af-ZA"/>
        </w:rPr>
        <w:t xml:space="preserve"> </w:t>
      </w:r>
      <w:r w:rsidR="00561F7B" w:rsidRPr="00CD203D">
        <w:rPr>
          <w:rFonts w:ascii="Arial" w:hAnsi="Arial" w:cs="Arial"/>
          <w:sz w:val="24"/>
          <w:szCs w:val="24"/>
          <w:lang w:val="af-ZA"/>
        </w:rPr>
        <w:t>towards Maltahöhe and on the way they</w:t>
      </w:r>
      <w:r w:rsidR="00561F7B">
        <w:rPr>
          <w:rFonts w:ascii="Arial" w:hAnsi="Arial" w:cs="Arial"/>
          <w:color w:val="FF0000"/>
          <w:sz w:val="24"/>
          <w:szCs w:val="24"/>
          <w:lang w:val="af-ZA"/>
        </w:rPr>
        <w:t xml:space="preserve"> </w:t>
      </w:r>
      <w:r w:rsidR="00823E11" w:rsidRPr="00026054">
        <w:rPr>
          <w:rFonts w:ascii="Arial" w:hAnsi="Arial" w:cs="Arial"/>
          <w:sz w:val="24"/>
          <w:szCs w:val="24"/>
          <w:lang w:val="af-ZA"/>
        </w:rPr>
        <w:t xml:space="preserve">met with the gentleman bringing the spare tyre from Maltahöhe. This gentleman dropped off the tyre and the plaintiff then proceeded with the said vehilce to Maltahöhe whilst Mr Jonker remained with the truck. Another driver then arrived and drove the truck to the farm where the auction was due to be held. </w:t>
      </w:r>
    </w:p>
    <w:p w:rsidR="00561F7B" w:rsidRDefault="00561F7B" w:rsidP="00026054">
      <w:pPr>
        <w:spacing w:after="0" w:line="360" w:lineRule="auto"/>
        <w:jc w:val="both"/>
        <w:rPr>
          <w:rFonts w:ascii="Arial" w:hAnsi="Arial" w:cs="Arial"/>
          <w:sz w:val="24"/>
          <w:szCs w:val="24"/>
          <w:u w:val="single"/>
          <w:lang w:val="af-ZA"/>
        </w:rPr>
      </w:pPr>
    </w:p>
    <w:p w:rsidR="00561F7B" w:rsidRPr="00CD203D" w:rsidRDefault="00561F7B" w:rsidP="00026054">
      <w:pPr>
        <w:spacing w:after="0" w:line="360" w:lineRule="auto"/>
        <w:jc w:val="both"/>
        <w:rPr>
          <w:rFonts w:ascii="Arial" w:hAnsi="Arial" w:cs="Arial"/>
          <w:sz w:val="24"/>
          <w:szCs w:val="24"/>
          <w:u w:val="single"/>
          <w:lang w:val="af-ZA"/>
        </w:rPr>
      </w:pPr>
      <w:r w:rsidRPr="00CD203D">
        <w:rPr>
          <w:rFonts w:ascii="Arial" w:hAnsi="Arial" w:cs="Arial"/>
          <w:sz w:val="24"/>
          <w:szCs w:val="24"/>
          <w:u w:val="single"/>
          <w:lang w:val="af-ZA"/>
        </w:rPr>
        <w:t>The defendant’s case</w:t>
      </w:r>
    </w:p>
    <w:p w:rsidR="00561F7B" w:rsidRDefault="00561F7B" w:rsidP="00026054">
      <w:pPr>
        <w:spacing w:after="0" w:line="360" w:lineRule="auto"/>
        <w:jc w:val="both"/>
        <w:rPr>
          <w:rFonts w:ascii="Arial" w:hAnsi="Arial" w:cs="Arial"/>
          <w:sz w:val="24"/>
          <w:szCs w:val="24"/>
          <w:lang w:val="af-ZA"/>
        </w:rPr>
      </w:pPr>
    </w:p>
    <w:p w:rsidR="00561F7B" w:rsidRDefault="00561F7B" w:rsidP="00026054">
      <w:pPr>
        <w:spacing w:after="0" w:line="360" w:lineRule="auto"/>
        <w:jc w:val="both"/>
        <w:rPr>
          <w:rFonts w:ascii="Arial" w:hAnsi="Arial" w:cs="Arial"/>
          <w:sz w:val="24"/>
          <w:szCs w:val="24"/>
          <w:lang w:val="af-ZA"/>
        </w:rPr>
      </w:pPr>
      <w:r>
        <w:rPr>
          <w:rFonts w:ascii="Arial" w:hAnsi="Arial" w:cs="Arial"/>
          <w:sz w:val="24"/>
          <w:szCs w:val="24"/>
          <w:lang w:val="af-ZA"/>
        </w:rPr>
        <w:t>[</w:t>
      </w:r>
      <w:r w:rsidR="00797095">
        <w:rPr>
          <w:rFonts w:ascii="Arial" w:hAnsi="Arial" w:cs="Arial"/>
          <w:sz w:val="24"/>
          <w:szCs w:val="24"/>
          <w:lang w:val="af-ZA"/>
        </w:rPr>
        <w:t>32</w:t>
      </w:r>
      <w:r>
        <w:rPr>
          <w:rFonts w:ascii="Arial" w:hAnsi="Arial" w:cs="Arial"/>
          <w:sz w:val="24"/>
          <w:szCs w:val="24"/>
          <w:lang w:val="af-ZA"/>
        </w:rPr>
        <w:t>]</w:t>
      </w:r>
      <w:r>
        <w:rPr>
          <w:rFonts w:ascii="Arial" w:hAnsi="Arial" w:cs="Arial"/>
          <w:sz w:val="24"/>
          <w:szCs w:val="24"/>
          <w:lang w:val="af-ZA"/>
        </w:rPr>
        <w:tab/>
        <w:t>T</w:t>
      </w:r>
      <w:r w:rsidRPr="00026054">
        <w:rPr>
          <w:rFonts w:ascii="Arial" w:hAnsi="Arial" w:cs="Arial"/>
          <w:sz w:val="24"/>
          <w:szCs w:val="24"/>
          <w:lang w:val="af-ZA"/>
        </w:rPr>
        <w:t xml:space="preserve">he defendant proceeded to close his case </w:t>
      </w:r>
      <w:r>
        <w:rPr>
          <w:rFonts w:ascii="Arial" w:hAnsi="Arial" w:cs="Arial"/>
          <w:sz w:val="24"/>
          <w:szCs w:val="24"/>
          <w:lang w:val="af-ZA"/>
        </w:rPr>
        <w:t>after the plaintiff’s case</w:t>
      </w:r>
      <w:r w:rsidRPr="00026054">
        <w:rPr>
          <w:rFonts w:ascii="Arial" w:hAnsi="Arial" w:cs="Arial"/>
          <w:sz w:val="24"/>
          <w:szCs w:val="24"/>
          <w:lang w:val="af-ZA"/>
        </w:rPr>
        <w:t xml:space="preserve"> without presenting any evidence in support of the counterclaim.</w:t>
      </w:r>
    </w:p>
    <w:p w:rsidR="00561F7B" w:rsidRPr="00561F7B" w:rsidRDefault="00561F7B" w:rsidP="00026054">
      <w:pPr>
        <w:spacing w:after="0" w:line="360" w:lineRule="auto"/>
        <w:jc w:val="both"/>
        <w:rPr>
          <w:rFonts w:ascii="Arial" w:hAnsi="Arial" w:cs="Arial"/>
          <w:sz w:val="24"/>
          <w:szCs w:val="24"/>
          <w:lang w:val="af-ZA"/>
        </w:rPr>
      </w:pPr>
    </w:p>
    <w:p w:rsidR="006C115B" w:rsidRDefault="006C115B" w:rsidP="00026054">
      <w:pPr>
        <w:spacing w:after="0" w:line="360" w:lineRule="auto"/>
        <w:jc w:val="both"/>
        <w:rPr>
          <w:rFonts w:ascii="Arial" w:hAnsi="Arial" w:cs="Arial"/>
          <w:sz w:val="24"/>
          <w:szCs w:val="24"/>
          <w:u w:val="single"/>
          <w:lang w:val="af-ZA"/>
        </w:rPr>
      </w:pPr>
    </w:p>
    <w:p w:rsidR="006C115B" w:rsidRDefault="006C115B" w:rsidP="00026054">
      <w:pPr>
        <w:spacing w:after="0" w:line="360" w:lineRule="auto"/>
        <w:jc w:val="both"/>
        <w:rPr>
          <w:rFonts w:ascii="Arial" w:hAnsi="Arial" w:cs="Arial"/>
          <w:sz w:val="24"/>
          <w:szCs w:val="24"/>
          <w:u w:val="single"/>
          <w:lang w:val="af-ZA"/>
        </w:rPr>
      </w:pPr>
    </w:p>
    <w:p w:rsidR="002A19A9" w:rsidRPr="00026054" w:rsidRDefault="002A19A9" w:rsidP="00026054">
      <w:pPr>
        <w:spacing w:after="0" w:line="360" w:lineRule="auto"/>
        <w:jc w:val="both"/>
        <w:rPr>
          <w:rFonts w:ascii="Arial" w:hAnsi="Arial" w:cs="Arial"/>
          <w:sz w:val="24"/>
          <w:szCs w:val="24"/>
          <w:u w:val="single"/>
          <w:lang w:val="af-ZA"/>
        </w:rPr>
      </w:pPr>
      <w:r w:rsidRPr="00026054">
        <w:rPr>
          <w:rFonts w:ascii="Arial" w:hAnsi="Arial" w:cs="Arial"/>
          <w:sz w:val="24"/>
          <w:szCs w:val="24"/>
          <w:u w:val="single"/>
          <w:lang w:val="af-ZA"/>
        </w:rPr>
        <w:lastRenderedPageBreak/>
        <w:t>Closing arguments</w:t>
      </w:r>
    </w:p>
    <w:p w:rsidR="00561F7B" w:rsidRPr="00797095" w:rsidRDefault="00561F7B" w:rsidP="00026054">
      <w:pPr>
        <w:tabs>
          <w:tab w:val="left" w:pos="720"/>
        </w:tabs>
        <w:spacing w:after="0" w:line="360" w:lineRule="auto"/>
        <w:jc w:val="both"/>
        <w:rPr>
          <w:rFonts w:ascii="Arial" w:hAnsi="Arial" w:cs="Arial"/>
          <w:sz w:val="24"/>
          <w:szCs w:val="24"/>
          <w:lang w:val="af-ZA"/>
        </w:rPr>
      </w:pPr>
    </w:p>
    <w:p w:rsidR="002A19A9" w:rsidRPr="00026054" w:rsidRDefault="002A19A9" w:rsidP="00026054">
      <w:pPr>
        <w:tabs>
          <w:tab w:val="left" w:pos="720"/>
        </w:tabs>
        <w:spacing w:after="0" w:line="360" w:lineRule="auto"/>
        <w:jc w:val="both"/>
        <w:rPr>
          <w:rFonts w:ascii="Arial" w:hAnsi="Arial" w:cs="Arial"/>
          <w:i/>
          <w:sz w:val="24"/>
          <w:szCs w:val="24"/>
          <w:lang w:val="af-ZA"/>
        </w:rPr>
      </w:pPr>
      <w:r w:rsidRPr="00026054">
        <w:rPr>
          <w:rFonts w:ascii="Arial" w:hAnsi="Arial" w:cs="Arial"/>
          <w:i/>
          <w:sz w:val="24"/>
          <w:szCs w:val="24"/>
          <w:lang w:val="af-ZA"/>
        </w:rPr>
        <w:t>On behalf of the Plaintiff</w:t>
      </w:r>
    </w:p>
    <w:p w:rsidR="00561F7B" w:rsidRDefault="00561F7B" w:rsidP="00026054">
      <w:pPr>
        <w:tabs>
          <w:tab w:val="left" w:pos="720"/>
        </w:tabs>
        <w:spacing w:after="0" w:line="360" w:lineRule="auto"/>
        <w:jc w:val="both"/>
        <w:rPr>
          <w:rFonts w:ascii="Arial" w:hAnsi="Arial" w:cs="Arial"/>
          <w:sz w:val="24"/>
          <w:szCs w:val="24"/>
          <w:lang w:val="af-ZA"/>
        </w:rPr>
      </w:pPr>
    </w:p>
    <w:p w:rsidR="002A19A9" w:rsidRDefault="002A19A9" w:rsidP="00026054">
      <w:pPr>
        <w:tabs>
          <w:tab w:val="left" w:pos="720"/>
        </w:tabs>
        <w:spacing w:after="0" w:line="360" w:lineRule="auto"/>
        <w:jc w:val="both"/>
        <w:rPr>
          <w:rFonts w:ascii="Arial" w:hAnsi="Arial" w:cs="Arial"/>
          <w:sz w:val="24"/>
          <w:szCs w:val="24"/>
          <w:lang w:val="af-ZA"/>
        </w:rPr>
      </w:pPr>
      <w:r w:rsidRPr="00026054">
        <w:rPr>
          <w:rFonts w:ascii="Arial" w:hAnsi="Arial" w:cs="Arial"/>
          <w:sz w:val="24"/>
          <w:szCs w:val="24"/>
          <w:lang w:val="af-ZA"/>
        </w:rPr>
        <w:t>[</w:t>
      </w:r>
      <w:r w:rsidR="00797095">
        <w:rPr>
          <w:rFonts w:ascii="Arial" w:hAnsi="Arial" w:cs="Arial"/>
          <w:sz w:val="24"/>
          <w:szCs w:val="24"/>
          <w:lang w:val="af-ZA"/>
        </w:rPr>
        <w:t>33</w:t>
      </w:r>
      <w:r w:rsidRPr="00026054">
        <w:rPr>
          <w:rFonts w:ascii="Arial" w:hAnsi="Arial" w:cs="Arial"/>
          <w:sz w:val="24"/>
          <w:szCs w:val="24"/>
          <w:lang w:val="af-ZA"/>
        </w:rPr>
        <w:t>]</w:t>
      </w:r>
      <w:r w:rsidRPr="00026054">
        <w:rPr>
          <w:rFonts w:ascii="Arial" w:hAnsi="Arial" w:cs="Arial"/>
          <w:sz w:val="24"/>
          <w:szCs w:val="24"/>
          <w:lang w:val="af-ZA"/>
        </w:rPr>
        <w:tab/>
        <w:t xml:space="preserve">Mr Namandje argued from the onset that this matter should never have gone to trial and that in his opinion the defendant ought to have conceded to the claim at an early stage of the proceedings before it escalated to a trial during which the defendant neither disputed any material </w:t>
      </w:r>
      <w:r w:rsidR="006E4E64" w:rsidRPr="00026054">
        <w:rPr>
          <w:rFonts w:ascii="Arial" w:hAnsi="Arial" w:cs="Arial"/>
          <w:sz w:val="24"/>
          <w:szCs w:val="24"/>
          <w:lang w:val="af-ZA"/>
        </w:rPr>
        <w:t>or</w:t>
      </w:r>
      <w:r w:rsidRPr="00026054">
        <w:rPr>
          <w:rFonts w:ascii="Arial" w:hAnsi="Arial" w:cs="Arial"/>
          <w:sz w:val="24"/>
          <w:szCs w:val="24"/>
          <w:lang w:val="af-ZA"/>
        </w:rPr>
        <w:t xml:space="preserve"> incriminating evidence by the plaintiff nor </w:t>
      </w:r>
      <w:r w:rsidR="006E4E64" w:rsidRPr="00026054">
        <w:rPr>
          <w:rFonts w:ascii="Arial" w:hAnsi="Arial" w:cs="Arial"/>
          <w:sz w:val="24"/>
          <w:szCs w:val="24"/>
          <w:lang w:val="af-ZA"/>
        </w:rPr>
        <w:t>did he put</w:t>
      </w:r>
      <w:r w:rsidRPr="00026054">
        <w:rPr>
          <w:rFonts w:ascii="Arial" w:hAnsi="Arial" w:cs="Arial"/>
          <w:sz w:val="24"/>
          <w:szCs w:val="24"/>
          <w:lang w:val="af-ZA"/>
        </w:rPr>
        <w:t xml:space="preserve"> his case in defence and in support of his counterclaim to the plaintiff, and then proceeded to close his case without tendering any evidence in respect of the</w:t>
      </w:r>
      <w:r w:rsidR="00997214">
        <w:rPr>
          <w:rFonts w:ascii="Arial" w:hAnsi="Arial" w:cs="Arial"/>
          <w:sz w:val="24"/>
          <w:szCs w:val="24"/>
          <w:lang w:val="af-ZA"/>
        </w:rPr>
        <w:t xml:space="preserve"> </w:t>
      </w:r>
      <w:r w:rsidRPr="00026054">
        <w:rPr>
          <w:rFonts w:ascii="Arial" w:hAnsi="Arial" w:cs="Arial"/>
          <w:sz w:val="24"/>
          <w:szCs w:val="24"/>
          <w:lang w:val="af-ZA"/>
        </w:rPr>
        <w:t xml:space="preserve">counterclaim. </w:t>
      </w:r>
      <w:r w:rsidR="00160F04" w:rsidRPr="00026054">
        <w:rPr>
          <w:rFonts w:ascii="Arial" w:hAnsi="Arial" w:cs="Arial"/>
          <w:sz w:val="24"/>
          <w:szCs w:val="24"/>
          <w:lang w:val="af-ZA"/>
        </w:rPr>
        <w:t>Counsel argued that paras 2.3.1</w:t>
      </w:r>
      <w:r w:rsidR="008623AE">
        <w:rPr>
          <w:rStyle w:val="FootnoteReference"/>
          <w:rFonts w:ascii="Arial" w:hAnsi="Arial" w:cs="Arial"/>
          <w:sz w:val="24"/>
          <w:szCs w:val="24"/>
          <w:lang w:val="af-ZA"/>
        </w:rPr>
        <w:footnoteReference w:id="1"/>
      </w:r>
      <w:r w:rsidR="00160F04" w:rsidRPr="00026054">
        <w:rPr>
          <w:rFonts w:ascii="Arial" w:hAnsi="Arial" w:cs="Arial"/>
          <w:sz w:val="24"/>
          <w:szCs w:val="24"/>
          <w:lang w:val="af-ZA"/>
        </w:rPr>
        <w:t xml:space="preserve"> and 2.4.1</w:t>
      </w:r>
      <w:r w:rsidR="008623AE">
        <w:rPr>
          <w:rStyle w:val="FootnoteReference"/>
          <w:rFonts w:ascii="Arial" w:hAnsi="Arial" w:cs="Arial"/>
          <w:sz w:val="24"/>
          <w:szCs w:val="24"/>
          <w:lang w:val="af-ZA"/>
        </w:rPr>
        <w:footnoteReference w:id="2"/>
      </w:r>
      <w:r w:rsidR="00160F04" w:rsidRPr="00026054">
        <w:rPr>
          <w:rFonts w:ascii="Arial" w:hAnsi="Arial" w:cs="Arial"/>
          <w:sz w:val="24"/>
          <w:szCs w:val="24"/>
          <w:lang w:val="af-ZA"/>
        </w:rPr>
        <w:t xml:space="preserve"> of the defendant’s plea constitutes prima facie an unlawful infringement, implying wrongfulness. </w:t>
      </w:r>
    </w:p>
    <w:p w:rsidR="006B4824" w:rsidRPr="00026054" w:rsidRDefault="006B4824" w:rsidP="00026054">
      <w:pPr>
        <w:tabs>
          <w:tab w:val="left" w:pos="720"/>
        </w:tabs>
        <w:spacing w:after="0" w:line="360" w:lineRule="auto"/>
        <w:jc w:val="both"/>
        <w:rPr>
          <w:rFonts w:ascii="Arial" w:hAnsi="Arial" w:cs="Arial"/>
          <w:sz w:val="24"/>
          <w:szCs w:val="24"/>
          <w:lang w:val="af-ZA"/>
        </w:rPr>
      </w:pPr>
    </w:p>
    <w:p w:rsidR="002A19A9" w:rsidRDefault="002A19A9" w:rsidP="00026054">
      <w:pPr>
        <w:spacing w:after="0" w:line="360" w:lineRule="auto"/>
        <w:jc w:val="both"/>
        <w:rPr>
          <w:rFonts w:ascii="Arial" w:hAnsi="Arial" w:cs="Arial"/>
          <w:sz w:val="24"/>
          <w:szCs w:val="24"/>
          <w:lang w:val="af-ZA"/>
        </w:rPr>
      </w:pPr>
      <w:r w:rsidRPr="00026054">
        <w:rPr>
          <w:rFonts w:ascii="Arial" w:hAnsi="Arial" w:cs="Arial"/>
          <w:sz w:val="24"/>
          <w:szCs w:val="24"/>
          <w:lang w:val="af-ZA"/>
        </w:rPr>
        <w:t>[</w:t>
      </w:r>
      <w:r w:rsidR="00797095">
        <w:rPr>
          <w:rFonts w:ascii="Arial" w:hAnsi="Arial" w:cs="Arial"/>
          <w:sz w:val="24"/>
          <w:szCs w:val="24"/>
          <w:lang w:val="af-ZA"/>
        </w:rPr>
        <w:t>34</w:t>
      </w:r>
      <w:r w:rsidRPr="00026054">
        <w:rPr>
          <w:rFonts w:ascii="Arial" w:hAnsi="Arial" w:cs="Arial"/>
          <w:sz w:val="24"/>
          <w:szCs w:val="24"/>
          <w:lang w:val="af-ZA"/>
        </w:rPr>
        <w:t>]</w:t>
      </w:r>
      <w:r w:rsidRPr="00026054">
        <w:rPr>
          <w:rFonts w:ascii="Arial" w:hAnsi="Arial" w:cs="Arial"/>
          <w:sz w:val="24"/>
          <w:szCs w:val="24"/>
          <w:lang w:val="af-ZA"/>
        </w:rPr>
        <w:tab/>
        <w:t xml:space="preserve">Mr Namandje submitted that any positive act that causes injury to another person is prima facie wrongful and unlawful. In this regard counsel directed the court to </w:t>
      </w:r>
      <w:r w:rsidRPr="00026054">
        <w:rPr>
          <w:rFonts w:ascii="Arial" w:hAnsi="Arial" w:cs="Arial"/>
          <w:i/>
          <w:sz w:val="24"/>
          <w:szCs w:val="24"/>
          <w:lang w:val="af-ZA"/>
        </w:rPr>
        <w:t>Gabrielsen v Crown Security</w:t>
      </w:r>
      <w:r w:rsidR="008623AE">
        <w:rPr>
          <w:rStyle w:val="FootnoteReference"/>
          <w:rFonts w:ascii="Arial" w:hAnsi="Arial" w:cs="Arial"/>
          <w:i/>
          <w:sz w:val="24"/>
          <w:szCs w:val="24"/>
          <w:lang w:val="af-ZA"/>
        </w:rPr>
        <w:footnoteReference w:id="3"/>
      </w:r>
      <w:r w:rsidRPr="00026054">
        <w:rPr>
          <w:rFonts w:ascii="Arial" w:hAnsi="Arial" w:cs="Arial"/>
          <w:sz w:val="24"/>
          <w:szCs w:val="24"/>
          <w:lang w:val="af-ZA"/>
        </w:rPr>
        <w:t xml:space="preserve"> wherein the court found as follows:</w:t>
      </w:r>
    </w:p>
    <w:p w:rsidR="006B4824" w:rsidRPr="00026054" w:rsidRDefault="006B4824" w:rsidP="00026054">
      <w:pPr>
        <w:spacing w:after="0" w:line="360" w:lineRule="auto"/>
        <w:jc w:val="both"/>
        <w:rPr>
          <w:rFonts w:ascii="Arial" w:hAnsi="Arial" w:cs="Arial"/>
          <w:sz w:val="24"/>
          <w:szCs w:val="24"/>
          <w:lang w:val="af-ZA"/>
        </w:rPr>
      </w:pPr>
    </w:p>
    <w:p w:rsidR="002A19A9" w:rsidRPr="006B4824" w:rsidRDefault="002A19A9" w:rsidP="00026054">
      <w:pPr>
        <w:autoSpaceDE w:val="0"/>
        <w:autoSpaceDN w:val="0"/>
        <w:adjustRightInd w:val="0"/>
        <w:spacing w:after="0" w:line="360" w:lineRule="auto"/>
        <w:jc w:val="both"/>
        <w:rPr>
          <w:rFonts w:ascii="Arial" w:hAnsi="Arial" w:cs="Arial"/>
        </w:rPr>
      </w:pPr>
      <w:r w:rsidRPr="00026054">
        <w:rPr>
          <w:rFonts w:ascii="Arial" w:hAnsi="Arial" w:cs="Arial"/>
          <w:sz w:val="24"/>
          <w:szCs w:val="24"/>
          <w:lang w:val="af-ZA"/>
        </w:rPr>
        <w:tab/>
      </w:r>
      <w:r w:rsidRPr="006B4824">
        <w:rPr>
          <w:rFonts w:ascii="Arial" w:hAnsi="Arial" w:cs="Arial"/>
          <w:lang w:val="af-ZA"/>
        </w:rPr>
        <w:t>‘</w:t>
      </w:r>
      <w:r w:rsidRPr="006B4824">
        <w:rPr>
          <w:rFonts w:ascii="Arial" w:hAnsi="Arial" w:cs="Arial"/>
        </w:rPr>
        <w:t>[20]</w:t>
      </w:r>
      <w:r w:rsidRPr="006B4824">
        <w:rPr>
          <w:rFonts w:ascii="Arial" w:hAnsi="Arial" w:cs="Arial"/>
        </w:rPr>
        <w:tab/>
        <w:t xml:space="preserve">I have therefore no hesitation to find that the guard’s action, on the uncontested aforesaid facts, were unlawful and wrongful.  This is fortified by the fact that our law </w:t>
      </w:r>
      <w:proofErr w:type="spellStart"/>
      <w:r w:rsidRPr="006B4824">
        <w:rPr>
          <w:rFonts w:ascii="Arial" w:hAnsi="Arial" w:cs="Arial"/>
        </w:rPr>
        <w:t>recognises</w:t>
      </w:r>
      <w:proofErr w:type="spellEnd"/>
      <w:r w:rsidRPr="006B4824">
        <w:rPr>
          <w:rFonts w:ascii="Arial" w:hAnsi="Arial" w:cs="Arial"/>
        </w:rPr>
        <w:t xml:space="preserve"> that where a delictual claim is based on an unlawful delictual conduct consisting of a positive act causing physical damage to another person or property, such invasion is </w:t>
      </w:r>
      <w:r w:rsidRPr="006B4824">
        <w:rPr>
          <w:rFonts w:ascii="Arial" w:hAnsi="Arial" w:cs="Arial"/>
          <w:i/>
        </w:rPr>
        <w:t>prima facie</w:t>
      </w:r>
      <w:r w:rsidRPr="006B4824">
        <w:rPr>
          <w:rFonts w:ascii="Arial" w:hAnsi="Arial" w:cs="Arial"/>
        </w:rPr>
        <w:t xml:space="preserve"> wrongful.</w:t>
      </w:r>
      <w:r w:rsidR="000436D5">
        <w:rPr>
          <w:rFonts w:ascii="Arial" w:hAnsi="Arial" w:cs="Arial"/>
        </w:rPr>
        <w:t>’</w:t>
      </w:r>
      <w:r w:rsidR="008623AE">
        <w:rPr>
          <w:rStyle w:val="FootnoteReference"/>
          <w:rFonts w:ascii="Arial" w:hAnsi="Arial" w:cs="Arial"/>
        </w:rPr>
        <w:footnoteReference w:id="4"/>
      </w:r>
    </w:p>
    <w:p w:rsidR="00797095" w:rsidRDefault="00797095" w:rsidP="00026054">
      <w:pPr>
        <w:tabs>
          <w:tab w:val="left" w:pos="720"/>
        </w:tabs>
        <w:spacing w:after="0" w:line="360" w:lineRule="auto"/>
        <w:jc w:val="both"/>
        <w:rPr>
          <w:rFonts w:ascii="Arial" w:hAnsi="Arial" w:cs="Arial"/>
          <w:sz w:val="24"/>
          <w:szCs w:val="24"/>
          <w:lang w:val="af-ZA"/>
        </w:rPr>
      </w:pPr>
    </w:p>
    <w:p w:rsidR="002A19A9" w:rsidRDefault="002A19A9" w:rsidP="00026054">
      <w:pPr>
        <w:tabs>
          <w:tab w:val="left" w:pos="720"/>
        </w:tabs>
        <w:spacing w:after="0" w:line="360" w:lineRule="auto"/>
        <w:jc w:val="both"/>
        <w:rPr>
          <w:rFonts w:ascii="Arial" w:hAnsi="Arial" w:cs="Arial"/>
          <w:sz w:val="24"/>
          <w:szCs w:val="24"/>
          <w:lang w:val="af-ZA"/>
        </w:rPr>
      </w:pPr>
      <w:r w:rsidRPr="00026054">
        <w:rPr>
          <w:rFonts w:ascii="Arial" w:hAnsi="Arial" w:cs="Arial"/>
          <w:sz w:val="24"/>
          <w:szCs w:val="24"/>
          <w:lang w:val="af-ZA"/>
        </w:rPr>
        <w:t>[</w:t>
      </w:r>
      <w:r w:rsidR="00797095">
        <w:rPr>
          <w:rFonts w:ascii="Arial" w:hAnsi="Arial" w:cs="Arial"/>
          <w:sz w:val="24"/>
          <w:szCs w:val="24"/>
          <w:lang w:val="af-ZA"/>
        </w:rPr>
        <w:t>35</w:t>
      </w:r>
      <w:r w:rsidRPr="00026054">
        <w:rPr>
          <w:rFonts w:ascii="Arial" w:hAnsi="Arial" w:cs="Arial"/>
          <w:sz w:val="24"/>
          <w:szCs w:val="24"/>
          <w:lang w:val="af-ZA"/>
        </w:rPr>
        <w:t>]</w:t>
      </w:r>
      <w:r w:rsidRPr="00026054">
        <w:rPr>
          <w:rFonts w:ascii="Arial" w:hAnsi="Arial" w:cs="Arial"/>
          <w:sz w:val="24"/>
          <w:szCs w:val="24"/>
          <w:lang w:val="af-ZA"/>
        </w:rPr>
        <w:tab/>
        <w:t>Mr Namandje</w:t>
      </w:r>
      <w:r w:rsidR="00C81D12" w:rsidRPr="00026054">
        <w:rPr>
          <w:rFonts w:ascii="Arial" w:hAnsi="Arial" w:cs="Arial"/>
          <w:sz w:val="24"/>
          <w:szCs w:val="24"/>
          <w:lang w:val="af-ZA"/>
        </w:rPr>
        <w:t xml:space="preserve"> further</w:t>
      </w:r>
      <w:r w:rsidRPr="00026054">
        <w:rPr>
          <w:rFonts w:ascii="Arial" w:hAnsi="Arial" w:cs="Arial"/>
          <w:sz w:val="24"/>
          <w:szCs w:val="24"/>
          <w:lang w:val="af-ZA"/>
        </w:rPr>
        <w:t xml:space="preserve"> </w:t>
      </w:r>
      <w:r w:rsidRPr="00847F39">
        <w:rPr>
          <w:rFonts w:ascii="Arial" w:hAnsi="Arial" w:cs="Arial"/>
          <w:sz w:val="24"/>
          <w:szCs w:val="24"/>
          <w:lang w:val="af-ZA"/>
        </w:rPr>
        <w:t xml:space="preserve">argued </w:t>
      </w:r>
      <w:r w:rsidR="000436D5">
        <w:rPr>
          <w:rFonts w:ascii="Arial" w:hAnsi="Arial" w:cs="Arial"/>
          <w:sz w:val="24"/>
          <w:szCs w:val="24"/>
          <w:lang w:val="af-ZA"/>
        </w:rPr>
        <w:t>that</w:t>
      </w:r>
      <w:r w:rsidRPr="00026054">
        <w:rPr>
          <w:rFonts w:ascii="Arial" w:hAnsi="Arial" w:cs="Arial"/>
          <w:sz w:val="24"/>
          <w:szCs w:val="24"/>
          <w:lang w:val="af-ZA"/>
        </w:rPr>
        <w:t xml:space="preserve"> a positive act causing physical damage to the property or person of another is prima facie wrongful and it therefor follows tha</w:t>
      </w:r>
      <w:r w:rsidR="00C81D12" w:rsidRPr="00026054">
        <w:rPr>
          <w:rFonts w:ascii="Arial" w:hAnsi="Arial" w:cs="Arial"/>
          <w:sz w:val="24"/>
          <w:szCs w:val="24"/>
          <w:lang w:val="af-ZA"/>
        </w:rPr>
        <w:t>t</w:t>
      </w:r>
      <w:r w:rsidRPr="00026054">
        <w:rPr>
          <w:rFonts w:ascii="Arial" w:hAnsi="Arial" w:cs="Arial"/>
          <w:sz w:val="24"/>
          <w:szCs w:val="24"/>
          <w:lang w:val="af-ZA"/>
        </w:rPr>
        <w:t xml:space="preserve"> </w:t>
      </w:r>
      <w:r w:rsidR="00C81D12" w:rsidRPr="00026054">
        <w:rPr>
          <w:rFonts w:ascii="Arial" w:hAnsi="Arial" w:cs="Arial"/>
          <w:sz w:val="24"/>
          <w:szCs w:val="24"/>
          <w:lang w:val="af-ZA"/>
        </w:rPr>
        <w:t>the</w:t>
      </w:r>
      <w:r w:rsidRPr="00026054">
        <w:rPr>
          <w:rFonts w:ascii="Arial" w:hAnsi="Arial" w:cs="Arial"/>
          <w:sz w:val="24"/>
          <w:szCs w:val="24"/>
          <w:lang w:val="af-ZA"/>
        </w:rPr>
        <w:t xml:space="preserve"> vicious and brutal attack perpetrated by the defendant, assisted by his employees on his instructions, which led the plaintiff becoming unconcious</w:t>
      </w:r>
      <w:r w:rsidR="00C81D12" w:rsidRPr="00026054">
        <w:rPr>
          <w:rFonts w:ascii="Arial" w:hAnsi="Arial" w:cs="Arial"/>
          <w:sz w:val="24"/>
          <w:szCs w:val="24"/>
          <w:lang w:val="af-ZA"/>
        </w:rPr>
        <w:t>,</w:t>
      </w:r>
      <w:r w:rsidRPr="00026054">
        <w:rPr>
          <w:rFonts w:ascii="Arial" w:hAnsi="Arial" w:cs="Arial"/>
          <w:sz w:val="24"/>
          <w:szCs w:val="24"/>
          <w:lang w:val="af-ZA"/>
        </w:rPr>
        <w:t xml:space="preserve"> i</w:t>
      </w:r>
      <w:r w:rsidR="00C81D12" w:rsidRPr="00026054">
        <w:rPr>
          <w:rFonts w:ascii="Arial" w:hAnsi="Arial" w:cs="Arial"/>
          <w:sz w:val="24"/>
          <w:szCs w:val="24"/>
          <w:lang w:val="af-ZA"/>
        </w:rPr>
        <w:t>s</w:t>
      </w:r>
      <w:r w:rsidRPr="00026054">
        <w:rPr>
          <w:rFonts w:ascii="Arial" w:hAnsi="Arial" w:cs="Arial"/>
          <w:sz w:val="24"/>
          <w:szCs w:val="24"/>
          <w:lang w:val="af-ZA"/>
        </w:rPr>
        <w:t xml:space="preserve"> </w:t>
      </w:r>
      <w:r w:rsidRPr="00026054">
        <w:rPr>
          <w:rFonts w:ascii="Arial" w:hAnsi="Arial" w:cs="Arial"/>
          <w:i/>
          <w:sz w:val="24"/>
          <w:szCs w:val="24"/>
          <w:lang w:val="af-ZA"/>
        </w:rPr>
        <w:t>prima facie</w:t>
      </w:r>
      <w:r w:rsidR="000436D5">
        <w:rPr>
          <w:rFonts w:ascii="Arial" w:hAnsi="Arial" w:cs="Arial"/>
          <w:sz w:val="24"/>
          <w:szCs w:val="24"/>
          <w:lang w:val="af-ZA"/>
        </w:rPr>
        <w:t xml:space="preserve"> wrongful. In the</w:t>
      </w:r>
      <w:r w:rsidRPr="00026054">
        <w:rPr>
          <w:rFonts w:ascii="Arial" w:hAnsi="Arial" w:cs="Arial"/>
          <w:sz w:val="24"/>
          <w:szCs w:val="24"/>
          <w:lang w:val="af-ZA"/>
        </w:rPr>
        <w:t xml:space="preserve"> current matter, so argued counsel, the wrongfulness has been conclusively proven as the defendant’s counsel did not put any contrary instructions </w:t>
      </w:r>
      <w:r w:rsidR="006B4824" w:rsidRPr="00847F39">
        <w:rPr>
          <w:rFonts w:ascii="Arial" w:hAnsi="Arial" w:cs="Arial"/>
          <w:sz w:val="24"/>
          <w:szCs w:val="24"/>
          <w:lang w:val="af-ZA"/>
        </w:rPr>
        <w:t xml:space="preserve">and/or allegations </w:t>
      </w:r>
      <w:r w:rsidRPr="00026054">
        <w:rPr>
          <w:rFonts w:ascii="Arial" w:hAnsi="Arial" w:cs="Arial"/>
          <w:sz w:val="24"/>
          <w:szCs w:val="24"/>
          <w:lang w:val="af-ZA"/>
        </w:rPr>
        <w:t>to the plaintiff, nor did he in any way seek to put the defendant’s pleaded grounds of defence to the plaintiff’s witnesses. He further contended that as the evidence of the plaintiff and his witness were not contradicted during cross-examination it must be accepted as the truth.</w:t>
      </w:r>
    </w:p>
    <w:p w:rsidR="006B4824" w:rsidRPr="00026054" w:rsidRDefault="006B4824" w:rsidP="00026054">
      <w:pPr>
        <w:tabs>
          <w:tab w:val="left" w:pos="720"/>
        </w:tabs>
        <w:spacing w:after="0" w:line="360" w:lineRule="auto"/>
        <w:jc w:val="both"/>
        <w:rPr>
          <w:rFonts w:ascii="Arial" w:hAnsi="Arial" w:cs="Arial"/>
          <w:sz w:val="24"/>
          <w:szCs w:val="24"/>
          <w:lang w:val="af-ZA"/>
        </w:rPr>
      </w:pPr>
    </w:p>
    <w:p w:rsidR="002A19A9" w:rsidRDefault="002A19A9" w:rsidP="00026054">
      <w:pPr>
        <w:tabs>
          <w:tab w:val="left" w:pos="720"/>
        </w:tabs>
        <w:spacing w:after="0" w:line="360" w:lineRule="auto"/>
        <w:jc w:val="both"/>
        <w:rPr>
          <w:rFonts w:ascii="Arial" w:hAnsi="Arial" w:cs="Arial"/>
          <w:sz w:val="24"/>
          <w:szCs w:val="24"/>
          <w:lang w:val="af-ZA"/>
        </w:rPr>
      </w:pPr>
      <w:r w:rsidRPr="00026054">
        <w:rPr>
          <w:rFonts w:ascii="Arial" w:hAnsi="Arial" w:cs="Arial"/>
          <w:sz w:val="24"/>
          <w:szCs w:val="24"/>
          <w:lang w:val="af-ZA"/>
        </w:rPr>
        <w:t>[</w:t>
      </w:r>
      <w:r w:rsidR="00797095">
        <w:rPr>
          <w:rFonts w:ascii="Arial" w:hAnsi="Arial" w:cs="Arial"/>
          <w:sz w:val="24"/>
          <w:szCs w:val="24"/>
          <w:lang w:val="af-ZA"/>
        </w:rPr>
        <w:t>36</w:t>
      </w:r>
      <w:r w:rsidRPr="00026054">
        <w:rPr>
          <w:rFonts w:ascii="Arial" w:hAnsi="Arial" w:cs="Arial"/>
          <w:sz w:val="24"/>
          <w:szCs w:val="24"/>
          <w:lang w:val="af-ZA"/>
        </w:rPr>
        <w:t>]</w:t>
      </w:r>
      <w:r w:rsidRPr="00026054">
        <w:rPr>
          <w:rFonts w:ascii="Arial" w:hAnsi="Arial" w:cs="Arial"/>
          <w:sz w:val="24"/>
          <w:szCs w:val="24"/>
          <w:lang w:val="af-ZA"/>
        </w:rPr>
        <w:tab/>
        <w:t xml:space="preserve">Mr Namandje thus contended that the total evidence </w:t>
      </w:r>
      <w:r w:rsidR="00C81D12" w:rsidRPr="00026054">
        <w:rPr>
          <w:rFonts w:ascii="Arial" w:hAnsi="Arial" w:cs="Arial"/>
          <w:sz w:val="24"/>
          <w:szCs w:val="24"/>
          <w:lang w:val="af-ZA"/>
        </w:rPr>
        <w:t>of the</w:t>
      </w:r>
      <w:r w:rsidRPr="00026054">
        <w:rPr>
          <w:rFonts w:ascii="Arial" w:hAnsi="Arial" w:cs="Arial"/>
          <w:sz w:val="24"/>
          <w:szCs w:val="24"/>
          <w:lang w:val="af-ZA"/>
        </w:rPr>
        <w:t xml:space="preserve"> plaintiff, not only in respect of the attack but </w:t>
      </w:r>
      <w:r w:rsidR="00EF1465" w:rsidRPr="00026054">
        <w:rPr>
          <w:rFonts w:ascii="Arial" w:hAnsi="Arial" w:cs="Arial"/>
          <w:sz w:val="24"/>
          <w:szCs w:val="24"/>
          <w:lang w:val="af-ZA"/>
        </w:rPr>
        <w:t xml:space="preserve">also </w:t>
      </w:r>
      <w:r w:rsidRPr="00026054">
        <w:rPr>
          <w:rFonts w:ascii="Arial" w:hAnsi="Arial" w:cs="Arial"/>
          <w:sz w:val="24"/>
          <w:szCs w:val="24"/>
          <w:lang w:val="af-ZA"/>
        </w:rPr>
        <w:t xml:space="preserve">in respect of all the </w:t>
      </w:r>
      <w:r w:rsidR="00EF1465" w:rsidRPr="00026054">
        <w:rPr>
          <w:rFonts w:ascii="Arial" w:hAnsi="Arial" w:cs="Arial"/>
          <w:sz w:val="24"/>
          <w:szCs w:val="24"/>
          <w:lang w:val="af-ZA"/>
        </w:rPr>
        <w:t>claimed</w:t>
      </w:r>
      <w:r w:rsidRPr="00026054">
        <w:rPr>
          <w:rFonts w:ascii="Arial" w:hAnsi="Arial" w:cs="Arial"/>
          <w:sz w:val="24"/>
          <w:szCs w:val="24"/>
          <w:lang w:val="af-ZA"/>
        </w:rPr>
        <w:t xml:space="preserve"> damages, should be accepted by the court. Mr Namandje further contended that all the authorities and common sense dictate that, particularly in view of the defendant’s silence in cross-examination</w:t>
      </w:r>
      <w:r w:rsidR="000436D5">
        <w:rPr>
          <w:rFonts w:ascii="Arial" w:hAnsi="Arial" w:cs="Arial"/>
          <w:sz w:val="24"/>
          <w:szCs w:val="24"/>
          <w:lang w:val="af-ZA"/>
        </w:rPr>
        <w:t>,</w:t>
      </w:r>
      <w:r w:rsidRPr="00026054">
        <w:rPr>
          <w:rFonts w:ascii="Arial" w:hAnsi="Arial" w:cs="Arial"/>
          <w:sz w:val="24"/>
          <w:szCs w:val="24"/>
          <w:lang w:val="af-ZA"/>
        </w:rPr>
        <w:t xml:space="preserve"> no actual dispute exists between the parties. </w:t>
      </w:r>
    </w:p>
    <w:p w:rsidR="006B4824" w:rsidRPr="00026054" w:rsidRDefault="006B4824" w:rsidP="00026054">
      <w:pPr>
        <w:tabs>
          <w:tab w:val="left" w:pos="720"/>
        </w:tabs>
        <w:spacing w:after="0" w:line="360" w:lineRule="auto"/>
        <w:jc w:val="both"/>
        <w:rPr>
          <w:rFonts w:ascii="Arial" w:hAnsi="Arial" w:cs="Arial"/>
          <w:sz w:val="24"/>
          <w:szCs w:val="24"/>
          <w:lang w:val="af-ZA"/>
        </w:rPr>
      </w:pPr>
    </w:p>
    <w:p w:rsidR="002A19A9" w:rsidRDefault="002A19A9" w:rsidP="00026054">
      <w:pPr>
        <w:tabs>
          <w:tab w:val="left" w:pos="720"/>
        </w:tabs>
        <w:spacing w:after="0" w:line="360" w:lineRule="auto"/>
        <w:jc w:val="both"/>
        <w:rPr>
          <w:rFonts w:ascii="Arial" w:hAnsi="Arial" w:cs="Arial"/>
          <w:sz w:val="24"/>
          <w:szCs w:val="24"/>
          <w:lang w:val="af-ZA"/>
        </w:rPr>
      </w:pPr>
      <w:r w:rsidRPr="00026054">
        <w:rPr>
          <w:rFonts w:ascii="Arial" w:hAnsi="Arial" w:cs="Arial"/>
          <w:sz w:val="24"/>
          <w:szCs w:val="24"/>
          <w:lang w:val="af-ZA"/>
        </w:rPr>
        <w:t>[</w:t>
      </w:r>
      <w:r w:rsidR="00797095">
        <w:rPr>
          <w:rFonts w:ascii="Arial" w:hAnsi="Arial" w:cs="Arial"/>
          <w:sz w:val="24"/>
          <w:szCs w:val="24"/>
          <w:lang w:val="af-ZA"/>
        </w:rPr>
        <w:t>37</w:t>
      </w:r>
      <w:r w:rsidRPr="00026054">
        <w:rPr>
          <w:rFonts w:ascii="Arial" w:hAnsi="Arial" w:cs="Arial"/>
          <w:sz w:val="24"/>
          <w:szCs w:val="24"/>
          <w:lang w:val="af-ZA"/>
        </w:rPr>
        <w:t>]</w:t>
      </w:r>
      <w:r w:rsidRPr="00026054">
        <w:rPr>
          <w:rFonts w:ascii="Arial" w:hAnsi="Arial" w:cs="Arial"/>
          <w:sz w:val="24"/>
          <w:szCs w:val="24"/>
          <w:lang w:val="af-ZA"/>
        </w:rPr>
        <w:tab/>
        <w:t xml:space="preserve"> Mr Namandje </w:t>
      </w:r>
      <w:r w:rsidR="000436D5" w:rsidRPr="005E6C39">
        <w:rPr>
          <w:rFonts w:ascii="Arial" w:hAnsi="Arial" w:cs="Arial"/>
          <w:sz w:val="24"/>
          <w:szCs w:val="24"/>
          <w:lang w:val="af-ZA"/>
        </w:rPr>
        <w:t xml:space="preserve">further </w:t>
      </w:r>
      <w:r w:rsidRPr="005E6C39">
        <w:rPr>
          <w:rFonts w:ascii="Arial" w:hAnsi="Arial" w:cs="Arial"/>
          <w:sz w:val="24"/>
          <w:szCs w:val="24"/>
          <w:lang w:val="af-ZA"/>
        </w:rPr>
        <w:t xml:space="preserve">argued </w:t>
      </w:r>
      <w:r w:rsidRPr="00026054">
        <w:rPr>
          <w:rFonts w:ascii="Arial" w:hAnsi="Arial" w:cs="Arial"/>
          <w:sz w:val="24"/>
          <w:szCs w:val="24"/>
          <w:lang w:val="af-ZA"/>
        </w:rPr>
        <w:t xml:space="preserve">that defendant’s counsel attempted to dispute the damages particularly in respect of medical </w:t>
      </w:r>
      <w:r w:rsidRPr="000436D5">
        <w:rPr>
          <w:rFonts w:ascii="Arial" w:hAnsi="Arial" w:cs="Arial"/>
          <w:sz w:val="24"/>
          <w:szCs w:val="24"/>
          <w:lang w:val="af-ZA"/>
        </w:rPr>
        <w:t>expenses, damages to the plaintiff’s vehicle and travelling expenses, but that is of no moment</w:t>
      </w:r>
      <w:r w:rsidR="00847F39" w:rsidRPr="000436D5">
        <w:rPr>
          <w:rFonts w:ascii="Arial" w:hAnsi="Arial" w:cs="Arial"/>
          <w:sz w:val="24"/>
          <w:szCs w:val="24"/>
          <w:lang w:val="af-ZA"/>
        </w:rPr>
        <w:t>, as it cannot be disputed that the plaintiff was injured and that he paid for the medical treatment received.</w:t>
      </w:r>
    </w:p>
    <w:p w:rsidR="006B4824" w:rsidRPr="00026054" w:rsidRDefault="006B4824" w:rsidP="00026054">
      <w:pPr>
        <w:tabs>
          <w:tab w:val="left" w:pos="720"/>
        </w:tabs>
        <w:spacing w:after="0" w:line="360" w:lineRule="auto"/>
        <w:jc w:val="both"/>
        <w:rPr>
          <w:rFonts w:ascii="Arial" w:hAnsi="Arial" w:cs="Arial"/>
          <w:sz w:val="24"/>
          <w:szCs w:val="24"/>
          <w:lang w:val="af-ZA"/>
        </w:rPr>
      </w:pPr>
    </w:p>
    <w:p w:rsidR="009323C3" w:rsidRDefault="002A19A9" w:rsidP="00026054">
      <w:pPr>
        <w:tabs>
          <w:tab w:val="left" w:pos="720"/>
        </w:tabs>
        <w:spacing w:after="0" w:line="360" w:lineRule="auto"/>
        <w:jc w:val="both"/>
        <w:rPr>
          <w:rFonts w:ascii="Arial" w:hAnsi="Arial" w:cs="Arial"/>
          <w:sz w:val="24"/>
          <w:szCs w:val="24"/>
          <w:lang w:val="af-ZA"/>
        </w:rPr>
      </w:pPr>
      <w:r w:rsidRPr="00026054">
        <w:rPr>
          <w:rFonts w:ascii="Arial" w:hAnsi="Arial" w:cs="Arial"/>
          <w:sz w:val="24"/>
          <w:szCs w:val="24"/>
          <w:lang w:val="af-ZA"/>
        </w:rPr>
        <w:t>[</w:t>
      </w:r>
      <w:r w:rsidR="00797095">
        <w:rPr>
          <w:rFonts w:ascii="Arial" w:hAnsi="Arial" w:cs="Arial"/>
          <w:sz w:val="24"/>
          <w:szCs w:val="24"/>
          <w:lang w:val="af-ZA"/>
        </w:rPr>
        <w:t>38</w:t>
      </w:r>
      <w:r w:rsidRPr="00026054">
        <w:rPr>
          <w:rFonts w:ascii="Arial" w:hAnsi="Arial" w:cs="Arial"/>
          <w:sz w:val="24"/>
          <w:szCs w:val="24"/>
          <w:lang w:val="af-ZA"/>
        </w:rPr>
        <w:t>]</w:t>
      </w:r>
      <w:r w:rsidRPr="005E6C39">
        <w:rPr>
          <w:rFonts w:ascii="Arial" w:hAnsi="Arial" w:cs="Arial"/>
          <w:sz w:val="24"/>
          <w:szCs w:val="24"/>
          <w:lang w:val="af-ZA"/>
        </w:rPr>
        <w:tab/>
      </w:r>
      <w:r w:rsidR="000436D5" w:rsidRPr="005E6C39">
        <w:rPr>
          <w:rFonts w:ascii="Arial" w:hAnsi="Arial" w:cs="Arial"/>
          <w:sz w:val="24"/>
          <w:szCs w:val="24"/>
          <w:lang w:val="af-ZA"/>
        </w:rPr>
        <w:t xml:space="preserve">In conclusion </w:t>
      </w:r>
      <w:r w:rsidR="009323C3" w:rsidRPr="005E6C39">
        <w:rPr>
          <w:rFonts w:ascii="Arial" w:hAnsi="Arial" w:cs="Arial"/>
          <w:sz w:val="24"/>
          <w:szCs w:val="24"/>
          <w:lang w:val="af-ZA"/>
        </w:rPr>
        <w:t>Mr Namandje</w:t>
      </w:r>
      <w:r w:rsidR="006B4824">
        <w:rPr>
          <w:rFonts w:ascii="Arial" w:hAnsi="Arial" w:cs="Arial"/>
          <w:sz w:val="24"/>
          <w:szCs w:val="24"/>
          <w:lang w:val="af-ZA"/>
        </w:rPr>
        <w:t>,</w:t>
      </w:r>
      <w:r w:rsidR="009323C3" w:rsidRPr="00026054">
        <w:rPr>
          <w:rFonts w:ascii="Arial" w:hAnsi="Arial" w:cs="Arial"/>
          <w:sz w:val="24"/>
          <w:szCs w:val="24"/>
          <w:lang w:val="af-ZA"/>
        </w:rPr>
        <w:t xml:space="preserve"> </w:t>
      </w:r>
      <w:r w:rsidR="00473A8D" w:rsidRPr="00026054">
        <w:rPr>
          <w:rFonts w:ascii="Arial" w:hAnsi="Arial" w:cs="Arial"/>
          <w:sz w:val="24"/>
          <w:szCs w:val="24"/>
          <w:lang w:val="af-ZA"/>
        </w:rPr>
        <w:t>during his oral argument</w:t>
      </w:r>
      <w:r w:rsidR="006B4824">
        <w:rPr>
          <w:rFonts w:ascii="Arial" w:hAnsi="Arial" w:cs="Arial"/>
          <w:sz w:val="24"/>
          <w:szCs w:val="24"/>
          <w:lang w:val="af-ZA"/>
        </w:rPr>
        <w:t>,</w:t>
      </w:r>
      <w:r w:rsidR="00473A8D" w:rsidRPr="00026054">
        <w:rPr>
          <w:rFonts w:ascii="Arial" w:hAnsi="Arial" w:cs="Arial"/>
          <w:sz w:val="24"/>
          <w:szCs w:val="24"/>
          <w:lang w:val="af-ZA"/>
        </w:rPr>
        <w:t xml:space="preserve"> indicated that the plaintiff reduced the claim amount in respect of the loss of income to the amount of N$ 150 000 but that the remainder of the claim should be granted as prayed for </w:t>
      </w:r>
      <w:r w:rsidR="00C5719E" w:rsidRPr="00026054">
        <w:rPr>
          <w:rFonts w:ascii="Arial" w:hAnsi="Arial" w:cs="Arial"/>
          <w:sz w:val="24"/>
          <w:szCs w:val="24"/>
          <w:lang w:val="af-ZA"/>
        </w:rPr>
        <w:t>with costs of two legal practitioners. Mr Namandje submitted that this cost should be granted on a punitive scale.</w:t>
      </w:r>
    </w:p>
    <w:p w:rsidR="006B4824" w:rsidRPr="00026054" w:rsidRDefault="006B4824" w:rsidP="00026054">
      <w:pPr>
        <w:tabs>
          <w:tab w:val="left" w:pos="720"/>
        </w:tabs>
        <w:spacing w:after="0" w:line="360" w:lineRule="auto"/>
        <w:jc w:val="both"/>
        <w:rPr>
          <w:rFonts w:ascii="Arial" w:hAnsi="Arial" w:cs="Arial"/>
          <w:sz w:val="24"/>
          <w:szCs w:val="24"/>
          <w:lang w:val="af-ZA"/>
        </w:rPr>
      </w:pPr>
    </w:p>
    <w:p w:rsidR="002A19A9" w:rsidRPr="00026054" w:rsidRDefault="002A19A9" w:rsidP="00026054">
      <w:pPr>
        <w:tabs>
          <w:tab w:val="left" w:pos="720"/>
        </w:tabs>
        <w:spacing w:after="0" w:line="360" w:lineRule="auto"/>
        <w:jc w:val="both"/>
        <w:rPr>
          <w:rFonts w:ascii="Arial" w:hAnsi="Arial" w:cs="Arial"/>
          <w:i/>
          <w:sz w:val="24"/>
          <w:szCs w:val="24"/>
          <w:lang w:val="af-ZA"/>
        </w:rPr>
      </w:pPr>
      <w:r w:rsidRPr="00026054">
        <w:rPr>
          <w:rFonts w:ascii="Arial" w:hAnsi="Arial" w:cs="Arial"/>
          <w:i/>
          <w:sz w:val="24"/>
          <w:szCs w:val="24"/>
          <w:lang w:val="af-ZA"/>
        </w:rPr>
        <w:t>On behalf of the defendant</w:t>
      </w:r>
    </w:p>
    <w:p w:rsidR="006B4824" w:rsidRDefault="006B4824" w:rsidP="00026054">
      <w:pPr>
        <w:spacing w:after="0" w:line="360" w:lineRule="auto"/>
        <w:jc w:val="both"/>
        <w:rPr>
          <w:rFonts w:ascii="Arial" w:hAnsi="Arial" w:cs="Arial"/>
          <w:sz w:val="24"/>
          <w:szCs w:val="24"/>
        </w:rPr>
      </w:pPr>
    </w:p>
    <w:p w:rsidR="002A19A9" w:rsidRDefault="002A19A9" w:rsidP="00026054">
      <w:pPr>
        <w:spacing w:after="0" w:line="360" w:lineRule="auto"/>
        <w:jc w:val="both"/>
        <w:rPr>
          <w:rFonts w:ascii="Arial" w:hAnsi="Arial" w:cs="Arial"/>
          <w:sz w:val="24"/>
          <w:szCs w:val="24"/>
        </w:rPr>
      </w:pPr>
      <w:r w:rsidRPr="00026054">
        <w:rPr>
          <w:rFonts w:ascii="Arial" w:hAnsi="Arial" w:cs="Arial"/>
          <w:sz w:val="24"/>
          <w:szCs w:val="24"/>
        </w:rPr>
        <w:t>[</w:t>
      </w:r>
      <w:r w:rsidR="00797095">
        <w:rPr>
          <w:rFonts w:ascii="Arial" w:hAnsi="Arial" w:cs="Arial"/>
          <w:sz w:val="24"/>
          <w:szCs w:val="24"/>
        </w:rPr>
        <w:t>39</w:t>
      </w:r>
      <w:r w:rsidRPr="00026054">
        <w:rPr>
          <w:rFonts w:ascii="Arial" w:hAnsi="Arial" w:cs="Arial"/>
          <w:sz w:val="24"/>
          <w:szCs w:val="24"/>
        </w:rPr>
        <w:t>]</w:t>
      </w:r>
      <w:r w:rsidRPr="00026054">
        <w:rPr>
          <w:rFonts w:ascii="Arial" w:hAnsi="Arial" w:cs="Arial"/>
          <w:sz w:val="24"/>
          <w:szCs w:val="24"/>
        </w:rPr>
        <w:tab/>
      </w:r>
      <w:proofErr w:type="spellStart"/>
      <w:r w:rsidRPr="00026054">
        <w:rPr>
          <w:rFonts w:ascii="Arial" w:hAnsi="Arial" w:cs="Arial"/>
          <w:sz w:val="24"/>
          <w:szCs w:val="24"/>
        </w:rPr>
        <w:t>Mr</w:t>
      </w:r>
      <w:proofErr w:type="spellEnd"/>
      <w:r w:rsidRPr="00026054">
        <w:rPr>
          <w:rFonts w:ascii="Arial" w:hAnsi="Arial" w:cs="Arial"/>
          <w:sz w:val="24"/>
          <w:szCs w:val="24"/>
        </w:rPr>
        <w:t xml:space="preserve"> van </w:t>
      </w:r>
      <w:proofErr w:type="spellStart"/>
      <w:r w:rsidRPr="00026054">
        <w:rPr>
          <w:rFonts w:ascii="Arial" w:hAnsi="Arial" w:cs="Arial"/>
          <w:sz w:val="24"/>
          <w:szCs w:val="24"/>
        </w:rPr>
        <w:t>Vuuren</w:t>
      </w:r>
      <w:proofErr w:type="spellEnd"/>
      <w:r w:rsidRPr="00026054">
        <w:rPr>
          <w:rFonts w:ascii="Arial" w:hAnsi="Arial" w:cs="Arial"/>
          <w:sz w:val="24"/>
          <w:szCs w:val="24"/>
        </w:rPr>
        <w:t xml:space="preserve"> conceded that the defendant has not led evidence in this matter and the defendant’s case stand and fall by what the court finds in this matter. </w:t>
      </w:r>
      <w:r w:rsidRPr="00026054">
        <w:rPr>
          <w:rFonts w:ascii="Arial" w:hAnsi="Arial" w:cs="Arial"/>
          <w:sz w:val="24"/>
          <w:szCs w:val="24"/>
        </w:rPr>
        <w:lastRenderedPageBreak/>
        <w:t xml:space="preserve">Accordingly the plaintiff’s case is to be considered on the evidence tendered and the applicable legal principles. </w:t>
      </w:r>
    </w:p>
    <w:p w:rsidR="006B4824" w:rsidRPr="00026054" w:rsidRDefault="006B4824" w:rsidP="00026054">
      <w:pPr>
        <w:spacing w:after="0" w:line="360" w:lineRule="auto"/>
        <w:jc w:val="both"/>
        <w:rPr>
          <w:rFonts w:ascii="Arial" w:hAnsi="Arial" w:cs="Arial"/>
          <w:sz w:val="24"/>
          <w:szCs w:val="24"/>
        </w:rPr>
      </w:pPr>
    </w:p>
    <w:p w:rsidR="002A19A9" w:rsidRDefault="002A19A9" w:rsidP="00026054">
      <w:pPr>
        <w:spacing w:after="0" w:line="360" w:lineRule="auto"/>
        <w:jc w:val="both"/>
        <w:rPr>
          <w:rFonts w:ascii="Arial" w:hAnsi="Arial" w:cs="Arial"/>
          <w:sz w:val="24"/>
          <w:szCs w:val="24"/>
        </w:rPr>
      </w:pPr>
      <w:r w:rsidRPr="00026054">
        <w:rPr>
          <w:rFonts w:ascii="Arial" w:hAnsi="Arial" w:cs="Arial"/>
          <w:sz w:val="24"/>
          <w:szCs w:val="24"/>
        </w:rPr>
        <w:t>[</w:t>
      </w:r>
      <w:r w:rsidR="00797095">
        <w:rPr>
          <w:rFonts w:ascii="Arial" w:hAnsi="Arial" w:cs="Arial"/>
          <w:sz w:val="24"/>
          <w:szCs w:val="24"/>
        </w:rPr>
        <w:t>40</w:t>
      </w:r>
      <w:r w:rsidRPr="00026054">
        <w:rPr>
          <w:rFonts w:ascii="Arial" w:hAnsi="Arial" w:cs="Arial"/>
          <w:sz w:val="24"/>
          <w:szCs w:val="24"/>
        </w:rPr>
        <w:t>]</w:t>
      </w:r>
      <w:r w:rsidRPr="00026054">
        <w:rPr>
          <w:rFonts w:ascii="Arial" w:hAnsi="Arial" w:cs="Arial"/>
          <w:sz w:val="24"/>
          <w:szCs w:val="24"/>
        </w:rPr>
        <w:tab/>
      </w:r>
      <w:proofErr w:type="spellStart"/>
      <w:r w:rsidRPr="00026054">
        <w:rPr>
          <w:rFonts w:ascii="Arial" w:hAnsi="Arial" w:cs="Arial"/>
          <w:sz w:val="24"/>
          <w:szCs w:val="24"/>
        </w:rPr>
        <w:t>Mr</w:t>
      </w:r>
      <w:proofErr w:type="spellEnd"/>
      <w:r w:rsidRPr="00026054">
        <w:rPr>
          <w:rFonts w:ascii="Arial" w:hAnsi="Arial" w:cs="Arial"/>
          <w:sz w:val="24"/>
          <w:szCs w:val="24"/>
        </w:rPr>
        <w:t xml:space="preserve"> van </w:t>
      </w:r>
      <w:proofErr w:type="spellStart"/>
      <w:r w:rsidRPr="00026054">
        <w:rPr>
          <w:rFonts w:ascii="Arial" w:hAnsi="Arial" w:cs="Arial"/>
          <w:sz w:val="24"/>
          <w:szCs w:val="24"/>
        </w:rPr>
        <w:t>Vuuren</w:t>
      </w:r>
      <w:proofErr w:type="spellEnd"/>
      <w:r w:rsidRPr="00026054">
        <w:rPr>
          <w:rFonts w:ascii="Arial" w:hAnsi="Arial" w:cs="Arial"/>
          <w:sz w:val="24"/>
          <w:szCs w:val="24"/>
        </w:rPr>
        <w:t xml:space="preserve"> argued that the plaintiff’s evidence was confined to his witness statement and the aspects of his particulars of claim he referred to in his evidence (with the exclusion of the disputed evidence objected to and documentation objected to).</w:t>
      </w:r>
    </w:p>
    <w:p w:rsidR="006B4824" w:rsidRPr="00026054" w:rsidRDefault="006B4824" w:rsidP="00026054">
      <w:pPr>
        <w:spacing w:after="0" w:line="360" w:lineRule="auto"/>
        <w:jc w:val="both"/>
        <w:rPr>
          <w:rFonts w:ascii="Arial" w:hAnsi="Arial" w:cs="Arial"/>
          <w:sz w:val="24"/>
          <w:szCs w:val="24"/>
        </w:rPr>
      </w:pPr>
    </w:p>
    <w:p w:rsidR="002A19A9" w:rsidRPr="00026054" w:rsidRDefault="002A19A9" w:rsidP="00026054">
      <w:pPr>
        <w:spacing w:after="0" w:line="360" w:lineRule="auto"/>
        <w:jc w:val="both"/>
        <w:rPr>
          <w:rFonts w:ascii="Arial" w:hAnsi="Arial" w:cs="Arial"/>
          <w:sz w:val="24"/>
          <w:szCs w:val="24"/>
        </w:rPr>
      </w:pPr>
      <w:r w:rsidRPr="00026054">
        <w:rPr>
          <w:rFonts w:ascii="Arial" w:hAnsi="Arial" w:cs="Arial"/>
          <w:sz w:val="24"/>
          <w:szCs w:val="24"/>
        </w:rPr>
        <w:t>[</w:t>
      </w:r>
      <w:r w:rsidR="00797095">
        <w:rPr>
          <w:rFonts w:ascii="Arial" w:hAnsi="Arial" w:cs="Arial"/>
          <w:sz w:val="24"/>
          <w:szCs w:val="24"/>
        </w:rPr>
        <w:t>41</w:t>
      </w:r>
      <w:r w:rsidRPr="00026054">
        <w:rPr>
          <w:rFonts w:ascii="Arial" w:hAnsi="Arial" w:cs="Arial"/>
          <w:sz w:val="24"/>
          <w:szCs w:val="24"/>
        </w:rPr>
        <w:t>]</w:t>
      </w:r>
      <w:r w:rsidRPr="00026054">
        <w:rPr>
          <w:rFonts w:ascii="Arial" w:hAnsi="Arial" w:cs="Arial"/>
          <w:sz w:val="24"/>
          <w:szCs w:val="24"/>
        </w:rPr>
        <w:tab/>
      </w:r>
      <w:r w:rsidR="004A63CC" w:rsidRPr="005E6C39">
        <w:rPr>
          <w:rFonts w:ascii="Arial" w:hAnsi="Arial" w:cs="Arial"/>
          <w:sz w:val="24"/>
          <w:szCs w:val="24"/>
        </w:rPr>
        <w:t>Coun</w:t>
      </w:r>
      <w:r w:rsidR="005E6C39" w:rsidRPr="005E6C39">
        <w:rPr>
          <w:rFonts w:ascii="Arial" w:hAnsi="Arial" w:cs="Arial"/>
          <w:sz w:val="24"/>
          <w:szCs w:val="24"/>
        </w:rPr>
        <w:t>s</w:t>
      </w:r>
      <w:r w:rsidR="004A63CC" w:rsidRPr="005E6C39">
        <w:rPr>
          <w:rFonts w:ascii="Arial" w:hAnsi="Arial" w:cs="Arial"/>
          <w:sz w:val="24"/>
          <w:szCs w:val="24"/>
        </w:rPr>
        <w:t xml:space="preserve">el </w:t>
      </w:r>
      <w:r w:rsidR="00316070" w:rsidRPr="00026054">
        <w:rPr>
          <w:rFonts w:ascii="Arial" w:hAnsi="Arial" w:cs="Arial"/>
          <w:sz w:val="24"/>
          <w:szCs w:val="24"/>
        </w:rPr>
        <w:t xml:space="preserve">argued that the plaintiff’s approach to the matter was to rely on paras 2.3.1 and 2.4.1 of the defendant’s plea and further places reliance on an argument that the </w:t>
      </w:r>
      <w:r w:rsidR="004A63CC">
        <w:rPr>
          <w:rFonts w:ascii="Arial" w:hAnsi="Arial" w:cs="Arial"/>
          <w:sz w:val="24"/>
          <w:szCs w:val="24"/>
        </w:rPr>
        <w:t>‘</w:t>
      </w:r>
      <w:r w:rsidR="00316070" w:rsidRPr="00026054">
        <w:rPr>
          <w:rFonts w:ascii="Arial" w:hAnsi="Arial" w:cs="Arial"/>
          <w:sz w:val="24"/>
          <w:szCs w:val="24"/>
        </w:rPr>
        <w:t>striking</w:t>
      </w:r>
      <w:r w:rsidR="004A63CC">
        <w:rPr>
          <w:rFonts w:ascii="Arial" w:hAnsi="Arial" w:cs="Arial"/>
          <w:sz w:val="24"/>
          <w:szCs w:val="24"/>
        </w:rPr>
        <w:t>’</w:t>
      </w:r>
      <w:r w:rsidR="00316070" w:rsidRPr="00026054">
        <w:rPr>
          <w:rFonts w:ascii="Arial" w:hAnsi="Arial" w:cs="Arial"/>
          <w:sz w:val="24"/>
          <w:szCs w:val="24"/>
        </w:rPr>
        <w:t xml:space="preserve"> pleaded by the defendant constitutes prima facie an unlawful infringement, implying wrongfulness. Counsel contended that the defendant pleaded that he ‘struck’ the plaintiff, not assault the plaintiff. He </w:t>
      </w:r>
      <w:r w:rsidR="006234AB" w:rsidRPr="00026054">
        <w:rPr>
          <w:rFonts w:ascii="Arial" w:hAnsi="Arial" w:cs="Arial"/>
          <w:sz w:val="24"/>
          <w:szCs w:val="24"/>
        </w:rPr>
        <w:t>argued that t</w:t>
      </w:r>
      <w:r w:rsidR="00316070" w:rsidRPr="00026054">
        <w:rPr>
          <w:rFonts w:ascii="Arial" w:hAnsi="Arial" w:cs="Arial"/>
          <w:sz w:val="24"/>
          <w:szCs w:val="24"/>
        </w:rPr>
        <w:t xml:space="preserve">he word assault carries </w:t>
      </w:r>
      <w:r w:rsidR="006234AB" w:rsidRPr="00026054">
        <w:rPr>
          <w:rFonts w:ascii="Arial" w:hAnsi="Arial" w:cs="Arial"/>
          <w:sz w:val="24"/>
          <w:szCs w:val="24"/>
        </w:rPr>
        <w:t>with implied wrongfulness but the striking alleged does not carry with it the implication of prima facie wrongfulness</w:t>
      </w:r>
      <w:r w:rsidR="00BE718F">
        <w:rPr>
          <w:rFonts w:ascii="Arial" w:hAnsi="Arial" w:cs="Arial"/>
          <w:sz w:val="24"/>
          <w:szCs w:val="24"/>
        </w:rPr>
        <w:t>.</w:t>
      </w:r>
      <w:r w:rsidR="005C4D51">
        <w:rPr>
          <w:rStyle w:val="FootnoteReference"/>
          <w:rFonts w:ascii="Arial" w:hAnsi="Arial" w:cs="Arial"/>
          <w:sz w:val="24"/>
          <w:szCs w:val="24"/>
        </w:rPr>
        <w:footnoteReference w:id="5"/>
      </w:r>
    </w:p>
    <w:p w:rsidR="002A19A9" w:rsidRPr="00026054" w:rsidRDefault="002A19A9" w:rsidP="00026054">
      <w:pPr>
        <w:spacing w:after="0" w:line="360" w:lineRule="auto"/>
        <w:jc w:val="both"/>
        <w:rPr>
          <w:rFonts w:ascii="Arial" w:hAnsi="Arial" w:cs="Arial"/>
          <w:sz w:val="24"/>
          <w:szCs w:val="24"/>
        </w:rPr>
      </w:pPr>
    </w:p>
    <w:p w:rsidR="002A19A9" w:rsidRDefault="006234AB" w:rsidP="00026054">
      <w:pPr>
        <w:spacing w:after="0" w:line="360" w:lineRule="auto"/>
        <w:jc w:val="both"/>
        <w:rPr>
          <w:rFonts w:ascii="Arial" w:hAnsi="Arial" w:cs="Arial"/>
          <w:sz w:val="24"/>
          <w:szCs w:val="24"/>
          <w:lang w:val="af-ZA"/>
        </w:rPr>
      </w:pPr>
      <w:r w:rsidRPr="00026054">
        <w:rPr>
          <w:rFonts w:ascii="Arial" w:hAnsi="Arial" w:cs="Arial"/>
          <w:sz w:val="24"/>
          <w:szCs w:val="24"/>
        </w:rPr>
        <w:t>[</w:t>
      </w:r>
      <w:r w:rsidR="00797095">
        <w:rPr>
          <w:rFonts w:ascii="Arial" w:hAnsi="Arial" w:cs="Arial"/>
          <w:sz w:val="24"/>
          <w:szCs w:val="24"/>
        </w:rPr>
        <w:t>42</w:t>
      </w:r>
      <w:r w:rsidR="004A63CC">
        <w:rPr>
          <w:rFonts w:ascii="Arial" w:hAnsi="Arial" w:cs="Arial"/>
          <w:sz w:val="24"/>
          <w:szCs w:val="24"/>
        </w:rPr>
        <w:t>]</w:t>
      </w:r>
      <w:r w:rsidR="004A63CC">
        <w:rPr>
          <w:rFonts w:ascii="Arial" w:hAnsi="Arial" w:cs="Arial"/>
          <w:sz w:val="24"/>
          <w:szCs w:val="24"/>
        </w:rPr>
        <w:tab/>
      </w:r>
      <w:r w:rsidRPr="00026054">
        <w:rPr>
          <w:rFonts w:ascii="Arial" w:hAnsi="Arial" w:cs="Arial"/>
          <w:sz w:val="24"/>
          <w:szCs w:val="24"/>
        </w:rPr>
        <w:t xml:space="preserve">Counsel referred the court to the pre-trial report </w:t>
      </w:r>
      <w:r w:rsidR="00D43511" w:rsidRPr="00026054">
        <w:rPr>
          <w:rFonts w:ascii="Arial" w:hAnsi="Arial" w:cs="Arial"/>
          <w:sz w:val="24"/>
          <w:szCs w:val="24"/>
        </w:rPr>
        <w:t xml:space="preserve">and pointed out that the </w:t>
      </w:r>
      <w:r w:rsidRPr="00026054">
        <w:rPr>
          <w:rFonts w:ascii="Arial" w:hAnsi="Arial" w:cs="Arial"/>
          <w:sz w:val="24"/>
          <w:szCs w:val="24"/>
        </w:rPr>
        <w:t xml:space="preserve"> plaintiff had to</w:t>
      </w:r>
      <w:r w:rsidRPr="00847F39">
        <w:rPr>
          <w:rFonts w:ascii="Arial" w:hAnsi="Arial" w:cs="Arial"/>
          <w:sz w:val="24"/>
          <w:szCs w:val="24"/>
        </w:rPr>
        <w:t xml:space="preserve"> </w:t>
      </w:r>
      <w:r w:rsidR="003654A0" w:rsidRPr="00847F39">
        <w:rPr>
          <w:rFonts w:ascii="Arial" w:hAnsi="Arial" w:cs="Arial"/>
          <w:sz w:val="24"/>
          <w:szCs w:val="24"/>
        </w:rPr>
        <w:t xml:space="preserve">prove </w:t>
      </w:r>
      <w:r w:rsidR="00D43511" w:rsidRPr="00026054">
        <w:rPr>
          <w:rFonts w:ascii="Arial" w:hAnsi="Arial" w:cs="Arial"/>
          <w:sz w:val="24"/>
          <w:szCs w:val="24"/>
          <w:lang w:val="af-ZA"/>
        </w:rPr>
        <w:t>whether or not the defendant physically attacked</w:t>
      </w:r>
      <w:r w:rsidR="003654A0">
        <w:rPr>
          <w:rFonts w:ascii="Arial" w:hAnsi="Arial" w:cs="Arial"/>
          <w:sz w:val="24"/>
          <w:szCs w:val="24"/>
          <w:lang w:val="af-ZA"/>
        </w:rPr>
        <w:t xml:space="preserve"> </w:t>
      </w:r>
      <w:r w:rsidR="003654A0" w:rsidRPr="00847F39">
        <w:rPr>
          <w:rFonts w:ascii="Arial" w:hAnsi="Arial" w:cs="Arial"/>
          <w:sz w:val="24"/>
          <w:szCs w:val="24"/>
          <w:lang w:val="af-ZA"/>
        </w:rPr>
        <w:t>him</w:t>
      </w:r>
      <w:r w:rsidR="00D43511" w:rsidRPr="00026054">
        <w:rPr>
          <w:rFonts w:ascii="Arial" w:hAnsi="Arial" w:cs="Arial"/>
          <w:sz w:val="24"/>
          <w:szCs w:val="24"/>
          <w:lang w:val="af-ZA"/>
        </w:rPr>
        <w:t xml:space="preserve"> and the circumstances under which the plaintiff was physically attacked and in addition thereto </w:t>
      </w:r>
      <w:r w:rsidRPr="00026054">
        <w:rPr>
          <w:rFonts w:ascii="Arial" w:hAnsi="Arial" w:cs="Arial"/>
          <w:sz w:val="24"/>
          <w:szCs w:val="24"/>
        </w:rPr>
        <w:t>w</w:t>
      </w:r>
      <w:r w:rsidRPr="00026054">
        <w:rPr>
          <w:rFonts w:ascii="Arial" w:hAnsi="Arial" w:cs="Arial"/>
          <w:sz w:val="24"/>
          <w:szCs w:val="24"/>
          <w:lang w:val="af-ZA"/>
        </w:rPr>
        <w:t xml:space="preserve">hether or not the defendant’s attack (if proved) on the </w:t>
      </w:r>
      <w:r w:rsidR="00D43511" w:rsidRPr="00026054">
        <w:rPr>
          <w:rFonts w:ascii="Arial" w:hAnsi="Arial" w:cs="Arial"/>
          <w:sz w:val="24"/>
          <w:szCs w:val="24"/>
          <w:lang w:val="af-ZA"/>
        </w:rPr>
        <w:t>p</w:t>
      </w:r>
      <w:r w:rsidRPr="00026054">
        <w:rPr>
          <w:rFonts w:ascii="Arial" w:hAnsi="Arial" w:cs="Arial"/>
          <w:sz w:val="24"/>
          <w:szCs w:val="24"/>
          <w:lang w:val="af-ZA"/>
        </w:rPr>
        <w:t>laintiff was unlawful</w:t>
      </w:r>
      <w:r w:rsidR="00D43511" w:rsidRPr="00026054">
        <w:rPr>
          <w:rFonts w:ascii="Arial" w:hAnsi="Arial" w:cs="Arial"/>
          <w:sz w:val="24"/>
          <w:szCs w:val="24"/>
          <w:lang w:val="af-ZA"/>
        </w:rPr>
        <w:t xml:space="preserve">. Counsel pointed out that considering the pre-trial report the plaintiff carries the overall onus to prove the following: </w:t>
      </w:r>
    </w:p>
    <w:p w:rsidR="003654A0" w:rsidRPr="00026054" w:rsidRDefault="003654A0" w:rsidP="00026054">
      <w:pPr>
        <w:spacing w:after="0" w:line="360" w:lineRule="auto"/>
        <w:jc w:val="both"/>
        <w:rPr>
          <w:rFonts w:ascii="Arial" w:hAnsi="Arial" w:cs="Arial"/>
          <w:sz w:val="24"/>
          <w:szCs w:val="24"/>
          <w:lang w:val="af-ZA"/>
        </w:rPr>
      </w:pPr>
    </w:p>
    <w:p w:rsidR="001A6174" w:rsidRPr="00026054" w:rsidRDefault="001A6174" w:rsidP="00026054">
      <w:pPr>
        <w:pStyle w:val="ListParagraph"/>
        <w:numPr>
          <w:ilvl w:val="0"/>
          <w:numId w:val="6"/>
        </w:numPr>
        <w:spacing w:line="360" w:lineRule="auto"/>
        <w:jc w:val="both"/>
        <w:rPr>
          <w:rFonts w:ascii="Arial" w:hAnsi="Arial" w:cs="Arial"/>
          <w:lang w:val="af-ZA"/>
        </w:rPr>
      </w:pPr>
      <w:r w:rsidRPr="00026054">
        <w:rPr>
          <w:rFonts w:ascii="Arial" w:hAnsi="Arial" w:cs="Arial"/>
          <w:lang w:val="af-ZA"/>
        </w:rPr>
        <w:t xml:space="preserve">an alleged assault; </w:t>
      </w:r>
    </w:p>
    <w:p w:rsidR="001A6174" w:rsidRPr="00026054" w:rsidRDefault="001A6174" w:rsidP="00026054">
      <w:pPr>
        <w:pStyle w:val="ListParagraph"/>
        <w:numPr>
          <w:ilvl w:val="0"/>
          <w:numId w:val="6"/>
        </w:numPr>
        <w:spacing w:line="360" w:lineRule="auto"/>
        <w:jc w:val="both"/>
        <w:rPr>
          <w:rFonts w:ascii="Arial" w:hAnsi="Arial" w:cs="Arial"/>
          <w:lang w:val="af-ZA"/>
        </w:rPr>
      </w:pPr>
      <w:r w:rsidRPr="00026054">
        <w:rPr>
          <w:rFonts w:ascii="Arial" w:hAnsi="Arial" w:cs="Arial"/>
          <w:lang w:val="af-ZA"/>
        </w:rPr>
        <w:t xml:space="preserve">the </w:t>
      </w:r>
      <w:r w:rsidR="00D43511" w:rsidRPr="00026054">
        <w:rPr>
          <w:rFonts w:ascii="Arial" w:hAnsi="Arial" w:cs="Arial"/>
          <w:lang w:val="af-ZA"/>
        </w:rPr>
        <w:t>n</w:t>
      </w:r>
      <w:r w:rsidRPr="00026054">
        <w:rPr>
          <w:rFonts w:ascii="Arial" w:hAnsi="Arial" w:cs="Arial"/>
          <w:lang w:val="af-ZA"/>
        </w:rPr>
        <w:t xml:space="preserve">ature of the alleged assault; </w:t>
      </w:r>
    </w:p>
    <w:p w:rsidR="001A6174" w:rsidRPr="00026054" w:rsidRDefault="001A6174" w:rsidP="00026054">
      <w:pPr>
        <w:pStyle w:val="ListParagraph"/>
        <w:numPr>
          <w:ilvl w:val="0"/>
          <w:numId w:val="6"/>
        </w:numPr>
        <w:spacing w:line="360" w:lineRule="auto"/>
        <w:jc w:val="both"/>
        <w:rPr>
          <w:rFonts w:ascii="Arial" w:hAnsi="Arial" w:cs="Arial"/>
          <w:lang w:val="af-ZA"/>
        </w:rPr>
      </w:pPr>
      <w:r w:rsidRPr="00026054">
        <w:rPr>
          <w:rFonts w:ascii="Arial" w:hAnsi="Arial" w:cs="Arial"/>
          <w:lang w:val="af-ZA"/>
        </w:rPr>
        <w:t>the treament received for the alleged injuries</w:t>
      </w:r>
      <w:r w:rsidRPr="005E6C39">
        <w:rPr>
          <w:rFonts w:ascii="Arial" w:hAnsi="Arial" w:cs="Arial"/>
          <w:lang w:val="af-ZA"/>
        </w:rPr>
        <w:t xml:space="preserve">; </w:t>
      </w:r>
      <w:r w:rsidR="004A63CC" w:rsidRPr="005E6C39">
        <w:rPr>
          <w:rFonts w:ascii="Arial" w:hAnsi="Arial" w:cs="Arial"/>
          <w:lang w:val="af-ZA"/>
        </w:rPr>
        <w:t xml:space="preserve">and </w:t>
      </w:r>
    </w:p>
    <w:p w:rsidR="00D43511" w:rsidRPr="00797095" w:rsidRDefault="001A6174" w:rsidP="00026054">
      <w:pPr>
        <w:pStyle w:val="ListParagraph"/>
        <w:numPr>
          <w:ilvl w:val="0"/>
          <w:numId w:val="6"/>
        </w:numPr>
        <w:spacing w:line="360" w:lineRule="auto"/>
        <w:jc w:val="both"/>
        <w:rPr>
          <w:rFonts w:ascii="Arial" w:hAnsi="Arial" w:cs="Arial"/>
          <w:lang w:val="af-ZA"/>
        </w:rPr>
      </w:pPr>
      <w:r w:rsidRPr="00797095">
        <w:rPr>
          <w:rFonts w:ascii="Arial" w:hAnsi="Arial" w:cs="Arial"/>
          <w:lang w:val="af-ZA"/>
        </w:rPr>
        <w:t xml:space="preserve">the damages that flowed from the alleged assault. </w:t>
      </w:r>
      <w:r w:rsidR="00D43511" w:rsidRPr="00797095">
        <w:rPr>
          <w:rFonts w:ascii="Arial" w:hAnsi="Arial" w:cs="Arial"/>
          <w:lang w:val="af-ZA"/>
        </w:rPr>
        <w:t xml:space="preserve"> </w:t>
      </w:r>
    </w:p>
    <w:p w:rsidR="001A6174" w:rsidRPr="00797095" w:rsidRDefault="001A6174" w:rsidP="00026054">
      <w:pPr>
        <w:spacing w:after="0" w:line="360" w:lineRule="auto"/>
        <w:jc w:val="both"/>
        <w:rPr>
          <w:rFonts w:ascii="Arial" w:hAnsi="Arial" w:cs="Arial"/>
          <w:sz w:val="24"/>
          <w:szCs w:val="24"/>
          <w:lang w:val="af-ZA"/>
        </w:rPr>
      </w:pPr>
    </w:p>
    <w:p w:rsidR="001A6174" w:rsidRPr="00026054" w:rsidRDefault="001A6174" w:rsidP="00026054">
      <w:pPr>
        <w:spacing w:after="0" w:line="360" w:lineRule="auto"/>
        <w:jc w:val="both"/>
        <w:rPr>
          <w:rFonts w:ascii="Arial" w:hAnsi="Arial" w:cs="Arial"/>
          <w:sz w:val="24"/>
          <w:szCs w:val="24"/>
          <w:lang w:val="af-ZA"/>
        </w:rPr>
      </w:pPr>
      <w:r w:rsidRPr="00797095">
        <w:rPr>
          <w:rFonts w:ascii="Arial" w:hAnsi="Arial" w:cs="Arial"/>
          <w:sz w:val="24"/>
          <w:szCs w:val="24"/>
          <w:lang w:val="af-ZA"/>
        </w:rPr>
        <w:t>[</w:t>
      </w:r>
      <w:r w:rsidR="00797095" w:rsidRPr="00797095">
        <w:rPr>
          <w:rFonts w:ascii="Arial" w:hAnsi="Arial" w:cs="Arial"/>
          <w:sz w:val="24"/>
          <w:szCs w:val="24"/>
          <w:lang w:val="af-ZA"/>
        </w:rPr>
        <w:t>43</w:t>
      </w:r>
      <w:r w:rsidRPr="00797095">
        <w:rPr>
          <w:rFonts w:ascii="Arial" w:hAnsi="Arial" w:cs="Arial"/>
          <w:sz w:val="24"/>
          <w:szCs w:val="24"/>
          <w:lang w:val="af-ZA"/>
        </w:rPr>
        <w:t>]</w:t>
      </w:r>
      <w:r w:rsidRPr="00797095">
        <w:rPr>
          <w:rFonts w:ascii="Arial" w:hAnsi="Arial" w:cs="Arial"/>
          <w:sz w:val="24"/>
          <w:szCs w:val="24"/>
          <w:lang w:val="af-ZA"/>
        </w:rPr>
        <w:tab/>
        <w:t xml:space="preserve"> Mr van Vuuren argued that the plaintiff failed to discharge the onus resting on him as</w:t>
      </w:r>
      <w:r w:rsidRPr="00026054">
        <w:rPr>
          <w:rFonts w:ascii="Arial" w:hAnsi="Arial" w:cs="Arial"/>
          <w:sz w:val="24"/>
          <w:szCs w:val="24"/>
          <w:lang w:val="af-ZA"/>
        </w:rPr>
        <w:t xml:space="preserve"> the plaintiff’s evidence in respect of the assault and injuries consisted of vague statements for example by stating ‘he </w:t>
      </w:r>
      <w:r w:rsidR="004A63CC">
        <w:rPr>
          <w:rFonts w:ascii="Arial" w:hAnsi="Arial" w:cs="Arial"/>
          <w:sz w:val="24"/>
          <w:szCs w:val="24"/>
          <w:lang w:val="af-ZA"/>
        </w:rPr>
        <w:t>started physically fighting me’,</w:t>
      </w:r>
      <w:r w:rsidRPr="00026054">
        <w:rPr>
          <w:rFonts w:ascii="Arial" w:hAnsi="Arial" w:cs="Arial"/>
          <w:sz w:val="24"/>
          <w:szCs w:val="24"/>
          <w:lang w:val="af-ZA"/>
        </w:rPr>
        <w:t xml:space="preserve"> ‘I was wrongfu</w:t>
      </w:r>
      <w:r w:rsidR="004A63CC">
        <w:rPr>
          <w:rFonts w:ascii="Arial" w:hAnsi="Arial" w:cs="Arial"/>
          <w:sz w:val="24"/>
          <w:szCs w:val="24"/>
          <w:lang w:val="af-ZA"/>
        </w:rPr>
        <w:t>lly and unlawfully attacked’,</w:t>
      </w:r>
      <w:r w:rsidRPr="00026054">
        <w:rPr>
          <w:rFonts w:ascii="Arial" w:hAnsi="Arial" w:cs="Arial"/>
          <w:sz w:val="24"/>
          <w:szCs w:val="24"/>
          <w:lang w:val="af-ZA"/>
        </w:rPr>
        <w:t xml:space="preserve"> ‘the defendant was beating </w:t>
      </w:r>
      <w:r w:rsidR="00546C73" w:rsidRPr="00026054">
        <w:rPr>
          <w:rFonts w:ascii="Arial" w:hAnsi="Arial" w:cs="Arial"/>
          <w:sz w:val="24"/>
          <w:szCs w:val="24"/>
          <w:lang w:val="af-ZA"/>
        </w:rPr>
        <w:t>the plaintiff with fists an</w:t>
      </w:r>
      <w:r w:rsidR="004A63CC">
        <w:rPr>
          <w:rFonts w:ascii="Arial" w:hAnsi="Arial" w:cs="Arial"/>
          <w:sz w:val="24"/>
          <w:szCs w:val="24"/>
          <w:lang w:val="af-ZA"/>
        </w:rPr>
        <w:t>d kicked him all over his body’ and</w:t>
      </w:r>
      <w:r w:rsidR="00546C73" w:rsidRPr="00026054">
        <w:rPr>
          <w:rFonts w:ascii="Arial" w:hAnsi="Arial" w:cs="Arial"/>
          <w:sz w:val="24"/>
          <w:szCs w:val="24"/>
          <w:lang w:val="af-ZA"/>
        </w:rPr>
        <w:t xml:space="preserve"> ‘the plaintiff was heavily bleeding and became unconscious’.</w:t>
      </w:r>
    </w:p>
    <w:p w:rsidR="00797095" w:rsidRDefault="00797095" w:rsidP="00026054">
      <w:pPr>
        <w:spacing w:after="0" w:line="360" w:lineRule="auto"/>
        <w:jc w:val="both"/>
        <w:rPr>
          <w:rFonts w:ascii="Arial" w:hAnsi="Arial" w:cs="Arial"/>
          <w:sz w:val="24"/>
          <w:szCs w:val="24"/>
          <w:lang w:val="af-ZA"/>
        </w:rPr>
      </w:pPr>
    </w:p>
    <w:p w:rsidR="00546C73" w:rsidRDefault="00546C73" w:rsidP="00026054">
      <w:pPr>
        <w:spacing w:after="0" w:line="360" w:lineRule="auto"/>
        <w:jc w:val="both"/>
        <w:rPr>
          <w:rFonts w:ascii="Arial" w:hAnsi="Arial" w:cs="Arial"/>
          <w:sz w:val="24"/>
          <w:szCs w:val="24"/>
          <w:lang w:val="af-ZA"/>
        </w:rPr>
      </w:pPr>
      <w:r w:rsidRPr="00026054">
        <w:rPr>
          <w:rFonts w:ascii="Arial" w:hAnsi="Arial" w:cs="Arial"/>
          <w:sz w:val="24"/>
          <w:szCs w:val="24"/>
          <w:lang w:val="af-ZA"/>
        </w:rPr>
        <w:lastRenderedPageBreak/>
        <w:t>[</w:t>
      </w:r>
      <w:r w:rsidR="00797095">
        <w:rPr>
          <w:rFonts w:ascii="Arial" w:hAnsi="Arial" w:cs="Arial"/>
          <w:sz w:val="24"/>
          <w:szCs w:val="24"/>
          <w:lang w:val="af-ZA"/>
        </w:rPr>
        <w:t>44</w:t>
      </w:r>
      <w:r w:rsidRPr="00026054">
        <w:rPr>
          <w:rFonts w:ascii="Arial" w:hAnsi="Arial" w:cs="Arial"/>
          <w:sz w:val="24"/>
          <w:szCs w:val="24"/>
          <w:lang w:val="af-ZA"/>
        </w:rPr>
        <w:t>]</w:t>
      </w:r>
      <w:r w:rsidRPr="00026054">
        <w:rPr>
          <w:rFonts w:ascii="Arial" w:hAnsi="Arial" w:cs="Arial"/>
          <w:sz w:val="24"/>
          <w:szCs w:val="24"/>
          <w:lang w:val="af-ZA"/>
        </w:rPr>
        <w:tab/>
        <w:t>Counsel submitted that due to the vagueness it is not clear as to where plaintiff was struck or how many times he was struck. There is also not sufficient evidence of the injuries sustained by the plaintiff or from where he was bleeding as Mr Jonker did not explain the extent thereoff since every person perceives bleeding diff</w:t>
      </w:r>
      <w:r w:rsidR="003654A0" w:rsidRPr="006C5462">
        <w:rPr>
          <w:rFonts w:ascii="Arial" w:hAnsi="Arial" w:cs="Arial"/>
          <w:sz w:val="24"/>
          <w:szCs w:val="24"/>
          <w:lang w:val="af-ZA"/>
        </w:rPr>
        <w:t>e</w:t>
      </w:r>
      <w:r w:rsidRPr="00026054">
        <w:rPr>
          <w:rFonts w:ascii="Arial" w:hAnsi="Arial" w:cs="Arial"/>
          <w:sz w:val="24"/>
          <w:szCs w:val="24"/>
          <w:lang w:val="af-ZA"/>
        </w:rPr>
        <w:t xml:space="preserve">rently. </w:t>
      </w:r>
    </w:p>
    <w:p w:rsidR="003654A0" w:rsidRPr="00026054" w:rsidRDefault="003654A0" w:rsidP="00026054">
      <w:pPr>
        <w:spacing w:after="0" w:line="360" w:lineRule="auto"/>
        <w:jc w:val="both"/>
        <w:rPr>
          <w:rFonts w:ascii="Arial" w:hAnsi="Arial" w:cs="Arial"/>
          <w:sz w:val="24"/>
          <w:szCs w:val="24"/>
          <w:lang w:val="af-ZA"/>
        </w:rPr>
      </w:pPr>
    </w:p>
    <w:p w:rsidR="007841D0" w:rsidRDefault="00546C73" w:rsidP="00026054">
      <w:pPr>
        <w:spacing w:after="0" w:line="360" w:lineRule="auto"/>
        <w:jc w:val="both"/>
        <w:rPr>
          <w:rFonts w:ascii="Arial" w:hAnsi="Arial" w:cs="Arial"/>
          <w:sz w:val="24"/>
          <w:szCs w:val="24"/>
          <w:lang w:val="af-ZA"/>
        </w:rPr>
      </w:pPr>
      <w:r w:rsidRPr="00026054">
        <w:rPr>
          <w:rFonts w:ascii="Arial" w:hAnsi="Arial" w:cs="Arial"/>
          <w:sz w:val="24"/>
          <w:szCs w:val="24"/>
          <w:lang w:val="af-ZA"/>
        </w:rPr>
        <w:t>[</w:t>
      </w:r>
      <w:r w:rsidR="00797095">
        <w:rPr>
          <w:rFonts w:ascii="Arial" w:hAnsi="Arial" w:cs="Arial"/>
          <w:sz w:val="24"/>
          <w:szCs w:val="24"/>
          <w:lang w:val="af-ZA"/>
        </w:rPr>
        <w:t>45</w:t>
      </w:r>
      <w:r w:rsidRPr="00026054">
        <w:rPr>
          <w:rFonts w:ascii="Arial" w:hAnsi="Arial" w:cs="Arial"/>
          <w:sz w:val="24"/>
          <w:szCs w:val="24"/>
          <w:lang w:val="af-ZA"/>
        </w:rPr>
        <w:t>]</w:t>
      </w:r>
      <w:r w:rsidRPr="00026054">
        <w:rPr>
          <w:rFonts w:ascii="Arial" w:hAnsi="Arial" w:cs="Arial"/>
          <w:sz w:val="24"/>
          <w:szCs w:val="24"/>
          <w:lang w:val="af-ZA"/>
        </w:rPr>
        <w:tab/>
        <w:t xml:space="preserve"> </w:t>
      </w:r>
      <w:r w:rsidR="00A2086B" w:rsidRPr="00026054">
        <w:rPr>
          <w:rFonts w:ascii="Arial" w:hAnsi="Arial" w:cs="Arial"/>
          <w:sz w:val="24"/>
          <w:szCs w:val="24"/>
          <w:lang w:val="af-ZA"/>
        </w:rPr>
        <w:t xml:space="preserve">Mr Van Vuuren argued that the evidence of the plaintiff was lacking in </w:t>
      </w:r>
      <w:r w:rsidR="007841D0" w:rsidRPr="00026054">
        <w:rPr>
          <w:rFonts w:ascii="Arial" w:hAnsi="Arial" w:cs="Arial"/>
          <w:sz w:val="24"/>
          <w:szCs w:val="24"/>
          <w:lang w:val="af-ZA"/>
        </w:rPr>
        <w:t xml:space="preserve">a number of </w:t>
      </w:r>
      <w:r w:rsidR="00A2086B" w:rsidRPr="00026054">
        <w:rPr>
          <w:rFonts w:ascii="Arial" w:hAnsi="Arial" w:cs="Arial"/>
          <w:sz w:val="24"/>
          <w:szCs w:val="24"/>
          <w:lang w:val="af-ZA"/>
        </w:rPr>
        <w:t>respect</w:t>
      </w:r>
      <w:r w:rsidR="007841D0" w:rsidRPr="00026054">
        <w:rPr>
          <w:rFonts w:ascii="Arial" w:hAnsi="Arial" w:cs="Arial"/>
          <w:sz w:val="24"/>
          <w:szCs w:val="24"/>
          <w:lang w:val="af-ZA"/>
        </w:rPr>
        <w:t>s, which he summarised as follows:</w:t>
      </w:r>
      <w:r w:rsidR="00A2086B" w:rsidRPr="00026054">
        <w:rPr>
          <w:rFonts w:ascii="Arial" w:hAnsi="Arial" w:cs="Arial"/>
          <w:sz w:val="24"/>
          <w:szCs w:val="24"/>
          <w:lang w:val="af-ZA"/>
        </w:rPr>
        <w:t xml:space="preserve"> </w:t>
      </w:r>
    </w:p>
    <w:p w:rsidR="003654A0" w:rsidRPr="00026054" w:rsidRDefault="003654A0" w:rsidP="00026054">
      <w:pPr>
        <w:spacing w:after="0" w:line="360" w:lineRule="auto"/>
        <w:jc w:val="both"/>
        <w:rPr>
          <w:rFonts w:ascii="Arial" w:hAnsi="Arial" w:cs="Arial"/>
          <w:sz w:val="24"/>
          <w:szCs w:val="24"/>
          <w:lang w:val="af-ZA"/>
        </w:rPr>
      </w:pPr>
    </w:p>
    <w:p w:rsidR="003654A0" w:rsidRDefault="00467324" w:rsidP="003654A0">
      <w:pPr>
        <w:spacing w:after="0" w:line="360" w:lineRule="auto"/>
        <w:jc w:val="both"/>
        <w:rPr>
          <w:rFonts w:ascii="Arial" w:hAnsi="Arial" w:cs="Arial"/>
          <w:sz w:val="24"/>
          <w:szCs w:val="24"/>
          <w:lang w:val="af-ZA"/>
        </w:rPr>
      </w:pPr>
      <w:r w:rsidRPr="003654A0">
        <w:rPr>
          <w:rFonts w:ascii="Arial" w:hAnsi="Arial" w:cs="Arial"/>
          <w:i/>
          <w:sz w:val="24"/>
          <w:szCs w:val="24"/>
          <w:u w:val="single"/>
          <w:lang w:val="af-ZA"/>
        </w:rPr>
        <w:t>Medical t</w:t>
      </w:r>
      <w:r w:rsidR="007841D0" w:rsidRPr="003654A0">
        <w:rPr>
          <w:rFonts w:ascii="Arial" w:hAnsi="Arial" w:cs="Arial"/>
          <w:i/>
          <w:sz w:val="24"/>
          <w:szCs w:val="24"/>
          <w:u w:val="single"/>
          <w:lang w:val="af-ZA"/>
        </w:rPr>
        <w:t>reatment</w:t>
      </w:r>
      <w:r w:rsidR="007841D0" w:rsidRPr="00026054">
        <w:rPr>
          <w:rFonts w:ascii="Arial" w:hAnsi="Arial" w:cs="Arial"/>
          <w:sz w:val="24"/>
          <w:szCs w:val="24"/>
          <w:lang w:val="af-ZA"/>
        </w:rPr>
        <w:t xml:space="preserve"> </w:t>
      </w:r>
    </w:p>
    <w:p w:rsidR="00797095" w:rsidRDefault="00797095" w:rsidP="003654A0">
      <w:pPr>
        <w:spacing w:after="0" w:line="360" w:lineRule="auto"/>
        <w:jc w:val="both"/>
        <w:rPr>
          <w:rFonts w:ascii="Arial" w:hAnsi="Arial" w:cs="Arial"/>
          <w:sz w:val="24"/>
          <w:szCs w:val="24"/>
          <w:lang w:val="af-ZA"/>
        </w:rPr>
      </w:pPr>
    </w:p>
    <w:p w:rsidR="00A2086B" w:rsidRDefault="003654A0" w:rsidP="003654A0">
      <w:pPr>
        <w:spacing w:after="0" w:line="360" w:lineRule="auto"/>
        <w:jc w:val="both"/>
        <w:rPr>
          <w:rFonts w:ascii="Arial" w:hAnsi="Arial" w:cs="Arial"/>
          <w:sz w:val="24"/>
          <w:szCs w:val="24"/>
          <w:lang w:val="af-ZA"/>
        </w:rPr>
      </w:pPr>
      <w:r>
        <w:rPr>
          <w:rFonts w:ascii="Arial" w:hAnsi="Arial" w:cs="Arial"/>
          <w:sz w:val="24"/>
          <w:szCs w:val="24"/>
          <w:lang w:val="af-ZA"/>
        </w:rPr>
        <w:t>[</w:t>
      </w:r>
      <w:r w:rsidR="00797095">
        <w:rPr>
          <w:rFonts w:ascii="Arial" w:hAnsi="Arial" w:cs="Arial"/>
          <w:sz w:val="24"/>
          <w:szCs w:val="24"/>
          <w:lang w:val="af-ZA"/>
        </w:rPr>
        <w:t>46</w:t>
      </w:r>
      <w:r>
        <w:rPr>
          <w:rFonts w:ascii="Arial" w:hAnsi="Arial" w:cs="Arial"/>
          <w:sz w:val="24"/>
          <w:szCs w:val="24"/>
          <w:lang w:val="af-ZA"/>
        </w:rPr>
        <w:t>]</w:t>
      </w:r>
      <w:r>
        <w:rPr>
          <w:rFonts w:ascii="Arial" w:hAnsi="Arial" w:cs="Arial"/>
          <w:sz w:val="24"/>
          <w:szCs w:val="24"/>
          <w:lang w:val="af-ZA"/>
        </w:rPr>
        <w:tab/>
      </w:r>
      <w:r w:rsidR="00546C73" w:rsidRPr="00026054">
        <w:rPr>
          <w:rFonts w:ascii="Arial" w:hAnsi="Arial" w:cs="Arial"/>
          <w:sz w:val="24"/>
          <w:szCs w:val="24"/>
          <w:lang w:val="af-ZA"/>
        </w:rPr>
        <w:t xml:space="preserve">On </w:t>
      </w:r>
      <w:r w:rsidR="00546C73" w:rsidRPr="006F0735">
        <w:rPr>
          <w:rFonts w:ascii="Arial" w:hAnsi="Arial" w:cs="Arial"/>
          <w:sz w:val="24"/>
          <w:szCs w:val="24"/>
          <w:lang w:val="af-ZA"/>
        </w:rPr>
        <w:t>the issue of the treatmen</w:t>
      </w:r>
      <w:r w:rsidR="006F0735" w:rsidRPr="006F0735">
        <w:rPr>
          <w:rFonts w:ascii="Arial" w:hAnsi="Arial" w:cs="Arial"/>
          <w:sz w:val="24"/>
          <w:szCs w:val="24"/>
          <w:lang w:val="af-ZA"/>
        </w:rPr>
        <w:t>t received by the plaintiff Mr v</w:t>
      </w:r>
      <w:r w:rsidR="00546C73" w:rsidRPr="006F0735">
        <w:rPr>
          <w:rFonts w:ascii="Arial" w:hAnsi="Arial" w:cs="Arial"/>
          <w:sz w:val="24"/>
          <w:szCs w:val="24"/>
          <w:lang w:val="af-ZA"/>
        </w:rPr>
        <w:t>an Vuuren argue</w:t>
      </w:r>
      <w:r w:rsidRPr="006F0735">
        <w:rPr>
          <w:rFonts w:ascii="Arial" w:hAnsi="Arial" w:cs="Arial"/>
          <w:sz w:val="24"/>
          <w:szCs w:val="24"/>
          <w:lang w:val="af-ZA"/>
        </w:rPr>
        <w:t>d</w:t>
      </w:r>
      <w:r w:rsidR="00546C73" w:rsidRPr="006F0735">
        <w:rPr>
          <w:rFonts w:ascii="Arial" w:hAnsi="Arial" w:cs="Arial"/>
          <w:sz w:val="24"/>
          <w:szCs w:val="24"/>
          <w:lang w:val="af-ZA"/>
        </w:rPr>
        <w:t xml:space="preserve"> </w:t>
      </w:r>
      <w:r w:rsidRPr="006F0735">
        <w:rPr>
          <w:rFonts w:ascii="Arial" w:hAnsi="Arial" w:cs="Arial"/>
          <w:sz w:val="24"/>
          <w:szCs w:val="24"/>
          <w:lang w:val="af-ZA"/>
        </w:rPr>
        <w:t xml:space="preserve">that it </w:t>
      </w:r>
      <w:r w:rsidR="00546C73" w:rsidRPr="006F0735">
        <w:rPr>
          <w:rFonts w:ascii="Arial" w:hAnsi="Arial" w:cs="Arial"/>
          <w:sz w:val="24"/>
          <w:szCs w:val="24"/>
          <w:lang w:val="af-ZA"/>
        </w:rPr>
        <w:t>is lacking</w:t>
      </w:r>
      <w:r w:rsidRPr="006F0735">
        <w:rPr>
          <w:rFonts w:ascii="Arial" w:hAnsi="Arial" w:cs="Arial"/>
          <w:sz w:val="24"/>
          <w:szCs w:val="24"/>
          <w:lang w:val="af-ZA"/>
        </w:rPr>
        <w:t xml:space="preserve"> </w:t>
      </w:r>
      <w:r w:rsidR="00103B33" w:rsidRPr="006F0735">
        <w:rPr>
          <w:rFonts w:ascii="Arial" w:hAnsi="Arial" w:cs="Arial"/>
          <w:sz w:val="24"/>
          <w:szCs w:val="24"/>
          <w:lang w:val="af-ZA"/>
        </w:rPr>
        <w:t>in the details of the treatment received</w:t>
      </w:r>
      <w:r w:rsidR="00546C73" w:rsidRPr="006F0735">
        <w:rPr>
          <w:rFonts w:ascii="Arial" w:hAnsi="Arial" w:cs="Arial"/>
          <w:sz w:val="24"/>
          <w:szCs w:val="24"/>
          <w:lang w:val="af-ZA"/>
        </w:rPr>
        <w:t xml:space="preserve">. He argued </w:t>
      </w:r>
      <w:r w:rsidR="00546C73" w:rsidRPr="00026054">
        <w:rPr>
          <w:rFonts w:ascii="Arial" w:hAnsi="Arial" w:cs="Arial"/>
          <w:sz w:val="24"/>
          <w:szCs w:val="24"/>
          <w:lang w:val="af-ZA"/>
        </w:rPr>
        <w:t xml:space="preserve">that the plaintiff testified that he went to the </w:t>
      </w:r>
      <w:r w:rsidR="0022533F" w:rsidRPr="00026054">
        <w:rPr>
          <w:rFonts w:ascii="Arial" w:hAnsi="Arial" w:cs="Arial"/>
          <w:sz w:val="24"/>
          <w:szCs w:val="24"/>
          <w:lang w:val="af-ZA"/>
        </w:rPr>
        <w:t>police station to register a criminal case</w:t>
      </w:r>
      <w:r w:rsidR="00C543DA" w:rsidRPr="00026054">
        <w:rPr>
          <w:rFonts w:ascii="Arial" w:hAnsi="Arial" w:cs="Arial"/>
          <w:sz w:val="24"/>
          <w:szCs w:val="24"/>
          <w:lang w:val="af-ZA"/>
        </w:rPr>
        <w:t xml:space="preserve"> and received medical treatment</w:t>
      </w:r>
      <w:r w:rsidR="0022533F" w:rsidRPr="00026054">
        <w:rPr>
          <w:rFonts w:ascii="Arial" w:hAnsi="Arial" w:cs="Arial"/>
          <w:sz w:val="24"/>
          <w:szCs w:val="24"/>
          <w:lang w:val="af-ZA"/>
        </w:rPr>
        <w:t xml:space="preserve"> but the plaintiff did not testify in regards to what treatment he sought.</w:t>
      </w:r>
    </w:p>
    <w:p w:rsidR="003654A0" w:rsidRPr="00026054" w:rsidRDefault="003654A0" w:rsidP="003654A0">
      <w:pPr>
        <w:spacing w:after="0" w:line="360" w:lineRule="auto"/>
        <w:jc w:val="both"/>
        <w:rPr>
          <w:rFonts w:ascii="Arial" w:hAnsi="Arial" w:cs="Arial"/>
          <w:sz w:val="24"/>
          <w:szCs w:val="24"/>
          <w:lang w:val="af-ZA"/>
        </w:rPr>
      </w:pPr>
    </w:p>
    <w:p w:rsidR="003654A0" w:rsidRDefault="00047209" w:rsidP="003654A0">
      <w:pPr>
        <w:spacing w:after="0" w:line="360" w:lineRule="auto"/>
        <w:jc w:val="both"/>
        <w:rPr>
          <w:rFonts w:ascii="Arial" w:hAnsi="Arial" w:cs="Arial"/>
          <w:sz w:val="24"/>
          <w:szCs w:val="24"/>
          <w:lang w:val="af-ZA"/>
        </w:rPr>
      </w:pPr>
      <w:r w:rsidRPr="003654A0">
        <w:rPr>
          <w:rFonts w:ascii="Arial" w:hAnsi="Arial" w:cs="Arial"/>
          <w:i/>
          <w:sz w:val="24"/>
          <w:szCs w:val="24"/>
          <w:u w:val="single"/>
          <w:lang w:val="af-ZA"/>
        </w:rPr>
        <w:t>Medical expenses</w:t>
      </w:r>
    </w:p>
    <w:p w:rsidR="00797095" w:rsidRDefault="00797095" w:rsidP="003654A0">
      <w:pPr>
        <w:spacing w:after="0" w:line="360" w:lineRule="auto"/>
        <w:jc w:val="both"/>
        <w:rPr>
          <w:rFonts w:ascii="Arial" w:hAnsi="Arial" w:cs="Arial"/>
          <w:sz w:val="24"/>
          <w:szCs w:val="24"/>
          <w:lang w:val="af-ZA"/>
        </w:rPr>
      </w:pPr>
    </w:p>
    <w:p w:rsidR="00047209" w:rsidRPr="00026054" w:rsidRDefault="003654A0" w:rsidP="003654A0">
      <w:pPr>
        <w:spacing w:after="0" w:line="360" w:lineRule="auto"/>
        <w:jc w:val="both"/>
        <w:rPr>
          <w:rFonts w:ascii="Arial" w:hAnsi="Arial" w:cs="Arial"/>
          <w:sz w:val="24"/>
          <w:szCs w:val="24"/>
          <w:lang w:val="af-ZA"/>
        </w:rPr>
      </w:pPr>
      <w:r>
        <w:rPr>
          <w:rFonts w:ascii="Arial" w:hAnsi="Arial" w:cs="Arial"/>
          <w:sz w:val="24"/>
          <w:szCs w:val="24"/>
          <w:lang w:val="af-ZA"/>
        </w:rPr>
        <w:t>[</w:t>
      </w:r>
      <w:r w:rsidR="00797095">
        <w:rPr>
          <w:rFonts w:ascii="Arial" w:hAnsi="Arial" w:cs="Arial"/>
          <w:sz w:val="24"/>
          <w:szCs w:val="24"/>
          <w:lang w:val="af-ZA"/>
        </w:rPr>
        <w:t>47</w:t>
      </w:r>
      <w:r>
        <w:rPr>
          <w:rFonts w:ascii="Arial" w:hAnsi="Arial" w:cs="Arial"/>
          <w:sz w:val="24"/>
          <w:szCs w:val="24"/>
          <w:lang w:val="af-ZA"/>
        </w:rPr>
        <w:t>]</w:t>
      </w:r>
      <w:r>
        <w:rPr>
          <w:rFonts w:ascii="Arial" w:hAnsi="Arial" w:cs="Arial"/>
          <w:sz w:val="24"/>
          <w:szCs w:val="24"/>
          <w:lang w:val="af-ZA"/>
        </w:rPr>
        <w:tab/>
      </w:r>
      <w:r w:rsidR="00047209" w:rsidRPr="00026054">
        <w:rPr>
          <w:rFonts w:ascii="Arial" w:hAnsi="Arial" w:cs="Arial"/>
          <w:sz w:val="24"/>
          <w:szCs w:val="24"/>
          <w:lang w:val="af-ZA"/>
        </w:rPr>
        <w:t>The plaintiff testified that he incurrred losses in the amount of N$ 30 729.39 for medical and hospital expenses however the plaintiff concede</w:t>
      </w:r>
      <w:r w:rsidR="007962FD">
        <w:rPr>
          <w:rFonts w:ascii="Arial" w:hAnsi="Arial" w:cs="Arial"/>
          <w:sz w:val="24"/>
          <w:szCs w:val="24"/>
          <w:lang w:val="af-ZA"/>
        </w:rPr>
        <w:t>d that the amount of N$ 7 757</w:t>
      </w:r>
      <w:r w:rsidR="00047209" w:rsidRPr="00026054">
        <w:rPr>
          <w:rFonts w:ascii="Arial" w:hAnsi="Arial" w:cs="Arial"/>
          <w:sz w:val="24"/>
          <w:szCs w:val="24"/>
          <w:lang w:val="af-ZA"/>
        </w:rPr>
        <w:t xml:space="preserve"> was a duplication in respect of an expense claimed for dental work.  Mr Van Vuuren argued</w:t>
      </w:r>
      <w:r w:rsidR="00467324" w:rsidRPr="00026054">
        <w:rPr>
          <w:rFonts w:ascii="Arial" w:hAnsi="Arial" w:cs="Arial"/>
          <w:sz w:val="24"/>
          <w:szCs w:val="24"/>
          <w:lang w:val="af-ZA"/>
        </w:rPr>
        <w:t xml:space="preserve"> </w:t>
      </w:r>
      <w:r w:rsidR="00047209" w:rsidRPr="00026054">
        <w:rPr>
          <w:rFonts w:ascii="Arial" w:hAnsi="Arial" w:cs="Arial"/>
          <w:sz w:val="24"/>
          <w:szCs w:val="24"/>
          <w:lang w:val="af-ZA"/>
        </w:rPr>
        <w:t>that the plaintiff relied on documentation, which he (the plaintiff) had the onus of ha</w:t>
      </w:r>
      <w:r w:rsidR="00467324" w:rsidRPr="00026054">
        <w:rPr>
          <w:rFonts w:ascii="Arial" w:hAnsi="Arial" w:cs="Arial"/>
          <w:sz w:val="24"/>
          <w:szCs w:val="24"/>
          <w:lang w:val="af-ZA"/>
        </w:rPr>
        <w:t>nd</w:t>
      </w:r>
      <w:r w:rsidR="00047209" w:rsidRPr="00026054">
        <w:rPr>
          <w:rFonts w:ascii="Arial" w:hAnsi="Arial" w:cs="Arial"/>
          <w:sz w:val="24"/>
          <w:szCs w:val="24"/>
          <w:lang w:val="af-ZA"/>
        </w:rPr>
        <w:t>ing the documents in</w:t>
      </w:r>
      <w:r>
        <w:rPr>
          <w:rFonts w:ascii="Arial" w:hAnsi="Arial" w:cs="Arial"/>
          <w:sz w:val="24"/>
          <w:szCs w:val="24"/>
          <w:lang w:val="af-ZA"/>
        </w:rPr>
        <w:t xml:space="preserve"> </w:t>
      </w:r>
      <w:r w:rsidRPr="00103B33">
        <w:rPr>
          <w:rFonts w:ascii="Arial" w:hAnsi="Arial" w:cs="Arial"/>
          <w:sz w:val="24"/>
          <w:szCs w:val="24"/>
          <w:lang w:val="af-ZA"/>
        </w:rPr>
        <w:t>as</w:t>
      </w:r>
      <w:r>
        <w:rPr>
          <w:rFonts w:ascii="Arial" w:hAnsi="Arial" w:cs="Arial"/>
          <w:sz w:val="24"/>
          <w:szCs w:val="24"/>
          <w:lang w:val="af-ZA"/>
        </w:rPr>
        <w:t xml:space="preserve"> </w:t>
      </w:r>
      <w:r w:rsidR="00047209" w:rsidRPr="00026054">
        <w:rPr>
          <w:rFonts w:ascii="Arial" w:hAnsi="Arial" w:cs="Arial"/>
          <w:sz w:val="24"/>
          <w:szCs w:val="24"/>
          <w:lang w:val="af-ZA"/>
        </w:rPr>
        <w:t>evidence. However, there</w:t>
      </w:r>
      <w:r w:rsidR="00047209" w:rsidRPr="00103B33">
        <w:rPr>
          <w:rFonts w:ascii="Arial" w:hAnsi="Arial" w:cs="Arial"/>
          <w:sz w:val="24"/>
          <w:szCs w:val="24"/>
          <w:lang w:val="af-ZA"/>
        </w:rPr>
        <w:t xml:space="preserve"> </w:t>
      </w:r>
      <w:r w:rsidRPr="00103B33">
        <w:rPr>
          <w:rFonts w:ascii="Arial" w:hAnsi="Arial" w:cs="Arial"/>
          <w:sz w:val="24"/>
          <w:szCs w:val="24"/>
          <w:lang w:val="af-ZA"/>
        </w:rPr>
        <w:t xml:space="preserve">is </w:t>
      </w:r>
      <w:r w:rsidR="00047209" w:rsidRPr="00026054">
        <w:rPr>
          <w:rFonts w:ascii="Arial" w:hAnsi="Arial" w:cs="Arial"/>
          <w:sz w:val="24"/>
          <w:szCs w:val="24"/>
          <w:lang w:val="af-ZA"/>
        </w:rPr>
        <w:t xml:space="preserve">no evidence as to where the plaintiff obtained the documents referred to and all the documents presented to court are printed copies </w:t>
      </w:r>
      <w:r w:rsidR="00D92DE0" w:rsidRPr="00026054">
        <w:rPr>
          <w:rFonts w:ascii="Arial" w:hAnsi="Arial" w:cs="Arial"/>
          <w:sz w:val="24"/>
          <w:szCs w:val="24"/>
          <w:lang w:val="af-ZA"/>
        </w:rPr>
        <w:t xml:space="preserve">and whereas the plaintiff is apparently in possession of the original documents same were not presented in court. </w:t>
      </w:r>
    </w:p>
    <w:p w:rsidR="003654A0" w:rsidRDefault="003654A0" w:rsidP="00026054">
      <w:pPr>
        <w:spacing w:after="0" w:line="360" w:lineRule="auto"/>
        <w:ind w:firstLine="720"/>
        <w:jc w:val="both"/>
        <w:rPr>
          <w:rFonts w:ascii="Arial" w:hAnsi="Arial" w:cs="Arial"/>
          <w:sz w:val="24"/>
          <w:szCs w:val="24"/>
          <w:lang w:val="af-ZA"/>
        </w:rPr>
      </w:pPr>
    </w:p>
    <w:p w:rsidR="00D92DE0" w:rsidRDefault="003654A0" w:rsidP="003654A0">
      <w:pPr>
        <w:spacing w:after="0" w:line="360" w:lineRule="auto"/>
        <w:jc w:val="both"/>
        <w:rPr>
          <w:rFonts w:ascii="Arial" w:hAnsi="Arial" w:cs="Arial"/>
          <w:sz w:val="24"/>
          <w:szCs w:val="24"/>
          <w:lang w:val="af-ZA"/>
        </w:rPr>
      </w:pPr>
      <w:r>
        <w:rPr>
          <w:rFonts w:ascii="Arial" w:hAnsi="Arial" w:cs="Arial"/>
          <w:sz w:val="24"/>
          <w:szCs w:val="24"/>
          <w:lang w:val="af-ZA"/>
        </w:rPr>
        <w:t>[</w:t>
      </w:r>
      <w:r w:rsidR="00797095">
        <w:rPr>
          <w:rFonts w:ascii="Arial" w:hAnsi="Arial" w:cs="Arial"/>
          <w:sz w:val="24"/>
          <w:szCs w:val="24"/>
          <w:lang w:val="af-ZA"/>
        </w:rPr>
        <w:t>48</w:t>
      </w:r>
      <w:r>
        <w:rPr>
          <w:rFonts w:ascii="Arial" w:hAnsi="Arial" w:cs="Arial"/>
          <w:sz w:val="24"/>
          <w:szCs w:val="24"/>
          <w:lang w:val="af-ZA"/>
        </w:rPr>
        <w:t>]</w:t>
      </w:r>
      <w:r>
        <w:rPr>
          <w:rFonts w:ascii="Arial" w:hAnsi="Arial" w:cs="Arial"/>
          <w:sz w:val="24"/>
          <w:szCs w:val="24"/>
          <w:lang w:val="af-ZA"/>
        </w:rPr>
        <w:tab/>
      </w:r>
      <w:r w:rsidR="00D92DE0" w:rsidRPr="00026054">
        <w:rPr>
          <w:rFonts w:ascii="Arial" w:hAnsi="Arial" w:cs="Arial"/>
          <w:sz w:val="24"/>
          <w:szCs w:val="24"/>
          <w:lang w:val="af-ZA"/>
        </w:rPr>
        <w:t xml:space="preserve">The defendant further objects </w:t>
      </w:r>
      <w:r w:rsidRPr="00103B33">
        <w:rPr>
          <w:rFonts w:ascii="Arial" w:hAnsi="Arial" w:cs="Arial"/>
          <w:sz w:val="24"/>
          <w:szCs w:val="24"/>
          <w:lang w:val="af-ZA"/>
        </w:rPr>
        <w:t>to</w:t>
      </w:r>
      <w:r>
        <w:rPr>
          <w:rFonts w:ascii="Arial" w:hAnsi="Arial" w:cs="Arial"/>
          <w:color w:val="FF0000"/>
          <w:sz w:val="24"/>
          <w:szCs w:val="24"/>
          <w:lang w:val="af-ZA"/>
        </w:rPr>
        <w:t xml:space="preserve"> </w:t>
      </w:r>
      <w:r w:rsidR="00D92DE0" w:rsidRPr="00026054">
        <w:rPr>
          <w:rFonts w:ascii="Arial" w:hAnsi="Arial" w:cs="Arial"/>
          <w:sz w:val="24"/>
          <w:szCs w:val="24"/>
          <w:lang w:val="af-ZA"/>
        </w:rPr>
        <w:t xml:space="preserve">the admissibility of the </w:t>
      </w:r>
      <w:r w:rsidR="005E6C39">
        <w:rPr>
          <w:rFonts w:ascii="Arial" w:hAnsi="Arial" w:cs="Arial"/>
          <w:sz w:val="24"/>
          <w:szCs w:val="24"/>
          <w:lang w:val="af-ZA"/>
        </w:rPr>
        <w:t xml:space="preserve">medical invoices and receipts </w:t>
      </w:r>
      <w:r w:rsidR="00D92DE0" w:rsidRPr="00026054">
        <w:rPr>
          <w:rFonts w:ascii="Arial" w:hAnsi="Arial" w:cs="Arial"/>
          <w:sz w:val="24"/>
          <w:szCs w:val="24"/>
          <w:lang w:val="af-ZA"/>
        </w:rPr>
        <w:t>the plaintiff presented to court as the plaintiff failed</w:t>
      </w:r>
      <w:r>
        <w:rPr>
          <w:rFonts w:ascii="Arial" w:hAnsi="Arial" w:cs="Arial"/>
          <w:sz w:val="24"/>
          <w:szCs w:val="24"/>
          <w:lang w:val="af-ZA"/>
        </w:rPr>
        <w:t xml:space="preserve"> to call the doctor to testify </w:t>
      </w:r>
      <w:r w:rsidR="007962FD" w:rsidRPr="005E6C39">
        <w:rPr>
          <w:rFonts w:ascii="Arial" w:hAnsi="Arial" w:cs="Arial"/>
          <w:sz w:val="24"/>
          <w:szCs w:val="24"/>
          <w:lang w:val="af-ZA"/>
        </w:rPr>
        <w:t>as to the m</w:t>
      </w:r>
      <w:r w:rsidR="003B2E95" w:rsidRPr="005E6C39">
        <w:rPr>
          <w:rFonts w:ascii="Arial" w:hAnsi="Arial" w:cs="Arial"/>
          <w:sz w:val="24"/>
          <w:szCs w:val="24"/>
          <w:lang w:val="af-ZA"/>
        </w:rPr>
        <w:t>e</w:t>
      </w:r>
      <w:r w:rsidR="007962FD" w:rsidRPr="005E6C39">
        <w:rPr>
          <w:rFonts w:ascii="Arial" w:hAnsi="Arial" w:cs="Arial"/>
          <w:sz w:val="24"/>
          <w:szCs w:val="24"/>
          <w:lang w:val="af-ZA"/>
        </w:rPr>
        <w:t>dical tre</w:t>
      </w:r>
      <w:r w:rsidR="003B2E95" w:rsidRPr="005E6C39">
        <w:rPr>
          <w:rFonts w:ascii="Arial" w:hAnsi="Arial" w:cs="Arial"/>
          <w:sz w:val="24"/>
          <w:szCs w:val="24"/>
          <w:lang w:val="af-ZA"/>
        </w:rPr>
        <w:t>a</w:t>
      </w:r>
      <w:r w:rsidR="007962FD" w:rsidRPr="005E6C39">
        <w:rPr>
          <w:rFonts w:ascii="Arial" w:hAnsi="Arial" w:cs="Arial"/>
          <w:sz w:val="24"/>
          <w:szCs w:val="24"/>
          <w:lang w:val="af-ZA"/>
        </w:rPr>
        <w:t xml:space="preserve">tment </w:t>
      </w:r>
      <w:r w:rsidR="00D92DE0" w:rsidRPr="005E6C39">
        <w:rPr>
          <w:rFonts w:ascii="Arial" w:hAnsi="Arial" w:cs="Arial"/>
          <w:sz w:val="24"/>
          <w:szCs w:val="24"/>
          <w:lang w:val="af-ZA"/>
        </w:rPr>
        <w:t xml:space="preserve">and </w:t>
      </w:r>
      <w:r w:rsidR="00D92DE0" w:rsidRPr="00026054">
        <w:rPr>
          <w:rFonts w:ascii="Arial" w:hAnsi="Arial" w:cs="Arial"/>
          <w:sz w:val="24"/>
          <w:szCs w:val="24"/>
          <w:lang w:val="af-ZA"/>
        </w:rPr>
        <w:t xml:space="preserve">no expert </w:t>
      </w:r>
      <w:r w:rsidR="00D92DE0" w:rsidRPr="00103B33">
        <w:rPr>
          <w:rFonts w:ascii="Arial" w:hAnsi="Arial" w:cs="Arial"/>
          <w:sz w:val="24"/>
          <w:szCs w:val="24"/>
          <w:lang w:val="af-ZA"/>
        </w:rPr>
        <w:t xml:space="preserve">evidence </w:t>
      </w:r>
      <w:r w:rsidRPr="00103B33">
        <w:rPr>
          <w:rFonts w:ascii="Arial" w:hAnsi="Arial" w:cs="Arial"/>
          <w:sz w:val="24"/>
          <w:szCs w:val="24"/>
          <w:lang w:val="af-ZA"/>
        </w:rPr>
        <w:t xml:space="preserve">was </w:t>
      </w:r>
      <w:r w:rsidR="00D92DE0" w:rsidRPr="00103B33">
        <w:rPr>
          <w:rFonts w:ascii="Arial" w:hAnsi="Arial" w:cs="Arial"/>
          <w:sz w:val="24"/>
          <w:szCs w:val="24"/>
          <w:lang w:val="af-ZA"/>
        </w:rPr>
        <w:t xml:space="preserve">presented </w:t>
      </w:r>
      <w:r w:rsidRPr="00103B33">
        <w:rPr>
          <w:rFonts w:ascii="Arial" w:hAnsi="Arial" w:cs="Arial"/>
          <w:sz w:val="24"/>
          <w:szCs w:val="24"/>
          <w:lang w:val="af-ZA"/>
        </w:rPr>
        <w:t xml:space="preserve">about </w:t>
      </w:r>
      <w:r w:rsidR="00D92DE0" w:rsidRPr="00103B33">
        <w:rPr>
          <w:rFonts w:ascii="Arial" w:hAnsi="Arial" w:cs="Arial"/>
          <w:sz w:val="24"/>
          <w:szCs w:val="24"/>
          <w:lang w:val="af-ZA"/>
        </w:rPr>
        <w:t xml:space="preserve">the </w:t>
      </w:r>
      <w:r w:rsidR="00D92DE0" w:rsidRPr="00026054">
        <w:rPr>
          <w:rFonts w:ascii="Arial" w:hAnsi="Arial" w:cs="Arial"/>
          <w:sz w:val="24"/>
          <w:szCs w:val="24"/>
          <w:lang w:val="af-ZA"/>
        </w:rPr>
        <w:t xml:space="preserve">medication prescribed to the plaintiff for treatment </w:t>
      </w:r>
      <w:r w:rsidR="008E2841" w:rsidRPr="00026054">
        <w:rPr>
          <w:rFonts w:ascii="Arial" w:hAnsi="Arial" w:cs="Arial"/>
          <w:sz w:val="24"/>
          <w:szCs w:val="24"/>
          <w:lang w:val="af-ZA"/>
        </w:rPr>
        <w:t xml:space="preserve">of the alleged injuries sustained. In addition thereto it is the defendant’s complaint that the plaintiff did not call the author of the documents and the authenticity of the documents have not been established. </w:t>
      </w:r>
    </w:p>
    <w:p w:rsidR="003654A0" w:rsidRDefault="003654A0" w:rsidP="003654A0">
      <w:pPr>
        <w:spacing w:after="0" w:line="360" w:lineRule="auto"/>
        <w:jc w:val="both"/>
        <w:rPr>
          <w:rFonts w:ascii="Arial" w:hAnsi="Arial" w:cs="Arial"/>
          <w:sz w:val="24"/>
          <w:szCs w:val="24"/>
          <w:lang w:val="af-ZA"/>
        </w:rPr>
      </w:pPr>
    </w:p>
    <w:p w:rsidR="0029321C" w:rsidRDefault="0029321C" w:rsidP="003654A0">
      <w:pPr>
        <w:spacing w:after="0" w:line="360" w:lineRule="auto"/>
        <w:jc w:val="both"/>
        <w:rPr>
          <w:rFonts w:ascii="Arial" w:hAnsi="Arial" w:cs="Arial"/>
          <w:sz w:val="24"/>
          <w:szCs w:val="24"/>
          <w:lang w:val="af-ZA"/>
        </w:rPr>
      </w:pPr>
    </w:p>
    <w:p w:rsidR="0029321C" w:rsidRPr="00026054" w:rsidRDefault="0029321C" w:rsidP="003654A0">
      <w:pPr>
        <w:spacing w:after="0" w:line="360" w:lineRule="auto"/>
        <w:jc w:val="both"/>
        <w:rPr>
          <w:rFonts w:ascii="Arial" w:hAnsi="Arial" w:cs="Arial"/>
          <w:sz w:val="24"/>
          <w:szCs w:val="24"/>
          <w:lang w:val="af-ZA"/>
        </w:rPr>
      </w:pPr>
    </w:p>
    <w:p w:rsidR="003654A0" w:rsidRDefault="008E2841" w:rsidP="003654A0">
      <w:pPr>
        <w:spacing w:after="0" w:line="360" w:lineRule="auto"/>
        <w:jc w:val="both"/>
        <w:rPr>
          <w:rFonts w:ascii="Arial" w:hAnsi="Arial" w:cs="Arial"/>
          <w:sz w:val="24"/>
          <w:szCs w:val="24"/>
          <w:lang w:val="af-ZA"/>
        </w:rPr>
      </w:pPr>
      <w:r w:rsidRPr="003654A0">
        <w:rPr>
          <w:rFonts w:ascii="Arial" w:hAnsi="Arial" w:cs="Arial"/>
          <w:i/>
          <w:sz w:val="24"/>
          <w:szCs w:val="24"/>
          <w:u w:val="single"/>
          <w:lang w:val="af-ZA"/>
        </w:rPr>
        <w:lastRenderedPageBreak/>
        <w:t>Loss of expected income</w:t>
      </w:r>
      <w:r w:rsidRPr="00026054">
        <w:rPr>
          <w:rFonts w:ascii="Arial" w:hAnsi="Arial" w:cs="Arial"/>
          <w:sz w:val="24"/>
          <w:szCs w:val="24"/>
          <w:lang w:val="af-ZA"/>
        </w:rPr>
        <w:t xml:space="preserve"> </w:t>
      </w:r>
    </w:p>
    <w:p w:rsidR="00797095" w:rsidRDefault="00797095" w:rsidP="003654A0">
      <w:pPr>
        <w:spacing w:after="0" w:line="360" w:lineRule="auto"/>
        <w:jc w:val="both"/>
        <w:rPr>
          <w:rFonts w:ascii="Arial" w:hAnsi="Arial" w:cs="Arial"/>
          <w:sz w:val="24"/>
          <w:szCs w:val="24"/>
          <w:lang w:val="af-ZA"/>
        </w:rPr>
      </w:pPr>
    </w:p>
    <w:p w:rsidR="00FE1D9B" w:rsidRDefault="003654A0" w:rsidP="003654A0">
      <w:pPr>
        <w:spacing w:after="0" w:line="360" w:lineRule="auto"/>
        <w:jc w:val="both"/>
        <w:rPr>
          <w:rFonts w:ascii="Arial" w:hAnsi="Arial" w:cs="Arial"/>
          <w:sz w:val="24"/>
          <w:szCs w:val="24"/>
          <w:lang w:val="af-ZA"/>
        </w:rPr>
      </w:pPr>
      <w:r>
        <w:rPr>
          <w:rFonts w:ascii="Arial" w:hAnsi="Arial" w:cs="Arial"/>
          <w:sz w:val="24"/>
          <w:szCs w:val="24"/>
          <w:lang w:val="af-ZA"/>
        </w:rPr>
        <w:t>[</w:t>
      </w:r>
      <w:r w:rsidR="00797095">
        <w:rPr>
          <w:rFonts w:ascii="Arial" w:hAnsi="Arial" w:cs="Arial"/>
          <w:sz w:val="24"/>
          <w:szCs w:val="24"/>
          <w:lang w:val="af-ZA"/>
        </w:rPr>
        <w:t>49</w:t>
      </w:r>
      <w:r>
        <w:rPr>
          <w:rFonts w:ascii="Arial" w:hAnsi="Arial" w:cs="Arial"/>
          <w:sz w:val="24"/>
          <w:szCs w:val="24"/>
          <w:lang w:val="af-ZA"/>
        </w:rPr>
        <w:t>]</w:t>
      </w:r>
      <w:r>
        <w:rPr>
          <w:rFonts w:ascii="Arial" w:hAnsi="Arial" w:cs="Arial"/>
          <w:sz w:val="24"/>
          <w:szCs w:val="24"/>
          <w:lang w:val="af-ZA"/>
        </w:rPr>
        <w:tab/>
      </w:r>
      <w:r w:rsidR="008E2841" w:rsidRPr="00026054">
        <w:rPr>
          <w:rFonts w:ascii="Arial" w:hAnsi="Arial" w:cs="Arial"/>
          <w:sz w:val="24"/>
          <w:szCs w:val="24"/>
          <w:lang w:val="af-ZA"/>
        </w:rPr>
        <w:t>Mr Van Vuuren arg</w:t>
      </w:r>
      <w:r w:rsidRPr="00103B33">
        <w:rPr>
          <w:rFonts w:ascii="Arial" w:hAnsi="Arial" w:cs="Arial"/>
          <w:sz w:val="24"/>
          <w:szCs w:val="24"/>
          <w:lang w:val="af-ZA"/>
        </w:rPr>
        <w:t>u</w:t>
      </w:r>
      <w:r w:rsidR="008E2841" w:rsidRPr="00026054">
        <w:rPr>
          <w:rFonts w:ascii="Arial" w:hAnsi="Arial" w:cs="Arial"/>
          <w:sz w:val="24"/>
          <w:szCs w:val="24"/>
          <w:lang w:val="af-ZA"/>
        </w:rPr>
        <w:t xml:space="preserve">ed that the claim has no basis in the circumstances and facts of the matter. Plaintiff testified that </w:t>
      </w:r>
      <w:r w:rsidR="008E2841" w:rsidRPr="005E6C39">
        <w:rPr>
          <w:rFonts w:ascii="Arial" w:hAnsi="Arial" w:cs="Arial"/>
          <w:sz w:val="24"/>
          <w:szCs w:val="24"/>
          <w:lang w:val="af-ZA"/>
        </w:rPr>
        <w:t xml:space="preserve">he </w:t>
      </w:r>
      <w:r w:rsidR="00FE2161" w:rsidRPr="005E6C39">
        <w:rPr>
          <w:rFonts w:ascii="Arial" w:hAnsi="Arial" w:cs="Arial"/>
          <w:sz w:val="24"/>
          <w:szCs w:val="24"/>
          <w:lang w:val="af-ZA"/>
        </w:rPr>
        <w:t xml:space="preserve">managed to </w:t>
      </w:r>
      <w:r w:rsidR="008E2841" w:rsidRPr="005E6C39">
        <w:rPr>
          <w:rFonts w:ascii="Arial" w:hAnsi="Arial" w:cs="Arial"/>
          <w:sz w:val="24"/>
          <w:szCs w:val="24"/>
          <w:lang w:val="af-ZA"/>
        </w:rPr>
        <w:t xml:space="preserve">sell </w:t>
      </w:r>
      <w:r w:rsidR="008E2841" w:rsidRPr="00026054">
        <w:rPr>
          <w:rFonts w:ascii="Arial" w:hAnsi="Arial" w:cs="Arial"/>
          <w:sz w:val="24"/>
          <w:szCs w:val="24"/>
          <w:lang w:val="af-ZA"/>
        </w:rPr>
        <w:t xml:space="preserve">the 350 goats during 2019, however the plaintiff did not </w:t>
      </w:r>
      <w:r w:rsidR="00FE1D9B" w:rsidRPr="00026054">
        <w:rPr>
          <w:rFonts w:ascii="Arial" w:hAnsi="Arial" w:cs="Arial"/>
          <w:sz w:val="24"/>
          <w:szCs w:val="24"/>
          <w:lang w:val="af-ZA"/>
        </w:rPr>
        <w:t>claim for the diff</w:t>
      </w:r>
      <w:r w:rsidR="00FE2161">
        <w:rPr>
          <w:rFonts w:ascii="Arial" w:hAnsi="Arial" w:cs="Arial"/>
          <w:sz w:val="24"/>
          <w:szCs w:val="24"/>
          <w:lang w:val="af-ZA"/>
        </w:rPr>
        <w:t>e</w:t>
      </w:r>
      <w:r w:rsidR="00FE1D9B" w:rsidRPr="00026054">
        <w:rPr>
          <w:rFonts w:ascii="Arial" w:hAnsi="Arial" w:cs="Arial"/>
          <w:sz w:val="24"/>
          <w:szCs w:val="24"/>
          <w:lang w:val="af-ZA"/>
        </w:rPr>
        <w:t xml:space="preserve">rence between what he would have earned from the sale of the goats and what he sold the goats for eventually. The plaintiff is claiming for the full price of the goats. </w:t>
      </w:r>
    </w:p>
    <w:p w:rsidR="003654A0" w:rsidRPr="00026054" w:rsidRDefault="003654A0" w:rsidP="003654A0">
      <w:pPr>
        <w:spacing w:after="0" w:line="360" w:lineRule="auto"/>
        <w:jc w:val="both"/>
        <w:rPr>
          <w:rFonts w:ascii="Arial" w:hAnsi="Arial" w:cs="Arial"/>
          <w:sz w:val="24"/>
          <w:szCs w:val="24"/>
          <w:lang w:val="af-ZA"/>
        </w:rPr>
      </w:pPr>
    </w:p>
    <w:p w:rsidR="008E2841" w:rsidRDefault="003654A0" w:rsidP="003654A0">
      <w:pPr>
        <w:spacing w:after="0" w:line="360" w:lineRule="auto"/>
        <w:jc w:val="both"/>
        <w:rPr>
          <w:rFonts w:ascii="Arial" w:hAnsi="Arial" w:cs="Arial"/>
          <w:sz w:val="24"/>
          <w:szCs w:val="24"/>
          <w:lang w:val="af-ZA"/>
        </w:rPr>
      </w:pPr>
      <w:r>
        <w:rPr>
          <w:rFonts w:ascii="Arial" w:hAnsi="Arial" w:cs="Arial"/>
          <w:sz w:val="24"/>
          <w:szCs w:val="24"/>
          <w:lang w:val="af-ZA"/>
        </w:rPr>
        <w:t>[</w:t>
      </w:r>
      <w:r w:rsidR="00797095">
        <w:rPr>
          <w:rFonts w:ascii="Arial" w:hAnsi="Arial" w:cs="Arial"/>
          <w:sz w:val="24"/>
          <w:szCs w:val="24"/>
          <w:lang w:val="af-ZA"/>
        </w:rPr>
        <w:t>50</w:t>
      </w:r>
      <w:r>
        <w:rPr>
          <w:rFonts w:ascii="Arial" w:hAnsi="Arial" w:cs="Arial"/>
          <w:sz w:val="24"/>
          <w:szCs w:val="24"/>
          <w:lang w:val="af-ZA"/>
        </w:rPr>
        <w:t>]</w:t>
      </w:r>
      <w:r>
        <w:rPr>
          <w:rFonts w:ascii="Arial" w:hAnsi="Arial" w:cs="Arial"/>
          <w:sz w:val="24"/>
          <w:szCs w:val="24"/>
          <w:lang w:val="af-ZA"/>
        </w:rPr>
        <w:tab/>
      </w:r>
      <w:r w:rsidR="00FE1D9B" w:rsidRPr="00026054">
        <w:rPr>
          <w:rFonts w:ascii="Arial" w:hAnsi="Arial" w:cs="Arial"/>
          <w:sz w:val="24"/>
          <w:szCs w:val="24"/>
          <w:lang w:val="af-ZA"/>
        </w:rPr>
        <w:t xml:space="preserve">The plaintiff alleges he suffered a loss of income however it was determined during cross-examination that the goats belong to Nghilundwa Farming CC and therefor this </w:t>
      </w:r>
      <w:r w:rsidR="00FE1D9B" w:rsidRPr="00103B33">
        <w:rPr>
          <w:rFonts w:ascii="Arial" w:hAnsi="Arial" w:cs="Arial"/>
          <w:sz w:val="24"/>
          <w:szCs w:val="24"/>
          <w:lang w:val="af-ZA"/>
        </w:rPr>
        <w:t xml:space="preserve">claim </w:t>
      </w:r>
      <w:r w:rsidR="00865496" w:rsidRPr="00103B33">
        <w:rPr>
          <w:rFonts w:ascii="Arial" w:hAnsi="Arial" w:cs="Arial"/>
          <w:sz w:val="24"/>
          <w:szCs w:val="24"/>
          <w:lang w:val="af-ZA"/>
        </w:rPr>
        <w:t xml:space="preserve">must </w:t>
      </w:r>
      <w:r w:rsidR="00FE1D9B" w:rsidRPr="00103B33">
        <w:rPr>
          <w:rFonts w:ascii="Arial" w:hAnsi="Arial" w:cs="Arial"/>
          <w:sz w:val="24"/>
          <w:szCs w:val="24"/>
          <w:lang w:val="af-ZA"/>
        </w:rPr>
        <w:t>fail</w:t>
      </w:r>
      <w:r w:rsidR="00FE1D9B" w:rsidRPr="00026054">
        <w:rPr>
          <w:rFonts w:ascii="Arial" w:hAnsi="Arial" w:cs="Arial"/>
          <w:sz w:val="24"/>
          <w:szCs w:val="24"/>
          <w:lang w:val="af-ZA"/>
        </w:rPr>
        <w:t xml:space="preserve">. </w:t>
      </w:r>
    </w:p>
    <w:p w:rsidR="003654A0" w:rsidRPr="00026054" w:rsidRDefault="003654A0" w:rsidP="003654A0">
      <w:pPr>
        <w:spacing w:after="0" w:line="360" w:lineRule="auto"/>
        <w:jc w:val="both"/>
        <w:rPr>
          <w:rFonts w:ascii="Arial" w:hAnsi="Arial" w:cs="Arial"/>
          <w:sz w:val="24"/>
          <w:szCs w:val="24"/>
          <w:lang w:val="af-ZA"/>
        </w:rPr>
      </w:pPr>
    </w:p>
    <w:p w:rsidR="003654A0" w:rsidRDefault="00FE1D9B" w:rsidP="003654A0">
      <w:pPr>
        <w:spacing w:after="0" w:line="360" w:lineRule="auto"/>
        <w:jc w:val="both"/>
        <w:rPr>
          <w:rFonts w:ascii="Arial" w:hAnsi="Arial" w:cs="Arial"/>
          <w:sz w:val="24"/>
          <w:szCs w:val="24"/>
          <w:lang w:val="af-ZA"/>
        </w:rPr>
      </w:pPr>
      <w:r w:rsidRPr="00865496">
        <w:rPr>
          <w:rFonts w:ascii="Arial" w:hAnsi="Arial" w:cs="Arial"/>
          <w:i/>
          <w:sz w:val="24"/>
          <w:szCs w:val="24"/>
          <w:u w:val="single"/>
          <w:lang w:val="af-ZA"/>
        </w:rPr>
        <w:t>Damaged Tyre</w:t>
      </w:r>
      <w:r w:rsidRPr="00026054">
        <w:rPr>
          <w:rFonts w:ascii="Arial" w:hAnsi="Arial" w:cs="Arial"/>
          <w:sz w:val="24"/>
          <w:szCs w:val="24"/>
          <w:lang w:val="af-ZA"/>
        </w:rPr>
        <w:t xml:space="preserve"> </w:t>
      </w:r>
    </w:p>
    <w:p w:rsidR="00797095" w:rsidRDefault="00797095" w:rsidP="003654A0">
      <w:pPr>
        <w:spacing w:after="0" w:line="360" w:lineRule="auto"/>
        <w:jc w:val="both"/>
        <w:rPr>
          <w:rFonts w:ascii="Arial" w:hAnsi="Arial" w:cs="Arial"/>
          <w:sz w:val="24"/>
          <w:szCs w:val="24"/>
          <w:lang w:val="af-ZA"/>
        </w:rPr>
      </w:pPr>
    </w:p>
    <w:p w:rsidR="00A2086B" w:rsidRDefault="003654A0" w:rsidP="003654A0">
      <w:pPr>
        <w:spacing w:after="0" w:line="360" w:lineRule="auto"/>
        <w:jc w:val="both"/>
        <w:rPr>
          <w:rFonts w:ascii="Arial" w:hAnsi="Arial" w:cs="Arial"/>
          <w:sz w:val="24"/>
          <w:szCs w:val="24"/>
          <w:lang w:val="af-ZA"/>
        </w:rPr>
      </w:pPr>
      <w:r>
        <w:rPr>
          <w:rFonts w:ascii="Arial" w:hAnsi="Arial" w:cs="Arial"/>
          <w:sz w:val="24"/>
          <w:szCs w:val="24"/>
          <w:lang w:val="af-ZA"/>
        </w:rPr>
        <w:t>[</w:t>
      </w:r>
      <w:r w:rsidR="00797095">
        <w:rPr>
          <w:rFonts w:ascii="Arial" w:hAnsi="Arial" w:cs="Arial"/>
          <w:sz w:val="24"/>
          <w:szCs w:val="24"/>
          <w:lang w:val="af-ZA"/>
        </w:rPr>
        <w:t>51</w:t>
      </w:r>
      <w:r>
        <w:rPr>
          <w:rFonts w:ascii="Arial" w:hAnsi="Arial" w:cs="Arial"/>
          <w:sz w:val="24"/>
          <w:szCs w:val="24"/>
          <w:lang w:val="af-ZA"/>
        </w:rPr>
        <w:t>]</w:t>
      </w:r>
      <w:r>
        <w:rPr>
          <w:rFonts w:ascii="Arial" w:hAnsi="Arial" w:cs="Arial"/>
          <w:sz w:val="24"/>
          <w:szCs w:val="24"/>
          <w:lang w:val="af-ZA"/>
        </w:rPr>
        <w:tab/>
      </w:r>
      <w:r w:rsidR="00FE1D9B" w:rsidRPr="00026054">
        <w:rPr>
          <w:rFonts w:ascii="Arial" w:hAnsi="Arial" w:cs="Arial"/>
          <w:sz w:val="24"/>
          <w:szCs w:val="24"/>
          <w:lang w:val="af-ZA"/>
        </w:rPr>
        <w:t>It was submitted that no evidence was tendered as to the make, size or model of the tyre that was flat before the arrival of the defendant. The plaintiff testified that he was uncertain whether he or the close corporation was the owner of the truck. Al</w:t>
      </w:r>
      <w:r w:rsidR="00210BFF" w:rsidRPr="00026054">
        <w:rPr>
          <w:rFonts w:ascii="Arial" w:hAnsi="Arial" w:cs="Arial"/>
          <w:sz w:val="24"/>
          <w:szCs w:val="24"/>
          <w:lang w:val="af-ZA"/>
        </w:rPr>
        <w:t xml:space="preserve">thought the plaintiff indicated that he is in possession of the necessary proof the plaintiff failed to bring same to court. The plaintiff did not testify </w:t>
      </w:r>
      <w:r w:rsidR="00EC5354" w:rsidRPr="00026054">
        <w:rPr>
          <w:rFonts w:ascii="Arial" w:hAnsi="Arial" w:cs="Arial"/>
          <w:sz w:val="24"/>
          <w:szCs w:val="24"/>
          <w:lang w:val="af-ZA"/>
        </w:rPr>
        <w:t>that he has in fact replace</w:t>
      </w:r>
      <w:r w:rsidR="00FE2161">
        <w:rPr>
          <w:rFonts w:ascii="Arial" w:hAnsi="Arial" w:cs="Arial"/>
          <w:sz w:val="24"/>
          <w:szCs w:val="24"/>
          <w:lang w:val="af-ZA"/>
        </w:rPr>
        <w:t>d the alleged damaged tyre. Mr v</w:t>
      </w:r>
      <w:r w:rsidR="00EC5354" w:rsidRPr="00026054">
        <w:rPr>
          <w:rFonts w:ascii="Arial" w:hAnsi="Arial" w:cs="Arial"/>
          <w:sz w:val="24"/>
          <w:szCs w:val="24"/>
          <w:lang w:val="af-ZA"/>
        </w:rPr>
        <w:t xml:space="preserve">an Vuuren submitted that the plaintiff could have removed the tyre before driving further. Counsel further submitted that the plaintiff’s evidence on market value constitutes inadmissible, irrelevant opinion and hearsay evidence to which the defendant objects. </w:t>
      </w:r>
    </w:p>
    <w:p w:rsidR="00865496" w:rsidRPr="00026054" w:rsidRDefault="00865496" w:rsidP="003654A0">
      <w:pPr>
        <w:spacing w:after="0" w:line="360" w:lineRule="auto"/>
        <w:jc w:val="both"/>
        <w:rPr>
          <w:rFonts w:ascii="Arial" w:hAnsi="Arial" w:cs="Arial"/>
          <w:sz w:val="24"/>
          <w:szCs w:val="24"/>
          <w:lang w:val="af-ZA"/>
        </w:rPr>
      </w:pPr>
    </w:p>
    <w:p w:rsidR="00865496" w:rsidRDefault="00EC5354" w:rsidP="00865496">
      <w:pPr>
        <w:spacing w:after="0" w:line="360" w:lineRule="auto"/>
        <w:jc w:val="both"/>
        <w:rPr>
          <w:rFonts w:ascii="Arial" w:hAnsi="Arial" w:cs="Arial"/>
          <w:sz w:val="24"/>
          <w:szCs w:val="24"/>
          <w:lang w:val="af-ZA"/>
        </w:rPr>
      </w:pPr>
      <w:r w:rsidRPr="00865496">
        <w:rPr>
          <w:rFonts w:ascii="Arial" w:hAnsi="Arial" w:cs="Arial"/>
          <w:i/>
          <w:sz w:val="24"/>
          <w:szCs w:val="24"/>
          <w:u w:val="single"/>
          <w:lang w:val="af-ZA"/>
        </w:rPr>
        <w:t>Assistant</w:t>
      </w:r>
      <w:r w:rsidRPr="00026054">
        <w:rPr>
          <w:rFonts w:ascii="Arial" w:hAnsi="Arial" w:cs="Arial"/>
          <w:sz w:val="24"/>
          <w:szCs w:val="24"/>
          <w:lang w:val="af-ZA"/>
        </w:rPr>
        <w:t xml:space="preserve"> </w:t>
      </w:r>
    </w:p>
    <w:p w:rsidR="00797095" w:rsidRDefault="00797095" w:rsidP="00865496">
      <w:pPr>
        <w:spacing w:after="0" w:line="360" w:lineRule="auto"/>
        <w:jc w:val="both"/>
        <w:rPr>
          <w:rFonts w:ascii="Arial" w:hAnsi="Arial" w:cs="Arial"/>
          <w:sz w:val="24"/>
          <w:szCs w:val="24"/>
          <w:lang w:val="af-ZA"/>
        </w:rPr>
      </w:pPr>
    </w:p>
    <w:p w:rsidR="00865496" w:rsidRDefault="00865496" w:rsidP="0029321C">
      <w:pPr>
        <w:spacing w:after="0" w:line="360" w:lineRule="auto"/>
        <w:jc w:val="both"/>
        <w:rPr>
          <w:rFonts w:ascii="Arial" w:hAnsi="Arial" w:cs="Arial"/>
          <w:sz w:val="24"/>
          <w:szCs w:val="24"/>
          <w:lang w:val="af-ZA"/>
        </w:rPr>
      </w:pPr>
      <w:r>
        <w:rPr>
          <w:rFonts w:ascii="Arial" w:hAnsi="Arial" w:cs="Arial"/>
          <w:sz w:val="24"/>
          <w:szCs w:val="24"/>
          <w:lang w:val="af-ZA"/>
        </w:rPr>
        <w:t>[</w:t>
      </w:r>
      <w:r w:rsidR="00797095">
        <w:rPr>
          <w:rFonts w:ascii="Arial" w:hAnsi="Arial" w:cs="Arial"/>
          <w:sz w:val="24"/>
          <w:szCs w:val="24"/>
          <w:lang w:val="af-ZA"/>
        </w:rPr>
        <w:t>52</w:t>
      </w:r>
      <w:r>
        <w:rPr>
          <w:rFonts w:ascii="Arial" w:hAnsi="Arial" w:cs="Arial"/>
          <w:sz w:val="24"/>
          <w:szCs w:val="24"/>
          <w:lang w:val="af-ZA"/>
        </w:rPr>
        <w:t>]</w:t>
      </w:r>
      <w:r>
        <w:rPr>
          <w:rFonts w:ascii="Arial" w:hAnsi="Arial" w:cs="Arial"/>
          <w:sz w:val="24"/>
          <w:szCs w:val="24"/>
          <w:lang w:val="af-ZA"/>
        </w:rPr>
        <w:tab/>
      </w:r>
      <w:r w:rsidR="00FE2161" w:rsidRPr="00FE2161">
        <w:rPr>
          <w:rFonts w:ascii="Arial" w:hAnsi="Arial" w:cs="Arial"/>
          <w:sz w:val="24"/>
          <w:szCs w:val="24"/>
          <w:lang w:val="af-ZA"/>
        </w:rPr>
        <w:t>Mr v</w:t>
      </w:r>
      <w:r w:rsidR="00103B33" w:rsidRPr="00FE2161">
        <w:rPr>
          <w:rFonts w:ascii="Arial" w:hAnsi="Arial" w:cs="Arial"/>
          <w:sz w:val="24"/>
          <w:szCs w:val="24"/>
          <w:lang w:val="af-ZA"/>
        </w:rPr>
        <w:t>an Vuuren argued that f</w:t>
      </w:r>
      <w:r w:rsidR="00B17803" w:rsidRPr="00FE2161">
        <w:rPr>
          <w:rFonts w:ascii="Arial" w:hAnsi="Arial" w:cs="Arial"/>
          <w:sz w:val="24"/>
          <w:szCs w:val="24"/>
          <w:lang w:val="af-ZA"/>
        </w:rPr>
        <w:t>rom the evidence of Mr Jonker it is clear that the aution was held on 9 October 2018 and the two loads of goats destined for the auction were indeed delivered</w:t>
      </w:r>
      <w:r w:rsidR="00103B33" w:rsidRPr="00FE2161">
        <w:rPr>
          <w:rFonts w:ascii="Arial" w:hAnsi="Arial" w:cs="Arial"/>
          <w:sz w:val="24"/>
          <w:szCs w:val="24"/>
          <w:lang w:val="af-ZA"/>
        </w:rPr>
        <w:t xml:space="preserve"> and</w:t>
      </w:r>
      <w:r w:rsidR="00FE2161" w:rsidRPr="00FE2161">
        <w:rPr>
          <w:rFonts w:ascii="Arial" w:hAnsi="Arial" w:cs="Arial"/>
          <w:sz w:val="24"/>
          <w:szCs w:val="24"/>
          <w:lang w:val="af-ZA"/>
        </w:rPr>
        <w:t xml:space="preserve"> the plaintiff therefore has no</w:t>
      </w:r>
      <w:r w:rsidR="00103B33" w:rsidRPr="00FE2161">
        <w:rPr>
          <w:rFonts w:ascii="Arial" w:hAnsi="Arial" w:cs="Arial"/>
          <w:sz w:val="24"/>
          <w:szCs w:val="24"/>
          <w:lang w:val="af-ZA"/>
        </w:rPr>
        <w:t xml:space="preserve"> claim in this regard</w:t>
      </w:r>
      <w:r w:rsidR="00B17803" w:rsidRPr="00FE2161">
        <w:rPr>
          <w:rFonts w:ascii="Arial" w:hAnsi="Arial" w:cs="Arial"/>
          <w:sz w:val="24"/>
          <w:szCs w:val="24"/>
          <w:lang w:val="af-ZA"/>
        </w:rPr>
        <w:t>.</w:t>
      </w:r>
    </w:p>
    <w:p w:rsidR="0029321C" w:rsidRPr="0029321C" w:rsidRDefault="0029321C" w:rsidP="0029321C">
      <w:pPr>
        <w:spacing w:after="0" w:line="360" w:lineRule="auto"/>
        <w:jc w:val="both"/>
        <w:rPr>
          <w:rFonts w:ascii="Arial" w:hAnsi="Arial" w:cs="Arial"/>
          <w:sz w:val="24"/>
          <w:szCs w:val="24"/>
          <w:lang w:val="af-ZA"/>
        </w:rPr>
      </w:pPr>
    </w:p>
    <w:p w:rsidR="00865496" w:rsidRDefault="00B17803" w:rsidP="00865496">
      <w:pPr>
        <w:spacing w:after="0" w:line="360" w:lineRule="auto"/>
        <w:jc w:val="both"/>
        <w:rPr>
          <w:rFonts w:ascii="Arial" w:hAnsi="Arial" w:cs="Arial"/>
          <w:sz w:val="24"/>
          <w:szCs w:val="24"/>
          <w:lang w:val="af-ZA"/>
        </w:rPr>
      </w:pPr>
      <w:r w:rsidRPr="00865496">
        <w:rPr>
          <w:rFonts w:ascii="Arial" w:hAnsi="Arial" w:cs="Arial"/>
          <w:i/>
          <w:sz w:val="24"/>
          <w:szCs w:val="24"/>
          <w:u w:val="single"/>
          <w:lang w:val="af-ZA"/>
        </w:rPr>
        <w:t>Travelling expenses</w:t>
      </w:r>
      <w:r w:rsidRPr="00026054">
        <w:rPr>
          <w:rFonts w:ascii="Arial" w:hAnsi="Arial" w:cs="Arial"/>
          <w:sz w:val="24"/>
          <w:szCs w:val="24"/>
          <w:lang w:val="af-ZA"/>
        </w:rPr>
        <w:t xml:space="preserve"> </w:t>
      </w:r>
    </w:p>
    <w:p w:rsidR="00797095" w:rsidRDefault="00797095" w:rsidP="00865496">
      <w:pPr>
        <w:spacing w:after="0" w:line="360" w:lineRule="auto"/>
        <w:jc w:val="both"/>
        <w:rPr>
          <w:rFonts w:ascii="Arial" w:hAnsi="Arial" w:cs="Arial"/>
          <w:sz w:val="24"/>
          <w:szCs w:val="24"/>
          <w:lang w:val="af-ZA"/>
        </w:rPr>
      </w:pPr>
    </w:p>
    <w:p w:rsidR="00B17803" w:rsidRDefault="00865496" w:rsidP="00865496">
      <w:pPr>
        <w:spacing w:after="0" w:line="360" w:lineRule="auto"/>
        <w:jc w:val="both"/>
        <w:rPr>
          <w:rFonts w:ascii="Arial" w:hAnsi="Arial" w:cs="Arial"/>
          <w:sz w:val="24"/>
          <w:szCs w:val="24"/>
          <w:lang w:val="af-ZA"/>
        </w:rPr>
      </w:pPr>
      <w:r>
        <w:rPr>
          <w:rFonts w:ascii="Arial" w:hAnsi="Arial" w:cs="Arial"/>
          <w:sz w:val="24"/>
          <w:szCs w:val="24"/>
          <w:lang w:val="af-ZA"/>
        </w:rPr>
        <w:t>[</w:t>
      </w:r>
      <w:r w:rsidR="00797095">
        <w:rPr>
          <w:rFonts w:ascii="Arial" w:hAnsi="Arial" w:cs="Arial"/>
          <w:sz w:val="24"/>
          <w:szCs w:val="24"/>
          <w:lang w:val="af-ZA"/>
        </w:rPr>
        <w:t>53</w:t>
      </w:r>
      <w:r>
        <w:rPr>
          <w:rFonts w:ascii="Arial" w:hAnsi="Arial" w:cs="Arial"/>
          <w:sz w:val="24"/>
          <w:szCs w:val="24"/>
          <w:lang w:val="af-ZA"/>
        </w:rPr>
        <w:t>]</w:t>
      </w:r>
      <w:r>
        <w:rPr>
          <w:rFonts w:ascii="Arial" w:hAnsi="Arial" w:cs="Arial"/>
          <w:sz w:val="24"/>
          <w:szCs w:val="24"/>
          <w:lang w:val="af-ZA"/>
        </w:rPr>
        <w:tab/>
      </w:r>
      <w:r w:rsidR="00B17803" w:rsidRPr="00026054">
        <w:rPr>
          <w:rFonts w:ascii="Arial" w:hAnsi="Arial" w:cs="Arial"/>
          <w:sz w:val="24"/>
          <w:szCs w:val="24"/>
          <w:lang w:val="af-ZA"/>
        </w:rPr>
        <w:t>It is submitted that there is insufficien</w:t>
      </w:r>
      <w:r w:rsidRPr="00103B33">
        <w:rPr>
          <w:rFonts w:ascii="Arial" w:hAnsi="Arial" w:cs="Arial"/>
          <w:sz w:val="24"/>
          <w:szCs w:val="24"/>
          <w:lang w:val="af-ZA"/>
        </w:rPr>
        <w:t>t</w:t>
      </w:r>
      <w:r w:rsidR="00B17803" w:rsidRPr="00026054">
        <w:rPr>
          <w:rFonts w:ascii="Arial" w:hAnsi="Arial" w:cs="Arial"/>
          <w:sz w:val="24"/>
          <w:szCs w:val="24"/>
          <w:lang w:val="af-ZA"/>
        </w:rPr>
        <w:t xml:space="preserve"> evidence before court of the injuries allegedly suffered by the plaintiff and following on that the plaintiff’s evidence on the ‘fa</w:t>
      </w:r>
      <w:r w:rsidR="00543429" w:rsidRPr="00026054">
        <w:rPr>
          <w:rFonts w:ascii="Arial" w:hAnsi="Arial" w:cs="Arial"/>
          <w:sz w:val="24"/>
          <w:szCs w:val="24"/>
          <w:lang w:val="af-ZA"/>
        </w:rPr>
        <w:t>i</w:t>
      </w:r>
      <w:r w:rsidR="00B17803" w:rsidRPr="00026054">
        <w:rPr>
          <w:rFonts w:ascii="Arial" w:hAnsi="Arial" w:cs="Arial"/>
          <w:sz w:val="24"/>
          <w:szCs w:val="24"/>
          <w:lang w:val="af-ZA"/>
        </w:rPr>
        <w:t xml:space="preserve">r and reasonable cost’ per kilometre constitutes opinion evidence. It is submitted </w:t>
      </w:r>
      <w:r w:rsidR="00B17803" w:rsidRPr="00026054">
        <w:rPr>
          <w:rFonts w:ascii="Arial" w:hAnsi="Arial" w:cs="Arial"/>
          <w:sz w:val="24"/>
          <w:szCs w:val="24"/>
          <w:lang w:val="af-ZA"/>
        </w:rPr>
        <w:lastRenderedPageBreak/>
        <w:t>that the plaintiff could have called a witness from the AA to testify in this reg</w:t>
      </w:r>
      <w:r w:rsidR="00BB1508">
        <w:rPr>
          <w:rFonts w:ascii="Arial" w:hAnsi="Arial" w:cs="Arial"/>
          <w:sz w:val="24"/>
          <w:szCs w:val="24"/>
          <w:lang w:val="af-ZA"/>
        </w:rPr>
        <w:t>ard but he failed to do so. Mr v</w:t>
      </w:r>
      <w:r w:rsidR="00B17803" w:rsidRPr="00026054">
        <w:rPr>
          <w:rFonts w:ascii="Arial" w:hAnsi="Arial" w:cs="Arial"/>
          <w:sz w:val="24"/>
          <w:szCs w:val="24"/>
          <w:lang w:val="af-ZA"/>
        </w:rPr>
        <w:t xml:space="preserve">an Vuuren argued that the evidence on ‘fair and </w:t>
      </w:r>
      <w:r w:rsidR="00543429" w:rsidRPr="00026054">
        <w:rPr>
          <w:rFonts w:ascii="Arial" w:hAnsi="Arial" w:cs="Arial"/>
          <w:sz w:val="24"/>
          <w:szCs w:val="24"/>
          <w:lang w:val="af-ZA"/>
        </w:rPr>
        <w:t>reasonable costs’ per kilometre consists of inadmissible opinion and hearsay evidence.</w:t>
      </w:r>
    </w:p>
    <w:p w:rsidR="00865496" w:rsidRPr="00026054" w:rsidRDefault="00865496" w:rsidP="00865496">
      <w:pPr>
        <w:spacing w:after="0" w:line="360" w:lineRule="auto"/>
        <w:jc w:val="both"/>
        <w:rPr>
          <w:rFonts w:ascii="Arial" w:hAnsi="Arial" w:cs="Arial"/>
          <w:sz w:val="24"/>
          <w:szCs w:val="24"/>
          <w:lang w:val="af-ZA"/>
        </w:rPr>
      </w:pPr>
    </w:p>
    <w:p w:rsidR="00865496" w:rsidRDefault="00543429" w:rsidP="00865496">
      <w:pPr>
        <w:spacing w:after="0" w:line="360" w:lineRule="auto"/>
        <w:jc w:val="both"/>
        <w:rPr>
          <w:rFonts w:ascii="Arial" w:hAnsi="Arial" w:cs="Arial"/>
          <w:sz w:val="24"/>
          <w:szCs w:val="24"/>
          <w:lang w:val="af-ZA"/>
        </w:rPr>
      </w:pPr>
      <w:r w:rsidRPr="00865496">
        <w:rPr>
          <w:rFonts w:ascii="Arial" w:hAnsi="Arial" w:cs="Arial"/>
          <w:i/>
          <w:sz w:val="24"/>
          <w:szCs w:val="24"/>
          <w:u w:val="single"/>
          <w:lang w:val="af-ZA"/>
        </w:rPr>
        <w:t>Pain and suffering</w:t>
      </w:r>
      <w:r w:rsidRPr="00026054">
        <w:rPr>
          <w:rFonts w:ascii="Arial" w:hAnsi="Arial" w:cs="Arial"/>
          <w:sz w:val="24"/>
          <w:szCs w:val="24"/>
          <w:lang w:val="af-ZA"/>
        </w:rPr>
        <w:t xml:space="preserve"> (including the claim for infringement of the right to dignity) </w:t>
      </w:r>
    </w:p>
    <w:p w:rsidR="00797095" w:rsidRDefault="00797095" w:rsidP="00865496">
      <w:pPr>
        <w:spacing w:after="0" w:line="360" w:lineRule="auto"/>
        <w:jc w:val="both"/>
        <w:rPr>
          <w:rFonts w:ascii="Arial" w:hAnsi="Arial" w:cs="Arial"/>
          <w:sz w:val="24"/>
          <w:szCs w:val="24"/>
          <w:lang w:val="af-ZA"/>
        </w:rPr>
      </w:pPr>
    </w:p>
    <w:p w:rsidR="00635CD2" w:rsidRPr="00BE718F" w:rsidRDefault="00865496" w:rsidP="00865496">
      <w:pPr>
        <w:spacing w:after="0" w:line="360" w:lineRule="auto"/>
        <w:jc w:val="both"/>
        <w:rPr>
          <w:rFonts w:ascii="Arial" w:hAnsi="Arial" w:cs="Arial"/>
          <w:sz w:val="24"/>
          <w:szCs w:val="24"/>
          <w:lang w:val="af-ZA"/>
        </w:rPr>
      </w:pPr>
      <w:r>
        <w:rPr>
          <w:rFonts w:ascii="Arial" w:hAnsi="Arial" w:cs="Arial"/>
          <w:sz w:val="24"/>
          <w:szCs w:val="24"/>
          <w:lang w:val="af-ZA"/>
        </w:rPr>
        <w:t>[</w:t>
      </w:r>
      <w:r w:rsidR="00797095">
        <w:rPr>
          <w:rFonts w:ascii="Arial" w:hAnsi="Arial" w:cs="Arial"/>
          <w:sz w:val="24"/>
          <w:szCs w:val="24"/>
          <w:lang w:val="af-ZA"/>
        </w:rPr>
        <w:t>54</w:t>
      </w:r>
      <w:r>
        <w:rPr>
          <w:rFonts w:ascii="Arial" w:hAnsi="Arial" w:cs="Arial"/>
          <w:sz w:val="24"/>
          <w:szCs w:val="24"/>
          <w:lang w:val="af-ZA"/>
        </w:rPr>
        <w:t>]</w:t>
      </w:r>
      <w:r>
        <w:rPr>
          <w:rFonts w:ascii="Arial" w:hAnsi="Arial" w:cs="Arial"/>
          <w:sz w:val="24"/>
          <w:szCs w:val="24"/>
          <w:lang w:val="af-ZA"/>
        </w:rPr>
        <w:tab/>
      </w:r>
      <w:r w:rsidR="00BB1508">
        <w:rPr>
          <w:rFonts w:ascii="Arial" w:hAnsi="Arial" w:cs="Arial"/>
          <w:sz w:val="24"/>
          <w:szCs w:val="24"/>
          <w:lang w:val="af-ZA"/>
        </w:rPr>
        <w:t>Mr v</w:t>
      </w:r>
      <w:r w:rsidR="00543429" w:rsidRPr="00026054">
        <w:rPr>
          <w:rFonts w:ascii="Arial" w:hAnsi="Arial" w:cs="Arial"/>
          <w:sz w:val="24"/>
          <w:szCs w:val="24"/>
          <w:lang w:val="af-ZA"/>
        </w:rPr>
        <w:t>an Vuuren argued that there is no evidence from the plaintiff on what exactly the swearing and insults relate</w:t>
      </w:r>
      <w:r w:rsidR="00467324" w:rsidRPr="00026054">
        <w:rPr>
          <w:rFonts w:ascii="Arial" w:hAnsi="Arial" w:cs="Arial"/>
          <w:sz w:val="24"/>
          <w:szCs w:val="24"/>
          <w:lang w:val="af-ZA"/>
        </w:rPr>
        <w:t>d</w:t>
      </w:r>
      <w:r w:rsidR="00543429" w:rsidRPr="00026054">
        <w:rPr>
          <w:rFonts w:ascii="Arial" w:hAnsi="Arial" w:cs="Arial"/>
          <w:sz w:val="24"/>
          <w:szCs w:val="24"/>
          <w:lang w:val="af-ZA"/>
        </w:rPr>
        <w:t xml:space="preserve"> to. Counsel argued that there is no clear method of determining the damages in respect of pain and suffering and the courts are generally conservative </w:t>
      </w:r>
      <w:r w:rsidR="00635CD2" w:rsidRPr="00026054">
        <w:rPr>
          <w:rFonts w:ascii="Arial" w:hAnsi="Arial" w:cs="Arial"/>
          <w:sz w:val="24"/>
          <w:szCs w:val="24"/>
          <w:lang w:val="af-ZA"/>
        </w:rPr>
        <w:t>with the amoun</w:t>
      </w:r>
      <w:r w:rsidR="00467324" w:rsidRPr="00026054">
        <w:rPr>
          <w:rFonts w:ascii="Arial" w:hAnsi="Arial" w:cs="Arial"/>
          <w:sz w:val="24"/>
          <w:szCs w:val="24"/>
          <w:lang w:val="af-ZA"/>
        </w:rPr>
        <w:t>t</w:t>
      </w:r>
      <w:r w:rsidR="00635CD2" w:rsidRPr="00026054">
        <w:rPr>
          <w:rFonts w:ascii="Arial" w:hAnsi="Arial" w:cs="Arial"/>
          <w:sz w:val="24"/>
          <w:szCs w:val="24"/>
          <w:lang w:val="af-ZA"/>
        </w:rPr>
        <w:t xml:space="preserve"> awarded and it depends on the circumstances of each case</w:t>
      </w:r>
      <w:r w:rsidR="00635CD2" w:rsidRPr="00103B33">
        <w:rPr>
          <w:rFonts w:ascii="Arial" w:hAnsi="Arial" w:cs="Arial"/>
          <w:sz w:val="24"/>
          <w:szCs w:val="24"/>
          <w:lang w:val="af-ZA"/>
        </w:rPr>
        <w:t xml:space="preserve">. </w:t>
      </w:r>
      <w:r w:rsidRPr="00103B33">
        <w:rPr>
          <w:rFonts w:ascii="Arial" w:hAnsi="Arial" w:cs="Arial"/>
          <w:sz w:val="24"/>
          <w:szCs w:val="24"/>
          <w:lang w:val="af-ZA"/>
        </w:rPr>
        <w:t xml:space="preserve">Further, the </w:t>
      </w:r>
      <w:r w:rsidR="00635CD2" w:rsidRPr="00026054">
        <w:rPr>
          <w:rFonts w:ascii="Arial" w:hAnsi="Arial" w:cs="Arial"/>
          <w:sz w:val="24"/>
          <w:szCs w:val="24"/>
          <w:lang w:val="af-ZA"/>
        </w:rPr>
        <w:t xml:space="preserve">plaintiff did not testify as to the extent of the alleged </w:t>
      </w:r>
      <w:r w:rsidR="00CE7235" w:rsidRPr="00026054">
        <w:rPr>
          <w:rFonts w:ascii="Arial" w:hAnsi="Arial" w:cs="Arial"/>
          <w:sz w:val="24"/>
          <w:szCs w:val="24"/>
          <w:lang w:val="af-ZA"/>
        </w:rPr>
        <w:t>pain and suffering. No medical report was introduced in evidence and no doctor testified about the extent of any injuries, or the pain that may be experie</w:t>
      </w:r>
      <w:r w:rsidR="00F252B4" w:rsidRPr="00026054">
        <w:rPr>
          <w:rFonts w:ascii="Arial" w:hAnsi="Arial" w:cs="Arial"/>
          <w:sz w:val="24"/>
          <w:szCs w:val="24"/>
          <w:lang w:val="af-ZA"/>
        </w:rPr>
        <w:t xml:space="preserve">nced. The plaintiff also failed to testify about how long the alleged injuries took to heal or whether he suffered any life changing injuries or permanent injuries. The plaintiff also did not testiy on any pscychological impact the events had on him. </w:t>
      </w:r>
    </w:p>
    <w:p w:rsidR="00865496" w:rsidRDefault="00865496" w:rsidP="00026054">
      <w:pPr>
        <w:pStyle w:val="NormalWeb"/>
        <w:shd w:val="clear" w:color="auto" w:fill="FFFFFF"/>
        <w:spacing w:before="0" w:beforeAutospacing="0" w:after="0" w:afterAutospacing="0" w:line="360" w:lineRule="auto"/>
        <w:jc w:val="both"/>
        <w:rPr>
          <w:rFonts w:ascii="Arial" w:hAnsi="Arial" w:cs="Arial"/>
          <w:u w:val="single"/>
          <w:shd w:val="clear" w:color="auto" w:fill="FFFFFF"/>
        </w:rPr>
      </w:pPr>
    </w:p>
    <w:p w:rsidR="000B1761" w:rsidRPr="00026054" w:rsidRDefault="000B1761" w:rsidP="00026054">
      <w:pPr>
        <w:pStyle w:val="NormalWeb"/>
        <w:shd w:val="clear" w:color="auto" w:fill="FFFFFF"/>
        <w:spacing w:before="0" w:beforeAutospacing="0" w:after="0" w:afterAutospacing="0" w:line="360" w:lineRule="auto"/>
        <w:jc w:val="both"/>
        <w:rPr>
          <w:rFonts w:ascii="Arial" w:hAnsi="Arial" w:cs="Arial"/>
          <w:u w:val="single"/>
          <w:shd w:val="clear" w:color="auto" w:fill="FFFFFF"/>
        </w:rPr>
      </w:pPr>
      <w:r w:rsidRPr="00026054">
        <w:rPr>
          <w:rFonts w:ascii="Arial" w:hAnsi="Arial" w:cs="Arial"/>
          <w:u w:val="single"/>
          <w:shd w:val="clear" w:color="auto" w:fill="FFFFFF"/>
        </w:rPr>
        <w:t>Discussion</w:t>
      </w:r>
    </w:p>
    <w:p w:rsidR="00865496" w:rsidRDefault="00865496" w:rsidP="00026054">
      <w:pPr>
        <w:pStyle w:val="NormalWeb"/>
        <w:shd w:val="clear" w:color="auto" w:fill="FFFFFF"/>
        <w:spacing w:before="0" w:beforeAutospacing="0" w:after="0" w:afterAutospacing="0" w:line="360" w:lineRule="auto"/>
        <w:jc w:val="both"/>
        <w:rPr>
          <w:rFonts w:ascii="Arial" w:hAnsi="Arial" w:cs="Arial"/>
          <w:shd w:val="clear" w:color="auto" w:fill="FFFFFF"/>
        </w:rPr>
      </w:pPr>
    </w:p>
    <w:p w:rsidR="000B1761" w:rsidRPr="00026054" w:rsidRDefault="000B1761" w:rsidP="00026054">
      <w:pPr>
        <w:pStyle w:val="NormalWeb"/>
        <w:shd w:val="clear" w:color="auto" w:fill="FFFFFF"/>
        <w:spacing w:before="0" w:beforeAutospacing="0" w:after="0" w:afterAutospacing="0" w:line="360" w:lineRule="auto"/>
        <w:jc w:val="both"/>
        <w:rPr>
          <w:rFonts w:ascii="Arial" w:hAnsi="Arial" w:cs="Arial"/>
          <w:shd w:val="clear" w:color="auto" w:fill="FFFFFF"/>
        </w:rPr>
      </w:pPr>
      <w:r w:rsidRPr="00026054">
        <w:rPr>
          <w:rFonts w:ascii="Arial" w:hAnsi="Arial" w:cs="Arial"/>
          <w:shd w:val="clear" w:color="auto" w:fill="FFFFFF"/>
        </w:rPr>
        <w:t>[</w:t>
      </w:r>
      <w:r w:rsidR="00797095">
        <w:rPr>
          <w:rFonts w:ascii="Arial" w:hAnsi="Arial" w:cs="Arial"/>
          <w:shd w:val="clear" w:color="auto" w:fill="FFFFFF"/>
        </w:rPr>
        <w:t>55</w:t>
      </w:r>
      <w:r w:rsidRPr="00026054">
        <w:rPr>
          <w:rFonts w:ascii="Arial" w:hAnsi="Arial" w:cs="Arial"/>
          <w:shd w:val="clear" w:color="auto" w:fill="FFFFFF"/>
        </w:rPr>
        <w:t>]</w:t>
      </w:r>
      <w:r w:rsidRPr="00026054">
        <w:rPr>
          <w:rFonts w:ascii="Arial" w:hAnsi="Arial" w:cs="Arial"/>
          <w:shd w:val="clear" w:color="auto" w:fill="FFFFFF"/>
        </w:rPr>
        <w:tab/>
        <w:t xml:space="preserve">Before dealing with the legal principles and the evidence, I want to say a word or two about the witness statements filed on behalf of the plaintiff. </w:t>
      </w:r>
    </w:p>
    <w:p w:rsidR="00865496" w:rsidRPr="004E18E7" w:rsidRDefault="00865496" w:rsidP="00026054">
      <w:pPr>
        <w:pStyle w:val="NormalWeb"/>
        <w:shd w:val="clear" w:color="auto" w:fill="FFFFFF"/>
        <w:spacing w:before="0" w:beforeAutospacing="0" w:after="0" w:afterAutospacing="0" w:line="360" w:lineRule="auto"/>
        <w:jc w:val="both"/>
        <w:rPr>
          <w:rFonts w:ascii="Arial" w:hAnsi="Arial" w:cs="Arial"/>
          <w:shd w:val="clear" w:color="auto" w:fill="FFFFFF"/>
        </w:rPr>
      </w:pPr>
    </w:p>
    <w:p w:rsidR="000B1761" w:rsidRPr="00026054" w:rsidRDefault="000B1761" w:rsidP="00026054">
      <w:pPr>
        <w:pStyle w:val="NormalWeb"/>
        <w:shd w:val="clear" w:color="auto" w:fill="FFFFFF"/>
        <w:spacing w:before="0" w:beforeAutospacing="0" w:after="0" w:afterAutospacing="0" w:line="360" w:lineRule="auto"/>
        <w:jc w:val="both"/>
        <w:rPr>
          <w:rFonts w:ascii="Arial" w:hAnsi="Arial" w:cs="Arial"/>
        </w:rPr>
      </w:pPr>
      <w:r w:rsidRPr="00026054">
        <w:rPr>
          <w:rFonts w:ascii="Arial" w:hAnsi="Arial" w:cs="Arial"/>
          <w:shd w:val="clear" w:color="auto" w:fill="FFFFFF"/>
        </w:rPr>
        <w:t>[</w:t>
      </w:r>
      <w:r w:rsidR="00797095">
        <w:rPr>
          <w:rFonts w:ascii="Arial" w:hAnsi="Arial" w:cs="Arial"/>
          <w:shd w:val="clear" w:color="auto" w:fill="FFFFFF"/>
        </w:rPr>
        <w:t>56</w:t>
      </w:r>
      <w:r w:rsidRPr="00026054">
        <w:rPr>
          <w:rFonts w:ascii="Arial" w:hAnsi="Arial" w:cs="Arial"/>
          <w:shd w:val="clear" w:color="auto" w:fill="FFFFFF"/>
        </w:rPr>
        <w:t>]</w:t>
      </w:r>
      <w:r w:rsidRPr="00026054">
        <w:rPr>
          <w:rFonts w:ascii="Arial" w:hAnsi="Arial" w:cs="Arial"/>
          <w:shd w:val="clear" w:color="auto" w:fill="FFFFFF"/>
        </w:rPr>
        <w:tab/>
        <w:t> The formal requirements of witness statements are governed by rule 92 of the Rules of Court. Witness statements relate to the oral evidence which a party serving intends to adduce during the trial in relation to any issues of fact to be decided at the trial.</w:t>
      </w:r>
    </w:p>
    <w:p w:rsidR="005F0C86" w:rsidRDefault="005F0C86" w:rsidP="00026054">
      <w:pPr>
        <w:spacing w:after="0" w:line="360" w:lineRule="auto"/>
        <w:jc w:val="both"/>
        <w:rPr>
          <w:rFonts w:ascii="Arial" w:hAnsi="Arial" w:cs="Arial"/>
          <w:sz w:val="24"/>
          <w:szCs w:val="24"/>
        </w:rPr>
      </w:pPr>
    </w:p>
    <w:p w:rsidR="000B1761" w:rsidRDefault="000B1761" w:rsidP="00026054">
      <w:pPr>
        <w:spacing w:after="0" w:line="360" w:lineRule="auto"/>
        <w:jc w:val="both"/>
        <w:rPr>
          <w:rFonts w:ascii="Arial" w:hAnsi="Arial" w:cs="Arial"/>
          <w:sz w:val="24"/>
          <w:szCs w:val="24"/>
        </w:rPr>
      </w:pPr>
      <w:r w:rsidRPr="00026054">
        <w:rPr>
          <w:rFonts w:ascii="Arial" w:hAnsi="Arial" w:cs="Arial"/>
          <w:sz w:val="24"/>
          <w:szCs w:val="24"/>
        </w:rPr>
        <w:t>[</w:t>
      </w:r>
      <w:r w:rsidR="00797095">
        <w:rPr>
          <w:rFonts w:ascii="Arial" w:hAnsi="Arial" w:cs="Arial"/>
          <w:sz w:val="24"/>
          <w:szCs w:val="24"/>
        </w:rPr>
        <w:t>57</w:t>
      </w:r>
      <w:r w:rsidRPr="00026054">
        <w:rPr>
          <w:rFonts w:ascii="Arial" w:hAnsi="Arial" w:cs="Arial"/>
          <w:sz w:val="24"/>
          <w:szCs w:val="24"/>
        </w:rPr>
        <w:t>]</w:t>
      </w:r>
      <w:r w:rsidRPr="00026054">
        <w:rPr>
          <w:rFonts w:ascii="Arial" w:hAnsi="Arial" w:cs="Arial"/>
          <w:sz w:val="24"/>
          <w:szCs w:val="24"/>
        </w:rPr>
        <w:tab/>
        <w:t xml:space="preserve"> On the morning of the first day of trial</w:t>
      </w:r>
      <w:r w:rsidR="001A6301">
        <w:rPr>
          <w:rFonts w:ascii="Arial" w:hAnsi="Arial" w:cs="Arial"/>
          <w:sz w:val="24"/>
          <w:szCs w:val="24"/>
        </w:rPr>
        <w:t xml:space="preserve"> </w:t>
      </w:r>
      <w:r w:rsidRPr="00026054">
        <w:rPr>
          <w:rFonts w:ascii="Arial" w:hAnsi="Arial" w:cs="Arial"/>
          <w:sz w:val="24"/>
          <w:szCs w:val="24"/>
        </w:rPr>
        <w:t xml:space="preserve">the court was informed </w:t>
      </w:r>
      <w:r w:rsidR="00467324" w:rsidRPr="00026054">
        <w:rPr>
          <w:rFonts w:ascii="Arial" w:hAnsi="Arial" w:cs="Arial"/>
          <w:sz w:val="24"/>
          <w:szCs w:val="24"/>
        </w:rPr>
        <w:t xml:space="preserve">by </w:t>
      </w:r>
      <w:proofErr w:type="spellStart"/>
      <w:r w:rsidR="00467324" w:rsidRPr="00026054">
        <w:rPr>
          <w:rFonts w:ascii="Arial" w:hAnsi="Arial" w:cs="Arial"/>
          <w:sz w:val="24"/>
          <w:szCs w:val="24"/>
        </w:rPr>
        <w:t>Mr</w:t>
      </w:r>
      <w:proofErr w:type="spellEnd"/>
      <w:r w:rsidR="00467324" w:rsidRPr="00026054">
        <w:rPr>
          <w:rFonts w:ascii="Arial" w:hAnsi="Arial" w:cs="Arial"/>
          <w:sz w:val="24"/>
          <w:szCs w:val="24"/>
        </w:rPr>
        <w:t xml:space="preserve"> </w:t>
      </w:r>
      <w:proofErr w:type="spellStart"/>
      <w:r w:rsidR="00467324" w:rsidRPr="00026054">
        <w:rPr>
          <w:rFonts w:ascii="Arial" w:hAnsi="Arial" w:cs="Arial"/>
          <w:sz w:val="24"/>
          <w:szCs w:val="24"/>
        </w:rPr>
        <w:t>Mhat</w:t>
      </w:r>
      <w:r w:rsidR="00467324" w:rsidRPr="001E62F3">
        <w:rPr>
          <w:rFonts w:ascii="Arial" w:hAnsi="Arial" w:cs="Arial"/>
          <w:sz w:val="24"/>
          <w:szCs w:val="24"/>
        </w:rPr>
        <w:t>a</w:t>
      </w:r>
      <w:proofErr w:type="spellEnd"/>
      <w:r w:rsidR="005F0C86" w:rsidRPr="001E62F3">
        <w:rPr>
          <w:rFonts w:ascii="Arial" w:hAnsi="Arial" w:cs="Arial"/>
          <w:sz w:val="24"/>
          <w:szCs w:val="24"/>
        </w:rPr>
        <w:t xml:space="preserve">, </w:t>
      </w:r>
      <w:r w:rsidR="005F0C86" w:rsidRPr="001A6301">
        <w:rPr>
          <w:rFonts w:ascii="Arial" w:hAnsi="Arial" w:cs="Arial"/>
          <w:sz w:val="24"/>
          <w:szCs w:val="24"/>
        </w:rPr>
        <w:t>counsel for the plaintiff,</w:t>
      </w:r>
      <w:r w:rsidR="00467324" w:rsidRPr="001A6301">
        <w:rPr>
          <w:rFonts w:ascii="Arial" w:hAnsi="Arial" w:cs="Arial"/>
          <w:sz w:val="24"/>
          <w:szCs w:val="24"/>
        </w:rPr>
        <w:t xml:space="preserve"> </w:t>
      </w:r>
      <w:r w:rsidRPr="00026054">
        <w:rPr>
          <w:rFonts w:ascii="Arial" w:hAnsi="Arial" w:cs="Arial"/>
          <w:sz w:val="24"/>
          <w:szCs w:val="24"/>
        </w:rPr>
        <w:t>that there was what appears to be</w:t>
      </w:r>
      <w:r w:rsidR="00AF6CF6">
        <w:rPr>
          <w:rFonts w:ascii="Arial" w:hAnsi="Arial" w:cs="Arial"/>
          <w:sz w:val="24"/>
          <w:szCs w:val="24"/>
        </w:rPr>
        <w:t>,</w:t>
      </w:r>
      <w:r w:rsidRPr="00026054">
        <w:rPr>
          <w:rFonts w:ascii="Arial" w:hAnsi="Arial" w:cs="Arial"/>
          <w:sz w:val="24"/>
          <w:szCs w:val="24"/>
        </w:rPr>
        <w:t xml:space="preserve"> a belated amendment sought to the witness statement of the plaintiff. </w:t>
      </w:r>
      <w:proofErr w:type="spellStart"/>
      <w:r w:rsidRPr="00026054">
        <w:rPr>
          <w:rFonts w:ascii="Arial" w:hAnsi="Arial" w:cs="Arial"/>
          <w:sz w:val="24"/>
          <w:szCs w:val="24"/>
        </w:rPr>
        <w:t>Mr</w:t>
      </w:r>
      <w:proofErr w:type="spellEnd"/>
      <w:r w:rsidRPr="00026054">
        <w:rPr>
          <w:rFonts w:ascii="Arial" w:hAnsi="Arial" w:cs="Arial"/>
          <w:sz w:val="24"/>
          <w:szCs w:val="24"/>
        </w:rPr>
        <w:t xml:space="preserve"> </w:t>
      </w:r>
      <w:proofErr w:type="spellStart"/>
      <w:r w:rsidRPr="00026054">
        <w:rPr>
          <w:rFonts w:ascii="Arial" w:hAnsi="Arial" w:cs="Arial"/>
          <w:sz w:val="24"/>
          <w:szCs w:val="24"/>
        </w:rPr>
        <w:t>Mhata</w:t>
      </w:r>
      <w:proofErr w:type="spellEnd"/>
      <w:r w:rsidRPr="00026054">
        <w:rPr>
          <w:rFonts w:ascii="Arial" w:hAnsi="Arial" w:cs="Arial"/>
          <w:sz w:val="24"/>
          <w:szCs w:val="24"/>
        </w:rPr>
        <w:t xml:space="preserve"> proceeded to inform the court that in the event that there is opposition to the proposed amendments by the opposing counsel then the plaintiff will not persist with the application but will indeed proceed with the witness statement as it stands and will seek to amplify the witness statement in respect of certain issues (</w:t>
      </w:r>
      <w:r w:rsidRPr="001E62F3">
        <w:rPr>
          <w:rFonts w:ascii="Arial" w:hAnsi="Arial" w:cs="Arial"/>
          <w:sz w:val="24"/>
          <w:szCs w:val="24"/>
        </w:rPr>
        <w:t xml:space="preserve">simple issues according to the counsel) that were omitted </w:t>
      </w:r>
      <w:r w:rsidRPr="001E62F3">
        <w:rPr>
          <w:rFonts w:ascii="Arial" w:hAnsi="Arial" w:cs="Arial"/>
          <w:sz w:val="24"/>
          <w:szCs w:val="24"/>
        </w:rPr>
        <w:lastRenderedPageBreak/>
        <w:t xml:space="preserve">from the plaintiff’s witness statement. </w:t>
      </w:r>
      <w:proofErr w:type="spellStart"/>
      <w:r w:rsidR="001E62F3" w:rsidRPr="001E62F3">
        <w:rPr>
          <w:rFonts w:ascii="Arial" w:hAnsi="Arial" w:cs="Arial"/>
          <w:sz w:val="24"/>
          <w:szCs w:val="24"/>
        </w:rPr>
        <w:t>Mr</w:t>
      </w:r>
      <w:proofErr w:type="spellEnd"/>
      <w:r w:rsidR="001E62F3" w:rsidRPr="001E62F3">
        <w:rPr>
          <w:rFonts w:ascii="Arial" w:hAnsi="Arial" w:cs="Arial"/>
          <w:sz w:val="24"/>
          <w:szCs w:val="24"/>
        </w:rPr>
        <w:t xml:space="preserve"> v</w:t>
      </w:r>
      <w:r w:rsidR="0098778C" w:rsidRPr="001E62F3">
        <w:rPr>
          <w:rFonts w:ascii="Arial" w:hAnsi="Arial" w:cs="Arial"/>
          <w:sz w:val="24"/>
          <w:szCs w:val="24"/>
        </w:rPr>
        <w:t xml:space="preserve">an </w:t>
      </w:r>
      <w:proofErr w:type="spellStart"/>
      <w:r w:rsidR="0098778C" w:rsidRPr="001E62F3">
        <w:rPr>
          <w:rFonts w:ascii="Arial" w:hAnsi="Arial" w:cs="Arial"/>
          <w:sz w:val="24"/>
          <w:szCs w:val="24"/>
        </w:rPr>
        <w:t>Vuuren</w:t>
      </w:r>
      <w:proofErr w:type="spellEnd"/>
      <w:r w:rsidR="0098778C" w:rsidRPr="001E62F3">
        <w:rPr>
          <w:rFonts w:ascii="Arial" w:hAnsi="Arial" w:cs="Arial"/>
          <w:sz w:val="24"/>
          <w:szCs w:val="24"/>
        </w:rPr>
        <w:t xml:space="preserve"> in unequivocal terms indicated that any amendment or amplification to the plaintiff’s statement will be opposed.</w:t>
      </w:r>
    </w:p>
    <w:p w:rsidR="00AF6CF6" w:rsidRPr="00026054" w:rsidRDefault="00AF6CF6" w:rsidP="00026054">
      <w:pPr>
        <w:spacing w:after="0" w:line="360" w:lineRule="auto"/>
        <w:jc w:val="both"/>
        <w:rPr>
          <w:rFonts w:ascii="Arial" w:hAnsi="Arial" w:cs="Arial"/>
          <w:sz w:val="24"/>
          <w:szCs w:val="24"/>
        </w:rPr>
      </w:pPr>
    </w:p>
    <w:p w:rsidR="008E1B5D" w:rsidRPr="00026054" w:rsidRDefault="000B1761" w:rsidP="00026054">
      <w:pPr>
        <w:spacing w:after="0" w:line="360" w:lineRule="auto"/>
        <w:jc w:val="both"/>
        <w:rPr>
          <w:rFonts w:ascii="Arial" w:hAnsi="Arial" w:cs="Arial"/>
          <w:sz w:val="24"/>
          <w:szCs w:val="24"/>
          <w:shd w:val="clear" w:color="auto" w:fill="FFFFFF"/>
        </w:rPr>
      </w:pPr>
      <w:r w:rsidRPr="00026054">
        <w:rPr>
          <w:rFonts w:ascii="Arial" w:hAnsi="Arial" w:cs="Arial"/>
          <w:sz w:val="24"/>
          <w:szCs w:val="24"/>
          <w:shd w:val="clear" w:color="auto" w:fill="FFFFFF"/>
        </w:rPr>
        <w:t>[</w:t>
      </w:r>
      <w:r w:rsidR="00797095">
        <w:rPr>
          <w:rFonts w:ascii="Arial" w:hAnsi="Arial" w:cs="Arial"/>
          <w:sz w:val="24"/>
          <w:szCs w:val="24"/>
          <w:shd w:val="clear" w:color="auto" w:fill="FFFFFF"/>
        </w:rPr>
        <w:t>58</w:t>
      </w:r>
      <w:r w:rsidRPr="001E62F3">
        <w:rPr>
          <w:rFonts w:ascii="Arial" w:hAnsi="Arial" w:cs="Arial"/>
          <w:sz w:val="24"/>
          <w:szCs w:val="24"/>
          <w:shd w:val="clear" w:color="auto" w:fill="FFFFFF"/>
        </w:rPr>
        <w:t>]</w:t>
      </w:r>
      <w:r w:rsidRPr="001E62F3">
        <w:rPr>
          <w:rFonts w:ascii="Arial" w:hAnsi="Arial" w:cs="Arial"/>
          <w:sz w:val="24"/>
          <w:szCs w:val="24"/>
          <w:shd w:val="clear" w:color="auto" w:fill="FFFFFF"/>
        </w:rPr>
        <w:tab/>
      </w:r>
      <w:r w:rsidR="008E1B5D" w:rsidRPr="001E62F3">
        <w:rPr>
          <w:rFonts w:ascii="Arial" w:hAnsi="Arial" w:cs="Arial"/>
          <w:sz w:val="24"/>
          <w:szCs w:val="24"/>
          <w:shd w:val="clear" w:color="auto" w:fill="FFFFFF"/>
        </w:rPr>
        <w:t>The court drew the attention of plaintiff’s counsel to the provisions of rule 92 and 9</w:t>
      </w:r>
      <w:r w:rsidR="001A6301" w:rsidRPr="001E62F3">
        <w:rPr>
          <w:rFonts w:ascii="Arial" w:hAnsi="Arial" w:cs="Arial"/>
          <w:sz w:val="24"/>
          <w:szCs w:val="24"/>
          <w:shd w:val="clear" w:color="auto" w:fill="FFFFFF"/>
        </w:rPr>
        <w:t>3</w:t>
      </w:r>
      <w:r w:rsidR="008E1B5D" w:rsidRPr="001E62F3">
        <w:rPr>
          <w:rFonts w:ascii="Arial" w:hAnsi="Arial" w:cs="Arial"/>
          <w:sz w:val="24"/>
          <w:szCs w:val="24"/>
          <w:shd w:val="clear" w:color="auto" w:fill="FFFFFF"/>
        </w:rPr>
        <w:t xml:space="preserve"> of the Rules of Court and the Practice Note issued by the Judge President and requested the parties to advance brief arguments regarding the proposed application for amplification. </w:t>
      </w:r>
    </w:p>
    <w:p w:rsidR="008E1B5D" w:rsidRPr="00026054" w:rsidRDefault="008E1B5D" w:rsidP="00026054">
      <w:pPr>
        <w:spacing w:after="0" w:line="360" w:lineRule="auto"/>
        <w:jc w:val="both"/>
        <w:rPr>
          <w:rFonts w:ascii="Arial" w:hAnsi="Arial" w:cs="Arial"/>
          <w:sz w:val="24"/>
          <w:szCs w:val="24"/>
          <w:shd w:val="clear" w:color="auto" w:fill="FFFFFF"/>
        </w:rPr>
      </w:pPr>
    </w:p>
    <w:p w:rsidR="008E1B5D" w:rsidRPr="00026054" w:rsidRDefault="008E1B5D" w:rsidP="00026054">
      <w:pPr>
        <w:spacing w:after="0" w:line="360" w:lineRule="auto"/>
        <w:jc w:val="both"/>
        <w:rPr>
          <w:rFonts w:ascii="Arial" w:hAnsi="Arial" w:cs="Arial"/>
          <w:sz w:val="24"/>
          <w:szCs w:val="24"/>
          <w:shd w:val="clear" w:color="auto" w:fill="FFFFFF"/>
        </w:rPr>
      </w:pPr>
      <w:r w:rsidRPr="00026054">
        <w:rPr>
          <w:rFonts w:ascii="Arial" w:hAnsi="Arial" w:cs="Arial"/>
          <w:sz w:val="24"/>
          <w:szCs w:val="24"/>
          <w:shd w:val="clear" w:color="auto" w:fill="FFFFFF"/>
        </w:rPr>
        <w:t>[</w:t>
      </w:r>
      <w:r w:rsidR="00797095">
        <w:rPr>
          <w:rFonts w:ascii="Arial" w:hAnsi="Arial" w:cs="Arial"/>
          <w:sz w:val="24"/>
          <w:szCs w:val="24"/>
          <w:shd w:val="clear" w:color="auto" w:fill="FFFFFF"/>
        </w:rPr>
        <w:t>59</w:t>
      </w:r>
      <w:r w:rsidRPr="00026054">
        <w:rPr>
          <w:rFonts w:ascii="Arial" w:hAnsi="Arial" w:cs="Arial"/>
          <w:sz w:val="24"/>
          <w:szCs w:val="24"/>
          <w:shd w:val="clear" w:color="auto" w:fill="FFFFFF"/>
        </w:rPr>
        <w:t>]</w:t>
      </w:r>
      <w:r w:rsidRPr="00026054">
        <w:rPr>
          <w:rFonts w:ascii="Arial" w:hAnsi="Arial" w:cs="Arial"/>
          <w:sz w:val="24"/>
          <w:szCs w:val="24"/>
          <w:shd w:val="clear" w:color="auto" w:fill="FFFFFF"/>
        </w:rPr>
        <w:tab/>
        <w:t xml:space="preserve"> After having heard counsel on the issue my ruling in this regard was thus: </w:t>
      </w:r>
    </w:p>
    <w:p w:rsidR="008E1B5D" w:rsidRPr="00026054" w:rsidRDefault="008E1B5D" w:rsidP="00026054">
      <w:pPr>
        <w:spacing w:after="0" w:line="360" w:lineRule="auto"/>
        <w:jc w:val="both"/>
        <w:rPr>
          <w:rFonts w:ascii="Arial" w:hAnsi="Arial" w:cs="Arial"/>
          <w:sz w:val="24"/>
          <w:szCs w:val="24"/>
          <w:shd w:val="clear" w:color="auto" w:fill="FFFFFF"/>
        </w:rPr>
      </w:pPr>
    </w:p>
    <w:p w:rsidR="000B1761" w:rsidRPr="00026054" w:rsidRDefault="00797095" w:rsidP="00026054">
      <w:pPr>
        <w:spacing w:after="0" w:line="36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r>
      <w:r w:rsidR="000B1761" w:rsidRPr="00026054">
        <w:rPr>
          <w:rFonts w:ascii="Arial" w:hAnsi="Arial" w:cs="Arial"/>
          <w:sz w:val="24"/>
          <w:szCs w:val="24"/>
        </w:rPr>
        <w:t>Rule 93 deal with the use of served witness st</w:t>
      </w:r>
      <w:r w:rsidR="001E62F3">
        <w:rPr>
          <w:rFonts w:ascii="Arial" w:hAnsi="Arial" w:cs="Arial"/>
          <w:sz w:val="24"/>
          <w:szCs w:val="24"/>
        </w:rPr>
        <w:t>atements at a trial. Rule 93(2)</w:t>
      </w:r>
      <w:r w:rsidR="000B1761" w:rsidRPr="00026054">
        <w:rPr>
          <w:rFonts w:ascii="Arial" w:hAnsi="Arial" w:cs="Arial"/>
          <w:sz w:val="24"/>
          <w:szCs w:val="24"/>
        </w:rPr>
        <w:t xml:space="preserve"> has the following rendering:</w:t>
      </w:r>
    </w:p>
    <w:p w:rsidR="00AF6CF6" w:rsidRDefault="000B1761" w:rsidP="00026054">
      <w:pPr>
        <w:spacing w:after="0" w:line="360" w:lineRule="auto"/>
        <w:jc w:val="both"/>
        <w:rPr>
          <w:rFonts w:ascii="Arial" w:hAnsi="Arial" w:cs="Arial"/>
          <w:sz w:val="24"/>
          <w:szCs w:val="24"/>
        </w:rPr>
      </w:pPr>
      <w:r w:rsidRPr="00026054">
        <w:rPr>
          <w:rFonts w:ascii="Arial" w:hAnsi="Arial" w:cs="Arial"/>
          <w:sz w:val="24"/>
          <w:szCs w:val="24"/>
        </w:rPr>
        <w:tab/>
      </w:r>
    </w:p>
    <w:p w:rsidR="000B1761" w:rsidRPr="00026054" w:rsidRDefault="00AF6CF6" w:rsidP="00026054">
      <w:pPr>
        <w:spacing w:after="0" w:line="360" w:lineRule="auto"/>
        <w:jc w:val="both"/>
        <w:rPr>
          <w:rFonts w:ascii="Arial" w:hAnsi="Arial" w:cs="Arial"/>
        </w:rPr>
      </w:pPr>
      <w:r>
        <w:rPr>
          <w:rFonts w:ascii="Arial" w:hAnsi="Arial" w:cs="Arial"/>
          <w:sz w:val="24"/>
          <w:szCs w:val="24"/>
        </w:rPr>
        <w:tab/>
      </w:r>
      <w:r w:rsidR="000B1761" w:rsidRPr="00026054">
        <w:rPr>
          <w:rFonts w:ascii="Arial" w:hAnsi="Arial" w:cs="Arial"/>
        </w:rPr>
        <w:t xml:space="preserve">‘Where a witness is called to give oral evidence under this rule his or her witness statement </w:t>
      </w:r>
      <w:r w:rsidR="000B1761" w:rsidRPr="00026054">
        <w:rPr>
          <w:rFonts w:ascii="Arial" w:hAnsi="Arial" w:cs="Arial"/>
          <w:u w:val="single"/>
        </w:rPr>
        <w:t>will stand</w:t>
      </w:r>
      <w:r w:rsidR="000B1761" w:rsidRPr="00026054">
        <w:rPr>
          <w:rFonts w:ascii="Arial" w:hAnsi="Arial" w:cs="Arial"/>
        </w:rPr>
        <w:t xml:space="preserve"> as his or her </w:t>
      </w:r>
      <w:r w:rsidR="000B1761" w:rsidRPr="00026054">
        <w:rPr>
          <w:rFonts w:ascii="Arial" w:hAnsi="Arial" w:cs="Arial"/>
          <w:u w:val="single"/>
        </w:rPr>
        <w:t xml:space="preserve">oral evidence-in-chief </w:t>
      </w:r>
      <w:r w:rsidR="000B1761" w:rsidRPr="00026054">
        <w:rPr>
          <w:rFonts w:ascii="Arial" w:hAnsi="Arial" w:cs="Arial"/>
        </w:rPr>
        <w:t>unless the court orders otherwise.’(</w:t>
      </w:r>
      <w:proofErr w:type="gramStart"/>
      <w:r w:rsidR="000B1761" w:rsidRPr="00026054">
        <w:rPr>
          <w:rFonts w:ascii="Arial" w:hAnsi="Arial" w:cs="Arial"/>
        </w:rPr>
        <w:t>my</w:t>
      </w:r>
      <w:proofErr w:type="gramEnd"/>
      <w:r w:rsidR="000B1761" w:rsidRPr="00026054">
        <w:rPr>
          <w:rFonts w:ascii="Arial" w:hAnsi="Arial" w:cs="Arial"/>
        </w:rPr>
        <w:t xml:space="preserve"> underlining)</w:t>
      </w:r>
    </w:p>
    <w:p w:rsidR="00AF6CF6" w:rsidRDefault="00AF6CF6" w:rsidP="00026054">
      <w:pPr>
        <w:spacing w:after="0" w:line="360" w:lineRule="auto"/>
        <w:jc w:val="both"/>
        <w:rPr>
          <w:rFonts w:ascii="Arial" w:hAnsi="Arial" w:cs="Arial"/>
          <w:sz w:val="24"/>
          <w:szCs w:val="24"/>
        </w:rPr>
      </w:pPr>
    </w:p>
    <w:p w:rsidR="000B1761" w:rsidRPr="00026054" w:rsidRDefault="000B1761" w:rsidP="00026054">
      <w:pPr>
        <w:spacing w:after="0" w:line="360" w:lineRule="auto"/>
        <w:jc w:val="both"/>
        <w:rPr>
          <w:rFonts w:ascii="Arial" w:hAnsi="Arial" w:cs="Arial"/>
          <w:sz w:val="24"/>
          <w:szCs w:val="24"/>
        </w:rPr>
      </w:pPr>
      <w:r w:rsidRPr="00026054">
        <w:rPr>
          <w:rFonts w:ascii="Arial" w:hAnsi="Arial" w:cs="Arial"/>
          <w:sz w:val="24"/>
          <w:szCs w:val="24"/>
        </w:rPr>
        <w:t>[</w:t>
      </w:r>
      <w:r w:rsidR="00797095">
        <w:rPr>
          <w:rFonts w:ascii="Arial" w:hAnsi="Arial" w:cs="Arial"/>
          <w:sz w:val="24"/>
          <w:szCs w:val="24"/>
        </w:rPr>
        <w:t>61</w:t>
      </w:r>
      <w:r w:rsidRPr="00026054">
        <w:rPr>
          <w:rFonts w:ascii="Arial" w:hAnsi="Arial" w:cs="Arial"/>
          <w:sz w:val="24"/>
          <w:szCs w:val="24"/>
        </w:rPr>
        <w:t>]</w:t>
      </w:r>
      <w:r w:rsidRPr="00026054">
        <w:rPr>
          <w:rFonts w:ascii="Arial" w:hAnsi="Arial" w:cs="Arial"/>
          <w:sz w:val="24"/>
          <w:szCs w:val="24"/>
        </w:rPr>
        <w:tab/>
      </w:r>
      <w:r w:rsidR="008E1B5D" w:rsidRPr="00026054">
        <w:rPr>
          <w:rFonts w:ascii="Arial" w:hAnsi="Arial" w:cs="Arial"/>
          <w:sz w:val="24"/>
          <w:szCs w:val="24"/>
        </w:rPr>
        <w:t>T</w:t>
      </w:r>
      <w:r w:rsidRPr="00026054">
        <w:rPr>
          <w:rFonts w:ascii="Arial" w:hAnsi="Arial" w:cs="Arial"/>
          <w:sz w:val="24"/>
          <w:szCs w:val="24"/>
        </w:rPr>
        <w:t>he Practice Note</w:t>
      </w:r>
      <w:r w:rsidR="005C4D51">
        <w:rPr>
          <w:rStyle w:val="FootnoteReference"/>
          <w:rFonts w:ascii="Arial" w:hAnsi="Arial" w:cs="Arial"/>
          <w:sz w:val="24"/>
          <w:szCs w:val="24"/>
        </w:rPr>
        <w:footnoteReference w:id="6"/>
      </w:r>
      <w:r w:rsidRPr="00026054">
        <w:rPr>
          <w:rFonts w:ascii="Arial" w:hAnsi="Arial" w:cs="Arial"/>
          <w:sz w:val="24"/>
          <w:szCs w:val="24"/>
        </w:rPr>
        <w:t xml:space="preserve"> of the Judge President issued 21 May 2013 pertinently deal</w:t>
      </w:r>
      <w:r w:rsidR="00AF6CF6" w:rsidRPr="001A6301">
        <w:rPr>
          <w:rFonts w:ascii="Arial" w:hAnsi="Arial" w:cs="Arial"/>
          <w:sz w:val="24"/>
          <w:szCs w:val="24"/>
        </w:rPr>
        <w:t>s</w:t>
      </w:r>
      <w:r w:rsidRPr="00026054">
        <w:rPr>
          <w:rFonts w:ascii="Arial" w:hAnsi="Arial" w:cs="Arial"/>
          <w:sz w:val="24"/>
          <w:szCs w:val="24"/>
        </w:rPr>
        <w:t xml:space="preserve"> with witness statements as well. </w:t>
      </w:r>
    </w:p>
    <w:p w:rsidR="00AF6CF6" w:rsidRDefault="00AF6CF6" w:rsidP="00026054">
      <w:pPr>
        <w:spacing w:after="0" w:line="360" w:lineRule="auto"/>
        <w:jc w:val="both"/>
        <w:rPr>
          <w:rFonts w:ascii="Arial" w:hAnsi="Arial" w:cs="Arial"/>
          <w:sz w:val="24"/>
          <w:szCs w:val="24"/>
        </w:rPr>
      </w:pPr>
    </w:p>
    <w:p w:rsidR="000B1761" w:rsidRPr="00026054" w:rsidRDefault="000B1761" w:rsidP="00026054">
      <w:pPr>
        <w:spacing w:after="0" w:line="360" w:lineRule="auto"/>
        <w:jc w:val="both"/>
        <w:rPr>
          <w:rFonts w:ascii="Arial" w:hAnsi="Arial" w:cs="Arial"/>
          <w:sz w:val="24"/>
          <w:szCs w:val="24"/>
        </w:rPr>
      </w:pPr>
      <w:r w:rsidRPr="00026054">
        <w:rPr>
          <w:rFonts w:ascii="Arial" w:hAnsi="Arial" w:cs="Arial"/>
          <w:sz w:val="24"/>
          <w:szCs w:val="24"/>
        </w:rPr>
        <w:t>[</w:t>
      </w:r>
      <w:r w:rsidR="00797095">
        <w:rPr>
          <w:rFonts w:ascii="Arial" w:hAnsi="Arial" w:cs="Arial"/>
          <w:sz w:val="24"/>
          <w:szCs w:val="24"/>
        </w:rPr>
        <w:t>62</w:t>
      </w:r>
      <w:r w:rsidRPr="00026054">
        <w:rPr>
          <w:rFonts w:ascii="Arial" w:hAnsi="Arial" w:cs="Arial"/>
          <w:sz w:val="24"/>
          <w:szCs w:val="24"/>
        </w:rPr>
        <w:t>]</w:t>
      </w:r>
      <w:r w:rsidRPr="00026054">
        <w:rPr>
          <w:rFonts w:ascii="Arial" w:hAnsi="Arial" w:cs="Arial"/>
          <w:sz w:val="24"/>
          <w:szCs w:val="24"/>
        </w:rPr>
        <w:tab/>
      </w:r>
      <w:r w:rsidR="008E1B5D" w:rsidRPr="00026054">
        <w:rPr>
          <w:rFonts w:ascii="Arial" w:hAnsi="Arial" w:cs="Arial"/>
          <w:sz w:val="24"/>
          <w:szCs w:val="24"/>
        </w:rPr>
        <w:t>A</w:t>
      </w:r>
      <w:r w:rsidRPr="00026054">
        <w:rPr>
          <w:rFonts w:ascii="Arial" w:hAnsi="Arial" w:cs="Arial"/>
          <w:sz w:val="24"/>
          <w:szCs w:val="24"/>
        </w:rPr>
        <w:t>mplification</w:t>
      </w:r>
      <w:r w:rsidR="008E1B5D" w:rsidRPr="00026054">
        <w:rPr>
          <w:rFonts w:ascii="Arial" w:hAnsi="Arial" w:cs="Arial"/>
          <w:sz w:val="24"/>
          <w:szCs w:val="24"/>
        </w:rPr>
        <w:t xml:space="preserve"> of witness statements</w:t>
      </w:r>
      <w:r w:rsidRPr="00026054">
        <w:rPr>
          <w:rFonts w:ascii="Arial" w:hAnsi="Arial" w:cs="Arial"/>
          <w:sz w:val="24"/>
          <w:szCs w:val="24"/>
        </w:rPr>
        <w:t xml:space="preserve"> is not as of right and leave need to be sought from the court to do so</w:t>
      </w:r>
      <w:r w:rsidR="00AF6CF6">
        <w:rPr>
          <w:rFonts w:ascii="Arial" w:hAnsi="Arial" w:cs="Arial"/>
          <w:sz w:val="24"/>
          <w:szCs w:val="24"/>
        </w:rPr>
        <w:t>.</w:t>
      </w:r>
      <w:r w:rsidR="008E1B5D" w:rsidRPr="00026054">
        <w:rPr>
          <w:rFonts w:ascii="Arial" w:hAnsi="Arial" w:cs="Arial"/>
          <w:sz w:val="24"/>
          <w:szCs w:val="24"/>
        </w:rPr>
        <w:t xml:space="preserve"> </w:t>
      </w:r>
      <w:r w:rsidR="00AF6CF6" w:rsidRPr="001A6301">
        <w:rPr>
          <w:rFonts w:ascii="Arial" w:hAnsi="Arial" w:cs="Arial"/>
          <w:sz w:val="24"/>
          <w:szCs w:val="24"/>
        </w:rPr>
        <w:t>T</w:t>
      </w:r>
      <w:r w:rsidR="008E1B5D" w:rsidRPr="00026054">
        <w:rPr>
          <w:rFonts w:ascii="Arial" w:hAnsi="Arial" w:cs="Arial"/>
          <w:sz w:val="24"/>
          <w:szCs w:val="24"/>
        </w:rPr>
        <w:t xml:space="preserve">his procedure is regulated by </w:t>
      </w:r>
      <w:r w:rsidRPr="00026054">
        <w:rPr>
          <w:rFonts w:ascii="Arial" w:hAnsi="Arial" w:cs="Arial"/>
          <w:sz w:val="24"/>
          <w:szCs w:val="24"/>
        </w:rPr>
        <w:t xml:space="preserve">rule 93(3) which states as follows: </w:t>
      </w:r>
    </w:p>
    <w:p w:rsidR="00AF6CF6" w:rsidRDefault="00AF6CF6" w:rsidP="00026054">
      <w:pPr>
        <w:autoSpaceDE w:val="0"/>
        <w:autoSpaceDN w:val="0"/>
        <w:adjustRightInd w:val="0"/>
        <w:spacing w:after="0" w:line="360" w:lineRule="auto"/>
        <w:ind w:firstLine="720"/>
        <w:jc w:val="both"/>
        <w:rPr>
          <w:rFonts w:ascii="Arial" w:hAnsi="Arial" w:cs="Arial"/>
          <w:lang w:val="en-ZA"/>
        </w:rPr>
      </w:pPr>
    </w:p>
    <w:p w:rsidR="000B1761" w:rsidRPr="00026054" w:rsidRDefault="000B1761" w:rsidP="00026054">
      <w:pPr>
        <w:autoSpaceDE w:val="0"/>
        <w:autoSpaceDN w:val="0"/>
        <w:adjustRightInd w:val="0"/>
        <w:spacing w:after="0" w:line="360" w:lineRule="auto"/>
        <w:ind w:firstLine="720"/>
        <w:jc w:val="both"/>
        <w:rPr>
          <w:rFonts w:ascii="Arial" w:hAnsi="Arial" w:cs="Arial"/>
          <w:sz w:val="24"/>
          <w:szCs w:val="24"/>
        </w:rPr>
      </w:pPr>
      <w:r w:rsidRPr="00026054">
        <w:rPr>
          <w:rFonts w:ascii="Arial" w:hAnsi="Arial" w:cs="Arial"/>
          <w:lang w:val="en-ZA"/>
        </w:rPr>
        <w:t xml:space="preserve">‘(3) A witness giving oral evidence at a trial may, </w:t>
      </w:r>
      <w:r w:rsidRPr="00026054">
        <w:rPr>
          <w:rFonts w:ascii="Arial" w:hAnsi="Arial" w:cs="Arial"/>
          <w:u w:val="single"/>
          <w:lang w:val="en-ZA"/>
        </w:rPr>
        <w:t>with the leave of court</w:t>
      </w:r>
      <w:r w:rsidRPr="00026054">
        <w:rPr>
          <w:rFonts w:ascii="Arial" w:hAnsi="Arial" w:cs="Arial"/>
          <w:lang w:val="en-ZA"/>
        </w:rPr>
        <w:t xml:space="preserve">, amplify his or her witness statement and give evidence </w:t>
      </w:r>
      <w:r w:rsidRPr="00026054">
        <w:rPr>
          <w:rFonts w:ascii="Arial" w:hAnsi="Arial" w:cs="Arial"/>
          <w:u w:val="single"/>
          <w:lang w:val="en-ZA"/>
        </w:rPr>
        <w:t>in relation to new matters</w:t>
      </w:r>
      <w:r w:rsidRPr="00026054">
        <w:rPr>
          <w:rFonts w:ascii="Arial" w:hAnsi="Arial" w:cs="Arial"/>
          <w:lang w:val="en-ZA"/>
        </w:rPr>
        <w:t xml:space="preserve"> which have arisen since the witness statement was served on the other parties, except that the court may give such leave only if it considers that there is good reason not to confine the evidence of the witness to the contents of his or her witness statement.’ (My underlining)</w:t>
      </w:r>
    </w:p>
    <w:p w:rsidR="000B1761" w:rsidRPr="00026054" w:rsidRDefault="000B1761" w:rsidP="00026054">
      <w:pPr>
        <w:spacing w:after="0" w:line="360" w:lineRule="auto"/>
        <w:jc w:val="both"/>
        <w:rPr>
          <w:rFonts w:ascii="Arial" w:hAnsi="Arial" w:cs="Arial"/>
          <w:sz w:val="24"/>
          <w:szCs w:val="24"/>
        </w:rPr>
      </w:pPr>
    </w:p>
    <w:p w:rsidR="000B1761" w:rsidRDefault="000B1761" w:rsidP="00026054">
      <w:pPr>
        <w:spacing w:after="0" w:line="360" w:lineRule="auto"/>
        <w:jc w:val="both"/>
        <w:rPr>
          <w:rFonts w:ascii="Arial" w:hAnsi="Arial" w:cs="Arial"/>
          <w:sz w:val="24"/>
          <w:szCs w:val="24"/>
        </w:rPr>
      </w:pPr>
      <w:r w:rsidRPr="00026054">
        <w:rPr>
          <w:rFonts w:ascii="Arial" w:hAnsi="Arial" w:cs="Arial"/>
          <w:sz w:val="24"/>
          <w:szCs w:val="24"/>
        </w:rPr>
        <w:t>[</w:t>
      </w:r>
      <w:r w:rsidR="00797095">
        <w:rPr>
          <w:rFonts w:ascii="Arial" w:hAnsi="Arial" w:cs="Arial"/>
          <w:sz w:val="24"/>
          <w:szCs w:val="24"/>
        </w:rPr>
        <w:t>63</w:t>
      </w:r>
      <w:r w:rsidRPr="00026054">
        <w:rPr>
          <w:rFonts w:ascii="Arial" w:hAnsi="Arial" w:cs="Arial"/>
          <w:sz w:val="24"/>
          <w:szCs w:val="24"/>
        </w:rPr>
        <w:t>]</w:t>
      </w:r>
      <w:r w:rsidRPr="00026054">
        <w:rPr>
          <w:rFonts w:ascii="Arial" w:hAnsi="Arial" w:cs="Arial"/>
          <w:sz w:val="24"/>
          <w:szCs w:val="24"/>
        </w:rPr>
        <w:tab/>
        <w:t xml:space="preserve">During </w:t>
      </w:r>
      <w:proofErr w:type="spellStart"/>
      <w:r w:rsidRPr="00026054">
        <w:rPr>
          <w:rFonts w:ascii="Arial" w:hAnsi="Arial" w:cs="Arial"/>
          <w:sz w:val="24"/>
          <w:szCs w:val="24"/>
        </w:rPr>
        <w:t>Mr</w:t>
      </w:r>
      <w:proofErr w:type="spellEnd"/>
      <w:r w:rsidRPr="00026054">
        <w:rPr>
          <w:rFonts w:ascii="Arial" w:hAnsi="Arial" w:cs="Arial"/>
          <w:sz w:val="24"/>
          <w:szCs w:val="24"/>
        </w:rPr>
        <w:t xml:space="preserve"> </w:t>
      </w:r>
      <w:proofErr w:type="spellStart"/>
      <w:r w:rsidRPr="00026054">
        <w:rPr>
          <w:rFonts w:ascii="Arial" w:hAnsi="Arial" w:cs="Arial"/>
          <w:sz w:val="24"/>
          <w:szCs w:val="24"/>
        </w:rPr>
        <w:t>Mhata’s</w:t>
      </w:r>
      <w:proofErr w:type="spellEnd"/>
      <w:r w:rsidRPr="00026054">
        <w:rPr>
          <w:rFonts w:ascii="Arial" w:hAnsi="Arial" w:cs="Arial"/>
          <w:sz w:val="24"/>
          <w:szCs w:val="24"/>
        </w:rPr>
        <w:t xml:space="preserve"> address regarding amplification of the plaintiff’s witness statement it became clear that the issues that the plaintiff wanted to amplify related to </w:t>
      </w:r>
      <w:r w:rsidRPr="00026054">
        <w:rPr>
          <w:rFonts w:ascii="Arial" w:hAnsi="Arial" w:cs="Arial"/>
          <w:sz w:val="24"/>
          <w:szCs w:val="24"/>
        </w:rPr>
        <w:lastRenderedPageBreak/>
        <w:t xml:space="preserve">the specifics regarding the insults and the assault/attack on the plaintiff. It </w:t>
      </w:r>
      <w:r w:rsidR="008E1B5D" w:rsidRPr="00026054">
        <w:rPr>
          <w:rFonts w:ascii="Arial" w:hAnsi="Arial" w:cs="Arial"/>
          <w:sz w:val="24"/>
          <w:szCs w:val="24"/>
        </w:rPr>
        <w:t>was</w:t>
      </w:r>
      <w:r w:rsidRPr="00026054">
        <w:rPr>
          <w:rFonts w:ascii="Arial" w:hAnsi="Arial" w:cs="Arial"/>
          <w:sz w:val="24"/>
          <w:szCs w:val="24"/>
        </w:rPr>
        <w:t xml:space="preserve"> this court’s understanding that the plaintiff wishes to provide details of the said insults and the assault</w:t>
      </w:r>
      <w:r w:rsidR="008E1B5D" w:rsidRPr="00026054">
        <w:rPr>
          <w:rFonts w:ascii="Arial" w:hAnsi="Arial" w:cs="Arial"/>
          <w:sz w:val="24"/>
          <w:szCs w:val="24"/>
        </w:rPr>
        <w:t>, which were not contained in the witness statement</w:t>
      </w:r>
      <w:r w:rsidRPr="00026054">
        <w:rPr>
          <w:rFonts w:ascii="Arial" w:hAnsi="Arial" w:cs="Arial"/>
          <w:sz w:val="24"/>
          <w:szCs w:val="24"/>
        </w:rPr>
        <w:t xml:space="preserve">. </w:t>
      </w:r>
    </w:p>
    <w:p w:rsidR="00AF6CF6" w:rsidRPr="00026054" w:rsidRDefault="00AF6CF6" w:rsidP="00026054">
      <w:pPr>
        <w:spacing w:after="0" w:line="360" w:lineRule="auto"/>
        <w:jc w:val="both"/>
        <w:rPr>
          <w:rFonts w:ascii="Arial" w:hAnsi="Arial" w:cs="Arial"/>
          <w:sz w:val="24"/>
          <w:szCs w:val="24"/>
        </w:rPr>
      </w:pPr>
    </w:p>
    <w:p w:rsidR="000B1761" w:rsidRDefault="000B1761" w:rsidP="00026054">
      <w:pPr>
        <w:spacing w:after="0" w:line="360" w:lineRule="auto"/>
        <w:jc w:val="both"/>
        <w:rPr>
          <w:rFonts w:ascii="Arial" w:hAnsi="Arial" w:cs="Arial"/>
          <w:sz w:val="24"/>
          <w:szCs w:val="24"/>
        </w:rPr>
      </w:pPr>
      <w:r w:rsidRPr="00026054">
        <w:rPr>
          <w:rFonts w:ascii="Arial" w:hAnsi="Arial" w:cs="Arial"/>
          <w:sz w:val="24"/>
          <w:szCs w:val="24"/>
        </w:rPr>
        <w:t>[</w:t>
      </w:r>
      <w:r w:rsidR="00797095">
        <w:rPr>
          <w:rFonts w:ascii="Arial" w:hAnsi="Arial" w:cs="Arial"/>
          <w:sz w:val="24"/>
          <w:szCs w:val="24"/>
        </w:rPr>
        <w:t>64</w:t>
      </w:r>
      <w:r w:rsidRPr="00026054">
        <w:rPr>
          <w:rFonts w:ascii="Arial" w:hAnsi="Arial" w:cs="Arial"/>
          <w:sz w:val="24"/>
          <w:szCs w:val="24"/>
        </w:rPr>
        <w:t>]</w:t>
      </w:r>
      <w:r w:rsidRPr="00026054">
        <w:rPr>
          <w:rFonts w:ascii="Arial" w:hAnsi="Arial" w:cs="Arial"/>
          <w:sz w:val="24"/>
          <w:szCs w:val="24"/>
        </w:rPr>
        <w:tab/>
        <w:t xml:space="preserve">This is clearly information that was available to the counsel who drafted the witness statement </w:t>
      </w:r>
      <w:r w:rsidR="008E1B5D" w:rsidRPr="00026054">
        <w:rPr>
          <w:rFonts w:ascii="Arial" w:hAnsi="Arial" w:cs="Arial"/>
          <w:sz w:val="24"/>
          <w:szCs w:val="24"/>
        </w:rPr>
        <w:t xml:space="preserve">as far </w:t>
      </w:r>
      <w:r w:rsidRPr="00026054">
        <w:rPr>
          <w:rFonts w:ascii="Arial" w:hAnsi="Arial" w:cs="Arial"/>
          <w:sz w:val="24"/>
          <w:szCs w:val="24"/>
        </w:rPr>
        <w:t xml:space="preserve">back </w:t>
      </w:r>
      <w:r w:rsidR="008E1B5D" w:rsidRPr="00026054">
        <w:rPr>
          <w:rFonts w:ascii="Arial" w:hAnsi="Arial" w:cs="Arial"/>
          <w:sz w:val="24"/>
          <w:szCs w:val="24"/>
        </w:rPr>
        <w:t>as</w:t>
      </w:r>
      <w:r w:rsidRPr="00026054">
        <w:rPr>
          <w:rFonts w:ascii="Arial" w:hAnsi="Arial" w:cs="Arial"/>
          <w:sz w:val="24"/>
          <w:szCs w:val="24"/>
        </w:rPr>
        <w:t xml:space="preserve"> 2018. There was no new information that came to the fore after the witness statement was delivered. The intended amplification would cut to the heart </w:t>
      </w:r>
      <w:r w:rsidR="008E1B5D" w:rsidRPr="00026054">
        <w:rPr>
          <w:rFonts w:ascii="Arial" w:hAnsi="Arial" w:cs="Arial"/>
          <w:sz w:val="24"/>
          <w:szCs w:val="24"/>
        </w:rPr>
        <w:t xml:space="preserve">of the matter </w:t>
      </w:r>
      <w:r w:rsidRPr="00026054">
        <w:rPr>
          <w:rFonts w:ascii="Arial" w:hAnsi="Arial" w:cs="Arial"/>
          <w:sz w:val="24"/>
          <w:szCs w:val="24"/>
        </w:rPr>
        <w:t xml:space="preserve">on which the claim of the plaintiff is based. </w:t>
      </w:r>
    </w:p>
    <w:p w:rsidR="00AF6CF6" w:rsidRPr="00026054" w:rsidRDefault="00AF6CF6" w:rsidP="00026054">
      <w:pPr>
        <w:spacing w:after="0" w:line="360" w:lineRule="auto"/>
        <w:jc w:val="both"/>
        <w:rPr>
          <w:rFonts w:ascii="Arial" w:hAnsi="Arial" w:cs="Arial"/>
          <w:sz w:val="24"/>
          <w:szCs w:val="24"/>
        </w:rPr>
      </w:pPr>
    </w:p>
    <w:p w:rsidR="000B1761" w:rsidRDefault="000B1761" w:rsidP="00026054">
      <w:pPr>
        <w:spacing w:after="0" w:line="360" w:lineRule="auto"/>
        <w:jc w:val="both"/>
        <w:rPr>
          <w:rFonts w:ascii="Arial" w:hAnsi="Arial" w:cs="Arial"/>
          <w:sz w:val="24"/>
          <w:szCs w:val="24"/>
        </w:rPr>
      </w:pPr>
      <w:r w:rsidRPr="00026054">
        <w:rPr>
          <w:rFonts w:ascii="Arial" w:hAnsi="Arial" w:cs="Arial"/>
          <w:sz w:val="24"/>
          <w:szCs w:val="24"/>
        </w:rPr>
        <w:t>[</w:t>
      </w:r>
      <w:r w:rsidR="00797095">
        <w:rPr>
          <w:rFonts w:ascii="Arial" w:hAnsi="Arial" w:cs="Arial"/>
          <w:sz w:val="24"/>
          <w:szCs w:val="24"/>
        </w:rPr>
        <w:t>65</w:t>
      </w:r>
      <w:r w:rsidRPr="00026054">
        <w:rPr>
          <w:rFonts w:ascii="Arial" w:hAnsi="Arial" w:cs="Arial"/>
          <w:sz w:val="24"/>
          <w:szCs w:val="24"/>
        </w:rPr>
        <w:t>]</w:t>
      </w:r>
      <w:r w:rsidRPr="00026054">
        <w:rPr>
          <w:rFonts w:ascii="Arial" w:hAnsi="Arial" w:cs="Arial"/>
          <w:sz w:val="24"/>
          <w:szCs w:val="24"/>
        </w:rPr>
        <w:tab/>
      </w:r>
      <w:r w:rsidR="008E1B5D" w:rsidRPr="00026054">
        <w:rPr>
          <w:rFonts w:ascii="Arial" w:hAnsi="Arial" w:cs="Arial"/>
          <w:sz w:val="24"/>
          <w:szCs w:val="24"/>
        </w:rPr>
        <w:t xml:space="preserve">The court expressed its </w:t>
      </w:r>
      <w:r w:rsidRPr="00026054">
        <w:rPr>
          <w:rFonts w:ascii="Arial" w:hAnsi="Arial" w:cs="Arial"/>
          <w:sz w:val="24"/>
          <w:szCs w:val="24"/>
        </w:rPr>
        <w:t xml:space="preserve">concern </w:t>
      </w:r>
      <w:r w:rsidR="008E1B5D" w:rsidRPr="00026054">
        <w:rPr>
          <w:rFonts w:ascii="Arial" w:hAnsi="Arial" w:cs="Arial"/>
          <w:sz w:val="24"/>
          <w:szCs w:val="24"/>
        </w:rPr>
        <w:t xml:space="preserve">that the approach of the plaintiff’s counsel </w:t>
      </w:r>
      <w:r w:rsidR="00797095" w:rsidRPr="00026054">
        <w:rPr>
          <w:rFonts w:ascii="Arial" w:hAnsi="Arial" w:cs="Arial"/>
          <w:sz w:val="24"/>
          <w:szCs w:val="24"/>
        </w:rPr>
        <w:t>was an</w:t>
      </w:r>
      <w:r w:rsidRPr="00026054">
        <w:rPr>
          <w:rFonts w:ascii="Arial" w:hAnsi="Arial" w:cs="Arial"/>
          <w:sz w:val="24"/>
          <w:szCs w:val="24"/>
        </w:rPr>
        <w:t xml:space="preserve"> attempt to amplify a critical witness statement and thereby introduce evidence that should have been contained in the witness statement from the onset and it would result in taking a short cut to get evidence admitted in lieu of the application to amend the witness statement.</w:t>
      </w:r>
    </w:p>
    <w:p w:rsidR="00AA5CAE" w:rsidRPr="00026054" w:rsidRDefault="00AA5CAE" w:rsidP="00026054">
      <w:pPr>
        <w:spacing w:after="0" w:line="360" w:lineRule="auto"/>
        <w:jc w:val="both"/>
        <w:rPr>
          <w:rFonts w:ascii="Arial" w:hAnsi="Arial" w:cs="Arial"/>
          <w:sz w:val="20"/>
          <w:szCs w:val="20"/>
        </w:rPr>
      </w:pPr>
    </w:p>
    <w:p w:rsidR="000B1761" w:rsidRDefault="000B1761" w:rsidP="00026054">
      <w:pPr>
        <w:spacing w:after="0" w:line="360" w:lineRule="auto"/>
        <w:jc w:val="both"/>
        <w:rPr>
          <w:rFonts w:ascii="Arial" w:hAnsi="Arial" w:cs="Arial"/>
          <w:sz w:val="24"/>
          <w:szCs w:val="24"/>
        </w:rPr>
      </w:pPr>
      <w:r w:rsidRPr="00026054">
        <w:rPr>
          <w:rFonts w:ascii="Arial" w:hAnsi="Arial" w:cs="Arial"/>
          <w:sz w:val="24"/>
          <w:szCs w:val="24"/>
        </w:rPr>
        <w:t>[</w:t>
      </w:r>
      <w:r w:rsidR="00797095">
        <w:rPr>
          <w:rFonts w:ascii="Arial" w:hAnsi="Arial" w:cs="Arial"/>
          <w:sz w:val="24"/>
          <w:szCs w:val="24"/>
        </w:rPr>
        <w:t>66</w:t>
      </w:r>
      <w:r w:rsidRPr="00026054">
        <w:rPr>
          <w:rFonts w:ascii="Arial" w:hAnsi="Arial" w:cs="Arial"/>
          <w:sz w:val="24"/>
          <w:szCs w:val="24"/>
        </w:rPr>
        <w:t>]</w:t>
      </w:r>
      <w:r w:rsidRPr="00026054">
        <w:rPr>
          <w:rFonts w:ascii="Arial" w:hAnsi="Arial" w:cs="Arial"/>
          <w:sz w:val="24"/>
          <w:szCs w:val="24"/>
        </w:rPr>
        <w:tab/>
        <w:t xml:space="preserve">I am aware of the pressure under which counsel must function and indeed do so on a daily basis and that witness statements do not necessarily cover each and every minute detail and fact </w:t>
      </w:r>
      <w:r w:rsidR="008E1B5D" w:rsidRPr="00026054">
        <w:rPr>
          <w:rFonts w:ascii="Arial" w:hAnsi="Arial" w:cs="Arial"/>
          <w:sz w:val="24"/>
          <w:szCs w:val="24"/>
        </w:rPr>
        <w:t>of what happened</w:t>
      </w:r>
      <w:r w:rsidR="00AA5CAE">
        <w:rPr>
          <w:rFonts w:ascii="Arial" w:hAnsi="Arial" w:cs="Arial"/>
          <w:sz w:val="24"/>
          <w:szCs w:val="24"/>
        </w:rPr>
        <w:t>,</w:t>
      </w:r>
      <w:r w:rsidR="008E1B5D" w:rsidRPr="00026054">
        <w:rPr>
          <w:rFonts w:ascii="Arial" w:hAnsi="Arial" w:cs="Arial"/>
          <w:sz w:val="24"/>
          <w:szCs w:val="24"/>
        </w:rPr>
        <w:t xml:space="preserve"> </w:t>
      </w:r>
      <w:r w:rsidRPr="00026054">
        <w:rPr>
          <w:rFonts w:ascii="Arial" w:hAnsi="Arial" w:cs="Arial"/>
          <w:sz w:val="24"/>
          <w:szCs w:val="24"/>
        </w:rPr>
        <w:t>but the statement must make out the factual basis for the claim of the plaintiff. The particulars of claim is merely the frame over which the plaintiff will hang his or her facts. The frame that is fleshed out by the witness statement.</w:t>
      </w:r>
    </w:p>
    <w:p w:rsidR="00AA5CAE" w:rsidRPr="00026054" w:rsidRDefault="00AA5CAE" w:rsidP="00026054">
      <w:pPr>
        <w:spacing w:after="0" w:line="360" w:lineRule="auto"/>
        <w:jc w:val="both"/>
        <w:rPr>
          <w:rFonts w:ascii="Arial" w:hAnsi="Arial" w:cs="Arial"/>
          <w:sz w:val="24"/>
          <w:szCs w:val="24"/>
        </w:rPr>
      </w:pPr>
    </w:p>
    <w:p w:rsidR="000B1761" w:rsidRDefault="000B1761" w:rsidP="00026054">
      <w:pPr>
        <w:spacing w:after="0" w:line="360" w:lineRule="auto"/>
        <w:jc w:val="both"/>
        <w:rPr>
          <w:rFonts w:ascii="Arial" w:hAnsi="Arial" w:cs="Arial"/>
          <w:sz w:val="24"/>
          <w:szCs w:val="24"/>
          <w:lang w:val="en-GB"/>
        </w:rPr>
      </w:pPr>
      <w:r w:rsidRPr="00026054">
        <w:rPr>
          <w:rFonts w:ascii="Arial" w:hAnsi="Arial" w:cs="Arial"/>
          <w:sz w:val="24"/>
          <w:szCs w:val="24"/>
        </w:rPr>
        <w:t>[</w:t>
      </w:r>
      <w:r w:rsidR="00797095">
        <w:rPr>
          <w:rFonts w:ascii="Arial" w:hAnsi="Arial" w:cs="Arial"/>
          <w:sz w:val="24"/>
          <w:szCs w:val="24"/>
        </w:rPr>
        <w:t>67</w:t>
      </w:r>
      <w:r w:rsidRPr="00026054">
        <w:rPr>
          <w:rFonts w:ascii="Arial" w:hAnsi="Arial" w:cs="Arial"/>
          <w:sz w:val="24"/>
          <w:szCs w:val="24"/>
        </w:rPr>
        <w:t>]</w:t>
      </w:r>
      <w:r w:rsidRPr="00026054">
        <w:rPr>
          <w:rFonts w:ascii="Arial" w:hAnsi="Arial" w:cs="Arial"/>
          <w:sz w:val="24"/>
          <w:szCs w:val="24"/>
        </w:rPr>
        <w:tab/>
        <w:t xml:space="preserve">I must reiterate what the court remarked in </w:t>
      </w:r>
      <w:proofErr w:type="spellStart"/>
      <w:r w:rsidRPr="00026054">
        <w:rPr>
          <w:rFonts w:ascii="Arial" w:hAnsi="Arial" w:cs="Arial"/>
          <w:i/>
          <w:sz w:val="24"/>
          <w:szCs w:val="24"/>
        </w:rPr>
        <w:t>Josea</w:t>
      </w:r>
      <w:proofErr w:type="spellEnd"/>
      <w:r w:rsidRPr="00026054">
        <w:rPr>
          <w:rFonts w:ascii="Arial" w:hAnsi="Arial" w:cs="Arial"/>
          <w:i/>
          <w:sz w:val="24"/>
          <w:szCs w:val="24"/>
        </w:rPr>
        <w:t xml:space="preserve"> v Ahrens</w:t>
      </w:r>
      <w:r w:rsidR="005C4D51">
        <w:rPr>
          <w:rStyle w:val="FootnoteReference"/>
          <w:rFonts w:ascii="Arial" w:hAnsi="Arial" w:cs="Arial"/>
          <w:i/>
          <w:sz w:val="24"/>
          <w:szCs w:val="24"/>
        </w:rPr>
        <w:footnoteReference w:id="7"/>
      </w:r>
      <w:r w:rsidRPr="00026054">
        <w:rPr>
          <w:rFonts w:ascii="Arial" w:hAnsi="Arial" w:cs="Arial"/>
          <w:sz w:val="24"/>
          <w:szCs w:val="24"/>
          <w:lang w:val="en-GB"/>
        </w:rPr>
        <w:t xml:space="preserve"> </w:t>
      </w:r>
      <w:r w:rsidR="00AA5CAE" w:rsidRPr="001A6301">
        <w:rPr>
          <w:rFonts w:ascii="Arial" w:hAnsi="Arial" w:cs="Arial"/>
          <w:sz w:val="24"/>
          <w:szCs w:val="24"/>
          <w:lang w:val="en-GB"/>
        </w:rPr>
        <w:t xml:space="preserve">where </w:t>
      </w:r>
      <w:r w:rsidRPr="00026054">
        <w:rPr>
          <w:rFonts w:ascii="Arial" w:hAnsi="Arial" w:cs="Arial"/>
          <w:sz w:val="24"/>
          <w:szCs w:val="24"/>
          <w:lang w:val="en-GB"/>
        </w:rPr>
        <w:t>Shimming-chase AJ said the following in this regard</w:t>
      </w:r>
      <w:r w:rsidR="00473A8D" w:rsidRPr="00026054">
        <w:rPr>
          <w:rFonts w:ascii="Arial" w:hAnsi="Arial" w:cs="Arial"/>
          <w:sz w:val="24"/>
          <w:szCs w:val="24"/>
          <w:lang w:val="en-GB"/>
        </w:rPr>
        <w:t>:</w:t>
      </w:r>
    </w:p>
    <w:p w:rsidR="00AA5CAE" w:rsidRPr="00026054" w:rsidRDefault="00AA5CAE" w:rsidP="00026054">
      <w:pPr>
        <w:spacing w:after="0" w:line="360" w:lineRule="auto"/>
        <w:jc w:val="both"/>
        <w:rPr>
          <w:rFonts w:ascii="Arial" w:hAnsi="Arial" w:cs="Arial"/>
          <w:sz w:val="24"/>
          <w:szCs w:val="24"/>
        </w:rPr>
      </w:pPr>
    </w:p>
    <w:p w:rsidR="000B1761" w:rsidRDefault="000B1761" w:rsidP="00026054">
      <w:pPr>
        <w:pStyle w:val="Heading1"/>
        <w:spacing w:before="0" w:line="360" w:lineRule="auto"/>
        <w:ind w:firstLine="720"/>
        <w:jc w:val="both"/>
        <w:rPr>
          <w:rFonts w:ascii="Arial" w:hAnsi="Arial" w:cs="Arial"/>
          <w:color w:val="auto"/>
          <w:sz w:val="22"/>
          <w:szCs w:val="22"/>
        </w:rPr>
      </w:pPr>
      <w:r w:rsidRPr="00026054">
        <w:rPr>
          <w:rFonts w:ascii="Arial" w:hAnsi="Arial" w:cs="Arial"/>
          <w:color w:val="auto"/>
          <w:sz w:val="22"/>
          <w:szCs w:val="22"/>
        </w:rPr>
        <w:t>‘[15]</w:t>
      </w:r>
      <w:r w:rsidRPr="00026054">
        <w:rPr>
          <w:rFonts w:ascii="Arial" w:hAnsi="Arial" w:cs="Arial"/>
          <w:color w:val="auto"/>
          <w:sz w:val="22"/>
          <w:szCs w:val="22"/>
        </w:rPr>
        <w:tab/>
        <w:t>.</w:t>
      </w:r>
      <w:r w:rsidR="00E9485A">
        <w:rPr>
          <w:rFonts w:ascii="Arial" w:hAnsi="Arial" w:cs="Arial"/>
          <w:color w:val="auto"/>
          <w:sz w:val="22"/>
          <w:szCs w:val="22"/>
        </w:rPr>
        <w:t xml:space="preserve"> </w:t>
      </w:r>
      <w:r w:rsidRPr="00026054">
        <w:rPr>
          <w:rFonts w:ascii="Arial" w:hAnsi="Arial" w:cs="Arial"/>
          <w:color w:val="auto"/>
          <w:sz w:val="22"/>
          <w:szCs w:val="22"/>
        </w:rPr>
        <w:t>.</w:t>
      </w:r>
      <w:r w:rsidR="00E9485A">
        <w:rPr>
          <w:rFonts w:ascii="Arial" w:hAnsi="Arial" w:cs="Arial"/>
          <w:color w:val="auto"/>
          <w:sz w:val="22"/>
          <w:szCs w:val="22"/>
        </w:rPr>
        <w:t xml:space="preserve"> .</w:t>
      </w:r>
      <w:r w:rsidR="00E9485A" w:rsidRPr="00026054">
        <w:rPr>
          <w:rFonts w:ascii="Arial" w:hAnsi="Arial" w:cs="Arial"/>
          <w:color w:val="auto"/>
          <w:sz w:val="22"/>
          <w:szCs w:val="22"/>
        </w:rPr>
        <w:t xml:space="preserve"> [</w:t>
      </w:r>
      <w:proofErr w:type="gramStart"/>
      <w:r w:rsidRPr="00026054">
        <w:rPr>
          <w:rFonts w:ascii="Arial" w:hAnsi="Arial" w:cs="Arial"/>
          <w:color w:val="auto"/>
          <w:sz w:val="22"/>
          <w:szCs w:val="22"/>
        </w:rPr>
        <w:t>it</w:t>
      </w:r>
      <w:proofErr w:type="gramEnd"/>
      <w:r w:rsidRPr="00026054">
        <w:rPr>
          <w:rFonts w:ascii="Arial" w:hAnsi="Arial" w:cs="Arial"/>
          <w:color w:val="auto"/>
          <w:sz w:val="22"/>
          <w:szCs w:val="22"/>
        </w:rPr>
        <w:t>] is advisable to follow the chronological sequence of events and to deal with each factual allegation in such a manner as to enable the reader to understand the evidence that will be given.  Each paragraph should be numbered, and, so far as possible, be confined to a distinct portion of the subject.  All facts must be set out clearly and with adequate particularity</w:t>
      </w:r>
      <w:r w:rsidR="00BE718F">
        <w:rPr>
          <w:rFonts w:ascii="Arial" w:hAnsi="Arial" w:cs="Arial"/>
          <w:color w:val="auto"/>
          <w:sz w:val="22"/>
          <w:szCs w:val="22"/>
        </w:rPr>
        <w:t>.</w:t>
      </w:r>
      <w:r w:rsidR="005C4D51">
        <w:rPr>
          <w:rStyle w:val="FootnoteReference"/>
          <w:rFonts w:ascii="Arial" w:hAnsi="Arial" w:cs="Arial"/>
          <w:color w:val="auto"/>
          <w:sz w:val="22"/>
          <w:szCs w:val="22"/>
        </w:rPr>
        <w:footnoteReference w:id="8"/>
      </w:r>
      <w:r w:rsidRPr="00026054">
        <w:rPr>
          <w:rFonts w:ascii="Arial" w:hAnsi="Arial" w:cs="Arial"/>
          <w:color w:val="auto"/>
          <w:sz w:val="22"/>
          <w:szCs w:val="22"/>
        </w:rPr>
        <w:t xml:space="preserve">  </w:t>
      </w:r>
    </w:p>
    <w:p w:rsidR="00AA5CAE" w:rsidRPr="00AA5CAE" w:rsidRDefault="00AA5CAE" w:rsidP="00AA5CAE"/>
    <w:p w:rsidR="000B1761" w:rsidRPr="00026054" w:rsidRDefault="000B1761" w:rsidP="00026054">
      <w:pPr>
        <w:pStyle w:val="Heading1"/>
        <w:spacing w:before="0" w:line="360" w:lineRule="auto"/>
        <w:ind w:firstLine="720"/>
        <w:jc w:val="both"/>
        <w:rPr>
          <w:rFonts w:ascii="Arial" w:hAnsi="Arial" w:cs="Arial"/>
          <w:color w:val="auto"/>
          <w:sz w:val="22"/>
          <w:szCs w:val="22"/>
        </w:rPr>
      </w:pPr>
      <w:r w:rsidRPr="00026054">
        <w:rPr>
          <w:rFonts w:ascii="Arial" w:hAnsi="Arial" w:cs="Arial"/>
          <w:color w:val="auto"/>
          <w:sz w:val="22"/>
          <w:szCs w:val="22"/>
        </w:rPr>
        <w:lastRenderedPageBreak/>
        <w:t>[16]</w:t>
      </w:r>
      <w:r w:rsidRPr="00026054">
        <w:rPr>
          <w:rFonts w:ascii="Arial" w:hAnsi="Arial" w:cs="Arial"/>
          <w:color w:val="auto"/>
          <w:sz w:val="22"/>
          <w:szCs w:val="22"/>
        </w:rPr>
        <w:tab/>
        <w:t xml:space="preserve">I think parties should attempt as much as possible to prepare the witness statement as if the witness is giving evidence in chief already, and telling the story which brought the litigants to court in the first place, in a simple and chronological fashion.’  </w:t>
      </w:r>
    </w:p>
    <w:p w:rsidR="000B1761" w:rsidRPr="00026054" w:rsidRDefault="000B1761" w:rsidP="00026054">
      <w:pPr>
        <w:spacing w:after="0" w:line="360" w:lineRule="auto"/>
        <w:jc w:val="both"/>
        <w:rPr>
          <w:rFonts w:ascii="Arial" w:hAnsi="Arial" w:cs="Arial"/>
          <w:sz w:val="20"/>
          <w:szCs w:val="20"/>
        </w:rPr>
      </w:pPr>
    </w:p>
    <w:p w:rsidR="000B1761" w:rsidRPr="0098778C" w:rsidRDefault="00AA5CAE" w:rsidP="00026054">
      <w:pPr>
        <w:spacing w:after="0" w:line="360" w:lineRule="auto"/>
        <w:jc w:val="both"/>
        <w:rPr>
          <w:rFonts w:ascii="Arial" w:hAnsi="Arial" w:cs="Arial"/>
          <w:color w:val="00B0F0"/>
          <w:sz w:val="20"/>
          <w:szCs w:val="20"/>
        </w:rPr>
      </w:pPr>
      <w:r>
        <w:rPr>
          <w:rFonts w:ascii="Arial" w:hAnsi="Arial" w:cs="Arial"/>
          <w:sz w:val="24"/>
          <w:szCs w:val="24"/>
        </w:rPr>
        <w:t>[</w:t>
      </w:r>
      <w:r w:rsidR="00797095">
        <w:rPr>
          <w:rFonts w:ascii="Arial" w:hAnsi="Arial" w:cs="Arial"/>
          <w:sz w:val="24"/>
          <w:szCs w:val="24"/>
        </w:rPr>
        <w:t>68</w:t>
      </w:r>
      <w:r>
        <w:rPr>
          <w:rFonts w:ascii="Arial" w:hAnsi="Arial" w:cs="Arial"/>
          <w:sz w:val="24"/>
          <w:szCs w:val="24"/>
        </w:rPr>
        <w:t>]</w:t>
      </w:r>
      <w:r>
        <w:rPr>
          <w:rFonts w:ascii="Arial" w:hAnsi="Arial" w:cs="Arial"/>
          <w:sz w:val="24"/>
          <w:szCs w:val="24"/>
        </w:rPr>
        <w:tab/>
      </w:r>
      <w:proofErr w:type="spellStart"/>
      <w:r>
        <w:rPr>
          <w:rFonts w:ascii="Arial" w:hAnsi="Arial" w:cs="Arial"/>
          <w:sz w:val="24"/>
          <w:szCs w:val="24"/>
        </w:rPr>
        <w:t>Masuku</w:t>
      </w:r>
      <w:proofErr w:type="spellEnd"/>
      <w:r>
        <w:rPr>
          <w:rFonts w:ascii="Arial" w:hAnsi="Arial" w:cs="Arial"/>
          <w:sz w:val="24"/>
          <w:szCs w:val="24"/>
        </w:rPr>
        <w:t xml:space="preserve"> J</w:t>
      </w:r>
      <w:r w:rsidRPr="00E9485A">
        <w:rPr>
          <w:rFonts w:ascii="Arial" w:hAnsi="Arial" w:cs="Arial"/>
          <w:sz w:val="24"/>
          <w:szCs w:val="24"/>
        </w:rPr>
        <w:t xml:space="preserve"> </w:t>
      </w:r>
      <w:r w:rsidR="000B1761" w:rsidRPr="00E9485A">
        <w:rPr>
          <w:rFonts w:ascii="Arial" w:hAnsi="Arial" w:cs="Arial"/>
          <w:sz w:val="24"/>
          <w:szCs w:val="24"/>
        </w:rPr>
        <w:t xml:space="preserve">in </w:t>
      </w:r>
      <w:proofErr w:type="spellStart"/>
      <w:r w:rsidR="000B1761" w:rsidRPr="00E9485A">
        <w:rPr>
          <w:rFonts w:ascii="Arial" w:hAnsi="Arial" w:cs="Arial"/>
          <w:i/>
          <w:sz w:val="24"/>
          <w:szCs w:val="24"/>
        </w:rPr>
        <w:t>Botes</w:t>
      </w:r>
      <w:proofErr w:type="spellEnd"/>
      <w:r w:rsidR="000B1761" w:rsidRPr="00E9485A">
        <w:rPr>
          <w:rFonts w:ascii="Arial" w:hAnsi="Arial" w:cs="Arial"/>
          <w:i/>
          <w:sz w:val="24"/>
          <w:szCs w:val="24"/>
        </w:rPr>
        <w:t xml:space="preserve"> v McLean</w:t>
      </w:r>
      <w:r w:rsidR="005C4D51" w:rsidRPr="00E9485A">
        <w:rPr>
          <w:rStyle w:val="FootnoteReference"/>
          <w:rFonts w:ascii="Arial" w:hAnsi="Arial" w:cs="Arial"/>
          <w:i/>
          <w:sz w:val="24"/>
          <w:szCs w:val="24"/>
        </w:rPr>
        <w:footnoteReference w:id="9"/>
      </w:r>
      <w:r w:rsidR="000B1761" w:rsidRPr="00E9485A">
        <w:rPr>
          <w:rFonts w:ascii="Arial" w:hAnsi="Arial" w:cs="Arial"/>
          <w:sz w:val="24"/>
          <w:szCs w:val="24"/>
        </w:rPr>
        <w:t xml:space="preserve"> at para 119 cautioned against the courts slavish observance of the rules which might lead to absurdity or injustice </w:t>
      </w:r>
      <w:r w:rsidR="000B1761" w:rsidRPr="00E9485A">
        <w:rPr>
          <w:rFonts w:ascii="Arial" w:hAnsi="Arial" w:cs="Arial"/>
          <w:sz w:val="24"/>
          <w:szCs w:val="24"/>
          <w:shd w:val="clear" w:color="auto" w:fill="FFFFFF"/>
        </w:rPr>
        <w:t>that may not have been contemplated by the rule-maker.</w:t>
      </w:r>
      <w:r w:rsidR="000B1761" w:rsidRPr="00E9485A">
        <w:rPr>
          <w:rFonts w:ascii="Arial" w:hAnsi="Arial" w:cs="Arial"/>
          <w:sz w:val="24"/>
          <w:szCs w:val="24"/>
        </w:rPr>
        <w:t xml:space="preserve"> </w:t>
      </w:r>
      <w:r w:rsidR="00E9485A" w:rsidRPr="00E9485A">
        <w:rPr>
          <w:rFonts w:ascii="Arial" w:hAnsi="Arial" w:cs="Arial"/>
          <w:sz w:val="24"/>
          <w:szCs w:val="24"/>
        </w:rPr>
        <w:t>I</w:t>
      </w:r>
      <w:r w:rsidR="0098778C" w:rsidRPr="00E9485A">
        <w:rPr>
          <w:rFonts w:ascii="Arial" w:hAnsi="Arial" w:cs="Arial"/>
          <w:sz w:val="24"/>
          <w:szCs w:val="24"/>
        </w:rPr>
        <w:t xml:space="preserve"> fully agree with my Brother in this regard, however it is also so that </w:t>
      </w:r>
      <w:r w:rsidR="000B1761" w:rsidRPr="00E9485A">
        <w:rPr>
          <w:rFonts w:ascii="Arial" w:hAnsi="Arial" w:cs="Arial"/>
          <w:sz w:val="24"/>
          <w:szCs w:val="24"/>
        </w:rPr>
        <w:t xml:space="preserve">the rules are there to guide and direct and the amendment to </w:t>
      </w:r>
      <w:r w:rsidR="00E9485A" w:rsidRPr="00E9485A">
        <w:rPr>
          <w:rFonts w:ascii="Arial" w:hAnsi="Arial" w:cs="Arial"/>
          <w:sz w:val="24"/>
          <w:szCs w:val="24"/>
        </w:rPr>
        <w:t>the rules with regard</w:t>
      </w:r>
      <w:r w:rsidR="000B1761" w:rsidRPr="00E9485A">
        <w:rPr>
          <w:rFonts w:ascii="Arial" w:hAnsi="Arial" w:cs="Arial"/>
          <w:sz w:val="24"/>
          <w:szCs w:val="24"/>
        </w:rPr>
        <w:t xml:space="preserve"> to witness statements was to avoid long protracted trials where the parties go on fishing trips for facts. This is no longer the case. There is no longer trial by ambush. </w:t>
      </w:r>
    </w:p>
    <w:p w:rsidR="00AA5CAE" w:rsidRDefault="00AA5CAE" w:rsidP="00026054">
      <w:pPr>
        <w:pStyle w:val="NormalWeb"/>
        <w:shd w:val="clear" w:color="auto" w:fill="FFFFFF"/>
        <w:spacing w:before="0" w:beforeAutospacing="0" w:after="0" w:afterAutospacing="0" w:line="360" w:lineRule="auto"/>
        <w:jc w:val="both"/>
        <w:rPr>
          <w:rFonts w:ascii="Arial" w:hAnsi="Arial" w:cs="Arial"/>
          <w:shd w:val="clear" w:color="auto" w:fill="FFFFFF"/>
        </w:rPr>
      </w:pPr>
    </w:p>
    <w:p w:rsidR="000B1761" w:rsidRPr="00026054" w:rsidRDefault="000B1761" w:rsidP="00026054">
      <w:pPr>
        <w:pStyle w:val="NormalWeb"/>
        <w:shd w:val="clear" w:color="auto" w:fill="FFFFFF"/>
        <w:spacing w:before="0" w:beforeAutospacing="0" w:after="0" w:afterAutospacing="0" w:line="360" w:lineRule="auto"/>
        <w:jc w:val="both"/>
        <w:rPr>
          <w:rFonts w:ascii="Arial" w:hAnsi="Arial" w:cs="Arial"/>
          <w:shd w:val="clear" w:color="auto" w:fill="FFFFFF"/>
        </w:rPr>
      </w:pPr>
      <w:r w:rsidRPr="00026054">
        <w:rPr>
          <w:rFonts w:ascii="Arial" w:hAnsi="Arial" w:cs="Arial"/>
          <w:shd w:val="clear" w:color="auto" w:fill="FFFFFF"/>
        </w:rPr>
        <w:t>[</w:t>
      </w:r>
      <w:r w:rsidR="00797095">
        <w:rPr>
          <w:rFonts w:ascii="Arial" w:hAnsi="Arial" w:cs="Arial"/>
          <w:shd w:val="clear" w:color="auto" w:fill="FFFFFF"/>
        </w:rPr>
        <w:t>69</w:t>
      </w:r>
      <w:r w:rsidRPr="00026054">
        <w:rPr>
          <w:rFonts w:ascii="Arial" w:hAnsi="Arial" w:cs="Arial"/>
          <w:shd w:val="clear" w:color="auto" w:fill="FFFFFF"/>
        </w:rPr>
        <w:t>]</w:t>
      </w:r>
      <w:r w:rsidRPr="00026054">
        <w:rPr>
          <w:rFonts w:ascii="Arial" w:hAnsi="Arial" w:cs="Arial"/>
          <w:shd w:val="clear" w:color="auto" w:fill="FFFFFF"/>
        </w:rPr>
        <w:tab/>
        <w:t xml:space="preserve"> The plaintiff’s witness statement was lacking in the details of the matter. These are deficiencies that could have been rectified by bringing the relevant application timeously, especially bearing in mind that this matter was set down for hearing in March 2020 already,</w:t>
      </w:r>
      <w:r w:rsidR="00E9485A">
        <w:rPr>
          <w:rFonts w:ascii="Arial" w:hAnsi="Arial" w:cs="Arial"/>
          <w:shd w:val="clear" w:color="auto" w:fill="FFFFFF"/>
        </w:rPr>
        <w:t xml:space="preserve"> but was postponed due to COVID-</w:t>
      </w:r>
      <w:r w:rsidRPr="00026054">
        <w:rPr>
          <w:rFonts w:ascii="Arial" w:hAnsi="Arial" w:cs="Arial"/>
          <w:shd w:val="clear" w:color="auto" w:fill="FFFFFF"/>
        </w:rPr>
        <w:t>19, yet the plaintiff’s counsel wait</w:t>
      </w:r>
      <w:r w:rsidR="00AA5CAE" w:rsidRPr="0098778C">
        <w:rPr>
          <w:rFonts w:ascii="Arial" w:hAnsi="Arial" w:cs="Arial"/>
          <w:shd w:val="clear" w:color="auto" w:fill="FFFFFF"/>
        </w:rPr>
        <w:t>ed</w:t>
      </w:r>
      <w:r w:rsidRPr="00026054">
        <w:rPr>
          <w:rFonts w:ascii="Arial" w:hAnsi="Arial" w:cs="Arial"/>
          <w:shd w:val="clear" w:color="auto" w:fill="FFFFFF"/>
        </w:rPr>
        <w:t xml:space="preserve"> until the day of trial to want to move an application to amend his witness statement.</w:t>
      </w:r>
      <w:r w:rsidR="00044C37" w:rsidRPr="00026054">
        <w:rPr>
          <w:rFonts w:ascii="Arial" w:hAnsi="Arial" w:cs="Arial"/>
          <w:shd w:val="clear" w:color="auto" w:fill="FFFFFF"/>
        </w:rPr>
        <w:t xml:space="preserve"> Needless to say the parties were directed to limit themselves to their written witness statements with the exception of the corrections or clarification that might be required.  </w:t>
      </w:r>
    </w:p>
    <w:p w:rsidR="00AA5CAE" w:rsidRPr="00797095" w:rsidRDefault="00AA5CAE" w:rsidP="00026054">
      <w:pPr>
        <w:pStyle w:val="NormalWeb"/>
        <w:shd w:val="clear" w:color="auto" w:fill="FFFFFF"/>
        <w:spacing w:before="0" w:beforeAutospacing="0" w:after="0" w:afterAutospacing="0" w:line="360" w:lineRule="auto"/>
        <w:jc w:val="both"/>
        <w:rPr>
          <w:rFonts w:ascii="Arial" w:hAnsi="Arial" w:cs="Arial"/>
          <w:shd w:val="clear" w:color="auto" w:fill="FFFFFF"/>
        </w:rPr>
      </w:pPr>
    </w:p>
    <w:p w:rsidR="000B1761" w:rsidRPr="005633C0" w:rsidRDefault="000B1761" w:rsidP="00026054">
      <w:pPr>
        <w:pStyle w:val="NormalWeb"/>
        <w:shd w:val="clear" w:color="auto" w:fill="FFFFFF"/>
        <w:spacing w:before="0" w:beforeAutospacing="0" w:after="0" w:afterAutospacing="0" w:line="360" w:lineRule="auto"/>
        <w:jc w:val="both"/>
        <w:rPr>
          <w:rFonts w:ascii="Arial" w:hAnsi="Arial" w:cs="Arial"/>
          <w:u w:val="single"/>
          <w:shd w:val="clear" w:color="auto" w:fill="FFFFFF"/>
        </w:rPr>
      </w:pPr>
      <w:r w:rsidRPr="005633C0">
        <w:rPr>
          <w:rFonts w:ascii="Arial" w:hAnsi="Arial" w:cs="Arial"/>
          <w:u w:val="single"/>
          <w:shd w:val="clear" w:color="auto" w:fill="FFFFFF"/>
        </w:rPr>
        <w:t>Evaluation of evidence</w:t>
      </w:r>
    </w:p>
    <w:p w:rsidR="00AA5CAE" w:rsidRDefault="00AA5CAE" w:rsidP="00026054">
      <w:pPr>
        <w:pStyle w:val="NormalWeb"/>
        <w:shd w:val="clear" w:color="auto" w:fill="FFFFFF"/>
        <w:spacing w:before="0" w:beforeAutospacing="0" w:after="0" w:afterAutospacing="0" w:line="360" w:lineRule="auto"/>
        <w:jc w:val="both"/>
        <w:rPr>
          <w:rFonts w:ascii="Arial" w:hAnsi="Arial" w:cs="Arial"/>
          <w:shd w:val="clear" w:color="auto" w:fill="FFFFFF"/>
        </w:rPr>
      </w:pPr>
    </w:p>
    <w:p w:rsidR="000B1761" w:rsidRDefault="000B1761" w:rsidP="00026054">
      <w:pPr>
        <w:pStyle w:val="NormalWeb"/>
        <w:shd w:val="clear" w:color="auto" w:fill="FFFFFF"/>
        <w:spacing w:before="0" w:beforeAutospacing="0" w:after="0" w:afterAutospacing="0" w:line="360" w:lineRule="auto"/>
        <w:jc w:val="both"/>
        <w:rPr>
          <w:rFonts w:ascii="Arial" w:hAnsi="Arial" w:cs="Arial"/>
          <w:shd w:val="clear" w:color="auto" w:fill="FFFFFF"/>
        </w:rPr>
      </w:pPr>
      <w:r w:rsidRPr="00026054">
        <w:rPr>
          <w:rFonts w:ascii="Arial" w:hAnsi="Arial" w:cs="Arial"/>
          <w:shd w:val="clear" w:color="auto" w:fill="FFFFFF"/>
        </w:rPr>
        <w:t>[</w:t>
      </w:r>
      <w:r w:rsidR="00797095">
        <w:rPr>
          <w:rFonts w:ascii="Arial" w:hAnsi="Arial" w:cs="Arial"/>
          <w:shd w:val="clear" w:color="auto" w:fill="FFFFFF"/>
        </w:rPr>
        <w:t>70</w:t>
      </w:r>
      <w:r w:rsidRPr="00026054">
        <w:rPr>
          <w:rFonts w:ascii="Arial" w:hAnsi="Arial" w:cs="Arial"/>
          <w:shd w:val="clear" w:color="auto" w:fill="FFFFFF"/>
        </w:rPr>
        <w:t>]</w:t>
      </w:r>
      <w:r w:rsidRPr="00026054">
        <w:rPr>
          <w:rFonts w:ascii="Arial" w:hAnsi="Arial" w:cs="Arial"/>
          <w:shd w:val="clear" w:color="auto" w:fill="FFFFFF"/>
        </w:rPr>
        <w:tab/>
        <w:t>The only version before this court of what happened on the 8</w:t>
      </w:r>
      <w:r w:rsidRPr="00026054">
        <w:rPr>
          <w:rFonts w:ascii="Arial" w:hAnsi="Arial" w:cs="Arial"/>
          <w:shd w:val="clear" w:color="auto" w:fill="FFFFFF"/>
          <w:vertAlign w:val="superscript"/>
        </w:rPr>
        <w:t>th</w:t>
      </w:r>
      <w:r w:rsidRPr="00026054">
        <w:rPr>
          <w:rFonts w:ascii="Arial" w:hAnsi="Arial" w:cs="Arial"/>
          <w:shd w:val="clear" w:color="auto" w:fill="FFFFFF"/>
        </w:rPr>
        <w:t xml:space="preserve"> of October 2018 is that of the plaintiff and his witness, </w:t>
      </w:r>
      <w:proofErr w:type="spellStart"/>
      <w:r w:rsidRPr="00026054">
        <w:rPr>
          <w:rFonts w:ascii="Arial" w:hAnsi="Arial" w:cs="Arial"/>
          <w:shd w:val="clear" w:color="auto" w:fill="FFFFFF"/>
        </w:rPr>
        <w:t>Elzibo</w:t>
      </w:r>
      <w:proofErr w:type="spellEnd"/>
      <w:r w:rsidRPr="00026054">
        <w:rPr>
          <w:rFonts w:ascii="Arial" w:hAnsi="Arial" w:cs="Arial"/>
          <w:shd w:val="clear" w:color="auto" w:fill="FFFFFF"/>
        </w:rPr>
        <w:t xml:space="preserve"> </w:t>
      </w:r>
      <w:proofErr w:type="spellStart"/>
      <w:r w:rsidRPr="00026054">
        <w:rPr>
          <w:rFonts w:ascii="Arial" w:hAnsi="Arial" w:cs="Arial"/>
          <w:shd w:val="clear" w:color="auto" w:fill="FFFFFF"/>
        </w:rPr>
        <w:t>Jonker</w:t>
      </w:r>
      <w:proofErr w:type="spellEnd"/>
      <w:r w:rsidR="00643BCE">
        <w:rPr>
          <w:rFonts w:ascii="Arial" w:hAnsi="Arial" w:cs="Arial"/>
          <w:shd w:val="clear" w:color="auto" w:fill="FFFFFF"/>
        </w:rPr>
        <w:t xml:space="preserve">. </w:t>
      </w:r>
      <w:r w:rsidRPr="00026054">
        <w:rPr>
          <w:rFonts w:ascii="Arial" w:hAnsi="Arial" w:cs="Arial"/>
          <w:shd w:val="clear" w:color="auto" w:fill="FFFFFF"/>
        </w:rPr>
        <w:t xml:space="preserve">The defendant chose not to testify in his own defence or in support of his counterclaim. </w:t>
      </w:r>
    </w:p>
    <w:p w:rsidR="00AA5CAE" w:rsidRPr="00026054" w:rsidRDefault="00AA5CAE" w:rsidP="00026054">
      <w:pPr>
        <w:pStyle w:val="NormalWeb"/>
        <w:shd w:val="clear" w:color="auto" w:fill="FFFFFF"/>
        <w:spacing w:before="0" w:beforeAutospacing="0" w:after="0" w:afterAutospacing="0" w:line="360" w:lineRule="auto"/>
        <w:jc w:val="both"/>
        <w:rPr>
          <w:rFonts w:ascii="Arial" w:hAnsi="Arial" w:cs="Arial"/>
          <w:shd w:val="clear" w:color="auto" w:fill="FFFFFF"/>
        </w:rPr>
      </w:pPr>
    </w:p>
    <w:p w:rsidR="000B1761" w:rsidRDefault="000B1761" w:rsidP="00026054">
      <w:pPr>
        <w:pStyle w:val="NormalWeb"/>
        <w:shd w:val="clear" w:color="auto" w:fill="FFFFFF"/>
        <w:spacing w:before="0" w:beforeAutospacing="0" w:after="0" w:afterAutospacing="0" w:line="360" w:lineRule="auto"/>
        <w:jc w:val="both"/>
        <w:rPr>
          <w:rFonts w:ascii="Arial" w:hAnsi="Arial" w:cs="Arial"/>
          <w:shd w:val="clear" w:color="auto" w:fill="FFFFFF"/>
        </w:rPr>
      </w:pPr>
      <w:r w:rsidRPr="00026054">
        <w:rPr>
          <w:rFonts w:ascii="Arial" w:hAnsi="Arial" w:cs="Arial"/>
          <w:shd w:val="clear" w:color="auto" w:fill="FFFFFF"/>
        </w:rPr>
        <w:t>[</w:t>
      </w:r>
      <w:r w:rsidR="00797095">
        <w:rPr>
          <w:rFonts w:ascii="Arial" w:hAnsi="Arial" w:cs="Arial"/>
          <w:shd w:val="clear" w:color="auto" w:fill="FFFFFF"/>
        </w:rPr>
        <w:t>71</w:t>
      </w:r>
      <w:r w:rsidRPr="00026054">
        <w:rPr>
          <w:rFonts w:ascii="Arial" w:hAnsi="Arial" w:cs="Arial"/>
          <w:shd w:val="clear" w:color="auto" w:fill="FFFFFF"/>
        </w:rPr>
        <w:t>]</w:t>
      </w:r>
      <w:r w:rsidRPr="00026054">
        <w:rPr>
          <w:rFonts w:ascii="Arial" w:hAnsi="Arial" w:cs="Arial"/>
          <w:shd w:val="clear" w:color="auto" w:fill="FFFFFF"/>
        </w:rPr>
        <w:tab/>
        <w:t>The plaintiff’s evidence was clear but lacking details as to the assault and the injuries sustained</w:t>
      </w:r>
      <w:r w:rsidR="00643BCE">
        <w:rPr>
          <w:rFonts w:ascii="Arial" w:hAnsi="Arial" w:cs="Arial"/>
          <w:shd w:val="clear" w:color="auto" w:fill="FFFFFF"/>
        </w:rPr>
        <w:t>,</w:t>
      </w:r>
      <w:r w:rsidR="008A36C3">
        <w:rPr>
          <w:rFonts w:ascii="Arial" w:hAnsi="Arial" w:cs="Arial"/>
          <w:shd w:val="clear" w:color="auto" w:fill="FFFFFF"/>
        </w:rPr>
        <w:t xml:space="preserve"> </w:t>
      </w:r>
      <w:r w:rsidR="008A36C3" w:rsidRPr="0098778C">
        <w:rPr>
          <w:rFonts w:ascii="Arial" w:hAnsi="Arial" w:cs="Arial"/>
          <w:shd w:val="clear" w:color="auto" w:fill="FFFFFF"/>
        </w:rPr>
        <w:t>however t</w:t>
      </w:r>
      <w:r w:rsidRPr="0098778C">
        <w:rPr>
          <w:rFonts w:ascii="Arial" w:hAnsi="Arial" w:cs="Arial"/>
          <w:shd w:val="clear" w:color="auto" w:fill="FFFFFF"/>
        </w:rPr>
        <w:t xml:space="preserve">he </w:t>
      </w:r>
      <w:r w:rsidRPr="00026054">
        <w:rPr>
          <w:rFonts w:ascii="Arial" w:hAnsi="Arial" w:cs="Arial"/>
          <w:shd w:val="clear" w:color="auto" w:fill="FFFFFF"/>
        </w:rPr>
        <w:t>assault and injuries sustained stand unchallenged as there was no cross-examination directed to the plaintiff in this regard. The cross-examination of the plaintiff focused more on the issue of special damages and the quantification thereof and not the actual assault.</w:t>
      </w:r>
    </w:p>
    <w:p w:rsidR="008A36C3" w:rsidRPr="00026054" w:rsidRDefault="008A36C3" w:rsidP="00026054">
      <w:pPr>
        <w:pStyle w:val="NormalWeb"/>
        <w:shd w:val="clear" w:color="auto" w:fill="FFFFFF"/>
        <w:spacing w:before="0" w:beforeAutospacing="0" w:after="0" w:afterAutospacing="0" w:line="360" w:lineRule="auto"/>
        <w:jc w:val="both"/>
        <w:rPr>
          <w:rFonts w:ascii="Arial" w:hAnsi="Arial" w:cs="Arial"/>
          <w:shd w:val="clear" w:color="auto" w:fill="FFFFFF"/>
        </w:rPr>
      </w:pPr>
    </w:p>
    <w:p w:rsidR="000B1761" w:rsidRDefault="000B1761" w:rsidP="00026054">
      <w:pPr>
        <w:pStyle w:val="NormalWeb"/>
        <w:shd w:val="clear" w:color="auto" w:fill="FFFFFF"/>
        <w:spacing w:before="0" w:beforeAutospacing="0" w:after="0" w:afterAutospacing="0" w:line="360" w:lineRule="auto"/>
        <w:jc w:val="both"/>
        <w:rPr>
          <w:rFonts w:ascii="Arial" w:hAnsi="Arial" w:cs="Arial"/>
          <w:shd w:val="clear" w:color="auto" w:fill="FFFFFF"/>
        </w:rPr>
      </w:pPr>
      <w:r w:rsidRPr="00026054">
        <w:rPr>
          <w:rFonts w:ascii="Arial" w:hAnsi="Arial" w:cs="Arial"/>
          <w:shd w:val="clear" w:color="auto" w:fill="FFFFFF"/>
        </w:rPr>
        <w:lastRenderedPageBreak/>
        <w:t>[</w:t>
      </w:r>
      <w:r w:rsidR="00797095">
        <w:rPr>
          <w:rFonts w:ascii="Arial" w:hAnsi="Arial" w:cs="Arial"/>
          <w:shd w:val="clear" w:color="auto" w:fill="FFFFFF"/>
        </w:rPr>
        <w:t>72</w:t>
      </w:r>
      <w:r w:rsidRPr="00026054">
        <w:rPr>
          <w:rFonts w:ascii="Arial" w:hAnsi="Arial" w:cs="Arial"/>
          <w:shd w:val="clear" w:color="auto" w:fill="FFFFFF"/>
        </w:rPr>
        <w:t>]</w:t>
      </w:r>
      <w:r w:rsidRPr="00026054">
        <w:rPr>
          <w:rFonts w:ascii="Arial" w:hAnsi="Arial" w:cs="Arial"/>
          <w:shd w:val="clear" w:color="auto" w:fill="FFFFFF"/>
        </w:rPr>
        <w:tab/>
        <w:t>The fact that the issue of the attack and the subsequent assault was left unchalleng</w:t>
      </w:r>
      <w:r w:rsidR="008A36C3">
        <w:rPr>
          <w:rFonts w:ascii="Arial" w:hAnsi="Arial" w:cs="Arial"/>
          <w:shd w:val="clear" w:color="auto" w:fill="FFFFFF"/>
        </w:rPr>
        <w:t>ed during the cross-examination</w:t>
      </w:r>
      <w:r w:rsidRPr="00026054">
        <w:rPr>
          <w:rFonts w:ascii="Arial" w:hAnsi="Arial" w:cs="Arial"/>
          <w:shd w:val="clear" w:color="auto" w:fill="FFFFFF"/>
        </w:rPr>
        <w:t xml:space="preserve"> cause</w:t>
      </w:r>
      <w:r w:rsidR="00044C37" w:rsidRPr="00026054">
        <w:rPr>
          <w:rFonts w:ascii="Arial" w:hAnsi="Arial" w:cs="Arial"/>
          <w:shd w:val="clear" w:color="auto" w:fill="FFFFFF"/>
        </w:rPr>
        <w:t>s</w:t>
      </w:r>
      <w:r w:rsidRPr="00026054">
        <w:rPr>
          <w:rFonts w:ascii="Arial" w:hAnsi="Arial" w:cs="Arial"/>
          <w:shd w:val="clear" w:color="auto" w:fill="FFFFFF"/>
        </w:rPr>
        <w:t xml:space="preserve"> this court to draw the inference that the </w:t>
      </w:r>
      <w:r w:rsidR="00044C37" w:rsidRPr="00026054">
        <w:rPr>
          <w:rFonts w:ascii="Arial" w:hAnsi="Arial" w:cs="Arial"/>
          <w:shd w:val="clear" w:color="auto" w:fill="FFFFFF"/>
        </w:rPr>
        <w:t xml:space="preserve">plaintiff’s </w:t>
      </w:r>
      <w:r w:rsidRPr="00026054">
        <w:rPr>
          <w:rFonts w:ascii="Arial" w:hAnsi="Arial" w:cs="Arial"/>
          <w:shd w:val="clear" w:color="auto" w:fill="FFFFFF"/>
        </w:rPr>
        <w:t xml:space="preserve">evidence </w:t>
      </w:r>
      <w:r w:rsidR="00044C37" w:rsidRPr="00026054">
        <w:rPr>
          <w:rFonts w:ascii="Arial" w:hAnsi="Arial" w:cs="Arial"/>
          <w:shd w:val="clear" w:color="auto" w:fill="FFFFFF"/>
        </w:rPr>
        <w:t>is to be</w:t>
      </w:r>
      <w:r w:rsidRPr="00026054">
        <w:rPr>
          <w:rFonts w:ascii="Arial" w:hAnsi="Arial" w:cs="Arial"/>
          <w:shd w:val="clear" w:color="auto" w:fill="FFFFFF"/>
        </w:rPr>
        <w:t xml:space="preserve"> accepted as correct. Even more so </w:t>
      </w:r>
      <w:r w:rsidR="00044C37" w:rsidRPr="00026054">
        <w:rPr>
          <w:rFonts w:ascii="Arial" w:hAnsi="Arial" w:cs="Arial"/>
          <w:shd w:val="clear" w:color="auto" w:fill="FFFFFF"/>
        </w:rPr>
        <w:t xml:space="preserve">as his </w:t>
      </w:r>
      <w:r w:rsidR="00B4734C" w:rsidRPr="00026054">
        <w:rPr>
          <w:rFonts w:ascii="Arial" w:hAnsi="Arial" w:cs="Arial"/>
          <w:shd w:val="clear" w:color="auto" w:fill="FFFFFF"/>
        </w:rPr>
        <w:t>evidence was</w:t>
      </w:r>
      <w:r w:rsidRPr="00026054">
        <w:rPr>
          <w:rFonts w:ascii="Arial" w:hAnsi="Arial" w:cs="Arial"/>
          <w:shd w:val="clear" w:color="auto" w:fill="FFFFFF"/>
        </w:rPr>
        <w:t xml:space="preserve"> corroborated by another witness</w:t>
      </w:r>
      <w:r w:rsidR="00044C37" w:rsidRPr="00026054">
        <w:rPr>
          <w:rFonts w:ascii="Arial" w:hAnsi="Arial" w:cs="Arial"/>
          <w:shd w:val="clear" w:color="auto" w:fill="FFFFFF"/>
        </w:rPr>
        <w:t>. The evidence was straight forward and without any inherent improbabilities</w:t>
      </w:r>
      <w:r w:rsidRPr="00026054">
        <w:rPr>
          <w:rFonts w:ascii="Arial" w:hAnsi="Arial" w:cs="Arial"/>
          <w:shd w:val="clear" w:color="auto" w:fill="FFFFFF"/>
        </w:rPr>
        <w:t xml:space="preserve">. </w:t>
      </w:r>
    </w:p>
    <w:p w:rsidR="008A36C3" w:rsidRPr="00026054" w:rsidRDefault="008A36C3" w:rsidP="00026054">
      <w:pPr>
        <w:pStyle w:val="NormalWeb"/>
        <w:shd w:val="clear" w:color="auto" w:fill="FFFFFF"/>
        <w:spacing w:before="0" w:beforeAutospacing="0" w:after="0" w:afterAutospacing="0" w:line="360" w:lineRule="auto"/>
        <w:jc w:val="both"/>
        <w:rPr>
          <w:rFonts w:ascii="Arial" w:hAnsi="Arial" w:cs="Arial"/>
          <w:shd w:val="clear" w:color="auto" w:fill="FFFFFF"/>
        </w:rPr>
      </w:pPr>
    </w:p>
    <w:p w:rsidR="000B1761" w:rsidRPr="00026054" w:rsidRDefault="000B1761" w:rsidP="00026054">
      <w:pPr>
        <w:pStyle w:val="NormalWeb"/>
        <w:shd w:val="clear" w:color="auto" w:fill="FFFFFF"/>
        <w:spacing w:before="0" w:beforeAutospacing="0" w:after="0" w:afterAutospacing="0" w:line="360" w:lineRule="auto"/>
        <w:jc w:val="both"/>
        <w:rPr>
          <w:rFonts w:ascii="Arial" w:hAnsi="Arial" w:cs="Arial"/>
          <w:shd w:val="clear" w:color="auto" w:fill="FFFFFF"/>
        </w:rPr>
      </w:pPr>
      <w:r w:rsidRPr="00026054">
        <w:rPr>
          <w:rFonts w:ascii="Arial" w:hAnsi="Arial" w:cs="Arial"/>
          <w:shd w:val="clear" w:color="auto" w:fill="FFFFFF"/>
        </w:rPr>
        <w:t>[</w:t>
      </w:r>
      <w:r w:rsidR="00797095">
        <w:rPr>
          <w:rFonts w:ascii="Arial" w:hAnsi="Arial" w:cs="Arial"/>
          <w:shd w:val="clear" w:color="auto" w:fill="FFFFFF"/>
        </w:rPr>
        <w:t>73</w:t>
      </w:r>
      <w:r w:rsidRPr="00026054">
        <w:rPr>
          <w:rFonts w:ascii="Arial" w:hAnsi="Arial" w:cs="Arial"/>
          <w:shd w:val="clear" w:color="auto" w:fill="FFFFFF"/>
        </w:rPr>
        <w:t>]</w:t>
      </w:r>
      <w:r w:rsidRPr="00026054">
        <w:rPr>
          <w:rFonts w:ascii="Arial" w:hAnsi="Arial" w:cs="Arial"/>
          <w:shd w:val="clear" w:color="auto" w:fill="FFFFFF"/>
        </w:rPr>
        <w:tab/>
        <w:t xml:space="preserve"> The plaintiff’s witness, Mr </w:t>
      </w:r>
      <w:proofErr w:type="spellStart"/>
      <w:r w:rsidRPr="00026054">
        <w:rPr>
          <w:rFonts w:ascii="Arial" w:hAnsi="Arial" w:cs="Arial"/>
          <w:shd w:val="clear" w:color="auto" w:fill="FFFFFF"/>
        </w:rPr>
        <w:t>Jonker</w:t>
      </w:r>
      <w:proofErr w:type="spellEnd"/>
      <w:r w:rsidRPr="00026054">
        <w:rPr>
          <w:rFonts w:ascii="Arial" w:hAnsi="Arial" w:cs="Arial"/>
          <w:shd w:val="clear" w:color="auto" w:fill="FFFFFF"/>
        </w:rPr>
        <w:t xml:space="preserve"> corroborated the evidence of the plaintiff and actually enlightened the court </w:t>
      </w:r>
      <w:r w:rsidR="00044C37" w:rsidRPr="00026054">
        <w:rPr>
          <w:rFonts w:ascii="Arial" w:hAnsi="Arial" w:cs="Arial"/>
          <w:shd w:val="clear" w:color="auto" w:fill="FFFFFF"/>
        </w:rPr>
        <w:t xml:space="preserve">even </w:t>
      </w:r>
      <w:r w:rsidRPr="00026054">
        <w:rPr>
          <w:rFonts w:ascii="Arial" w:hAnsi="Arial" w:cs="Arial"/>
          <w:shd w:val="clear" w:color="auto" w:fill="FFFFFF"/>
        </w:rPr>
        <w:t xml:space="preserve">more </w:t>
      </w:r>
      <w:r w:rsidR="00044C37" w:rsidRPr="00026054">
        <w:rPr>
          <w:rFonts w:ascii="Arial" w:hAnsi="Arial" w:cs="Arial"/>
          <w:shd w:val="clear" w:color="auto" w:fill="FFFFFF"/>
        </w:rPr>
        <w:t xml:space="preserve">than the plaintiff </w:t>
      </w:r>
      <w:r w:rsidRPr="00026054">
        <w:rPr>
          <w:rFonts w:ascii="Arial" w:hAnsi="Arial" w:cs="Arial"/>
          <w:shd w:val="clear" w:color="auto" w:fill="FFFFFF"/>
        </w:rPr>
        <w:t xml:space="preserve">as to the assault and the circumstance surrounding it. Mr </w:t>
      </w:r>
      <w:proofErr w:type="spellStart"/>
      <w:r w:rsidRPr="00026054">
        <w:rPr>
          <w:rFonts w:ascii="Arial" w:hAnsi="Arial" w:cs="Arial"/>
          <w:shd w:val="clear" w:color="auto" w:fill="FFFFFF"/>
        </w:rPr>
        <w:t>Jonker’s</w:t>
      </w:r>
      <w:proofErr w:type="spellEnd"/>
      <w:r w:rsidRPr="00026054">
        <w:rPr>
          <w:rFonts w:ascii="Arial" w:hAnsi="Arial" w:cs="Arial"/>
          <w:shd w:val="clear" w:color="auto" w:fill="FFFFFF"/>
        </w:rPr>
        <w:t xml:space="preserve"> evidence in this regard was not challenged during cross-examination. </w:t>
      </w:r>
    </w:p>
    <w:p w:rsidR="00797095" w:rsidRDefault="00797095" w:rsidP="00026054">
      <w:pPr>
        <w:pStyle w:val="NormalWeb"/>
        <w:shd w:val="clear" w:color="auto" w:fill="FFFFFF"/>
        <w:spacing w:before="0" w:beforeAutospacing="0" w:after="0" w:afterAutospacing="0" w:line="360" w:lineRule="auto"/>
        <w:jc w:val="both"/>
        <w:rPr>
          <w:rFonts w:ascii="Arial" w:hAnsi="Arial" w:cs="Arial"/>
          <w:shd w:val="clear" w:color="auto" w:fill="FFFFFF"/>
        </w:rPr>
      </w:pPr>
    </w:p>
    <w:p w:rsidR="000B1761" w:rsidRDefault="000B1761" w:rsidP="00026054">
      <w:pPr>
        <w:pStyle w:val="NormalWeb"/>
        <w:shd w:val="clear" w:color="auto" w:fill="FFFFFF"/>
        <w:spacing w:before="0" w:beforeAutospacing="0" w:after="0" w:afterAutospacing="0" w:line="360" w:lineRule="auto"/>
        <w:jc w:val="both"/>
        <w:rPr>
          <w:rFonts w:ascii="Arial" w:hAnsi="Arial" w:cs="Arial"/>
          <w:shd w:val="clear" w:color="auto" w:fill="FFFFFF"/>
        </w:rPr>
      </w:pPr>
      <w:r w:rsidRPr="00026054">
        <w:rPr>
          <w:rFonts w:ascii="Arial" w:hAnsi="Arial" w:cs="Arial"/>
          <w:shd w:val="clear" w:color="auto" w:fill="FFFFFF"/>
        </w:rPr>
        <w:t>[</w:t>
      </w:r>
      <w:r w:rsidR="00797095">
        <w:rPr>
          <w:rFonts w:ascii="Arial" w:hAnsi="Arial" w:cs="Arial"/>
          <w:shd w:val="clear" w:color="auto" w:fill="FFFFFF"/>
        </w:rPr>
        <w:t>74</w:t>
      </w:r>
      <w:r w:rsidRPr="00026054">
        <w:rPr>
          <w:rFonts w:ascii="Arial" w:hAnsi="Arial" w:cs="Arial"/>
          <w:shd w:val="clear" w:color="auto" w:fill="FFFFFF"/>
        </w:rPr>
        <w:t>]</w:t>
      </w:r>
      <w:r w:rsidRPr="00026054">
        <w:rPr>
          <w:rFonts w:ascii="Arial" w:hAnsi="Arial" w:cs="Arial"/>
          <w:shd w:val="clear" w:color="auto" w:fill="FFFFFF"/>
        </w:rPr>
        <w:tab/>
        <w:t xml:space="preserve">It would appear from the plaintiff’s own version that his conduct </w:t>
      </w:r>
      <w:r w:rsidR="008A36C3" w:rsidRPr="0098778C">
        <w:rPr>
          <w:rFonts w:ascii="Arial" w:hAnsi="Arial" w:cs="Arial"/>
          <w:shd w:val="clear" w:color="auto" w:fill="FFFFFF"/>
        </w:rPr>
        <w:t xml:space="preserve">of </w:t>
      </w:r>
      <w:r w:rsidRPr="00026054">
        <w:rPr>
          <w:rFonts w:ascii="Arial" w:hAnsi="Arial" w:cs="Arial"/>
          <w:shd w:val="clear" w:color="auto" w:fill="FFFFFF"/>
        </w:rPr>
        <w:t xml:space="preserve">mirroring the hand signs of the defendant contributed </w:t>
      </w:r>
      <w:r w:rsidRPr="00DE3FC6">
        <w:rPr>
          <w:rFonts w:ascii="Arial" w:hAnsi="Arial" w:cs="Arial"/>
          <w:shd w:val="clear" w:color="auto" w:fill="FFFFFF"/>
        </w:rPr>
        <w:t xml:space="preserve">to </w:t>
      </w:r>
      <w:r w:rsidR="005E6C39" w:rsidRPr="00DE3FC6">
        <w:rPr>
          <w:rFonts w:ascii="Arial" w:hAnsi="Arial" w:cs="Arial"/>
          <w:shd w:val="clear" w:color="auto" w:fill="FFFFFF"/>
        </w:rPr>
        <w:t>a very limited extent</w:t>
      </w:r>
      <w:r w:rsidRPr="00DE3FC6">
        <w:rPr>
          <w:rFonts w:ascii="Arial" w:hAnsi="Arial" w:cs="Arial"/>
          <w:shd w:val="clear" w:color="auto" w:fill="FFFFFF"/>
        </w:rPr>
        <w:t xml:space="preserve"> to his predicament as the last rude hand sign exchanged between the defendant and </w:t>
      </w:r>
      <w:r w:rsidRPr="00026054">
        <w:rPr>
          <w:rFonts w:ascii="Arial" w:hAnsi="Arial" w:cs="Arial"/>
          <w:shd w:val="clear" w:color="auto" w:fill="FFFFFF"/>
        </w:rPr>
        <w:t>plaintiff caused the defendant to reverse his vehicle and to get out of his vehicle. However what followed thereafter could not have been predicted by the plaintiff</w:t>
      </w:r>
      <w:r w:rsidR="00044C37" w:rsidRPr="00026054">
        <w:rPr>
          <w:rFonts w:ascii="Arial" w:hAnsi="Arial" w:cs="Arial"/>
          <w:shd w:val="clear" w:color="auto" w:fill="FFFFFF"/>
        </w:rPr>
        <w:t xml:space="preserve"> or anybody else for that matter</w:t>
      </w:r>
      <w:r w:rsidRPr="00026054">
        <w:rPr>
          <w:rFonts w:ascii="Arial" w:hAnsi="Arial" w:cs="Arial"/>
          <w:shd w:val="clear" w:color="auto" w:fill="FFFFFF"/>
        </w:rPr>
        <w:t xml:space="preserve">. The defendant attacked the plaintiff and it would appear that the plaintiff initially fought back but at some point decided to flee and </w:t>
      </w:r>
      <w:r w:rsidR="00044C37" w:rsidRPr="00026054">
        <w:rPr>
          <w:rFonts w:ascii="Arial" w:hAnsi="Arial" w:cs="Arial"/>
          <w:shd w:val="clear" w:color="auto" w:fill="FFFFFF"/>
        </w:rPr>
        <w:t xml:space="preserve">that is when </w:t>
      </w:r>
      <w:r w:rsidRPr="00026054">
        <w:rPr>
          <w:rFonts w:ascii="Arial" w:hAnsi="Arial" w:cs="Arial"/>
          <w:shd w:val="clear" w:color="auto" w:fill="FFFFFF"/>
        </w:rPr>
        <w:t xml:space="preserve">the defendant </w:t>
      </w:r>
      <w:r w:rsidR="006F487D" w:rsidRPr="00026054">
        <w:rPr>
          <w:rFonts w:ascii="Arial" w:hAnsi="Arial" w:cs="Arial"/>
          <w:shd w:val="clear" w:color="auto" w:fill="FFFFFF"/>
        </w:rPr>
        <w:t>ordered</w:t>
      </w:r>
      <w:r w:rsidRPr="00026054">
        <w:rPr>
          <w:rFonts w:ascii="Arial" w:hAnsi="Arial" w:cs="Arial"/>
          <w:shd w:val="clear" w:color="auto" w:fill="FFFFFF"/>
        </w:rPr>
        <w:t xml:space="preserve"> his farm workers </w:t>
      </w:r>
      <w:r w:rsidR="006F487D" w:rsidRPr="00026054">
        <w:rPr>
          <w:rFonts w:ascii="Arial" w:hAnsi="Arial" w:cs="Arial"/>
          <w:shd w:val="clear" w:color="auto" w:fill="FFFFFF"/>
        </w:rPr>
        <w:t xml:space="preserve">to go </w:t>
      </w:r>
      <w:r w:rsidRPr="00026054">
        <w:rPr>
          <w:rFonts w:ascii="Arial" w:hAnsi="Arial" w:cs="Arial"/>
          <w:shd w:val="clear" w:color="auto" w:fill="FFFFFF"/>
        </w:rPr>
        <w:t xml:space="preserve">after the plaintiff </w:t>
      </w:r>
      <w:r w:rsidR="006F487D" w:rsidRPr="00026054">
        <w:rPr>
          <w:rFonts w:ascii="Arial" w:hAnsi="Arial" w:cs="Arial"/>
          <w:shd w:val="clear" w:color="auto" w:fill="FFFFFF"/>
        </w:rPr>
        <w:t>and bring</w:t>
      </w:r>
      <w:r w:rsidRPr="00026054">
        <w:rPr>
          <w:rFonts w:ascii="Arial" w:hAnsi="Arial" w:cs="Arial"/>
          <w:shd w:val="clear" w:color="auto" w:fill="FFFFFF"/>
        </w:rPr>
        <w:t xml:space="preserve"> him back and these men assisted the defendant in assaulting the plaintiff. The plaintiff was bleeding and even became unconscious for a few moments according to Mr </w:t>
      </w:r>
      <w:proofErr w:type="spellStart"/>
      <w:r w:rsidRPr="00026054">
        <w:rPr>
          <w:rFonts w:ascii="Arial" w:hAnsi="Arial" w:cs="Arial"/>
          <w:shd w:val="clear" w:color="auto" w:fill="FFFFFF"/>
        </w:rPr>
        <w:t>Jonker</w:t>
      </w:r>
      <w:proofErr w:type="spellEnd"/>
      <w:r w:rsidRPr="00026054">
        <w:rPr>
          <w:rFonts w:ascii="Arial" w:hAnsi="Arial" w:cs="Arial"/>
          <w:shd w:val="clear" w:color="auto" w:fill="FFFFFF"/>
        </w:rPr>
        <w:t xml:space="preserve">.  </w:t>
      </w:r>
    </w:p>
    <w:p w:rsidR="008A36C3" w:rsidRPr="00026054" w:rsidRDefault="008A36C3" w:rsidP="00026054">
      <w:pPr>
        <w:pStyle w:val="NormalWeb"/>
        <w:shd w:val="clear" w:color="auto" w:fill="FFFFFF"/>
        <w:spacing w:before="0" w:beforeAutospacing="0" w:after="0" w:afterAutospacing="0" w:line="360" w:lineRule="auto"/>
        <w:jc w:val="both"/>
        <w:rPr>
          <w:rFonts w:ascii="Arial" w:hAnsi="Arial" w:cs="Arial"/>
          <w:shd w:val="clear" w:color="auto" w:fill="FFFFFF"/>
        </w:rPr>
      </w:pPr>
    </w:p>
    <w:p w:rsidR="000B1761" w:rsidRPr="00026054" w:rsidRDefault="000B1761" w:rsidP="00026054">
      <w:pPr>
        <w:pStyle w:val="NormalWeb"/>
        <w:shd w:val="clear" w:color="auto" w:fill="FFFFFF"/>
        <w:spacing w:before="0" w:beforeAutospacing="0" w:after="0" w:afterAutospacing="0" w:line="360" w:lineRule="auto"/>
        <w:jc w:val="both"/>
        <w:rPr>
          <w:rFonts w:ascii="Arial" w:hAnsi="Arial" w:cs="Arial"/>
          <w:shd w:val="clear" w:color="auto" w:fill="FFFFFF"/>
        </w:rPr>
      </w:pPr>
      <w:r w:rsidRPr="00026054">
        <w:rPr>
          <w:rFonts w:ascii="Arial" w:hAnsi="Arial" w:cs="Arial"/>
          <w:shd w:val="clear" w:color="auto" w:fill="FFFFFF"/>
        </w:rPr>
        <w:t>[</w:t>
      </w:r>
      <w:r w:rsidR="00797095">
        <w:rPr>
          <w:rFonts w:ascii="Arial" w:hAnsi="Arial" w:cs="Arial"/>
          <w:shd w:val="clear" w:color="auto" w:fill="FFFFFF"/>
        </w:rPr>
        <w:t>75</w:t>
      </w:r>
      <w:r w:rsidRPr="00026054">
        <w:rPr>
          <w:rFonts w:ascii="Arial" w:hAnsi="Arial" w:cs="Arial"/>
          <w:shd w:val="clear" w:color="auto" w:fill="FFFFFF"/>
        </w:rPr>
        <w:t>]</w:t>
      </w:r>
      <w:r w:rsidRPr="00026054">
        <w:rPr>
          <w:rFonts w:ascii="Arial" w:hAnsi="Arial" w:cs="Arial"/>
          <w:shd w:val="clear" w:color="auto" w:fill="FFFFFF"/>
        </w:rPr>
        <w:tab/>
        <w:t xml:space="preserve">There might </w:t>
      </w:r>
      <w:r w:rsidRPr="0098778C">
        <w:rPr>
          <w:rFonts w:ascii="Arial" w:hAnsi="Arial" w:cs="Arial"/>
          <w:shd w:val="clear" w:color="auto" w:fill="FFFFFF"/>
        </w:rPr>
        <w:t xml:space="preserve">appear </w:t>
      </w:r>
      <w:r w:rsidR="008A36C3" w:rsidRPr="0098778C">
        <w:rPr>
          <w:rFonts w:ascii="Arial" w:hAnsi="Arial" w:cs="Arial"/>
          <w:shd w:val="clear" w:color="auto" w:fill="FFFFFF"/>
        </w:rPr>
        <w:t xml:space="preserve">to be </w:t>
      </w:r>
      <w:r w:rsidRPr="00026054">
        <w:rPr>
          <w:rFonts w:ascii="Arial" w:hAnsi="Arial" w:cs="Arial"/>
          <w:shd w:val="clear" w:color="auto" w:fill="FFFFFF"/>
        </w:rPr>
        <w:t xml:space="preserve">slight contradictions between the evidence of the plaintiff and that of Mr </w:t>
      </w:r>
      <w:proofErr w:type="spellStart"/>
      <w:r w:rsidRPr="00026054">
        <w:rPr>
          <w:rFonts w:ascii="Arial" w:hAnsi="Arial" w:cs="Arial"/>
          <w:shd w:val="clear" w:color="auto" w:fill="FFFFFF"/>
        </w:rPr>
        <w:t>Jonker</w:t>
      </w:r>
      <w:proofErr w:type="spellEnd"/>
      <w:r w:rsidRPr="00026054">
        <w:rPr>
          <w:rFonts w:ascii="Arial" w:hAnsi="Arial" w:cs="Arial"/>
          <w:shd w:val="clear" w:color="auto" w:fill="FFFFFF"/>
        </w:rPr>
        <w:t xml:space="preserve"> but it is more a case of Mr </w:t>
      </w:r>
      <w:proofErr w:type="spellStart"/>
      <w:r w:rsidRPr="00026054">
        <w:rPr>
          <w:rFonts w:ascii="Arial" w:hAnsi="Arial" w:cs="Arial"/>
          <w:shd w:val="clear" w:color="auto" w:fill="FFFFFF"/>
        </w:rPr>
        <w:t>Jonker</w:t>
      </w:r>
      <w:proofErr w:type="spellEnd"/>
      <w:r w:rsidRPr="00026054">
        <w:rPr>
          <w:rFonts w:ascii="Arial" w:hAnsi="Arial" w:cs="Arial"/>
          <w:shd w:val="clear" w:color="auto" w:fill="FFFFFF"/>
        </w:rPr>
        <w:t xml:space="preserve"> filling in the blanks where the plaintiff himself was silent as to the details of what happened. It can clearly be attributed to the way in which the plaintiff’s witness statement was</w:t>
      </w:r>
      <w:r w:rsidR="008A36C3">
        <w:rPr>
          <w:rFonts w:ascii="Arial" w:hAnsi="Arial" w:cs="Arial"/>
          <w:shd w:val="clear" w:color="auto" w:fill="FFFFFF"/>
        </w:rPr>
        <w:t xml:space="preserve"> drafted</w:t>
      </w:r>
      <w:r w:rsidRPr="00026054">
        <w:rPr>
          <w:rFonts w:ascii="Arial" w:hAnsi="Arial" w:cs="Arial"/>
          <w:shd w:val="clear" w:color="auto" w:fill="FFFFFF"/>
        </w:rPr>
        <w:t xml:space="preserve"> as discussed above, and I will draw no negative inferences from these slight variances in evidence. </w:t>
      </w:r>
    </w:p>
    <w:p w:rsidR="006F487D" w:rsidRPr="00026054" w:rsidRDefault="006F487D" w:rsidP="00026054">
      <w:pPr>
        <w:spacing w:after="0" w:line="360" w:lineRule="auto"/>
        <w:jc w:val="both"/>
        <w:rPr>
          <w:rFonts w:ascii="Arial" w:hAnsi="Arial" w:cs="Arial"/>
          <w:sz w:val="24"/>
          <w:szCs w:val="24"/>
        </w:rPr>
      </w:pPr>
    </w:p>
    <w:p w:rsidR="006F487D" w:rsidRPr="00026054" w:rsidRDefault="006F487D" w:rsidP="00026054">
      <w:pPr>
        <w:spacing w:after="0" w:line="360" w:lineRule="auto"/>
        <w:jc w:val="both"/>
        <w:rPr>
          <w:rFonts w:ascii="Arial" w:hAnsi="Arial" w:cs="Arial"/>
          <w:sz w:val="24"/>
          <w:szCs w:val="24"/>
          <w:shd w:val="clear" w:color="auto" w:fill="FFFFFF"/>
        </w:rPr>
      </w:pPr>
      <w:r w:rsidRPr="00026054">
        <w:rPr>
          <w:rFonts w:ascii="Arial" w:hAnsi="Arial" w:cs="Arial"/>
          <w:sz w:val="24"/>
          <w:szCs w:val="24"/>
        </w:rPr>
        <w:t>[</w:t>
      </w:r>
      <w:r w:rsidR="00797095">
        <w:rPr>
          <w:rFonts w:ascii="Arial" w:hAnsi="Arial" w:cs="Arial"/>
          <w:sz w:val="24"/>
          <w:szCs w:val="24"/>
        </w:rPr>
        <w:t>76</w:t>
      </w:r>
      <w:r w:rsidRPr="00026054">
        <w:rPr>
          <w:rFonts w:ascii="Arial" w:hAnsi="Arial" w:cs="Arial"/>
          <w:sz w:val="24"/>
          <w:szCs w:val="24"/>
        </w:rPr>
        <w:t>]</w:t>
      </w:r>
      <w:r w:rsidRPr="00026054">
        <w:rPr>
          <w:rFonts w:ascii="Arial" w:hAnsi="Arial" w:cs="Arial"/>
          <w:sz w:val="24"/>
          <w:szCs w:val="24"/>
        </w:rPr>
        <w:tab/>
        <w:t xml:space="preserve">The circumstances of the assault upon the plaintiff was barbaric and does not belong in a civilized society. The defendant’s actions were brazen beyond belief and he had paid no regard to the fact that the assault was witnessed by a number of people as </w:t>
      </w:r>
      <w:r w:rsidR="008A36C3" w:rsidRPr="0098778C">
        <w:rPr>
          <w:rFonts w:ascii="Arial" w:hAnsi="Arial" w:cs="Arial"/>
          <w:sz w:val="24"/>
          <w:szCs w:val="24"/>
        </w:rPr>
        <w:t xml:space="preserve">the </w:t>
      </w:r>
      <w:r w:rsidRPr="00026054">
        <w:rPr>
          <w:rFonts w:ascii="Arial" w:hAnsi="Arial" w:cs="Arial"/>
          <w:sz w:val="24"/>
          <w:szCs w:val="24"/>
        </w:rPr>
        <w:t xml:space="preserve">incident took place in front of the plaintiff’s employee as well as those of the </w:t>
      </w:r>
      <w:r w:rsidRPr="001C635C">
        <w:rPr>
          <w:rFonts w:ascii="Arial" w:hAnsi="Arial" w:cs="Arial"/>
          <w:sz w:val="24"/>
          <w:szCs w:val="24"/>
        </w:rPr>
        <w:t>defendant. The uncontradicted evidence</w:t>
      </w:r>
      <w:r w:rsidR="005633C0" w:rsidRPr="001C635C">
        <w:rPr>
          <w:rFonts w:ascii="Arial" w:hAnsi="Arial" w:cs="Arial"/>
          <w:sz w:val="24"/>
          <w:szCs w:val="24"/>
        </w:rPr>
        <w:t xml:space="preserve"> given by the plaintiff</w:t>
      </w:r>
      <w:r w:rsidRPr="001C635C">
        <w:rPr>
          <w:rFonts w:ascii="Arial" w:hAnsi="Arial" w:cs="Arial"/>
          <w:sz w:val="24"/>
          <w:szCs w:val="24"/>
        </w:rPr>
        <w:t xml:space="preserve"> that the defendant instructed three of his employees to chase after the plaintiff when he attempted to flee </w:t>
      </w:r>
      <w:r w:rsidRPr="001C635C">
        <w:rPr>
          <w:rFonts w:ascii="Arial" w:hAnsi="Arial" w:cs="Arial"/>
          <w:sz w:val="24"/>
          <w:szCs w:val="24"/>
        </w:rPr>
        <w:lastRenderedPageBreak/>
        <w:t>and got them to bring him back for a further beating, in my opinion</w:t>
      </w:r>
      <w:r w:rsidR="005633C0" w:rsidRPr="001C635C">
        <w:rPr>
          <w:rFonts w:ascii="Arial" w:hAnsi="Arial" w:cs="Arial"/>
          <w:sz w:val="24"/>
          <w:szCs w:val="24"/>
        </w:rPr>
        <w:t>,</w:t>
      </w:r>
      <w:r w:rsidRPr="001C635C">
        <w:rPr>
          <w:rFonts w:ascii="Arial" w:hAnsi="Arial" w:cs="Arial"/>
          <w:sz w:val="24"/>
          <w:szCs w:val="24"/>
        </w:rPr>
        <w:t xml:space="preserve"> </w:t>
      </w:r>
      <w:r w:rsidR="001C635C" w:rsidRPr="001C635C">
        <w:rPr>
          <w:rFonts w:ascii="Arial" w:hAnsi="Arial" w:cs="Arial"/>
          <w:sz w:val="24"/>
          <w:szCs w:val="24"/>
        </w:rPr>
        <w:t>escalated</w:t>
      </w:r>
      <w:r w:rsidR="00505E47" w:rsidRPr="001C635C">
        <w:rPr>
          <w:rFonts w:ascii="Arial" w:hAnsi="Arial" w:cs="Arial"/>
          <w:sz w:val="24"/>
          <w:szCs w:val="24"/>
        </w:rPr>
        <w:t xml:space="preserve"> </w:t>
      </w:r>
      <w:r w:rsidRPr="001C635C">
        <w:rPr>
          <w:rFonts w:ascii="Arial" w:hAnsi="Arial" w:cs="Arial"/>
          <w:sz w:val="24"/>
          <w:szCs w:val="24"/>
        </w:rPr>
        <w:t xml:space="preserve">what was initially a verbal disagreement to </w:t>
      </w:r>
      <w:r w:rsidR="008A36C3" w:rsidRPr="001C635C">
        <w:rPr>
          <w:rFonts w:ascii="Arial" w:hAnsi="Arial" w:cs="Arial"/>
          <w:sz w:val="24"/>
          <w:szCs w:val="24"/>
        </w:rPr>
        <w:t xml:space="preserve">a </w:t>
      </w:r>
      <w:r w:rsidR="00B4734C" w:rsidRPr="001C635C">
        <w:rPr>
          <w:rFonts w:ascii="Arial" w:hAnsi="Arial" w:cs="Arial"/>
          <w:sz w:val="24"/>
          <w:szCs w:val="24"/>
        </w:rPr>
        <w:t xml:space="preserve">grave and </w:t>
      </w:r>
      <w:r w:rsidRPr="001C635C">
        <w:rPr>
          <w:rFonts w:ascii="Arial" w:hAnsi="Arial" w:cs="Arial"/>
          <w:sz w:val="24"/>
          <w:szCs w:val="24"/>
          <w:shd w:val="clear" w:color="auto" w:fill="FFFFFF"/>
        </w:rPr>
        <w:t xml:space="preserve">degrading invasion </w:t>
      </w:r>
      <w:r w:rsidRPr="00026054">
        <w:rPr>
          <w:rFonts w:ascii="Arial" w:hAnsi="Arial" w:cs="Arial"/>
          <w:sz w:val="24"/>
          <w:szCs w:val="24"/>
          <w:shd w:val="clear" w:color="auto" w:fill="FFFFFF"/>
        </w:rPr>
        <w:t xml:space="preserve">of the bodily integrity of </w:t>
      </w:r>
      <w:r w:rsidRPr="00505E47">
        <w:rPr>
          <w:rFonts w:ascii="Arial" w:hAnsi="Arial" w:cs="Arial"/>
          <w:sz w:val="24"/>
          <w:szCs w:val="24"/>
          <w:shd w:val="clear" w:color="auto" w:fill="FFFFFF"/>
        </w:rPr>
        <w:t xml:space="preserve">an </w:t>
      </w:r>
      <w:r w:rsidR="004226CF" w:rsidRPr="00505E47">
        <w:rPr>
          <w:rFonts w:ascii="Arial" w:hAnsi="Arial" w:cs="Arial"/>
          <w:sz w:val="24"/>
          <w:szCs w:val="24"/>
          <w:shd w:val="clear" w:color="auto" w:fill="FFFFFF"/>
        </w:rPr>
        <w:t xml:space="preserve">individual (the </w:t>
      </w:r>
      <w:r w:rsidR="00B4734C" w:rsidRPr="00505E47">
        <w:rPr>
          <w:rFonts w:ascii="Arial" w:hAnsi="Arial" w:cs="Arial"/>
          <w:sz w:val="24"/>
          <w:szCs w:val="24"/>
          <w:shd w:val="clear" w:color="auto" w:fill="FFFFFF"/>
        </w:rPr>
        <w:t>plaintiff</w:t>
      </w:r>
      <w:r w:rsidR="004226CF" w:rsidRPr="00505E47">
        <w:rPr>
          <w:rFonts w:ascii="Arial" w:hAnsi="Arial" w:cs="Arial"/>
          <w:sz w:val="24"/>
          <w:szCs w:val="24"/>
          <w:shd w:val="clear" w:color="auto" w:fill="FFFFFF"/>
        </w:rPr>
        <w:t xml:space="preserve"> in this instance)</w:t>
      </w:r>
      <w:r w:rsidRPr="00505E47">
        <w:rPr>
          <w:rFonts w:ascii="Arial" w:hAnsi="Arial" w:cs="Arial"/>
          <w:sz w:val="24"/>
          <w:szCs w:val="24"/>
          <w:shd w:val="clear" w:color="auto" w:fill="FFFFFF"/>
        </w:rPr>
        <w:t xml:space="preserve"> </w:t>
      </w:r>
      <w:r w:rsidRPr="00026054">
        <w:rPr>
          <w:rFonts w:ascii="Arial" w:hAnsi="Arial" w:cs="Arial"/>
          <w:sz w:val="24"/>
          <w:szCs w:val="24"/>
          <w:shd w:val="clear" w:color="auto" w:fill="FFFFFF"/>
        </w:rPr>
        <w:t>and deserves a strongest possible form of censor by any court of law. </w:t>
      </w:r>
    </w:p>
    <w:p w:rsidR="008A36C3" w:rsidRDefault="008A36C3" w:rsidP="00026054">
      <w:pPr>
        <w:pStyle w:val="NormalWeb"/>
        <w:shd w:val="clear" w:color="auto" w:fill="FFFFFF"/>
        <w:spacing w:before="0" w:beforeAutospacing="0" w:after="0" w:afterAutospacing="0" w:line="360" w:lineRule="auto"/>
        <w:jc w:val="both"/>
        <w:rPr>
          <w:rFonts w:ascii="Arial" w:hAnsi="Arial" w:cs="Arial"/>
          <w:u w:val="single"/>
          <w:shd w:val="clear" w:color="auto" w:fill="FFFFFF"/>
        </w:rPr>
      </w:pPr>
    </w:p>
    <w:p w:rsidR="000B1761" w:rsidRPr="005633C0" w:rsidRDefault="00B4734C" w:rsidP="00026054">
      <w:pPr>
        <w:pStyle w:val="NormalWeb"/>
        <w:shd w:val="clear" w:color="auto" w:fill="FFFFFF"/>
        <w:spacing w:before="0" w:beforeAutospacing="0" w:after="0" w:afterAutospacing="0" w:line="360" w:lineRule="auto"/>
        <w:jc w:val="both"/>
        <w:rPr>
          <w:rFonts w:ascii="Arial" w:hAnsi="Arial" w:cs="Arial"/>
          <w:i/>
          <w:shd w:val="clear" w:color="auto" w:fill="FFFFFF"/>
        </w:rPr>
      </w:pPr>
      <w:r w:rsidRPr="005633C0">
        <w:rPr>
          <w:rFonts w:ascii="Arial" w:hAnsi="Arial" w:cs="Arial"/>
          <w:i/>
          <w:shd w:val="clear" w:color="auto" w:fill="FFFFFF"/>
        </w:rPr>
        <w:t>Prima facie case</w:t>
      </w:r>
    </w:p>
    <w:p w:rsidR="008A36C3" w:rsidRDefault="008A36C3" w:rsidP="00026054">
      <w:pPr>
        <w:pStyle w:val="NormalWeb"/>
        <w:shd w:val="clear" w:color="auto" w:fill="FFFFFF"/>
        <w:spacing w:before="0" w:beforeAutospacing="0" w:after="0" w:afterAutospacing="0" w:line="360" w:lineRule="auto"/>
        <w:jc w:val="both"/>
        <w:rPr>
          <w:rFonts w:ascii="Arial" w:hAnsi="Arial" w:cs="Arial"/>
          <w:lang w:val="en-GB"/>
        </w:rPr>
      </w:pPr>
    </w:p>
    <w:p w:rsidR="000B1761" w:rsidRDefault="000B1761" w:rsidP="00026054">
      <w:pPr>
        <w:pStyle w:val="NormalWeb"/>
        <w:shd w:val="clear" w:color="auto" w:fill="FFFFFF"/>
        <w:spacing w:before="0" w:beforeAutospacing="0" w:after="0" w:afterAutospacing="0" w:line="360" w:lineRule="auto"/>
        <w:jc w:val="both"/>
        <w:rPr>
          <w:rFonts w:ascii="Arial" w:hAnsi="Arial" w:cs="Arial"/>
          <w:shd w:val="clear" w:color="auto" w:fill="FFFFFF"/>
        </w:rPr>
      </w:pPr>
      <w:r w:rsidRPr="00026054">
        <w:rPr>
          <w:rFonts w:ascii="Arial" w:hAnsi="Arial" w:cs="Arial"/>
          <w:lang w:val="en-GB"/>
        </w:rPr>
        <w:t>[</w:t>
      </w:r>
      <w:r w:rsidR="00797095">
        <w:rPr>
          <w:rFonts w:ascii="Arial" w:hAnsi="Arial" w:cs="Arial"/>
          <w:lang w:val="en-GB"/>
        </w:rPr>
        <w:t>77</w:t>
      </w:r>
      <w:r w:rsidRPr="00026054">
        <w:rPr>
          <w:rFonts w:ascii="Arial" w:hAnsi="Arial" w:cs="Arial"/>
          <w:lang w:val="en-GB"/>
        </w:rPr>
        <w:t>]</w:t>
      </w:r>
      <w:r w:rsidRPr="00026054">
        <w:rPr>
          <w:rFonts w:ascii="Arial" w:hAnsi="Arial" w:cs="Arial"/>
          <w:lang w:val="en-GB"/>
        </w:rPr>
        <w:tab/>
        <w:t> </w:t>
      </w:r>
      <w:r w:rsidRPr="00026054">
        <w:rPr>
          <w:rFonts w:ascii="Arial" w:hAnsi="Arial" w:cs="Arial"/>
          <w:shd w:val="clear" w:color="auto" w:fill="FFFFFF"/>
        </w:rPr>
        <w:t xml:space="preserve">In </w:t>
      </w:r>
      <w:r w:rsidRPr="00026054">
        <w:rPr>
          <w:rFonts w:ascii="Arial" w:hAnsi="Arial" w:cs="Arial"/>
          <w:i/>
          <w:shd w:val="clear" w:color="auto" w:fill="FFFFFF"/>
        </w:rPr>
        <w:t>Senekal v Trust Bank of South Africa Ltd</w:t>
      </w:r>
      <w:r w:rsidR="005C4D51">
        <w:rPr>
          <w:rStyle w:val="FootnoteReference"/>
          <w:rFonts w:ascii="Arial" w:hAnsi="Arial" w:cs="Arial"/>
          <w:i/>
          <w:shd w:val="clear" w:color="auto" w:fill="FFFFFF"/>
        </w:rPr>
        <w:footnoteReference w:id="10"/>
      </w:r>
      <w:r w:rsidRPr="00026054">
        <w:rPr>
          <w:rFonts w:ascii="Arial" w:hAnsi="Arial" w:cs="Arial"/>
          <w:shd w:val="clear" w:color="auto" w:fill="FFFFFF"/>
        </w:rPr>
        <w:t xml:space="preserve"> it was held that the inquiry is whether at the end of the case the prima facie </w:t>
      </w:r>
      <w:r w:rsidRPr="00505E47">
        <w:rPr>
          <w:rFonts w:ascii="Arial" w:hAnsi="Arial" w:cs="Arial"/>
          <w:shd w:val="clear" w:color="auto" w:fill="FFFFFF"/>
        </w:rPr>
        <w:t xml:space="preserve">evidence </w:t>
      </w:r>
      <w:r w:rsidR="005633C0" w:rsidRPr="00505E47">
        <w:rPr>
          <w:rFonts w:ascii="Arial" w:hAnsi="Arial" w:cs="Arial"/>
          <w:shd w:val="clear" w:color="auto" w:fill="FFFFFF"/>
        </w:rPr>
        <w:t xml:space="preserve">given </w:t>
      </w:r>
      <w:r w:rsidRPr="00505E47">
        <w:rPr>
          <w:rFonts w:ascii="Arial" w:hAnsi="Arial" w:cs="Arial"/>
          <w:shd w:val="clear" w:color="auto" w:fill="FFFFFF"/>
        </w:rPr>
        <w:t xml:space="preserve">had </w:t>
      </w:r>
      <w:r w:rsidRPr="00026054">
        <w:rPr>
          <w:rFonts w:ascii="Arial" w:hAnsi="Arial" w:cs="Arial"/>
          <w:shd w:val="clear" w:color="auto" w:fill="FFFFFF"/>
        </w:rPr>
        <w:t>been so disturbed, as to prevent it becoming sufficient proof. Miller JA stated at page 383 B-C of the judgement that a court is entitled, when considering that question, to take into account that the defendant closed his case without having led any evidence whatsoever.</w:t>
      </w:r>
    </w:p>
    <w:p w:rsidR="005633C0" w:rsidRPr="00026054" w:rsidRDefault="005633C0" w:rsidP="00026054">
      <w:pPr>
        <w:pStyle w:val="NormalWeb"/>
        <w:shd w:val="clear" w:color="auto" w:fill="FFFFFF"/>
        <w:spacing w:before="0" w:beforeAutospacing="0" w:after="0" w:afterAutospacing="0" w:line="360" w:lineRule="auto"/>
        <w:jc w:val="both"/>
        <w:rPr>
          <w:rFonts w:ascii="Arial" w:hAnsi="Arial" w:cs="Arial"/>
          <w:sz w:val="22"/>
          <w:szCs w:val="22"/>
          <w:lang w:val="en-GB"/>
        </w:rPr>
      </w:pPr>
    </w:p>
    <w:p w:rsidR="000B1761" w:rsidRDefault="00993132" w:rsidP="00026054">
      <w:pPr>
        <w:pStyle w:val="NormalWeb"/>
        <w:shd w:val="clear" w:color="auto" w:fill="FFFFFF"/>
        <w:spacing w:before="0" w:beforeAutospacing="0" w:after="0" w:afterAutospacing="0" w:line="360" w:lineRule="auto"/>
        <w:jc w:val="both"/>
        <w:rPr>
          <w:rFonts w:ascii="Arial" w:hAnsi="Arial" w:cs="Arial"/>
          <w:lang w:val="en-GB"/>
        </w:rPr>
      </w:pPr>
      <w:r w:rsidRPr="00026054">
        <w:rPr>
          <w:rFonts w:ascii="Arial" w:hAnsi="Arial" w:cs="Arial"/>
          <w:lang w:val="en-GB"/>
        </w:rPr>
        <w:t>[</w:t>
      </w:r>
      <w:r w:rsidR="00797095">
        <w:rPr>
          <w:rFonts w:ascii="Arial" w:hAnsi="Arial" w:cs="Arial"/>
          <w:lang w:val="en-GB"/>
        </w:rPr>
        <w:t>78</w:t>
      </w:r>
      <w:r w:rsidRPr="00026054">
        <w:rPr>
          <w:rFonts w:ascii="Arial" w:hAnsi="Arial" w:cs="Arial"/>
          <w:lang w:val="en-GB"/>
        </w:rPr>
        <w:t>]</w:t>
      </w:r>
      <w:r w:rsidRPr="00026054">
        <w:rPr>
          <w:rFonts w:ascii="Arial" w:hAnsi="Arial" w:cs="Arial"/>
          <w:lang w:val="en-GB"/>
        </w:rPr>
        <w:tab/>
        <w:t xml:space="preserve">The court in the </w:t>
      </w:r>
      <w:r w:rsidRPr="00026054">
        <w:rPr>
          <w:rFonts w:ascii="Arial" w:hAnsi="Arial" w:cs="Arial"/>
          <w:i/>
          <w:lang w:val="en-GB"/>
        </w:rPr>
        <w:t>Senekal</w:t>
      </w:r>
      <w:r w:rsidR="005C4D51">
        <w:rPr>
          <w:rStyle w:val="FootnoteReference"/>
          <w:rFonts w:ascii="Arial" w:hAnsi="Arial" w:cs="Arial"/>
          <w:i/>
          <w:lang w:val="en-GB"/>
        </w:rPr>
        <w:footnoteReference w:id="11"/>
      </w:r>
      <w:r w:rsidRPr="00026054">
        <w:rPr>
          <w:rFonts w:ascii="Arial" w:hAnsi="Arial" w:cs="Arial"/>
          <w:lang w:val="en-GB"/>
        </w:rPr>
        <w:t xml:space="preserve"> matter </w:t>
      </w:r>
      <w:r w:rsidR="000B1761" w:rsidRPr="00026054">
        <w:rPr>
          <w:rFonts w:ascii="Arial" w:hAnsi="Arial" w:cs="Arial"/>
          <w:lang w:val="en-GB"/>
        </w:rPr>
        <w:t xml:space="preserve">proceeded to refer to </w:t>
      </w:r>
      <w:r w:rsidR="000B1761" w:rsidRPr="00026054">
        <w:rPr>
          <w:rFonts w:ascii="Arial" w:hAnsi="Arial" w:cs="Arial"/>
          <w:i/>
          <w:iCs/>
          <w:lang w:val="en-GB"/>
        </w:rPr>
        <w:t>Salmons v Jacoby</w:t>
      </w:r>
      <w:r w:rsidR="005C4D51">
        <w:rPr>
          <w:rStyle w:val="FootnoteReference"/>
          <w:rFonts w:ascii="Arial" w:hAnsi="Arial" w:cs="Arial"/>
          <w:i/>
          <w:iCs/>
          <w:lang w:val="en-GB"/>
        </w:rPr>
        <w:footnoteReference w:id="12"/>
      </w:r>
      <w:r w:rsidR="000B1761" w:rsidRPr="00026054">
        <w:rPr>
          <w:rFonts w:ascii="Arial" w:hAnsi="Arial" w:cs="Arial"/>
          <w:sz w:val="20"/>
          <w:szCs w:val="20"/>
          <w:lang w:val="en-GB"/>
        </w:rPr>
        <w:t> </w:t>
      </w:r>
      <w:r w:rsidRPr="00026054">
        <w:rPr>
          <w:rFonts w:ascii="Arial" w:hAnsi="Arial" w:cs="Arial"/>
          <w:lang w:val="en-GB"/>
        </w:rPr>
        <w:t>wherein the court found</w:t>
      </w:r>
      <w:r w:rsidRPr="00026054">
        <w:rPr>
          <w:rFonts w:ascii="Arial" w:hAnsi="Arial" w:cs="Arial"/>
          <w:lang w:val="en-GB"/>
        </w:rPr>
        <w:tab/>
      </w:r>
      <w:r w:rsidR="000B1761" w:rsidRPr="00026054">
        <w:rPr>
          <w:rFonts w:ascii="Arial" w:hAnsi="Arial" w:cs="Arial"/>
          <w:lang w:val="en-GB"/>
        </w:rPr>
        <w:t>that if the prima facie evidence or proof remains unrebutted at the</w:t>
      </w:r>
      <w:r w:rsidR="00AD45EB">
        <w:rPr>
          <w:rFonts w:ascii="Arial" w:hAnsi="Arial" w:cs="Arial"/>
          <w:lang w:val="en-GB"/>
        </w:rPr>
        <w:t xml:space="preserve"> close of the case, it becomes ‘sufficient proof’</w:t>
      </w:r>
      <w:r w:rsidR="000B1761" w:rsidRPr="00026054">
        <w:rPr>
          <w:rFonts w:ascii="Arial" w:hAnsi="Arial" w:cs="Arial"/>
          <w:lang w:val="en-GB"/>
        </w:rPr>
        <w:t xml:space="preserve"> of the fact or facts (on the issues with which it is concerned) necessarily to be established by the </w:t>
      </w:r>
      <w:r w:rsidRPr="00026054">
        <w:rPr>
          <w:rFonts w:ascii="Arial" w:hAnsi="Arial" w:cs="Arial"/>
          <w:lang w:val="en-GB"/>
        </w:rPr>
        <w:t>party bearing the onus of proof</w:t>
      </w:r>
      <w:r w:rsidR="00BE718F">
        <w:rPr>
          <w:rFonts w:ascii="Arial" w:hAnsi="Arial" w:cs="Arial"/>
          <w:lang w:val="en-GB"/>
        </w:rPr>
        <w:t>.</w:t>
      </w:r>
      <w:r w:rsidR="00256F6F" w:rsidRPr="00026054">
        <w:rPr>
          <w:rStyle w:val="FootnoteReference"/>
          <w:rFonts w:ascii="Arial" w:hAnsi="Arial" w:cs="Arial"/>
          <w:lang w:val="en-GB"/>
        </w:rPr>
        <w:footnoteReference w:id="13"/>
      </w:r>
      <w:r w:rsidR="000B1761" w:rsidRPr="00026054">
        <w:rPr>
          <w:rFonts w:ascii="Arial" w:hAnsi="Arial" w:cs="Arial"/>
          <w:lang w:val="en-GB"/>
        </w:rPr>
        <w:t xml:space="preserve"> </w:t>
      </w:r>
    </w:p>
    <w:p w:rsidR="005633C0" w:rsidRPr="00026054" w:rsidRDefault="005633C0" w:rsidP="00026054">
      <w:pPr>
        <w:pStyle w:val="NormalWeb"/>
        <w:shd w:val="clear" w:color="auto" w:fill="FFFFFF"/>
        <w:spacing w:before="0" w:beforeAutospacing="0" w:after="0" w:afterAutospacing="0" w:line="360" w:lineRule="auto"/>
        <w:jc w:val="both"/>
        <w:rPr>
          <w:rFonts w:ascii="Arial" w:hAnsi="Arial" w:cs="Arial"/>
          <w:lang w:val="en-GB"/>
        </w:rPr>
      </w:pPr>
    </w:p>
    <w:p w:rsidR="000B1761" w:rsidRDefault="000B1761" w:rsidP="00026054">
      <w:pPr>
        <w:pStyle w:val="NormalWeb"/>
        <w:shd w:val="clear" w:color="auto" w:fill="FFFFFF"/>
        <w:spacing w:before="0" w:beforeAutospacing="0" w:after="0" w:afterAutospacing="0" w:line="360" w:lineRule="auto"/>
        <w:jc w:val="both"/>
        <w:rPr>
          <w:rFonts w:ascii="Arial" w:hAnsi="Arial" w:cs="Arial"/>
          <w:shd w:val="clear" w:color="auto" w:fill="FFFFFF"/>
        </w:rPr>
      </w:pPr>
      <w:r w:rsidRPr="00026054">
        <w:rPr>
          <w:rFonts w:ascii="Arial" w:hAnsi="Arial" w:cs="Arial"/>
        </w:rPr>
        <w:t>[</w:t>
      </w:r>
      <w:r w:rsidR="00797095">
        <w:rPr>
          <w:rFonts w:ascii="Arial" w:hAnsi="Arial" w:cs="Arial"/>
        </w:rPr>
        <w:t>79</w:t>
      </w:r>
      <w:r w:rsidRPr="00026054">
        <w:rPr>
          <w:rFonts w:ascii="Arial" w:hAnsi="Arial" w:cs="Arial"/>
        </w:rPr>
        <w:t>]</w:t>
      </w:r>
      <w:r w:rsidRPr="00026054">
        <w:rPr>
          <w:rFonts w:ascii="Arial" w:hAnsi="Arial" w:cs="Arial"/>
        </w:rPr>
        <w:tab/>
        <w:t>The court will consider the facts as presented to this court whilst reminding</w:t>
      </w:r>
      <w:r w:rsidRPr="00505E47">
        <w:rPr>
          <w:rFonts w:ascii="Arial" w:hAnsi="Arial" w:cs="Arial"/>
        </w:rPr>
        <w:t xml:space="preserve"> </w:t>
      </w:r>
      <w:r w:rsidR="005A18AC" w:rsidRPr="00505E47">
        <w:rPr>
          <w:rFonts w:ascii="Arial" w:hAnsi="Arial" w:cs="Arial"/>
        </w:rPr>
        <w:t xml:space="preserve">itself </w:t>
      </w:r>
      <w:r w:rsidRPr="00026054">
        <w:rPr>
          <w:rFonts w:ascii="Arial" w:hAnsi="Arial" w:cs="Arial"/>
        </w:rPr>
        <w:t>that i</w:t>
      </w:r>
      <w:r w:rsidRPr="00026054">
        <w:rPr>
          <w:rFonts w:ascii="Arial" w:hAnsi="Arial" w:cs="Arial"/>
          <w:shd w:val="clear" w:color="auto" w:fill="FFFFFF"/>
        </w:rPr>
        <w:t>t is trite that every infringement of bodily integrity is </w:t>
      </w:r>
      <w:r w:rsidRPr="00026054">
        <w:rPr>
          <w:rFonts w:ascii="Arial" w:hAnsi="Arial" w:cs="Arial"/>
          <w:i/>
          <w:iCs/>
          <w:shd w:val="clear" w:color="auto" w:fill="FFFFFF"/>
        </w:rPr>
        <w:t>prima facie</w:t>
      </w:r>
      <w:r w:rsidRPr="00026054">
        <w:rPr>
          <w:rFonts w:ascii="Arial" w:hAnsi="Arial" w:cs="Arial"/>
          <w:shd w:val="clear" w:color="auto" w:fill="FFFFFF"/>
        </w:rPr>
        <w:t> unlawful and once the infringement is proved, the onus rests on the wrongdoer to prove a ground of justification</w:t>
      </w:r>
      <w:r w:rsidR="00BE718F">
        <w:rPr>
          <w:rFonts w:ascii="Arial" w:hAnsi="Arial" w:cs="Arial"/>
          <w:shd w:val="clear" w:color="auto" w:fill="FFFFFF"/>
        </w:rPr>
        <w:t>.</w:t>
      </w:r>
      <w:r w:rsidR="005C4D51">
        <w:rPr>
          <w:rStyle w:val="FootnoteReference"/>
          <w:rFonts w:ascii="Arial" w:hAnsi="Arial" w:cs="Arial"/>
          <w:shd w:val="clear" w:color="auto" w:fill="FFFFFF"/>
        </w:rPr>
        <w:footnoteReference w:id="14"/>
      </w:r>
    </w:p>
    <w:p w:rsidR="005633C0" w:rsidRPr="00026054" w:rsidRDefault="005633C0" w:rsidP="00026054">
      <w:pPr>
        <w:pStyle w:val="NormalWeb"/>
        <w:shd w:val="clear" w:color="auto" w:fill="FFFFFF"/>
        <w:spacing w:before="0" w:beforeAutospacing="0" w:after="0" w:afterAutospacing="0" w:line="360" w:lineRule="auto"/>
        <w:jc w:val="both"/>
        <w:rPr>
          <w:rFonts w:ascii="Arial" w:hAnsi="Arial" w:cs="Arial"/>
        </w:rPr>
      </w:pPr>
    </w:p>
    <w:p w:rsidR="000B1761" w:rsidRDefault="000B1761" w:rsidP="00026054">
      <w:pPr>
        <w:pStyle w:val="NormalWeb"/>
        <w:shd w:val="clear" w:color="auto" w:fill="FFFFFF"/>
        <w:spacing w:before="0" w:beforeAutospacing="0" w:after="0" w:afterAutospacing="0" w:line="360" w:lineRule="auto"/>
        <w:jc w:val="both"/>
        <w:rPr>
          <w:rFonts w:ascii="Arial" w:hAnsi="Arial" w:cs="Arial"/>
        </w:rPr>
      </w:pPr>
      <w:r w:rsidRPr="00026054">
        <w:rPr>
          <w:rFonts w:ascii="Arial" w:hAnsi="Arial" w:cs="Arial"/>
        </w:rPr>
        <w:t>[</w:t>
      </w:r>
      <w:r w:rsidR="00797095">
        <w:rPr>
          <w:rFonts w:ascii="Arial" w:hAnsi="Arial" w:cs="Arial"/>
        </w:rPr>
        <w:t>80</w:t>
      </w:r>
      <w:r w:rsidRPr="00026054">
        <w:rPr>
          <w:rFonts w:ascii="Arial" w:hAnsi="Arial" w:cs="Arial"/>
        </w:rPr>
        <w:t>]</w:t>
      </w:r>
      <w:r w:rsidRPr="00026054">
        <w:rPr>
          <w:rFonts w:ascii="Arial" w:hAnsi="Arial" w:cs="Arial"/>
        </w:rPr>
        <w:tab/>
        <w:t xml:space="preserve">This position was endorsed in the unreported judgment of </w:t>
      </w:r>
      <w:proofErr w:type="spellStart"/>
      <w:r w:rsidRPr="00026054">
        <w:rPr>
          <w:rFonts w:ascii="Arial" w:hAnsi="Arial" w:cs="Arial"/>
          <w:i/>
        </w:rPr>
        <w:t>Lubilo</w:t>
      </w:r>
      <w:proofErr w:type="spellEnd"/>
      <w:r w:rsidRPr="00026054">
        <w:rPr>
          <w:rFonts w:ascii="Arial" w:hAnsi="Arial" w:cs="Arial"/>
          <w:i/>
        </w:rPr>
        <w:t xml:space="preserve"> and Others v Minister of Safety and Security</w:t>
      </w:r>
      <w:r w:rsidR="00A62D51">
        <w:rPr>
          <w:rStyle w:val="FootnoteReference"/>
          <w:rFonts w:ascii="Arial" w:hAnsi="Arial" w:cs="Arial"/>
          <w:i/>
        </w:rPr>
        <w:footnoteReference w:id="15"/>
      </w:r>
      <w:r w:rsidRPr="00026054">
        <w:rPr>
          <w:rFonts w:ascii="Arial" w:hAnsi="Arial" w:cs="Arial"/>
          <w:i/>
        </w:rPr>
        <w:t xml:space="preserve"> </w:t>
      </w:r>
      <w:r w:rsidR="005A18AC" w:rsidRPr="00505E47">
        <w:rPr>
          <w:rFonts w:ascii="Arial" w:hAnsi="Arial" w:cs="Arial"/>
        </w:rPr>
        <w:t xml:space="preserve">wherein </w:t>
      </w:r>
      <w:r w:rsidRPr="00505E47">
        <w:rPr>
          <w:rFonts w:ascii="Arial" w:hAnsi="Arial" w:cs="Arial"/>
        </w:rPr>
        <w:t xml:space="preserve">this </w:t>
      </w:r>
      <w:r w:rsidRPr="00026054">
        <w:rPr>
          <w:rFonts w:ascii="Arial" w:hAnsi="Arial" w:cs="Arial"/>
        </w:rPr>
        <w:t>Court</w:t>
      </w:r>
      <w:r w:rsidR="00A62D51">
        <w:rPr>
          <w:rStyle w:val="FootnoteReference"/>
          <w:rFonts w:ascii="Arial" w:hAnsi="Arial" w:cs="Arial"/>
        </w:rPr>
        <w:footnoteReference w:id="16"/>
      </w:r>
      <w:r w:rsidRPr="00026054">
        <w:rPr>
          <w:rFonts w:ascii="Arial" w:hAnsi="Arial" w:cs="Arial"/>
        </w:rPr>
        <w:t xml:space="preserve"> remarked that</w:t>
      </w:r>
      <w:r w:rsidRPr="00026054">
        <w:rPr>
          <w:rFonts w:ascii="Arial" w:hAnsi="Arial" w:cs="Arial"/>
          <w:i/>
        </w:rPr>
        <w:t xml:space="preserve"> </w:t>
      </w:r>
      <w:r w:rsidRPr="00026054">
        <w:rPr>
          <w:rFonts w:ascii="Arial" w:hAnsi="Arial" w:cs="Arial"/>
        </w:rPr>
        <w:t xml:space="preserve">an assault violates </w:t>
      </w:r>
      <w:r w:rsidRPr="00026054">
        <w:rPr>
          <w:rFonts w:ascii="Arial" w:hAnsi="Arial" w:cs="Arial"/>
        </w:rPr>
        <w:lastRenderedPageBreak/>
        <w:t xml:space="preserve">a person’s bodily integrity and that every infringement of the bodily integrity of another is </w:t>
      </w:r>
      <w:r w:rsidRPr="00026054">
        <w:rPr>
          <w:rFonts w:ascii="Arial" w:hAnsi="Arial" w:cs="Arial"/>
          <w:i/>
        </w:rPr>
        <w:t>prima facie</w:t>
      </w:r>
      <w:r w:rsidRPr="00026054">
        <w:rPr>
          <w:rFonts w:ascii="Arial" w:hAnsi="Arial" w:cs="Arial"/>
        </w:rPr>
        <w:t xml:space="preserve"> unlawful</w:t>
      </w:r>
      <w:r w:rsidR="00BE718F">
        <w:rPr>
          <w:rFonts w:ascii="Arial" w:hAnsi="Arial" w:cs="Arial"/>
        </w:rPr>
        <w:t>.</w:t>
      </w:r>
      <w:r w:rsidR="00A62D51">
        <w:rPr>
          <w:rStyle w:val="FootnoteReference"/>
          <w:rFonts w:ascii="Arial" w:hAnsi="Arial" w:cs="Arial"/>
        </w:rPr>
        <w:footnoteReference w:id="17"/>
      </w:r>
    </w:p>
    <w:p w:rsidR="005C4D51" w:rsidRPr="00026054" w:rsidRDefault="005C4D51" w:rsidP="00026054">
      <w:pPr>
        <w:pStyle w:val="NormalWeb"/>
        <w:shd w:val="clear" w:color="auto" w:fill="FFFFFF"/>
        <w:spacing w:before="0" w:beforeAutospacing="0" w:after="0" w:afterAutospacing="0" w:line="360" w:lineRule="auto"/>
        <w:jc w:val="both"/>
        <w:rPr>
          <w:rFonts w:ascii="Arial" w:hAnsi="Arial" w:cs="Arial"/>
          <w:shd w:val="clear" w:color="auto" w:fill="FFFFFF"/>
        </w:rPr>
      </w:pPr>
    </w:p>
    <w:p w:rsidR="000B1761" w:rsidRDefault="006E0CB2" w:rsidP="00026054">
      <w:pPr>
        <w:pStyle w:val="NormalWeb"/>
        <w:shd w:val="clear" w:color="auto" w:fill="FFFFFF"/>
        <w:spacing w:before="0" w:beforeAutospacing="0" w:after="0" w:afterAutospacing="0" w:line="360" w:lineRule="auto"/>
        <w:jc w:val="both"/>
        <w:rPr>
          <w:rFonts w:ascii="Arial" w:hAnsi="Arial" w:cs="Arial"/>
          <w:shd w:val="clear" w:color="auto" w:fill="FFFFFF"/>
        </w:rPr>
      </w:pPr>
      <w:r w:rsidRPr="00026054">
        <w:rPr>
          <w:rFonts w:ascii="Arial" w:hAnsi="Arial" w:cs="Arial"/>
          <w:shd w:val="clear" w:color="auto" w:fill="FFFFFF"/>
        </w:rPr>
        <w:t>[</w:t>
      </w:r>
      <w:r w:rsidR="00797095">
        <w:rPr>
          <w:rFonts w:ascii="Arial" w:hAnsi="Arial" w:cs="Arial"/>
          <w:shd w:val="clear" w:color="auto" w:fill="FFFFFF"/>
        </w:rPr>
        <w:t>81</w:t>
      </w:r>
      <w:r w:rsidRPr="00026054">
        <w:rPr>
          <w:rFonts w:ascii="Arial" w:hAnsi="Arial" w:cs="Arial"/>
          <w:shd w:val="clear" w:color="auto" w:fill="FFFFFF"/>
        </w:rPr>
        <w:t>]</w:t>
      </w:r>
      <w:r w:rsidRPr="00026054">
        <w:rPr>
          <w:rFonts w:ascii="Arial" w:hAnsi="Arial" w:cs="Arial"/>
          <w:shd w:val="clear" w:color="auto" w:fill="FFFFFF"/>
        </w:rPr>
        <w:tab/>
      </w:r>
      <w:r w:rsidR="000B1761" w:rsidRPr="00026054">
        <w:rPr>
          <w:rFonts w:ascii="Arial" w:hAnsi="Arial" w:cs="Arial"/>
          <w:shd w:val="clear" w:color="auto" w:fill="FFFFFF"/>
        </w:rPr>
        <w:t xml:space="preserve">Having considered the evidence of the plaintiff and Mr </w:t>
      </w:r>
      <w:proofErr w:type="spellStart"/>
      <w:r w:rsidR="000B1761" w:rsidRPr="00026054">
        <w:rPr>
          <w:rFonts w:ascii="Arial" w:hAnsi="Arial" w:cs="Arial"/>
          <w:shd w:val="clear" w:color="auto" w:fill="FFFFFF"/>
        </w:rPr>
        <w:t>Jonker</w:t>
      </w:r>
      <w:proofErr w:type="spellEnd"/>
      <w:r w:rsidR="000B1761" w:rsidRPr="00026054">
        <w:rPr>
          <w:rFonts w:ascii="Arial" w:hAnsi="Arial" w:cs="Arial"/>
          <w:shd w:val="clear" w:color="auto" w:fill="FFFFFF"/>
        </w:rPr>
        <w:t xml:space="preserve"> I am satisfied that the plaintiff was assault</w:t>
      </w:r>
      <w:r w:rsidR="00231AA7">
        <w:rPr>
          <w:rFonts w:ascii="Arial" w:hAnsi="Arial" w:cs="Arial"/>
          <w:shd w:val="clear" w:color="auto" w:fill="FFFFFF"/>
        </w:rPr>
        <w:t>ed</w:t>
      </w:r>
      <w:r w:rsidR="000B1761" w:rsidRPr="00026054">
        <w:rPr>
          <w:rFonts w:ascii="Arial" w:hAnsi="Arial" w:cs="Arial"/>
          <w:shd w:val="clear" w:color="auto" w:fill="FFFFFF"/>
        </w:rPr>
        <w:t xml:space="preserve"> by the defendant </w:t>
      </w:r>
      <w:r w:rsidR="0099312E" w:rsidRPr="00026054">
        <w:rPr>
          <w:rFonts w:ascii="Arial" w:hAnsi="Arial" w:cs="Arial"/>
          <w:shd w:val="clear" w:color="auto" w:fill="FFFFFF"/>
        </w:rPr>
        <w:t>and in</w:t>
      </w:r>
      <w:r w:rsidR="000B1761" w:rsidRPr="00026054">
        <w:rPr>
          <w:rFonts w:ascii="Arial" w:hAnsi="Arial" w:cs="Arial"/>
          <w:shd w:val="clear" w:color="auto" w:fill="FFFFFF"/>
        </w:rPr>
        <w:t xml:space="preserve"> the absence of any evidence to the contra</w:t>
      </w:r>
      <w:r w:rsidR="00231AA7">
        <w:rPr>
          <w:rFonts w:ascii="Arial" w:hAnsi="Arial" w:cs="Arial"/>
          <w:shd w:val="clear" w:color="auto" w:fill="FFFFFF"/>
        </w:rPr>
        <w:t>ry, there is no reason why the c</w:t>
      </w:r>
      <w:r w:rsidR="000B1761" w:rsidRPr="00026054">
        <w:rPr>
          <w:rFonts w:ascii="Arial" w:hAnsi="Arial" w:cs="Arial"/>
          <w:shd w:val="clear" w:color="auto" w:fill="FFFFFF"/>
        </w:rPr>
        <w:t xml:space="preserve">ourt should not accept the plaintiff’s evidence as correct and conclude that the defendant attacked and assaulted the plaintiff without any justification whatsoever. </w:t>
      </w:r>
    </w:p>
    <w:p w:rsidR="005A18AC" w:rsidRPr="00026054" w:rsidRDefault="005A18AC" w:rsidP="00026054">
      <w:pPr>
        <w:pStyle w:val="NormalWeb"/>
        <w:shd w:val="clear" w:color="auto" w:fill="FFFFFF"/>
        <w:spacing w:before="0" w:beforeAutospacing="0" w:after="0" w:afterAutospacing="0" w:line="360" w:lineRule="auto"/>
        <w:jc w:val="both"/>
        <w:rPr>
          <w:rFonts w:ascii="Arial" w:hAnsi="Arial" w:cs="Arial"/>
          <w:shd w:val="clear" w:color="auto" w:fill="FFFFFF"/>
        </w:rPr>
      </w:pPr>
    </w:p>
    <w:p w:rsidR="000B1761" w:rsidRPr="00026054" w:rsidRDefault="000B1761" w:rsidP="00026054">
      <w:pPr>
        <w:pStyle w:val="NormalWeb"/>
        <w:shd w:val="clear" w:color="auto" w:fill="FFFFFF"/>
        <w:spacing w:before="0" w:beforeAutospacing="0" w:after="0" w:afterAutospacing="0" w:line="360" w:lineRule="auto"/>
        <w:jc w:val="both"/>
        <w:rPr>
          <w:rFonts w:ascii="Arial" w:hAnsi="Arial" w:cs="Arial"/>
          <w:shd w:val="clear" w:color="auto" w:fill="FFFFFF"/>
        </w:rPr>
      </w:pPr>
      <w:r w:rsidRPr="00026054">
        <w:rPr>
          <w:rFonts w:ascii="Arial" w:hAnsi="Arial" w:cs="Arial"/>
          <w:shd w:val="clear" w:color="auto" w:fill="FFFFFF"/>
        </w:rPr>
        <w:t>[</w:t>
      </w:r>
      <w:r w:rsidR="00797095">
        <w:rPr>
          <w:rFonts w:ascii="Arial" w:hAnsi="Arial" w:cs="Arial"/>
          <w:shd w:val="clear" w:color="auto" w:fill="FFFFFF"/>
        </w:rPr>
        <w:t>82</w:t>
      </w:r>
      <w:r w:rsidRPr="00026054">
        <w:rPr>
          <w:rFonts w:ascii="Arial" w:hAnsi="Arial" w:cs="Arial"/>
          <w:shd w:val="clear" w:color="auto" w:fill="FFFFFF"/>
        </w:rPr>
        <w:t>]</w:t>
      </w:r>
      <w:r w:rsidRPr="00026054">
        <w:rPr>
          <w:rFonts w:ascii="Arial" w:hAnsi="Arial" w:cs="Arial"/>
          <w:shd w:val="clear" w:color="auto" w:fill="FFFFFF"/>
        </w:rPr>
        <w:tab/>
        <w:t>I am satisfied that</w:t>
      </w:r>
      <w:r w:rsidRPr="00505E47">
        <w:rPr>
          <w:rFonts w:ascii="Arial" w:hAnsi="Arial" w:cs="Arial"/>
          <w:shd w:val="clear" w:color="auto" w:fill="FFFFFF"/>
        </w:rPr>
        <w:t xml:space="preserve"> </w:t>
      </w:r>
      <w:r w:rsidR="005A18AC" w:rsidRPr="00505E47">
        <w:rPr>
          <w:rFonts w:ascii="Arial" w:hAnsi="Arial" w:cs="Arial"/>
          <w:shd w:val="clear" w:color="auto" w:fill="FFFFFF"/>
        </w:rPr>
        <w:t xml:space="preserve">in </w:t>
      </w:r>
      <w:r w:rsidRPr="00026054">
        <w:rPr>
          <w:rFonts w:ascii="Arial" w:hAnsi="Arial" w:cs="Arial"/>
          <w:shd w:val="clear" w:color="auto" w:fill="FFFFFF"/>
        </w:rPr>
        <w:t>light of the evidence and the pleadings, the prima facie case has ripened into proper proof. The whole tenor of the cross-examination was directed at the issue of special damages and the quantification thereof. The defendant</w:t>
      </w:r>
      <w:r w:rsidR="005A18AC">
        <w:rPr>
          <w:rFonts w:ascii="Arial" w:hAnsi="Arial" w:cs="Arial"/>
          <w:shd w:val="clear" w:color="auto" w:fill="FFFFFF"/>
        </w:rPr>
        <w:t>,</w:t>
      </w:r>
      <w:r w:rsidRPr="00026054">
        <w:rPr>
          <w:rFonts w:ascii="Arial" w:hAnsi="Arial" w:cs="Arial"/>
          <w:shd w:val="clear" w:color="auto" w:fill="FFFFFF"/>
        </w:rPr>
        <w:t xml:space="preserve"> at his own peril</w:t>
      </w:r>
      <w:r w:rsidR="005A18AC">
        <w:rPr>
          <w:rFonts w:ascii="Arial" w:hAnsi="Arial" w:cs="Arial"/>
          <w:shd w:val="clear" w:color="auto" w:fill="FFFFFF"/>
        </w:rPr>
        <w:t>,</w:t>
      </w:r>
      <w:r w:rsidRPr="00026054">
        <w:rPr>
          <w:rFonts w:ascii="Arial" w:hAnsi="Arial" w:cs="Arial"/>
          <w:shd w:val="clear" w:color="auto" w:fill="FFFFFF"/>
        </w:rPr>
        <w:t xml:space="preserve"> refrain</w:t>
      </w:r>
      <w:r w:rsidR="005A18AC" w:rsidRPr="00505E47">
        <w:rPr>
          <w:rFonts w:ascii="Arial" w:hAnsi="Arial" w:cs="Arial"/>
          <w:shd w:val="clear" w:color="auto" w:fill="FFFFFF"/>
        </w:rPr>
        <w:t>ed</w:t>
      </w:r>
      <w:r w:rsidRPr="00505E47">
        <w:rPr>
          <w:rFonts w:ascii="Arial" w:hAnsi="Arial" w:cs="Arial"/>
          <w:shd w:val="clear" w:color="auto" w:fill="FFFFFF"/>
        </w:rPr>
        <w:t xml:space="preserve"> </w:t>
      </w:r>
      <w:r w:rsidRPr="00026054">
        <w:rPr>
          <w:rFonts w:ascii="Arial" w:hAnsi="Arial" w:cs="Arial"/>
          <w:shd w:val="clear" w:color="auto" w:fill="FFFFFF"/>
        </w:rPr>
        <w:t>from giving or leading evidence to counter the prima facie proof</w:t>
      </w:r>
      <w:r w:rsidRPr="00505E47">
        <w:rPr>
          <w:rFonts w:ascii="Arial" w:hAnsi="Arial" w:cs="Arial"/>
          <w:shd w:val="clear" w:color="auto" w:fill="FFFFFF"/>
        </w:rPr>
        <w:t xml:space="preserve"> </w:t>
      </w:r>
      <w:r w:rsidR="005A18AC" w:rsidRPr="00505E47">
        <w:rPr>
          <w:rFonts w:ascii="Arial" w:hAnsi="Arial" w:cs="Arial"/>
          <w:shd w:val="clear" w:color="auto" w:fill="FFFFFF"/>
        </w:rPr>
        <w:t xml:space="preserve">of </w:t>
      </w:r>
      <w:r w:rsidRPr="00026054">
        <w:rPr>
          <w:rFonts w:ascii="Arial" w:hAnsi="Arial" w:cs="Arial"/>
          <w:shd w:val="clear" w:color="auto" w:fill="FFFFFF"/>
        </w:rPr>
        <w:t xml:space="preserve">the assault perpetrated on the plaintiff and the fact that </w:t>
      </w:r>
      <w:r w:rsidRPr="00505E47">
        <w:rPr>
          <w:rFonts w:ascii="Arial" w:hAnsi="Arial" w:cs="Arial"/>
          <w:shd w:val="clear" w:color="auto" w:fill="FFFFFF"/>
        </w:rPr>
        <w:t xml:space="preserve">injuries </w:t>
      </w:r>
      <w:r w:rsidR="005A18AC" w:rsidRPr="00505E47">
        <w:rPr>
          <w:rFonts w:ascii="Arial" w:hAnsi="Arial" w:cs="Arial"/>
          <w:shd w:val="clear" w:color="auto" w:fill="FFFFFF"/>
        </w:rPr>
        <w:t xml:space="preserve">were </w:t>
      </w:r>
      <w:r w:rsidRPr="00505E47">
        <w:rPr>
          <w:rFonts w:ascii="Arial" w:hAnsi="Arial" w:cs="Arial"/>
          <w:shd w:val="clear" w:color="auto" w:fill="FFFFFF"/>
        </w:rPr>
        <w:t>sustained</w:t>
      </w:r>
      <w:r w:rsidRPr="00026054">
        <w:rPr>
          <w:rFonts w:ascii="Arial" w:hAnsi="Arial" w:cs="Arial"/>
          <w:shd w:val="clear" w:color="auto" w:fill="FFFFFF"/>
        </w:rPr>
        <w:t xml:space="preserve">. </w:t>
      </w:r>
    </w:p>
    <w:p w:rsidR="005A18AC" w:rsidRDefault="005A18AC" w:rsidP="00026054">
      <w:pPr>
        <w:spacing w:after="0" w:line="360" w:lineRule="auto"/>
        <w:jc w:val="both"/>
        <w:rPr>
          <w:rFonts w:ascii="Arial" w:hAnsi="Arial" w:cs="Arial"/>
          <w:sz w:val="24"/>
          <w:szCs w:val="24"/>
          <w:u w:val="single"/>
        </w:rPr>
      </w:pPr>
    </w:p>
    <w:p w:rsidR="000B1761" w:rsidRPr="00026054" w:rsidRDefault="000B1761" w:rsidP="00026054">
      <w:pPr>
        <w:spacing w:after="0" w:line="360" w:lineRule="auto"/>
        <w:jc w:val="both"/>
        <w:rPr>
          <w:rFonts w:ascii="Arial" w:hAnsi="Arial" w:cs="Arial"/>
          <w:sz w:val="24"/>
          <w:szCs w:val="24"/>
          <w:u w:val="single"/>
        </w:rPr>
      </w:pPr>
      <w:r w:rsidRPr="00026054">
        <w:rPr>
          <w:rFonts w:ascii="Arial" w:hAnsi="Arial" w:cs="Arial"/>
          <w:sz w:val="24"/>
          <w:szCs w:val="24"/>
          <w:u w:val="single"/>
        </w:rPr>
        <w:t>Quantum of damages</w:t>
      </w:r>
    </w:p>
    <w:p w:rsidR="006D7A0F" w:rsidRPr="00026054" w:rsidRDefault="006D7A0F" w:rsidP="00026054">
      <w:pPr>
        <w:spacing w:after="0" w:line="360" w:lineRule="auto"/>
        <w:jc w:val="both"/>
        <w:rPr>
          <w:rFonts w:ascii="Arial" w:hAnsi="Arial" w:cs="Arial"/>
          <w:sz w:val="24"/>
          <w:szCs w:val="24"/>
        </w:rPr>
      </w:pPr>
    </w:p>
    <w:p w:rsidR="000B1761" w:rsidRPr="00026054" w:rsidRDefault="000B1761" w:rsidP="00026054">
      <w:pPr>
        <w:spacing w:after="0" w:line="360" w:lineRule="auto"/>
        <w:jc w:val="both"/>
        <w:rPr>
          <w:rFonts w:ascii="Arial" w:hAnsi="Arial" w:cs="Arial"/>
          <w:sz w:val="24"/>
          <w:szCs w:val="24"/>
        </w:rPr>
      </w:pPr>
      <w:r w:rsidRPr="00026054">
        <w:rPr>
          <w:rFonts w:ascii="Arial" w:hAnsi="Arial" w:cs="Arial"/>
          <w:sz w:val="24"/>
          <w:szCs w:val="24"/>
        </w:rPr>
        <w:t>[</w:t>
      </w:r>
      <w:r w:rsidR="00797095">
        <w:rPr>
          <w:rFonts w:ascii="Arial" w:hAnsi="Arial" w:cs="Arial"/>
          <w:sz w:val="24"/>
          <w:szCs w:val="24"/>
        </w:rPr>
        <w:t>83</w:t>
      </w:r>
      <w:r w:rsidRPr="00026054">
        <w:rPr>
          <w:rFonts w:ascii="Arial" w:hAnsi="Arial" w:cs="Arial"/>
          <w:sz w:val="24"/>
          <w:szCs w:val="24"/>
        </w:rPr>
        <w:t>]</w:t>
      </w:r>
      <w:r w:rsidRPr="00026054">
        <w:rPr>
          <w:rFonts w:ascii="Arial" w:hAnsi="Arial" w:cs="Arial"/>
          <w:sz w:val="24"/>
          <w:szCs w:val="24"/>
        </w:rPr>
        <w:tab/>
        <w:t>The plaintiff’s claim consist of general damages for pain and suffering</w:t>
      </w:r>
      <w:r w:rsidR="006D7A0F" w:rsidRPr="00026054">
        <w:rPr>
          <w:rFonts w:ascii="Arial" w:hAnsi="Arial" w:cs="Arial"/>
          <w:sz w:val="24"/>
          <w:szCs w:val="24"/>
        </w:rPr>
        <w:t xml:space="preserve"> and </w:t>
      </w:r>
      <w:proofErr w:type="spellStart"/>
      <w:r w:rsidR="006D7A0F" w:rsidRPr="00026054">
        <w:rPr>
          <w:rFonts w:ascii="Arial" w:hAnsi="Arial" w:cs="Arial"/>
          <w:i/>
          <w:sz w:val="24"/>
          <w:szCs w:val="24"/>
        </w:rPr>
        <w:t>contumelia</w:t>
      </w:r>
      <w:proofErr w:type="spellEnd"/>
      <w:r w:rsidRPr="00026054">
        <w:rPr>
          <w:rFonts w:ascii="Arial" w:hAnsi="Arial" w:cs="Arial"/>
          <w:sz w:val="24"/>
          <w:szCs w:val="24"/>
        </w:rPr>
        <w:t xml:space="preserve"> as well as special damages consisting of loss of income </w:t>
      </w:r>
      <w:r w:rsidR="00B4734C" w:rsidRPr="00026054">
        <w:rPr>
          <w:rFonts w:ascii="Arial" w:hAnsi="Arial" w:cs="Arial"/>
          <w:sz w:val="24"/>
          <w:szCs w:val="24"/>
        </w:rPr>
        <w:t>and alike</w:t>
      </w:r>
      <w:r w:rsidRPr="00026054">
        <w:rPr>
          <w:rFonts w:ascii="Arial" w:hAnsi="Arial" w:cs="Arial"/>
          <w:sz w:val="24"/>
          <w:szCs w:val="24"/>
        </w:rPr>
        <w:t>.</w:t>
      </w:r>
    </w:p>
    <w:p w:rsidR="006E0CB2" w:rsidRPr="00797095" w:rsidRDefault="006E0CB2" w:rsidP="00026054">
      <w:pPr>
        <w:spacing w:after="0" w:line="360" w:lineRule="auto"/>
        <w:jc w:val="both"/>
        <w:rPr>
          <w:rFonts w:ascii="Arial" w:hAnsi="Arial" w:cs="Arial"/>
          <w:sz w:val="24"/>
          <w:szCs w:val="24"/>
        </w:rPr>
      </w:pPr>
    </w:p>
    <w:p w:rsidR="006D7A0F" w:rsidRPr="00026054" w:rsidRDefault="006D7A0F" w:rsidP="00026054">
      <w:pPr>
        <w:spacing w:after="0" w:line="360" w:lineRule="auto"/>
        <w:jc w:val="both"/>
        <w:rPr>
          <w:rFonts w:ascii="Arial" w:hAnsi="Arial" w:cs="Arial"/>
          <w:i/>
          <w:sz w:val="24"/>
          <w:szCs w:val="24"/>
        </w:rPr>
      </w:pPr>
      <w:r w:rsidRPr="00026054">
        <w:rPr>
          <w:rFonts w:ascii="Arial" w:hAnsi="Arial" w:cs="Arial"/>
          <w:i/>
          <w:sz w:val="24"/>
          <w:szCs w:val="24"/>
        </w:rPr>
        <w:t>General damages</w:t>
      </w:r>
      <w:r w:rsidR="002749C2" w:rsidRPr="00026054">
        <w:rPr>
          <w:rFonts w:ascii="Arial" w:hAnsi="Arial" w:cs="Arial"/>
          <w:i/>
          <w:sz w:val="24"/>
          <w:szCs w:val="24"/>
        </w:rPr>
        <w:t xml:space="preserve"> (non-patrimonial loss)</w:t>
      </w:r>
    </w:p>
    <w:p w:rsidR="006E0CB2" w:rsidRPr="00026054" w:rsidRDefault="006E0CB2" w:rsidP="00026054">
      <w:pPr>
        <w:spacing w:after="0" w:line="360" w:lineRule="auto"/>
        <w:jc w:val="both"/>
        <w:rPr>
          <w:rFonts w:ascii="Arial" w:hAnsi="Arial" w:cs="Arial"/>
          <w:sz w:val="24"/>
          <w:szCs w:val="24"/>
          <w:shd w:val="clear" w:color="auto" w:fill="FFFFFF"/>
        </w:rPr>
      </w:pPr>
    </w:p>
    <w:p w:rsidR="006D7A0F" w:rsidRPr="00026054" w:rsidRDefault="005A18AC" w:rsidP="00026054">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w:t>
      </w:r>
      <w:r w:rsidR="00797095">
        <w:rPr>
          <w:rFonts w:ascii="Arial" w:hAnsi="Arial" w:cs="Arial"/>
          <w:sz w:val="24"/>
          <w:szCs w:val="24"/>
          <w:shd w:val="clear" w:color="auto" w:fill="FFFFFF"/>
        </w:rPr>
        <w:t>84</w:t>
      </w:r>
      <w:r>
        <w:rPr>
          <w:rFonts w:ascii="Arial" w:hAnsi="Arial" w:cs="Arial"/>
          <w:sz w:val="24"/>
          <w:szCs w:val="24"/>
          <w:shd w:val="clear" w:color="auto" w:fill="FFFFFF"/>
        </w:rPr>
        <w:t>]</w:t>
      </w:r>
      <w:r>
        <w:rPr>
          <w:rFonts w:ascii="Arial" w:hAnsi="Arial" w:cs="Arial"/>
          <w:sz w:val="24"/>
          <w:szCs w:val="24"/>
          <w:shd w:val="clear" w:color="auto" w:fill="FFFFFF"/>
        </w:rPr>
        <w:tab/>
      </w:r>
      <w:r w:rsidR="004C7CBC" w:rsidRPr="00026054">
        <w:rPr>
          <w:rFonts w:ascii="Arial" w:hAnsi="Arial" w:cs="Arial"/>
          <w:sz w:val="24"/>
          <w:szCs w:val="24"/>
          <w:shd w:val="clear" w:color="auto" w:fill="FFFFFF"/>
        </w:rPr>
        <w:t>It is well established that an assessment of an appropriate award of general damages (sometimes also referred to as non-pecuniary damages) is a discretionary matter and has</w:t>
      </w:r>
      <w:r>
        <w:rPr>
          <w:rFonts w:ascii="Arial" w:hAnsi="Arial" w:cs="Arial"/>
          <w:sz w:val="24"/>
          <w:szCs w:val="24"/>
          <w:shd w:val="clear" w:color="auto" w:fill="FFFFFF"/>
        </w:rPr>
        <w:t>,</w:t>
      </w:r>
      <w:r w:rsidR="004C7CBC" w:rsidRPr="00026054">
        <w:rPr>
          <w:rFonts w:ascii="Arial" w:hAnsi="Arial" w:cs="Arial"/>
          <w:sz w:val="24"/>
          <w:szCs w:val="24"/>
          <w:shd w:val="clear" w:color="auto" w:fill="FFFFFF"/>
        </w:rPr>
        <w:t xml:space="preserve"> as its objective to fairly and adequately compensate an injured party</w:t>
      </w:r>
      <w:r w:rsidR="001A6F8E">
        <w:rPr>
          <w:rFonts w:ascii="Arial" w:hAnsi="Arial" w:cs="Arial"/>
          <w:sz w:val="24"/>
          <w:szCs w:val="24"/>
          <w:shd w:val="clear" w:color="auto" w:fill="FFFFFF"/>
        </w:rPr>
        <w:t>.</w:t>
      </w:r>
      <w:r w:rsidR="006D7A0F" w:rsidRPr="00026054">
        <w:rPr>
          <w:rStyle w:val="FootnoteReference"/>
          <w:rFonts w:ascii="Arial" w:hAnsi="Arial" w:cs="Arial"/>
          <w:sz w:val="24"/>
          <w:szCs w:val="24"/>
          <w:shd w:val="clear" w:color="auto" w:fill="FFFFFF"/>
        </w:rPr>
        <w:footnoteReference w:id="18"/>
      </w:r>
      <w:r w:rsidR="006D7A0F" w:rsidRPr="00026054">
        <w:rPr>
          <w:rFonts w:ascii="Arial" w:hAnsi="Arial" w:cs="Arial"/>
          <w:sz w:val="24"/>
          <w:szCs w:val="24"/>
          <w:shd w:val="clear" w:color="auto" w:fill="FFFFFF"/>
        </w:rPr>
        <w:t xml:space="preserve"> </w:t>
      </w:r>
      <w:r w:rsidR="004C7CBC" w:rsidRPr="00026054">
        <w:rPr>
          <w:rFonts w:ascii="Arial" w:hAnsi="Arial" w:cs="Arial"/>
          <w:sz w:val="24"/>
          <w:szCs w:val="24"/>
          <w:shd w:val="clear" w:color="auto" w:fill="FFFFFF"/>
        </w:rPr>
        <w:t xml:space="preserve"> </w:t>
      </w:r>
    </w:p>
    <w:p w:rsidR="00B4734C" w:rsidRPr="00026054" w:rsidRDefault="00B4734C" w:rsidP="00026054">
      <w:pPr>
        <w:spacing w:after="0" w:line="360" w:lineRule="auto"/>
        <w:jc w:val="both"/>
        <w:rPr>
          <w:rFonts w:ascii="Arial" w:hAnsi="Arial" w:cs="Arial"/>
          <w:sz w:val="24"/>
          <w:szCs w:val="24"/>
        </w:rPr>
      </w:pPr>
    </w:p>
    <w:p w:rsidR="00F411A3" w:rsidRDefault="00F411A3" w:rsidP="00026054">
      <w:pPr>
        <w:spacing w:after="0" w:line="360" w:lineRule="auto"/>
        <w:jc w:val="both"/>
        <w:rPr>
          <w:rFonts w:ascii="Arial" w:hAnsi="Arial" w:cs="Arial"/>
          <w:sz w:val="24"/>
          <w:szCs w:val="24"/>
          <w:shd w:val="clear" w:color="auto" w:fill="FFFFFF"/>
        </w:rPr>
      </w:pPr>
      <w:r w:rsidRPr="00026054">
        <w:rPr>
          <w:rFonts w:ascii="Arial" w:hAnsi="Arial" w:cs="Arial"/>
          <w:sz w:val="24"/>
          <w:szCs w:val="24"/>
          <w:shd w:val="clear" w:color="auto" w:fill="FFFFFF"/>
        </w:rPr>
        <w:t>[</w:t>
      </w:r>
      <w:r w:rsidR="00797095">
        <w:rPr>
          <w:rFonts w:ascii="Arial" w:hAnsi="Arial" w:cs="Arial"/>
          <w:sz w:val="24"/>
          <w:szCs w:val="24"/>
          <w:shd w:val="clear" w:color="auto" w:fill="FFFFFF"/>
        </w:rPr>
        <w:t>85</w:t>
      </w:r>
      <w:r w:rsidRPr="00026054">
        <w:rPr>
          <w:rFonts w:ascii="Arial" w:hAnsi="Arial" w:cs="Arial"/>
          <w:sz w:val="24"/>
          <w:szCs w:val="24"/>
          <w:shd w:val="clear" w:color="auto" w:fill="FFFFFF"/>
        </w:rPr>
        <w:t>]</w:t>
      </w:r>
      <w:r w:rsidRPr="00026054">
        <w:rPr>
          <w:rFonts w:ascii="Arial" w:hAnsi="Arial" w:cs="Arial"/>
          <w:sz w:val="24"/>
          <w:szCs w:val="24"/>
          <w:shd w:val="clear" w:color="auto" w:fill="FFFFFF"/>
        </w:rPr>
        <w:tab/>
        <w:t>In the exercise of its discretion it is proper for the court to take into account previous awards and make allowance for increases in such awards. Nevertheless the result cannot be determined with mathematical precision and awards in previous cases are merely a guide. The object of an award is to see justice done – it must be fair to both sides. (See </w:t>
      </w:r>
      <w:r w:rsidRPr="00026054">
        <w:rPr>
          <w:rFonts w:ascii="Arial" w:hAnsi="Arial" w:cs="Arial"/>
          <w:bCs/>
          <w:i/>
          <w:iCs/>
          <w:sz w:val="24"/>
          <w:szCs w:val="24"/>
          <w:shd w:val="clear" w:color="auto" w:fill="FFFFFF"/>
        </w:rPr>
        <w:t xml:space="preserve">De </w:t>
      </w:r>
      <w:proofErr w:type="spellStart"/>
      <w:r w:rsidRPr="00026054">
        <w:rPr>
          <w:rFonts w:ascii="Arial" w:hAnsi="Arial" w:cs="Arial"/>
          <w:bCs/>
          <w:i/>
          <w:iCs/>
          <w:sz w:val="24"/>
          <w:szCs w:val="24"/>
          <w:shd w:val="clear" w:color="auto" w:fill="FFFFFF"/>
        </w:rPr>
        <w:t>Jongh</w:t>
      </w:r>
      <w:proofErr w:type="spellEnd"/>
      <w:r w:rsidRPr="00026054">
        <w:rPr>
          <w:rFonts w:ascii="Arial" w:hAnsi="Arial" w:cs="Arial"/>
          <w:bCs/>
          <w:i/>
          <w:iCs/>
          <w:sz w:val="24"/>
          <w:szCs w:val="24"/>
          <w:shd w:val="clear" w:color="auto" w:fill="FFFFFF"/>
        </w:rPr>
        <w:t xml:space="preserve"> v Du </w:t>
      </w:r>
      <w:proofErr w:type="spellStart"/>
      <w:r w:rsidRPr="00026054">
        <w:rPr>
          <w:rFonts w:ascii="Arial" w:hAnsi="Arial" w:cs="Arial"/>
          <w:bCs/>
          <w:i/>
          <w:iCs/>
          <w:sz w:val="24"/>
          <w:szCs w:val="24"/>
          <w:shd w:val="clear" w:color="auto" w:fill="FFFFFF"/>
        </w:rPr>
        <w:t>Pisanie</w:t>
      </w:r>
      <w:proofErr w:type="spellEnd"/>
      <w:r w:rsidRPr="00026054">
        <w:rPr>
          <w:rFonts w:ascii="Arial" w:hAnsi="Arial" w:cs="Arial"/>
          <w:bCs/>
          <w:i/>
          <w:iCs/>
          <w:sz w:val="24"/>
          <w:szCs w:val="24"/>
          <w:shd w:val="clear" w:color="auto" w:fill="FFFFFF"/>
        </w:rPr>
        <w:t xml:space="preserve"> NO </w:t>
      </w:r>
      <w:hyperlink r:id="rId9" w:tooltip="View LawCiteRecord" w:history="1">
        <w:r w:rsidRPr="00026054">
          <w:rPr>
            <w:rStyle w:val="Hyperlink"/>
            <w:rFonts w:ascii="Arial" w:hAnsi="Arial" w:cs="Arial"/>
            <w:bCs/>
            <w:color w:val="auto"/>
            <w:sz w:val="24"/>
            <w:szCs w:val="24"/>
            <w:u w:val="none"/>
            <w:shd w:val="clear" w:color="auto" w:fill="FFFFFF"/>
          </w:rPr>
          <w:t>2005 (5) SA 457</w:t>
        </w:r>
      </w:hyperlink>
      <w:r w:rsidRPr="00026054">
        <w:rPr>
          <w:rFonts w:ascii="Arial" w:hAnsi="Arial" w:cs="Arial"/>
          <w:bCs/>
          <w:sz w:val="24"/>
          <w:szCs w:val="24"/>
          <w:shd w:val="clear" w:color="auto" w:fill="FFFFFF"/>
        </w:rPr>
        <w:t> (SCA) </w:t>
      </w:r>
      <w:r w:rsidRPr="00026054">
        <w:rPr>
          <w:rFonts w:ascii="Arial" w:hAnsi="Arial" w:cs="Arial"/>
          <w:sz w:val="24"/>
          <w:szCs w:val="24"/>
          <w:shd w:val="clear" w:color="auto" w:fill="FFFFFF"/>
        </w:rPr>
        <w:t>paras 58-65.)</w:t>
      </w:r>
    </w:p>
    <w:p w:rsidR="005A18AC" w:rsidRPr="00026054" w:rsidRDefault="005A18AC" w:rsidP="00026054">
      <w:pPr>
        <w:spacing w:after="0" w:line="360" w:lineRule="auto"/>
        <w:jc w:val="both"/>
        <w:rPr>
          <w:rFonts w:ascii="Arial" w:hAnsi="Arial" w:cs="Arial"/>
          <w:sz w:val="24"/>
          <w:szCs w:val="24"/>
          <w:shd w:val="clear" w:color="auto" w:fill="FFFFFF"/>
        </w:rPr>
      </w:pPr>
    </w:p>
    <w:p w:rsidR="00A166F3" w:rsidRPr="00797095" w:rsidRDefault="00A166F3" w:rsidP="00026054">
      <w:pPr>
        <w:pStyle w:val="NormalWeb"/>
        <w:shd w:val="clear" w:color="auto" w:fill="FFFFFF"/>
        <w:spacing w:before="0" w:beforeAutospacing="0" w:after="0" w:afterAutospacing="0" w:line="360" w:lineRule="auto"/>
        <w:jc w:val="both"/>
        <w:rPr>
          <w:rFonts w:ascii="Arial" w:hAnsi="Arial" w:cs="Arial"/>
        </w:rPr>
      </w:pPr>
      <w:r w:rsidRPr="00026054">
        <w:rPr>
          <w:rFonts w:ascii="Arial" w:hAnsi="Arial" w:cs="Arial"/>
        </w:rPr>
        <w:lastRenderedPageBreak/>
        <w:t>[</w:t>
      </w:r>
      <w:r w:rsidR="00797095">
        <w:rPr>
          <w:rFonts w:ascii="Arial" w:hAnsi="Arial" w:cs="Arial"/>
        </w:rPr>
        <w:t>86</w:t>
      </w:r>
      <w:r w:rsidRPr="00026054">
        <w:rPr>
          <w:rFonts w:ascii="Arial" w:hAnsi="Arial" w:cs="Arial"/>
        </w:rPr>
        <w:t>]</w:t>
      </w:r>
      <w:r w:rsidRPr="00026054">
        <w:rPr>
          <w:rFonts w:ascii="Arial" w:hAnsi="Arial" w:cs="Arial"/>
        </w:rPr>
        <w:tab/>
        <w:t xml:space="preserve">Ultimately the court must consider each case according to its specific and </w:t>
      </w:r>
      <w:r w:rsidR="00797095" w:rsidRPr="00505E47">
        <w:rPr>
          <w:rFonts w:ascii="Arial" w:hAnsi="Arial" w:cs="Arial"/>
        </w:rPr>
        <w:t>u</w:t>
      </w:r>
      <w:r w:rsidR="00844947" w:rsidRPr="00026054">
        <w:rPr>
          <w:rFonts w:ascii="Arial" w:hAnsi="Arial" w:cs="Arial"/>
        </w:rPr>
        <w:t xml:space="preserve">nique </w:t>
      </w:r>
      <w:r w:rsidRPr="00026054">
        <w:rPr>
          <w:rFonts w:ascii="Arial" w:hAnsi="Arial" w:cs="Arial"/>
        </w:rPr>
        <w:t xml:space="preserve">circumstances, the injuries sustained by the plaintiff, including their nature, </w:t>
      </w:r>
      <w:r w:rsidRPr="00797095">
        <w:rPr>
          <w:rFonts w:ascii="Arial" w:hAnsi="Arial" w:cs="Arial"/>
        </w:rPr>
        <w:t xml:space="preserve">permanence, severity and impact on the plaintiff’s life.  </w:t>
      </w:r>
    </w:p>
    <w:p w:rsidR="00A166F3" w:rsidRPr="00797095" w:rsidRDefault="00A166F3" w:rsidP="00026054">
      <w:pPr>
        <w:spacing w:after="0" w:line="360" w:lineRule="auto"/>
        <w:jc w:val="both"/>
        <w:rPr>
          <w:rFonts w:ascii="Arial" w:hAnsi="Arial" w:cs="Arial"/>
          <w:sz w:val="24"/>
          <w:szCs w:val="24"/>
        </w:rPr>
      </w:pPr>
    </w:p>
    <w:p w:rsidR="00A166F3" w:rsidRDefault="00A166F3" w:rsidP="00026054">
      <w:pPr>
        <w:spacing w:after="0" w:line="360" w:lineRule="auto"/>
        <w:jc w:val="both"/>
        <w:rPr>
          <w:rFonts w:ascii="Arial" w:hAnsi="Arial" w:cs="Arial"/>
          <w:sz w:val="24"/>
          <w:szCs w:val="24"/>
          <w:shd w:val="clear" w:color="auto" w:fill="FFFFFF"/>
        </w:rPr>
      </w:pPr>
      <w:r w:rsidRPr="00797095">
        <w:rPr>
          <w:rFonts w:ascii="Arial" w:hAnsi="Arial" w:cs="Arial"/>
          <w:sz w:val="24"/>
          <w:szCs w:val="24"/>
        </w:rPr>
        <w:t>[</w:t>
      </w:r>
      <w:r w:rsidR="00797095">
        <w:rPr>
          <w:rFonts w:ascii="Arial" w:hAnsi="Arial" w:cs="Arial"/>
          <w:sz w:val="24"/>
          <w:szCs w:val="24"/>
        </w:rPr>
        <w:t>87</w:t>
      </w:r>
      <w:r w:rsidRPr="00797095">
        <w:rPr>
          <w:rFonts w:ascii="Arial" w:hAnsi="Arial" w:cs="Arial"/>
          <w:sz w:val="24"/>
          <w:szCs w:val="24"/>
        </w:rPr>
        <w:t>]</w:t>
      </w:r>
      <w:r w:rsidRPr="00797095">
        <w:rPr>
          <w:rFonts w:ascii="Arial" w:hAnsi="Arial" w:cs="Arial"/>
          <w:sz w:val="24"/>
          <w:szCs w:val="24"/>
        </w:rPr>
        <w:tab/>
        <w:t xml:space="preserve">Unfortunately </w:t>
      </w:r>
      <w:r w:rsidRPr="00797095">
        <w:rPr>
          <w:rFonts w:ascii="Arial" w:hAnsi="Arial" w:cs="Arial"/>
          <w:sz w:val="24"/>
          <w:szCs w:val="24"/>
          <w:shd w:val="clear" w:color="auto" w:fill="FFFFFF"/>
        </w:rPr>
        <w:t xml:space="preserve">the court was not pointed to any authority that may be used as a baseline for its assessment of damages, leaving it with a discretion to source relevant </w:t>
      </w:r>
      <w:r w:rsidRPr="00026054">
        <w:rPr>
          <w:rFonts w:ascii="Arial" w:hAnsi="Arial" w:cs="Arial"/>
          <w:sz w:val="24"/>
          <w:szCs w:val="24"/>
          <w:shd w:val="clear" w:color="auto" w:fill="FFFFFF"/>
        </w:rPr>
        <w:t>authorities, particularly those that have similarities to the present case. </w:t>
      </w:r>
    </w:p>
    <w:p w:rsidR="005A18AC" w:rsidRPr="00026054" w:rsidRDefault="005A18AC" w:rsidP="00026054">
      <w:pPr>
        <w:spacing w:after="0" w:line="360" w:lineRule="auto"/>
        <w:jc w:val="both"/>
        <w:rPr>
          <w:rFonts w:ascii="Arial" w:hAnsi="Arial" w:cs="Arial"/>
          <w:sz w:val="24"/>
          <w:szCs w:val="24"/>
          <w:shd w:val="clear" w:color="auto" w:fill="FFFFFF"/>
        </w:rPr>
      </w:pPr>
    </w:p>
    <w:p w:rsidR="00544BAB" w:rsidRPr="00026054" w:rsidRDefault="00797095" w:rsidP="00026054">
      <w:pPr>
        <w:spacing w:after="0" w:line="360" w:lineRule="auto"/>
        <w:contextualSpacing/>
        <w:jc w:val="both"/>
        <w:rPr>
          <w:rFonts w:ascii="Arial" w:hAnsi="Arial" w:cs="Arial"/>
          <w:sz w:val="24"/>
          <w:szCs w:val="24"/>
          <w:lang w:val="af-ZA"/>
        </w:rPr>
      </w:pPr>
      <w:r>
        <w:rPr>
          <w:rFonts w:ascii="Arial" w:hAnsi="Arial" w:cs="Arial"/>
          <w:sz w:val="24"/>
          <w:szCs w:val="24"/>
          <w:lang w:val="af-ZA"/>
        </w:rPr>
        <w:t>[88]</w:t>
      </w:r>
      <w:r w:rsidR="00544BAB" w:rsidRPr="00026054">
        <w:rPr>
          <w:rFonts w:ascii="Arial" w:hAnsi="Arial" w:cs="Arial"/>
          <w:sz w:val="24"/>
          <w:szCs w:val="24"/>
          <w:lang w:val="af-ZA"/>
        </w:rPr>
        <w:tab/>
        <w:t>Comparable cases</w:t>
      </w:r>
      <w:r w:rsidR="005A18AC">
        <w:rPr>
          <w:rFonts w:ascii="Arial" w:hAnsi="Arial" w:cs="Arial"/>
          <w:sz w:val="24"/>
          <w:szCs w:val="24"/>
          <w:lang w:val="af-ZA"/>
        </w:rPr>
        <w:t xml:space="preserve"> </w:t>
      </w:r>
      <w:r w:rsidR="00544BAB" w:rsidRPr="00026054">
        <w:rPr>
          <w:rFonts w:ascii="Arial" w:hAnsi="Arial" w:cs="Arial"/>
          <w:sz w:val="24"/>
          <w:szCs w:val="24"/>
          <w:lang w:val="af-ZA"/>
        </w:rPr>
        <w:t xml:space="preserve">of a similar nature were quite difficult to locate, however the following cases appear to be of a similar nature than the one before me. </w:t>
      </w:r>
    </w:p>
    <w:p w:rsidR="00544BAB" w:rsidRPr="00797095" w:rsidRDefault="00544BAB" w:rsidP="00026054">
      <w:pPr>
        <w:spacing w:after="0" w:line="360" w:lineRule="auto"/>
        <w:jc w:val="both"/>
        <w:rPr>
          <w:rFonts w:ascii="Arial" w:hAnsi="Arial" w:cs="Arial"/>
          <w:sz w:val="24"/>
          <w:szCs w:val="24"/>
          <w:lang w:val="af-ZA"/>
        </w:rPr>
      </w:pPr>
    </w:p>
    <w:p w:rsidR="00077ABD" w:rsidRPr="005A18AC" w:rsidRDefault="00247B0C" w:rsidP="00026054">
      <w:pPr>
        <w:spacing w:after="0" w:line="360" w:lineRule="auto"/>
        <w:jc w:val="both"/>
        <w:rPr>
          <w:rFonts w:ascii="Arial" w:hAnsi="Arial" w:cs="Arial"/>
          <w:i/>
          <w:sz w:val="24"/>
          <w:szCs w:val="24"/>
          <w:u w:val="single"/>
          <w:lang w:val="af-ZA"/>
        </w:rPr>
      </w:pPr>
      <w:r>
        <w:rPr>
          <w:rFonts w:ascii="Arial" w:hAnsi="Arial" w:cs="Arial"/>
          <w:i/>
          <w:sz w:val="24"/>
          <w:szCs w:val="24"/>
          <w:u w:val="single"/>
          <w:lang w:val="af-ZA"/>
        </w:rPr>
        <w:t>Comparable cases in</w:t>
      </w:r>
      <w:r w:rsidR="00544BAB" w:rsidRPr="005A18AC">
        <w:rPr>
          <w:rFonts w:ascii="Arial" w:hAnsi="Arial" w:cs="Arial"/>
          <w:i/>
          <w:sz w:val="24"/>
          <w:szCs w:val="24"/>
          <w:u w:val="single"/>
          <w:lang w:val="af-ZA"/>
        </w:rPr>
        <w:t xml:space="preserve"> this jurisdiction</w:t>
      </w:r>
    </w:p>
    <w:p w:rsidR="005A18AC" w:rsidRPr="005A18AC" w:rsidRDefault="005A18AC" w:rsidP="00026054">
      <w:pPr>
        <w:spacing w:after="0" w:line="360" w:lineRule="auto"/>
        <w:jc w:val="both"/>
        <w:rPr>
          <w:rFonts w:ascii="Arial" w:hAnsi="Arial" w:cs="Arial"/>
          <w:sz w:val="24"/>
          <w:szCs w:val="24"/>
          <w:lang w:val="af-ZA"/>
        </w:rPr>
      </w:pPr>
    </w:p>
    <w:p w:rsidR="00077ABD" w:rsidRDefault="00844947" w:rsidP="00026054">
      <w:pPr>
        <w:tabs>
          <w:tab w:val="left" w:pos="720"/>
          <w:tab w:val="left" w:pos="1440"/>
          <w:tab w:val="left" w:pos="2160"/>
          <w:tab w:val="left" w:pos="2880"/>
        </w:tabs>
        <w:spacing w:after="0" w:line="360" w:lineRule="auto"/>
        <w:jc w:val="both"/>
        <w:rPr>
          <w:rFonts w:ascii="Arial" w:hAnsi="Arial" w:cs="Arial"/>
          <w:i/>
          <w:sz w:val="24"/>
          <w:szCs w:val="24"/>
        </w:rPr>
      </w:pPr>
      <w:r w:rsidRPr="00026054">
        <w:rPr>
          <w:rFonts w:ascii="Arial" w:hAnsi="Arial" w:cs="Arial"/>
          <w:sz w:val="24"/>
          <w:szCs w:val="24"/>
          <w:lang w:val="af-ZA"/>
        </w:rPr>
        <w:t>[</w:t>
      </w:r>
      <w:r w:rsidR="00797095">
        <w:rPr>
          <w:rFonts w:ascii="Arial" w:hAnsi="Arial" w:cs="Arial"/>
          <w:sz w:val="24"/>
          <w:szCs w:val="24"/>
          <w:lang w:val="af-ZA"/>
        </w:rPr>
        <w:t>89</w:t>
      </w:r>
      <w:r w:rsidRPr="00026054">
        <w:rPr>
          <w:rFonts w:ascii="Arial" w:hAnsi="Arial" w:cs="Arial"/>
          <w:sz w:val="24"/>
          <w:szCs w:val="24"/>
          <w:lang w:val="af-ZA"/>
        </w:rPr>
        <w:t>]</w:t>
      </w:r>
      <w:r w:rsidRPr="00026054">
        <w:rPr>
          <w:rFonts w:ascii="Arial" w:hAnsi="Arial" w:cs="Arial"/>
          <w:sz w:val="24"/>
          <w:szCs w:val="24"/>
          <w:lang w:val="af-ZA"/>
        </w:rPr>
        <w:tab/>
      </w:r>
      <w:r w:rsidR="00B22482" w:rsidRPr="00026054">
        <w:rPr>
          <w:rFonts w:ascii="Arial" w:hAnsi="Arial" w:cs="Arial"/>
          <w:i/>
          <w:sz w:val="24"/>
          <w:szCs w:val="24"/>
        </w:rPr>
        <w:t xml:space="preserve">Meyer v </w:t>
      </w:r>
      <w:proofErr w:type="spellStart"/>
      <w:r w:rsidR="00B22482" w:rsidRPr="00026054">
        <w:rPr>
          <w:rFonts w:ascii="Arial" w:hAnsi="Arial" w:cs="Arial"/>
          <w:i/>
          <w:sz w:val="24"/>
          <w:szCs w:val="24"/>
        </w:rPr>
        <w:t>Scholtz</w:t>
      </w:r>
      <w:proofErr w:type="spellEnd"/>
      <w:r w:rsidR="00BE718F">
        <w:rPr>
          <w:rFonts w:ascii="Arial" w:hAnsi="Arial" w:cs="Arial"/>
          <w:i/>
          <w:sz w:val="24"/>
          <w:szCs w:val="24"/>
        </w:rPr>
        <w:t>.</w:t>
      </w:r>
      <w:r w:rsidR="00B22482" w:rsidRPr="00026054">
        <w:rPr>
          <w:rStyle w:val="FootnoteReference"/>
          <w:rFonts w:ascii="Arial" w:hAnsi="Arial" w:cs="Arial"/>
          <w:i/>
          <w:sz w:val="24"/>
          <w:szCs w:val="24"/>
        </w:rPr>
        <w:footnoteReference w:id="19"/>
      </w:r>
      <w:r w:rsidR="00544BAB" w:rsidRPr="00026054">
        <w:rPr>
          <w:rFonts w:ascii="Arial" w:hAnsi="Arial" w:cs="Arial"/>
          <w:i/>
          <w:sz w:val="24"/>
          <w:szCs w:val="24"/>
        </w:rPr>
        <w:t xml:space="preserve"> </w:t>
      </w:r>
      <w:r w:rsidR="00544BAB" w:rsidRPr="00026054">
        <w:rPr>
          <w:rFonts w:ascii="Arial" w:hAnsi="Arial" w:cs="Arial"/>
          <w:sz w:val="24"/>
          <w:szCs w:val="24"/>
        </w:rPr>
        <w:t xml:space="preserve">The defendant assaulted the plaintiff through the side  window of his motor vehicle which was half open, pushed the window glass down with force and hit the plaintiff with his fists in his (plaintiff’s) face a couple of times. The plaintiff was hit on his left ear, and as a result of the assault the </w:t>
      </w:r>
      <w:r w:rsidR="00544BAB" w:rsidRPr="00877559">
        <w:rPr>
          <w:rFonts w:ascii="Arial" w:hAnsi="Arial" w:cs="Arial"/>
          <w:sz w:val="24"/>
          <w:szCs w:val="24"/>
        </w:rPr>
        <w:t>plaintiff</w:t>
      </w:r>
      <w:r w:rsidR="005A18AC" w:rsidRPr="00877559">
        <w:rPr>
          <w:rFonts w:ascii="Arial" w:hAnsi="Arial" w:cs="Arial"/>
          <w:sz w:val="24"/>
          <w:szCs w:val="24"/>
        </w:rPr>
        <w:t>’s</w:t>
      </w:r>
      <w:r w:rsidR="00544BAB" w:rsidRPr="00877559">
        <w:rPr>
          <w:rFonts w:ascii="Arial" w:hAnsi="Arial" w:cs="Arial"/>
          <w:sz w:val="24"/>
          <w:szCs w:val="24"/>
        </w:rPr>
        <w:t xml:space="preserve"> spectacles </w:t>
      </w:r>
      <w:r w:rsidR="00544BAB" w:rsidRPr="00026054">
        <w:rPr>
          <w:rFonts w:ascii="Arial" w:hAnsi="Arial" w:cs="Arial"/>
          <w:sz w:val="24"/>
          <w:szCs w:val="24"/>
        </w:rPr>
        <w:t xml:space="preserve">broke and his hearing apparatus </w:t>
      </w:r>
      <w:r w:rsidR="00934B00" w:rsidRPr="005E6C39">
        <w:rPr>
          <w:rFonts w:ascii="Arial" w:hAnsi="Arial" w:cs="Arial"/>
          <w:sz w:val="24"/>
          <w:szCs w:val="24"/>
        </w:rPr>
        <w:t xml:space="preserve">got </w:t>
      </w:r>
      <w:r w:rsidR="00544BAB" w:rsidRPr="00026054">
        <w:rPr>
          <w:rFonts w:ascii="Arial" w:hAnsi="Arial" w:cs="Arial"/>
          <w:sz w:val="24"/>
          <w:szCs w:val="24"/>
        </w:rPr>
        <w:t>damaged and fell out of his left ear. T</w:t>
      </w:r>
      <w:r w:rsidR="00B22482" w:rsidRPr="00026054">
        <w:rPr>
          <w:rFonts w:ascii="Arial" w:hAnsi="Arial" w:cs="Arial"/>
          <w:sz w:val="24"/>
          <w:szCs w:val="24"/>
        </w:rPr>
        <w:t xml:space="preserve">he </w:t>
      </w:r>
      <w:r w:rsidR="00077ABD" w:rsidRPr="00026054">
        <w:rPr>
          <w:rFonts w:ascii="Arial" w:hAnsi="Arial" w:cs="Arial"/>
          <w:sz w:val="24"/>
          <w:szCs w:val="24"/>
        </w:rPr>
        <w:t xml:space="preserve">plaintiff claimed </w:t>
      </w:r>
      <w:r w:rsidRPr="00026054">
        <w:rPr>
          <w:rFonts w:ascii="Arial" w:hAnsi="Arial" w:cs="Arial"/>
          <w:sz w:val="24"/>
          <w:szCs w:val="24"/>
        </w:rPr>
        <w:t>N$ 20 000 in general damages and the court awarded</w:t>
      </w:r>
      <w:r w:rsidRPr="00026054">
        <w:rPr>
          <w:rFonts w:ascii="Arial" w:hAnsi="Arial" w:cs="Arial"/>
        </w:rPr>
        <w:t xml:space="preserve"> </w:t>
      </w:r>
      <w:r w:rsidRPr="00026054">
        <w:rPr>
          <w:rFonts w:ascii="Arial" w:hAnsi="Arial" w:cs="Arial"/>
          <w:sz w:val="24"/>
          <w:szCs w:val="24"/>
        </w:rPr>
        <w:t xml:space="preserve">N$ 15 000 for pain, suffering and </w:t>
      </w:r>
      <w:proofErr w:type="spellStart"/>
      <w:r w:rsidRPr="00026054">
        <w:rPr>
          <w:rFonts w:ascii="Arial" w:hAnsi="Arial" w:cs="Arial"/>
          <w:i/>
          <w:sz w:val="24"/>
          <w:szCs w:val="24"/>
        </w:rPr>
        <w:t>contumelia</w:t>
      </w:r>
      <w:proofErr w:type="spellEnd"/>
      <w:r w:rsidRPr="00026054">
        <w:rPr>
          <w:rFonts w:ascii="Arial" w:hAnsi="Arial" w:cs="Arial"/>
          <w:i/>
          <w:sz w:val="24"/>
          <w:szCs w:val="24"/>
        </w:rPr>
        <w:t>.</w:t>
      </w:r>
    </w:p>
    <w:p w:rsidR="005A18AC" w:rsidRPr="005A18AC" w:rsidRDefault="005A18AC" w:rsidP="00026054">
      <w:pPr>
        <w:tabs>
          <w:tab w:val="left" w:pos="720"/>
          <w:tab w:val="left" w:pos="1440"/>
          <w:tab w:val="left" w:pos="2160"/>
          <w:tab w:val="left" w:pos="2880"/>
        </w:tabs>
        <w:spacing w:after="0" w:line="360" w:lineRule="auto"/>
        <w:jc w:val="both"/>
        <w:rPr>
          <w:rFonts w:ascii="Arial" w:hAnsi="Arial" w:cs="Arial"/>
        </w:rPr>
      </w:pPr>
    </w:p>
    <w:p w:rsidR="00844947" w:rsidRDefault="00844947" w:rsidP="00026054">
      <w:pPr>
        <w:pStyle w:val="NormalWeb"/>
        <w:shd w:val="clear" w:color="auto" w:fill="FFFFFF"/>
        <w:spacing w:before="0" w:beforeAutospacing="0" w:after="0" w:afterAutospacing="0" w:line="360" w:lineRule="auto"/>
        <w:jc w:val="both"/>
        <w:rPr>
          <w:rFonts w:ascii="Arial" w:hAnsi="Arial" w:cs="Arial"/>
          <w:shd w:val="clear" w:color="auto" w:fill="FFFFFF"/>
        </w:rPr>
      </w:pPr>
      <w:r w:rsidRPr="00026054">
        <w:rPr>
          <w:rFonts w:ascii="Arial" w:hAnsi="Arial" w:cs="Arial"/>
        </w:rPr>
        <w:t>[</w:t>
      </w:r>
      <w:r w:rsidR="00797095">
        <w:rPr>
          <w:rFonts w:ascii="Arial" w:hAnsi="Arial" w:cs="Arial"/>
        </w:rPr>
        <w:t>90</w:t>
      </w:r>
      <w:r w:rsidRPr="00026054">
        <w:rPr>
          <w:rFonts w:ascii="Arial" w:hAnsi="Arial" w:cs="Arial"/>
        </w:rPr>
        <w:t>]</w:t>
      </w:r>
      <w:r w:rsidRPr="00026054">
        <w:rPr>
          <w:rFonts w:ascii="Arial" w:hAnsi="Arial" w:cs="Arial"/>
        </w:rPr>
        <w:tab/>
      </w:r>
      <w:r w:rsidRPr="00026054">
        <w:rPr>
          <w:rFonts w:ascii="Arial" w:hAnsi="Arial" w:cs="Arial"/>
          <w:i/>
        </w:rPr>
        <w:t xml:space="preserve">Du Plessis v </w:t>
      </w:r>
      <w:proofErr w:type="spellStart"/>
      <w:r w:rsidRPr="00026054">
        <w:rPr>
          <w:rFonts w:ascii="Arial" w:hAnsi="Arial" w:cs="Arial"/>
          <w:i/>
        </w:rPr>
        <w:t>Katjimune</w:t>
      </w:r>
      <w:proofErr w:type="spellEnd"/>
      <w:r w:rsidR="00BE718F">
        <w:rPr>
          <w:rFonts w:ascii="Arial" w:hAnsi="Arial" w:cs="Arial"/>
          <w:i/>
        </w:rPr>
        <w:t>.</w:t>
      </w:r>
      <w:r w:rsidRPr="00026054">
        <w:rPr>
          <w:rStyle w:val="FootnoteReference"/>
          <w:rFonts w:ascii="Arial" w:hAnsi="Arial" w:cs="Arial"/>
        </w:rPr>
        <w:footnoteReference w:id="20"/>
      </w:r>
      <w:r w:rsidRPr="00026054">
        <w:rPr>
          <w:rFonts w:ascii="Arial" w:hAnsi="Arial" w:cs="Arial"/>
        </w:rPr>
        <w:t xml:space="preserve"> </w:t>
      </w:r>
      <w:r w:rsidR="004C563F" w:rsidRPr="00F6053E">
        <w:rPr>
          <w:rFonts w:ascii="Arial" w:hAnsi="Arial" w:cs="Arial"/>
        </w:rPr>
        <w:t xml:space="preserve">The </w:t>
      </w:r>
      <w:r w:rsidR="004C563F" w:rsidRPr="00F6053E">
        <w:rPr>
          <w:rFonts w:ascii="Arial" w:hAnsi="Arial" w:cs="Arial"/>
          <w:shd w:val="clear" w:color="auto" w:fill="FFFFFF"/>
        </w:rPr>
        <w:t>p</w:t>
      </w:r>
      <w:r w:rsidR="00544BAB" w:rsidRPr="00F6053E">
        <w:rPr>
          <w:rFonts w:ascii="Arial" w:hAnsi="Arial" w:cs="Arial"/>
          <w:shd w:val="clear" w:color="auto" w:fill="FFFFFF"/>
        </w:rPr>
        <w:t xml:space="preserve">laintiff </w:t>
      </w:r>
      <w:r w:rsidR="004C563F" w:rsidRPr="00F6053E">
        <w:rPr>
          <w:rFonts w:ascii="Arial" w:hAnsi="Arial" w:cs="Arial"/>
          <w:shd w:val="clear" w:color="auto" w:fill="FFFFFF"/>
        </w:rPr>
        <w:t xml:space="preserve">was </w:t>
      </w:r>
      <w:r w:rsidR="00544BAB" w:rsidRPr="00F6053E">
        <w:rPr>
          <w:rFonts w:ascii="Arial" w:hAnsi="Arial" w:cs="Arial"/>
          <w:shd w:val="clear" w:color="auto" w:fill="FFFFFF"/>
        </w:rPr>
        <w:t xml:space="preserve">assaulted by </w:t>
      </w:r>
      <w:r w:rsidR="004C563F" w:rsidRPr="00F6053E">
        <w:rPr>
          <w:rFonts w:ascii="Arial" w:hAnsi="Arial" w:cs="Arial"/>
          <w:shd w:val="clear" w:color="auto" w:fill="FFFFFF"/>
        </w:rPr>
        <w:t xml:space="preserve">the </w:t>
      </w:r>
      <w:r w:rsidR="00544BAB" w:rsidRPr="00F6053E">
        <w:rPr>
          <w:rFonts w:ascii="Arial" w:hAnsi="Arial" w:cs="Arial"/>
          <w:shd w:val="clear" w:color="auto" w:fill="FFFFFF"/>
        </w:rPr>
        <w:t xml:space="preserve">defendant in </w:t>
      </w:r>
      <w:r w:rsidR="004C563F" w:rsidRPr="00F6053E">
        <w:rPr>
          <w:rFonts w:ascii="Arial" w:hAnsi="Arial" w:cs="Arial"/>
          <w:shd w:val="clear" w:color="auto" w:fill="FFFFFF"/>
        </w:rPr>
        <w:t xml:space="preserve">the </w:t>
      </w:r>
      <w:r w:rsidR="00544BAB" w:rsidRPr="00F6053E">
        <w:rPr>
          <w:rFonts w:ascii="Arial" w:hAnsi="Arial" w:cs="Arial"/>
          <w:shd w:val="clear" w:color="auto" w:fill="FFFFFF"/>
        </w:rPr>
        <w:t xml:space="preserve">presence of </w:t>
      </w:r>
      <w:r w:rsidR="004C563F" w:rsidRPr="00F6053E">
        <w:rPr>
          <w:rFonts w:ascii="Arial" w:hAnsi="Arial" w:cs="Arial"/>
          <w:shd w:val="clear" w:color="auto" w:fill="FFFFFF"/>
        </w:rPr>
        <w:t xml:space="preserve">the </w:t>
      </w:r>
      <w:r w:rsidR="00544BAB" w:rsidRPr="00F6053E">
        <w:rPr>
          <w:rFonts w:ascii="Arial" w:hAnsi="Arial" w:cs="Arial"/>
          <w:shd w:val="clear" w:color="auto" w:fill="FFFFFF"/>
        </w:rPr>
        <w:t>public</w:t>
      </w:r>
      <w:r w:rsidR="00544BAB" w:rsidRPr="00026054">
        <w:rPr>
          <w:rFonts w:ascii="Arial" w:hAnsi="Arial" w:cs="Arial"/>
          <w:shd w:val="clear" w:color="auto" w:fill="FFFFFF"/>
        </w:rPr>
        <w:t xml:space="preserve">. </w:t>
      </w:r>
      <w:r w:rsidR="004C563F" w:rsidRPr="00F6053E">
        <w:rPr>
          <w:rFonts w:ascii="Arial" w:hAnsi="Arial" w:cs="Arial"/>
          <w:shd w:val="clear" w:color="auto" w:fill="FFFFFF"/>
        </w:rPr>
        <w:t>The p</w:t>
      </w:r>
      <w:r w:rsidR="00544BAB" w:rsidRPr="00F6053E">
        <w:rPr>
          <w:rFonts w:ascii="Arial" w:hAnsi="Arial" w:cs="Arial"/>
          <w:shd w:val="clear" w:color="auto" w:fill="FFFFFF"/>
        </w:rPr>
        <w:t>laintiff conduct</w:t>
      </w:r>
      <w:r w:rsidR="004C563F" w:rsidRPr="00F6053E">
        <w:rPr>
          <w:rFonts w:ascii="Arial" w:hAnsi="Arial" w:cs="Arial"/>
          <w:shd w:val="clear" w:color="auto" w:fill="FFFFFF"/>
        </w:rPr>
        <w:t>ed</w:t>
      </w:r>
      <w:r w:rsidR="00544BAB" w:rsidRPr="00F6053E">
        <w:rPr>
          <w:rFonts w:ascii="Arial" w:hAnsi="Arial" w:cs="Arial"/>
          <w:shd w:val="clear" w:color="auto" w:fill="FFFFFF"/>
        </w:rPr>
        <w:t xml:space="preserve"> </w:t>
      </w:r>
      <w:r w:rsidR="004C563F" w:rsidRPr="00F6053E">
        <w:rPr>
          <w:rFonts w:ascii="Arial" w:hAnsi="Arial" w:cs="Arial"/>
          <w:shd w:val="clear" w:color="auto" w:fill="FFFFFF"/>
        </w:rPr>
        <w:t xml:space="preserve">a </w:t>
      </w:r>
      <w:r w:rsidR="00544BAB" w:rsidRPr="00026054">
        <w:rPr>
          <w:rFonts w:ascii="Arial" w:hAnsi="Arial" w:cs="Arial"/>
          <w:shd w:val="clear" w:color="auto" w:fill="FFFFFF"/>
        </w:rPr>
        <w:t xml:space="preserve">restaurant business in </w:t>
      </w:r>
      <w:r w:rsidR="007D2928">
        <w:rPr>
          <w:rFonts w:ascii="Arial" w:hAnsi="Arial" w:cs="Arial"/>
          <w:shd w:val="clear" w:color="auto" w:fill="FFFFFF"/>
        </w:rPr>
        <w:t xml:space="preserve">a </w:t>
      </w:r>
      <w:r w:rsidR="00544BAB" w:rsidRPr="00026054">
        <w:rPr>
          <w:rFonts w:ascii="Arial" w:hAnsi="Arial" w:cs="Arial"/>
          <w:shd w:val="clear" w:color="auto" w:fill="FFFFFF"/>
        </w:rPr>
        <w:t xml:space="preserve">small town and the defendant's assault on the plaintiff resulted in her losing consciousness for about 25 minutes. She had sustained a fractured nose, as well as several bruises and had also suffered emotional stress. The plaintiff claimed </w:t>
      </w:r>
      <w:r w:rsidRPr="00026054">
        <w:rPr>
          <w:rFonts w:ascii="Arial" w:hAnsi="Arial" w:cs="Arial"/>
          <w:shd w:val="clear" w:color="auto" w:fill="FFFFFF"/>
        </w:rPr>
        <w:t xml:space="preserve">an amount of N$300 000 as general damages for pain and suffering and </w:t>
      </w:r>
      <w:proofErr w:type="spellStart"/>
      <w:r w:rsidRPr="00026054">
        <w:rPr>
          <w:rFonts w:ascii="Arial" w:hAnsi="Arial" w:cs="Arial"/>
          <w:i/>
          <w:shd w:val="clear" w:color="auto" w:fill="FFFFFF"/>
        </w:rPr>
        <w:t>contumelia</w:t>
      </w:r>
      <w:proofErr w:type="spellEnd"/>
      <w:r w:rsidR="00544BAB" w:rsidRPr="00026054">
        <w:rPr>
          <w:rFonts w:ascii="Arial" w:hAnsi="Arial" w:cs="Arial"/>
          <w:shd w:val="clear" w:color="auto" w:fill="FFFFFF"/>
        </w:rPr>
        <w:t xml:space="preserve">. During oral argument counsel moved for an award of about N$60 000 </w:t>
      </w:r>
      <w:r w:rsidRPr="00026054">
        <w:rPr>
          <w:rFonts w:ascii="Arial" w:hAnsi="Arial" w:cs="Arial"/>
          <w:shd w:val="clear" w:color="auto" w:fill="FFFFFF"/>
        </w:rPr>
        <w:t xml:space="preserve">and the </w:t>
      </w:r>
      <w:r w:rsidR="00544BAB" w:rsidRPr="00026054">
        <w:rPr>
          <w:rFonts w:ascii="Arial" w:hAnsi="Arial" w:cs="Arial"/>
          <w:shd w:val="clear" w:color="auto" w:fill="FFFFFF"/>
        </w:rPr>
        <w:t xml:space="preserve">court </w:t>
      </w:r>
      <w:r w:rsidRPr="00026054">
        <w:rPr>
          <w:rFonts w:ascii="Arial" w:hAnsi="Arial" w:cs="Arial"/>
          <w:shd w:val="clear" w:color="auto" w:fill="FFFFFF"/>
        </w:rPr>
        <w:t xml:space="preserve">awarded general damages for pain, suffering and </w:t>
      </w:r>
      <w:proofErr w:type="spellStart"/>
      <w:r w:rsidRPr="00026054">
        <w:rPr>
          <w:rFonts w:ascii="Arial" w:hAnsi="Arial" w:cs="Arial"/>
          <w:i/>
          <w:shd w:val="clear" w:color="auto" w:fill="FFFFFF"/>
        </w:rPr>
        <w:t>contumelia</w:t>
      </w:r>
      <w:proofErr w:type="spellEnd"/>
      <w:r w:rsidRPr="00026054">
        <w:rPr>
          <w:rFonts w:ascii="Arial" w:hAnsi="Arial" w:cs="Arial"/>
          <w:shd w:val="clear" w:color="auto" w:fill="FFFFFF"/>
        </w:rPr>
        <w:t xml:space="preserve"> in the amount of N$30 000, together with medical expenses. </w:t>
      </w:r>
    </w:p>
    <w:p w:rsidR="004C563F" w:rsidRDefault="004C563F" w:rsidP="00026054">
      <w:pPr>
        <w:pStyle w:val="NormalWeb"/>
        <w:shd w:val="clear" w:color="auto" w:fill="FFFFFF"/>
        <w:spacing w:before="0" w:beforeAutospacing="0" w:after="0" w:afterAutospacing="0" w:line="360" w:lineRule="auto"/>
        <w:jc w:val="both"/>
        <w:rPr>
          <w:rFonts w:ascii="Arial" w:hAnsi="Arial" w:cs="Arial"/>
          <w:shd w:val="clear" w:color="auto" w:fill="FFFFFF"/>
        </w:rPr>
      </w:pPr>
    </w:p>
    <w:p w:rsidR="00DE3FC6" w:rsidRDefault="00DE3FC6" w:rsidP="00026054">
      <w:pPr>
        <w:pStyle w:val="NormalWeb"/>
        <w:shd w:val="clear" w:color="auto" w:fill="FFFFFF"/>
        <w:spacing w:before="0" w:beforeAutospacing="0" w:after="0" w:afterAutospacing="0" w:line="360" w:lineRule="auto"/>
        <w:jc w:val="both"/>
        <w:rPr>
          <w:rFonts w:ascii="Arial" w:hAnsi="Arial" w:cs="Arial"/>
          <w:shd w:val="clear" w:color="auto" w:fill="FFFFFF"/>
        </w:rPr>
      </w:pPr>
    </w:p>
    <w:p w:rsidR="00DE3FC6" w:rsidRPr="00026054" w:rsidRDefault="00DE3FC6" w:rsidP="00026054">
      <w:pPr>
        <w:pStyle w:val="NormalWeb"/>
        <w:shd w:val="clear" w:color="auto" w:fill="FFFFFF"/>
        <w:spacing w:before="0" w:beforeAutospacing="0" w:after="0" w:afterAutospacing="0" w:line="360" w:lineRule="auto"/>
        <w:jc w:val="both"/>
        <w:rPr>
          <w:rFonts w:ascii="Arial" w:hAnsi="Arial" w:cs="Arial"/>
          <w:shd w:val="clear" w:color="auto" w:fill="FFFFFF"/>
        </w:rPr>
      </w:pPr>
    </w:p>
    <w:p w:rsidR="00844947" w:rsidRDefault="00544BAB" w:rsidP="00026054">
      <w:pPr>
        <w:pStyle w:val="NormalWeb"/>
        <w:shd w:val="clear" w:color="auto" w:fill="FFFFFF"/>
        <w:spacing w:before="0" w:beforeAutospacing="0" w:after="0" w:afterAutospacing="0" w:line="360" w:lineRule="auto"/>
        <w:jc w:val="both"/>
        <w:rPr>
          <w:rFonts w:ascii="Arial" w:hAnsi="Arial" w:cs="Arial"/>
          <w:i/>
          <w:shd w:val="clear" w:color="auto" w:fill="FFFFFF"/>
        </w:rPr>
      </w:pPr>
      <w:r w:rsidRPr="004C563F">
        <w:rPr>
          <w:rFonts w:ascii="Arial" w:hAnsi="Arial" w:cs="Arial"/>
          <w:i/>
          <w:u w:val="single"/>
          <w:shd w:val="clear" w:color="auto" w:fill="FFFFFF"/>
        </w:rPr>
        <w:lastRenderedPageBreak/>
        <w:t>Comparable cases in other jurisdictions</w:t>
      </w:r>
    </w:p>
    <w:p w:rsidR="004C563F" w:rsidRPr="00797095" w:rsidRDefault="004C563F" w:rsidP="00026054">
      <w:pPr>
        <w:pStyle w:val="NormalWeb"/>
        <w:shd w:val="clear" w:color="auto" w:fill="FFFFFF"/>
        <w:spacing w:before="0" w:beforeAutospacing="0" w:after="0" w:afterAutospacing="0" w:line="360" w:lineRule="auto"/>
        <w:jc w:val="both"/>
        <w:rPr>
          <w:rFonts w:ascii="Arial" w:hAnsi="Arial" w:cs="Arial"/>
          <w:shd w:val="clear" w:color="auto" w:fill="FFFFFF"/>
        </w:rPr>
      </w:pPr>
    </w:p>
    <w:p w:rsidR="00544BAB" w:rsidRDefault="00544BAB" w:rsidP="00026054">
      <w:pPr>
        <w:pStyle w:val="Heading2"/>
        <w:shd w:val="clear" w:color="auto" w:fill="FFFFFF"/>
        <w:spacing w:before="0" w:line="360" w:lineRule="auto"/>
        <w:jc w:val="both"/>
        <w:rPr>
          <w:rFonts w:ascii="Arial" w:hAnsi="Arial" w:cs="Arial"/>
          <w:i/>
          <w:iCs/>
          <w:color w:val="auto"/>
          <w:sz w:val="24"/>
          <w:szCs w:val="24"/>
          <w:shd w:val="clear" w:color="auto" w:fill="FFFFFF"/>
        </w:rPr>
      </w:pPr>
      <w:r w:rsidRPr="00026054">
        <w:rPr>
          <w:rFonts w:ascii="Arial" w:hAnsi="Arial" w:cs="Arial"/>
          <w:bCs/>
          <w:color w:val="auto"/>
          <w:sz w:val="24"/>
          <w:szCs w:val="24"/>
        </w:rPr>
        <w:t>[</w:t>
      </w:r>
      <w:r w:rsidR="00797095">
        <w:rPr>
          <w:rFonts w:ascii="Arial" w:hAnsi="Arial" w:cs="Arial"/>
          <w:bCs/>
          <w:color w:val="auto"/>
          <w:sz w:val="24"/>
          <w:szCs w:val="24"/>
        </w:rPr>
        <w:t>91</w:t>
      </w:r>
      <w:r w:rsidRPr="00026054">
        <w:rPr>
          <w:rFonts w:ascii="Arial" w:hAnsi="Arial" w:cs="Arial"/>
          <w:bCs/>
          <w:color w:val="auto"/>
          <w:sz w:val="24"/>
          <w:szCs w:val="24"/>
        </w:rPr>
        <w:t>]</w:t>
      </w:r>
      <w:r w:rsidRPr="00026054">
        <w:rPr>
          <w:rFonts w:ascii="Arial" w:hAnsi="Arial" w:cs="Arial"/>
          <w:bCs/>
          <w:i/>
          <w:color w:val="auto"/>
          <w:sz w:val="24"/>
          <w:szCs w:val="24"/>
        </w:rPr>
        <w:tab/>
        <w:t xml:space="preserve">Kumar and Another v </w:t>
      </w:r>
      <w:proofErr w:type="spellStart"/>
      <w:r w:rsidRPr="00026054">
        <w:rPr>
          <w:rFonts w:ascii="Arial" w:hAnsi="Arial" w:cs="Arial"/>
          <w:bCs/>
          <w:i/>
          <w:color w:val="auto"/>
          <w:sz w:val="24"/>
          <w:szCs w:val="24"/>
        </w:rPr>
        <w:t>Mpai</w:t>
      </w:r>
      <w:proofErr w:type="spellEnd"/>
      <w:r w:rsidR="00BE718F">
        <w:rPr>
          <w:rFonts w:ascii="Arial" w:hAnsi="Arial" w:cs="Arial"/>
          <w:bCs/>
          <w:i/>
          <w:color w:val="auto"/>
          <w:sz w:val="24"/>
          <w:szCs w:val="24"/>
        </w:rPr>
        <w:t>.</w:t>
      </w:r>
      <w:r w:rsidRPr="00026054">
        <w:rPr>
          <w:rStyle w:val="FootnoteReference"/>
          <w:rFonts w:ascii="Arial" w:hAnsi="Arial" w:cs="Arial"/>
          <w:bCs/>
          <w:i/>
          <w:color w:val="auto"/>
          <w:sz w:val="24"/>
          <w:szCs w:val="24"/>
        </w:rPr>
        <w:footnoteReference w:id="21"/>
      </w:r>
      <w:r w:rsidRPr="00026054">
        <w:rPr>
          <w:rFonts w:ascii="Arial" w:hAnsi="Arial" w:cs="Arial"/>
          <w:bCs/>
          <w:color w:val="auto"/>
          <w:sz w:val="24"/>
          <w:szCs w:val="24"/>
        </w:rPr>
        <w:t xml:space="preserve"> </w:t>
      </w:r>
      <w:r w:rsidR="004C563F" w:rsidRPr="00F6053E">
        <w:rPr>
          <w:rFonts w:ascii="Arial" w:hAnsi="Arial" w:cs="Arial"/>
          <w:bCs/>
          <w:color w:val="auto"/>
          <w:sz w:val="24"/>
          <w:szCs w:val="24"/>
        </w:rPr>
        <w:t>An a</w:t>
      </w:r>
      <w:r w:rsidRPr="00F6053E">
        <w:rPr>
          <w:rFonts w:ascii="Arial" w:hAnsi="Arial" w:cs="Arial"/>
          <w:bCs/>
          <w:color w:val="auto"/>
          <w:sz w:val="24"/>
          <w:szCs w:val="24"/>
        </w:rPr>
        <w:t xml:space="preserve">ppeal from </w:t>
      </w:r>
      <w:r w:rsidR="004C563F" w:rsidRPr="00F6053E">
        <w:rPr>
          <w:rFonts w:ascii="Arial" w:hAnsi="Arial" w:cs="Arial"/>
          <w:bCs/>
          <w:color w:val="auto"/>
          <w:sz w:val="24"/>
          <w:szCs w:val="24"/>
        </w:rPr>
        <w:t xml:space="preserve">the </w:t>
      </w:r>
      <w:r w:rsidRPr="00F6053E">
        <w:rPr>
          <w:rFonts w:ascii="Arial" w:hAnsi="Arial" w:cs="Arial"/>
          <w:bCs/>
          <w:color w:val="auto"/>
          <w:sz w:val="24"/>
          <w:szCs w:val="24"/>
        </w:rPr>
        <w:t>Magistrate’s Court</w:t>
      </w:r>
      <w:r w:rsidR="004C563F" w:rsidRPr="00F6053E">
        <w:rPr>
          <w:rFonts w:ascii="Arial" w:hAnsi="Arial" w:cs="Arial"/>
          <w:bCs/>
          <w:color w:val="auto"/>
          <w:sz w:val="24"/>
          <w:szCs w:val="24"/>
        </w:rPr>
        <w:t xml:space="preserve"> </w:t>
      </w:r>
      <w:r w:rsidRPr="00F6053E">
        <w:rPr>
          <w:rFonts w:ascii="Arial" w:hAnsi="Arial" w:cs="Arial"/>
          <w:bCs/>
          <w:color w:val="auto"/>
          <w:sz w:val="24"/>
          <w:szCs w:val="24"/>
        </w:rPr>
        <w:t xml:space="preserve">- </w:t>
      </w:r>
      <w:r w:rsidR="004C563F" w:rsidRPr="00F6053E">
        <w:rPr>
          <w:rFonts w:ascii="Arial" w:hAnsi="Arial" w:cs="Arial"/>
          <w:bCs/>
          <w:color w:val="auto"/>
          <w:sz w:val="24"/>
          <w:szCs w:val="24"/>
        </w:rPr>
        <w:t>T</w:t>
      </w:r>
      <w:r w:rsidRPr="00F6053E">
        <w:rPr>
          <w:rFonts w:ascii="Arial" w:hAnsi="Arial" w:cs="Arial"/>
          <w:bCs/>
          <w:color w:val="auto"/>
          <w:sz w:val="24"/>
          <w:szCs w:val="24"/>
        </w:rPr>
        <w:t xml:space="preserve">he respondent was employed with second </w:t>
      </w:r>
      <w:r w:rsidR="004C563F" w:rsidRPr="00F6053E">
        <w:rPr>
          <w:rFonts w:ascii="Arial" w:hAnsi="Arial" w:cs="Arial"/>
          <w:bCs/>
          <w:color w:val="auto"/>
          <w:sz w:val="24"/>
          <w:szCs w:val="24"/>
        </w:rPr>
        <w:t xml:space="preserve">appellant </w:t>
      </w:r>
      <w:r w:rsidRPr="00F6053E">
        <w:rPr>
          <w:rFonts w:ascii="Arial" w:hAnsi="Arial" w:cs="Arial"/>
          <w:color w:val="auto"/>
          <w:sz w:val="24"/>
          <w:szCs w:val="24"/>
          <w:shd w:val="clear" w:color="auto" w:fill="FFFFFF"/>
        </w:rPr>
        <w:t>and whilst acting in the course of his employment with the second appellant the first appellant assaulted him by hitting him with a firearm and hands</w:t>
      </w:r>
      <w:r w:rsidR="004C563F" w:rsidRPr="00F6053E">
        <w:rPr>
          <w:rFonts w:ascii="Arial" w:hAnsi="Arial" w:cs="Arial"/>
          <w:color w:val="auto"/>
          <w:sz w:val="24"/>
          <w:szCs w:val="24"/>
          <w:shd w:val="clear" w:color="auto" w:fill="FFFFFF"/>
        </w:rPr>
        <w:t>,</w:t>
      </w:r>
      <w:r w:rsidRPr="00F6053E">
        <w:rPr>
          <w:rFonts w:ascii="Arial" w:hAnsi="Arial" w:cs="Arial"/>
          <w:color w:val="auto"/>
          <w:sz w:val="24"/>
          <w:szCs w:val="24"/>
          <w:shd w:val="clear" w:color="auto" w:fill="FFFFFF"/>
        </w:rPr>
        <w:t xml:space="preserve"> causing him certain injuries. Respondent claimed damages in the sum of R100 000 for pain and cost of medication and legal fees. On appeal the </w:t>
      </w:r>
      <w:r w:rsidR="004C563F" w:rsidRPr="00F6053E">
        <w:rPr>
          <w:rFonts w:ascii="Arial" w:hAnsi="Arial" w:cs="Arial"/>
          <w:color w:val="auto"/>
          <w:sz w:val="24"/>
          <w:szCs w:val="24"/>
          <w:shd w:val="clear" w:color="auto" w:fill="FFFFFF"/>
        </w:rPr>
        <w:t>court awarded</w:t>
      </w:r>
      <w:r w:rsidRPr="00F6053E">
        <w:rPr>
          <w:rFonts w:ascii="Arial" w:hAnsi="Arial" w:cs="Arial"/>
          <w:color w:val="auto"/>
          <w:sz w:val="24"/>
          <w:szCs w:val="24"/>
          <w:shd w:val="clear" w:color="auto" w:fill="FFFFFF"/>
        </w:rPr>
        <w:t xml:space="preserve"> </w:t>
      </w:r>
      <w:r w:rsidR="004C563F" w:rsidRPr="00F6053E">
        <w:rPr>
          <w:rFonts w:ascii="Arial" w:hAnsi="Arial" w:cs="Arial"/>
          <w:color w:val="auto"/>
          <w:sz w:val="24"/>
          <w:szCs w:val="24"/>
          <w:shd w:val="clear" w:color="auto" w:fill="FFFFFF"/>
        </w:rPr>
        <w:t xml:space="preserve">him </w:t>
      </w:r>
      <w:r w:rsidRPr="00F6053E">
        <w:rPr>
          <w:rFonts w:ascii="Arial" w:hAnsi="Arial" w:cs="Arial"/>
          <w:color w:val="auto"/>
          <w:sz w:val="24"/>
          <w:szCs w:val="24"/>
          <w:shd w:val="clear" w:color="auto" w:fill="FFFFFF"/>
        </w:rPr>
        <w:t>R25 000 for general damages in respect of shock, pain, suffering, loss of amenities of life, disfigurement and </w:t>
      </w:r>
      <w:proofErr w:type="spellStart"/>
      <w:r w:rsidRPr="00F6053E">
        <w:rPr>
          <w:rFonts w:ascii="Arial" w:hAnsi="Arial" w:cs="Arial"/>
          <w:i/>
          <w:iCs/>
          <w:color w:val="auto"/>
          <w:sz w:val="24"/>
          <w:szCs w:val="24"/>
          <w:shd w:val="clear" w:color="auto" w:fill="FFFFFF"/>
        </w:rPr>
        <w:t>contumelia</w:t>
      </w:r>
      <w:proofErr w:type="spellEnd"/>
      <w:r w:rsidRPr="00026054">
        <w:rPr>
          <w:rFonts w:ascii="Arial" w:hAnsi="Arial" w:cs="Arial"/>
          <w:i/>
          <w:iCs/>
          <w:color w:val="auto"/>
          <w:sz w:val="24"/>
          <w:szCs w:val="24"/>
          <w:shd w:val="clear" w:color="auto" w:fill="FFFFFF"/>
        </w:rPr>
        <w:t>.</w:t>
      </w:r>
    </w:p>
    <w:p w:rsidR="004C563F" w:rsidRPr="004C563F" w:rsidRDefault="004C563F" w:rsidP="004C563F"/>
    <w:p w:rsidR="00544BAB" w:rsidRPr="00026054" w:rsidRDefault="00544BAB" w:rsidP="00026054">
      <w:pPr>
        <w:pStyle w:val="western"/>
        <w:shd w:val="clear" w:color="auto" w:fill="FFFFFF"/>
        <w:spacing w:before="0" w:beforeAutospacing="0" w:after="0" w:afterAutospacing="0" w:line="360" w:lineRule="auto"/>
        <w:ind w:left="720" w:hanging="720"/>
        <w:jc w:val="both"/>
        <w:rPr>
          <w:rFonts w:ascii="Arial" w:hAnsi="Arial" w:cs="Arial"/>
          <w:bCs/>
        </w:rPr>
      </w:pPr>
      <w:r w:rsidRPr="00026054">
        <w:rPr>
          <w:rFonts w:ascii="Arial" w:hAnsi="Arial" w:cs="Arial"/>
          <w:shd w:val="clear" w:color="auto" w:fill="FFFFFF"/>
        </w:rPr>
        <w:t>[</w:t>
      </w:r>
      <w:r w:rsidR="00797095">
        <w:rPr>
          <w:rFonts w:ascii="Arial" w:hAnsi="Arial" w:cs="Arial"/>
          <w:shd w:val="clear" w:color="auto" w:fill="FFFFFF"/>
        </w:rPr>
        <w:t>92</w:t>
      </w:r>
      <w:r w:rsidRPr="00026054">
        <w:rPr>
          <w:rFonts w:ascii="Arial" w:hAnsi="Arial" w:cs="Arial"/>
          <w:shd w:val="clear" w:color="auto" w:fill="FFFFFF"/>
        </w:rPr>
        <w:t>]</w:t>
      </w:r>
      <w:r w:rsidRPr="00026054">
        <w:rPr>
          <w:rFonts w:ascii="Arial" w:hAnsi="Arial" w:cs="Arial"/>
          <w:shd w:val="clear" w:color="auto" w:fill="FFFFFF"/>
        </w:rPr>
        <w:tab/>
      </w:r>
      <w:proofErr w:type="spellStart"/>
      <w:r w:rsidRPr="00026054">
        <w:rPr>
          <w:rFonts w:ascii="Arial" w:hAnsi="Arial" w:cs="Arial"/>
          <w:bCs/>
          <w:i/>
        </w:rPr>
        <w:t>Viviers</w:t>
      </w:r>
      <w:proofErr w:type="spellEnd"/>
      <w:r w:rsidRPr="00026054">
        <w:rPr>
          <w:rFonts w:ascii="Arial" w:hAnsi="Arial" w:cs="Arial"/>
          <w:bCs/>
          <w:i/>
        </w:rPr>
        <w:t xml:space="preserve"> v </w:t>
      </w:r>
      <w:proofErr w:type="spellStart"/>
      <w:r w:rsidRPr="00026054">
        <w:rPr>
          <w:rFonts w:ascii="Arial" w:hAnsi="Arial" w:cs="Arial"/>
          <w:bCs/>
          <w:i/>
        </w:rPr>
        <w:t>Jentile</w:t>
      </w:r>
      <w:proofErr w:type="spellEnd"/>
      <w:r w:rsidR="00BE718F">
        <w:rPr>
          <w:rFonts w:ascii="Arial" w:hAnsi="Arial" w:cs="Arial"/>
          <w:bCs/>
          <w:i/>
        </w:rPr>
        <w:t>.</w:t>
      </w:r>
      <w:r w:rsidRPr="00026054">
        <w:rPr>
          <w:rStyle w:val="FootnoteReference"/>
          <w:rFonts w:ascii="Arial" w:hAnsi="Arial" w:cs="Arial"/>
          <w:bCs/>
          <w:i/>
        </w:rPr>
        <w:footnoteReference w:id="22"/>
      </w:r>
      <w:r w:rsidRPr="00026054">
        <w:rPr>
          <w:rFonts w:ascii="Arial" w:hAnsi="Arial" w:cs="Arial"/>
          <w:bCs/>
        </w:rPr>
        <w:t xml:space="preserve">  The plaintiff and the defendant in this matter are both female.</w:t>
      </w:r>
    </w:p>
    <w:p w:rsidR="00544BAB" w:rsidRPr="004C563F" w:rsidRDefault="00544BAB" w:rsidP="004C563F">
      <w:pPr>
        <w:pStyle w:val="western"/>
        <w:shd w:val="clear" w:color="auto" w:fill="FFFFFF"/>
        <w:spacing w:before="0" w:beforeAutospacing="0" w:after="0" w:afterAutospacing="0" w:line="360" w:lineRule="auto"/>
        <w:jc w:val="both"/>
        <w:rPr>
          <w:rFonts w:ascii="Arial" w:hAnsi="Arial" w:cs="Arial"/>
          <w:bCs/>
        </w:rPr>
      </w:pPr>
      <w:r w:rsidRPr="00026054">
        <w:rPr>
          <w:rFonts w:ascii="Arial" w:hAnsi="Arial" w:cs="Arial"/>
          <w:bCs/>
        </w:rPr>
        <w:t>The plaintiff was as</w:t>
      </w:r>
      <w:r w:rsidR="004C563F">
        <w:rPr>
          <w:rFonts w:ascii="Arial" w:hAnsi="Arial" w:cs="Arial"/>
          <w:bCs/>
        </w:rPr>
        <w:t xml:space="preserve">saulted by the defendant who is </w:t>
      </w:r>
      <w:r w:rsidRPr="00026054">
        <w:rPr>
          <w:rFonts w:ascii="Arial" w:hAnsi="Arial" w:cs="Arial"/>
          <w:bCs/>
        </w:rPr>
        <w:t>physically bigger than her in full view of other employee</w:t>
      </w:r>
      <w:r w:rsidR="004C563F">
        <w:rPr>
          <w:rFonts w:ascii="Arial" w:hAnsi="Arial" w:cs="Arial"/>
          <w:bCs/>
        </w:rPr>
        <w:t xml:space="preserve">s. The defendant punched the </w:t>
      </w:r>
      <w:r w:rsidRPr="00026054">
        <w:rPr>
          <w:rFonts w:ascii="Arial" w:hAnsi="Arial" w:cs="Arial"/>
          <w:bCs/>
        </w:rPr>
        <w:t>plaintiff once in the face and kicked her once on the</w:t>
      </w:r>
      <w:r w:rsidR="004C563F">
        <w:rPr>
          <w:rFonts w:ascii="Arial" w:hAnsi="Arial" w:cs="Arial"/>
          <w:bCs/>
        </w:rPr>
        <w:t xml:space="preserve"> right lower leg. The plaintiff </w:t>
      </w:r>
      <w:r w:rsidRPr="00026054">
        <w:rPr>
          <w:rFonts w:ascii="Arial" w:hAnsi="Arial" w:cs="Arial"/>
          <w:bCs/>
        </w:rPr>
        <w:t xml:space="preserve">claimed R 50 000 for </w:t>
      </w:r>
      <w:proofErr w:type="spellStart"/>
      <w:r w:rsidRPr="00026054">
        <w:rPr>
          <w:rFonts w:ascii="Arial" w:hAnsi="Arial" w:cs="Arial"/>
          <w:bCs/>
        </w:rPr>
        <w:t>iniuria</w:t>
      </w:r>
      <w:proofErr w:type="spellEnd"/>
      <w:r w:rsidRPr="00026054">
        <w:rPr>
          <w:rFonts w:ascii="Arial" w:hAnsi="Arial" w:cs="Arial"/>
          <w:bCs/>
        </w:rPr>
        <w:t xml:space="preserve"> and damages in the am</w:t>
      </w:r>
      <w:r w:rsidR="004C563F">
        <w:rPr>
          <w:rFonts w:ascii="Arial" w:hAnsi="Arial" w:cs="Arial"/>
          <w:bCs/>
        </w:rPr>
        <w:t xml:space="preserve">ount of R 70 000 for assault. </w:t>
      </w:r>
      <w:r w:rsidRPr="00026054">
        <w:rPr>
          <w:rFonts w:ascii="Arial" w:hAnsi="Arial" w:cs="Arial"/>
          <w:bCs/>
        </w:rPr>
        <w:t>During default judgment application the court found that the</w:t>
      </w:r>
      <w:r w:rsidR="004C563F">
        <w:rPr>
          <w:rFonts w:ascii="Arial" w:hAnsi="Arial" w:cs="Arial"/>
          <w:bCs/>
        </w:rPr>
        <w:t xml:space="preserve"> plaintiff was entitled to </w:t>
      </w:r>
      <w:r w:rsidRPr="00026054">
        <w:rPr>
          <w:rFonts w:ascii="Arial" w:hAnsi="Arial" w:cs="Arial"/>
          <w:bCs/>
        </w:rPr>
        <w:t xml:space="preserve">substantial damages even though </w:t>
      </w:r>
      <w:r w:rsidRPr="00026054">
        <w:rPr>
          <w:rFonts w:ascii="Arial" w:hAnsi="Arial" w:cs="Arial"/>
        </w:rPr>
        <w:t>the insult and assault were not repeated and the assault itself was not serious and awarded damages</w:t>
      </w:r>
      <w:r w:rsidR="00F9623F" w:rsidRPr="00F6053E">
        <w:rPr>
          <w:rFonts w:ascii="Arial" w:hAnsi="Arial" w:cs="Arial"/>
        </w:rPr>
        <w:t xml:space="preserve"> in</w:t>
      </w:r>
      <w:r w:rsidRPr="00F6053E">
        <w:rPr>
          <w:rFonts w:ascii="Arial" w:hAnsi="Arial" w:cs="Arial"/>
        </w:rPr>
        <w:t xml:space="preserve"> </w:t>
      </w:r>
      <w:r w:rsidRPr="00026054">
        <w:rPr>
          <w:rFonts w:ascii="Arial" w:hAnsi="Arial" w:cs="Arial"/>
        </w:rPr>
        <w:t>the sum of R50 000.</w:t>
      </w:r>
    </w:p>
    <w:p w:rsidR="004C563F" w:rsidRDefault="004C563F" w:rsidP="00026054">
      <w:pPr>
        <w:pStyle w:val="Heading2"/>
        <w:shd w:val="clear" w:color="auto" w:fill="FFFFFF"/>
        <w:spacing w:before="0" w:line="360" w:lineRule="auto"/>
        <w:jc w:val="both"/>
        <w:rPr>
          <w:rFonts w:ascii="Arial" w:hAnsi="Arial" w:cs="Arial"/>
          <w:bCs/>
          <w:color w:val="auto"/>
          <w:sz w:val="24"/>
          <w:szCs w:val="24"/>
        </w:rPr>
      </w:pPr>
    </w:p>
    <w:p w:rsidR="00544BAB" w:rsidRDefault="00797095" w:rsidP="00026054">
      <w:pPr>
        <w:pStyle w:val="Heading2"/>
        <w:shd w:val="clear" w:color="auto" w:fill="FFFFFF"/>
        <w:spacing w:before="0" w:line="360" w:lineRule="auto"/>
        <w:jc w:val="both"/>
        <w:rPr>
          <w:rFonts w:ascii="Arial" w:hAnsi="Arial" w:cs="Arial"/>
          <w:bCs/>
          <w:color w:val="auto"/>
          <w:sz w:val="24"/>
          <w:szCs w:val="24"/>
        </w:rPr>
      </w:pPr>
      <w:r>
        <w:rPr>
          <w:rFonts w:ascii="Arial" w:hAnsi="Arial" w:cs="Arial"/>
          <w:bCs/>
          <w:color w:val="auto"/>
          <w:sz w:val="24"/>
          <w:szCs w:val="24"/>
        </w:rPr>
        <w:t>[93]</w:t>
      </w:r>
      <w:r w:rsidR="00544BAB" w:rsidRPr="00026054">
        <w:rPr>
          <w:rFonts w:ascii="Arial" w:hAnsi="Arial" w:cs="Arial"/>
          <w:bCs/>
          <w:color w:val="auto"/>
          <w:sz w:val="24"/>
          <w:szCs w:val="24"/>
        </w:rPr>
        <w:tab/>
        <w:t xml:space="preserve">The plaintiff sustained bodily injuries and is therefore entitled to compensation for pain and suffering and also to compensation for all medical and similar expenses reasonably incurred by him or her in the treatment of bodily injuries and their consequences. </w:t>
      </w:r>
    </w:p>
    <w:p w:rsidR="00F9623F" w:rsidRPr="00F9623F" w:rsidRDefault="00F9623F" w:rsidP="00F9623F"/>
    <w:p w:rsidR="00544BAB" w:rsidRDefault="00544BAB" w:rsidP="00026054">
      <w:pPr>
        <w:spacing w:after="0" w:line="360" w:lineRule="auto"/>
        <w:jc w:val="both"/>
        <w:rPr>
          <w:rFonts w:ascii="Arial" w:hAnsi="Arial" w:cs="Arial"/>
          <w:sz w:val="24"/>
          <w:szCs w:val="24"/>
        </w:rPr>
      </w:pPr>
      <w:r w:rsidRPr="00026054">
        <w:rPr>
          <w:rFonts w:ascii="Arial" w:hAnsi="Arial" w:cs="Arial"/>
          <w:sz w:val="24"/>
          <w:szCs w:val="24"/>
        </w:rPr>
        <w:t>[</w:t>
      </w:r>
      <w:r w:rsidR="00797095">
        <w:rPr>
          <w:rFonts w:ascii="Arial" w:hAnsi="Arial" w:cs="Arial"/>
          <w:sz w:val="24"/>
          <w:szCs w:val="24"/>
        </w:rPr>
        <w:t>94</w:t>
      </w:r>
      <w:r w:rsidRPr="00026054">
        <w:rPr>
          <w:rFonts w:ascii="Arial" w:hAnsi="Arial" w:cs="Arial"/>
          <w:sz w:val="24"/>
          <w:szCs w:val="24"/>
        </w:rPr>
        <w:t>]</w:t>
      </w:r>
      <w:r w:rsidRPr="00026054">
        <w:rPr>
          <w:rFonts w:ascii="Arial" w:hAnsi="Arial" w:cs="Arial"/>
          <w:sz w:val="24"/>
          <w:szCs w:val="24"/>
        </w:rPr>
        <w:tab/>
        <w:t>From the evidence before me I am satisfied that the nature and extent of the assault fall within the limits as the cases referred to above and the comparison with similar cases and the upper limit appears to be N$50 000 (or R50 000) and the bottom base line appears to be N$ 15 000.</w:t>
      </w:r>
    </w:p>
    <w:p w:rsidR="00F9623F" w:rsidRPr="00026054" w:rsidRDefault="00F9623F" w:rsidP="00026054">
      <w:pPr>
        <w:spacing w:after="0" w:line="360" w:lineRule="auto"/>
        <w:jc w:val="both"/>
        <w:rPr>
          <w:rFonts w:ascii="Arial" w:hAnsi="Arial" w:cs="Arial"/>
          <w:sz w:val="24"/>
          <w:szCs w:val="24"/>
        </w:rPr>
      </w:pPr>
    </w:p>
    <w:p w:rsidR="00544BAB" w:rsidRDefault="00544BAB" w:rsidP="00026054">
      <w:pPr>
        <w:spacing w:after="0" w:line="360" w:lineRule="auto"/>
        <w:jc w:val="both"/>
        <w:rPr>
          <w:rFonts w:ascii="Arial" w:hAnsi="Arial" w:cs="Arial"/>
          <w:sz w:val="24"/>
          <w:szCs w:val="24"/>
        </w:rPr>
      </w:pPr>
      <w:r w:rsidRPr="00026054">
        <w:rPr>
          <w:rFonts w:ascii="Arial" w:hAnsi="Arial" w:cs="Arial"/>
          <w:sz w:val="24"/>
          <w:szCs w:val="24"/>
        </w:rPr>
        <w:t>[</w:t>
      </w:r>
      <w:r w:rsidR="00797095">
        <w:rPr>
          <w:rFonts w:ascii="Arial" w:hAnsi="Arial" w:cs="Arial"/>
          <w:sz w:val="24"/>
          <w:szCs w:val="24"/>
        </w:rPr>
        <w:t>95</w:t>
      </w:r>
      <w:r w:rsidRPr="00026054">
        <w:rPr>
          <w:rFonts w:ascii="Arial" w:hAnsi="Arial" w:cs="Arial"/>
          <w:sz w:val="24"/>
          <w:szCs w:val="24"/>
        </w:rPr>
        <w:t>]</w:t>
      </w:r>
      <w:r w:rsidRPr="00026054">
        <w:rPr>
          <w:rFonts w:ascii="Arial" w:hAnsi="Arial" w:cs="Arial"/>
          <w:sz w:val="24"/>
          <w:szCs w:val="24"/>
        </w:rPr>
        <w:tab/>
        <w:t xml:space="preserve">The assault caused the defendant to bleed heavily and become unconscious and in spite of the condition of the plaintiff the defendant made no attempt whatsoever to assist the plaintiff. He got in his vehicle and drove off. This assault took place in </w:t>
      </w:r>
      <w:r w:rsidRPr="00026054">
        <w:rPr>
          <w:rFonts w:ascii="Arial" w:hAnsi="Arial" w:cs="Arial"/>
          <w:sz w:val="24"/>
          <w:szCs w:val="24"/>
        </w:rPr>
        <w:lastRenderedPageBreak/>
        <w:t>front of a number of employees and I accept that this incident cause</w:t>
      </w:r>
      <w:r w:rsidR="00784529">
        <w:rPr>
          <w:rFonts w:ascii="Arial" w:hAnsi="Arial" w:cs="Arial"/>
          <w:sz w:val="24"/>
          <w:szCs w:val="24"/>
        </w:rPr>
        <w:t>d</w:t>
      </w:r>
      <w:r w:rsidRPr="00026054">
        <w:rPr>
          <w:rFonts w:ascii="Arial" w:hAnsi="Arial" w:cs="Arial"/>
          <w:sz w:val="24"/>
          <w:szCs w:val="24"/>
        </w:rPr>
        <w:t xml:space="preserve"> the plaintiff </w:t>
      </w:r>
      <w:r w:rsidR="00F9623F" w:rsidRPr="00F6053E">
        <w:rPr>
          <w:rFonts w:ascii="Arial" w:hAnsi="Arial" w:cs="Arial"/>
          <w:sz w:val="24"/>
          <w:szCs w:val="24"/>
        </w:rPr>
        <w:t xml:space="preserve">to </w:t>
      </w:r>
      <w:r w:rsidRPr="00026054">
        <w:rPr>
          <w:rFonts w:ascii="Arial" w:hAnsi="Arial" w:cs="Arial"/>
          <w:sz w:val="24"/>
          <w:szCs w:val="24"/>
        </w:rPr>
        <w:t xml:space="preserve">feel humiliated. </w:t>
      </w:r>
    </w:p>
    <w:p w:rsidR="00F9623F" w:rsidRPr="00026054" w:rsidRDefault="00F9623F" w:rsidP="00026054">
      <w:pPr>
        <w:spacing w:after="0" w:line="360" w:lineRule="auto"/>
        <w:jc w:val="both"/>
        <w:rPr>
          <w:rFonts w:ascii="Arial" w:hAnsi="Arial" w:cs="Arial"/>
          <w:sz w:val="24"/>
          <w:szCs w:val="24"/>
        </w:rPr>
      </w:pPr>
    </w:p>
    <w:p w:rsidR="00544BAB" w:rsidRDefault="00544BAB" w:rsidP="00026054">
      <w:pPr>
        <w:spacing w:after="0" w:line="360" w:lineRule="auto"/>
        <w:jc w:val="both"/>
        <w:rPr>
          <w:rFonts w:ascii="Arial" w:hAnsi="Arial" w:cs="Arial"/>
          <w:sz w:val="24"/>
          <w:szCs w:val="24"/>
        </w:rPr>
      </w:pPr>
      <w:r w:rsidRPr="00026054">
        <w:rPr>
          <w:rFonts w:ascii="Arial" w:hAnsi="Arial" w:cs="Arial"/>
          <w:sz w:val="24"/>
          <w:szCs w:val="24"/>
        </w:rPr>
        <w:t>[</w:t>
      </w:r>
      <w:r w:rsidR="00797095">
        <w:rPr>
          <w:rFonts w:ascii="Arial" w:hAnsi="Arial" w:cs="Arial"/>
          <w:sz w:val="24"/>
          <w:szCs w:val="24"/>
        </w:rPr>
        <w:t>96</w:t>
      </w:r>
      <w:r w:rsidRPr="00026054">
        <w:rPr>
          <w:rFonts w:ascii="Arial" w:hAnsi="Arial" w:cs="Arial"/>
          <w:sz w:val="24"/>
          <w:szCs w:val="24"/>
        </w:rPr>
        <w:t>]</w:t>
      </w:r>
      <w:r w:rsidRPr="00026054">
        <w:rPr>
          <w:rFonts w:ascii="Arial" w:hAnsi="Arial" w:cs="Arial"/>
          <w:sz w:val="24"/>
          <w:szCs w:val="24"/>
        </w:rPr>
        <w:tab/>
        <w:t>The plaintiff claims damages in the amount of N$ 150 00 for pain and suffering and</w:t>
      </w:r>
      <w:r w:rsidRPr="00026054">
        <w:rPr>
          <w:rFonts w:ascii="Arial" w:hAnsi="Arial" w:cs="Arial"/>
          <w:i/>
          <w:sz w:val="24"/>
          <w:szCs w:val="24"/>
        </w:rPr>
        <w:t xml:space="preserve"> </w:t>
      </w:r>
      <w:proofErr w:type="spellStart"/>
      <w:r w:rsidRPr="00026054">
        <w:rPr>
          <w:rFonts w:ascii="Arial" w:hAnsi="Arial" w:cs="Arial"/>
          <w:i/>
          <w:sz w:val="24"/>
          <w:szCs w:val="24"/>
        </w:rPr>
        <w:t>contumelia</w:t>
      </w:r>
      <w:proofErr w:type="spellEnd"/>
      <w:r w:rsidRPr="00026054">
        <w:rPr>
          <w:rFonts w:ascii="Arial" w:hAnsi="Arial" w:cs="Arial"/>
          <w:sz w:val="24"/>
          <w:szCs w:val="24"/>
        </w:rPr>
        <w:t xml:space="preserve"> in the amount of N$ 10 000, which in my view is excessive on the facts before me. I am of the considered view that the amount of N$50 000 in respect of the pain and suffering and N$ 10 000 of </w:t>
      </w:r>
      <w:proofErr w:type="spellStart"/>
      <w:r w:rsidRPr="00026054">
        <w:rPr>
          <w:rFonts w:ascii="Arial" w:hAnsi="Arial" w:cs="Arial"/>
          <w:i/>
          <w:sz w:val="24"/>
          <w:szCs w:val="24"/>
        </w:rPr>
        <w:t>contumelia</w:t>
      </w:r>
      <w:proofErr w:type="spellEnd"/>
      <w:r w:rsidRPr="00026054">
        <w:rPr>
          <w:rFonts w:ascii="Arial" w:hAnsi="Arial" w:cs="Arial"/>
          <w:sz w:val="24"/>
          <w:szCs w:val="24"/>
        </w:rPr>
        <w:t xml:space="preserve"> is reasonable and it meets the justice of this case.</w:t>
      </w:r>
    </w:p>
    <w:p w:rsidR="00F9623F" w:rsidRPr="00026054" w:rsidRDefault="00F9623F" w:rsidP="00026054">
      <w:pPr>
        <w:spacing w:after="0" w:line="360" w:lineRule="auto"/>
        <w:jc w:val="both"/>
        <w:rPr>
          <w:rFonts w:ascii="Arial" w:hAnsi="Arial" w:cs="Arial"/>
          <w:sz w:val="24"/>
          <w:szCs w:val="24"/>
        </w:rPr>
      </w:pPr>
    </w:p>
    <w:p w:rsidR="00844947" w:rsidRDefault="00544BAB" w:rsidP="00026054">
      <w:pPr>
        <w:pStyle w:val="NormalWeb"/>
        <w:shd w:val="clear" w:color="auto" w:fill="FFFFFF"/>
        <w:spacing w:before="0" w:beforeAutospacing="0" w:after="0" w:afterAutospacing="0" w:line="360" w:lineRule="auto"/>
        <w:rPr>
          <w:rFonts w:ascii="Arial" w:hAnsi="Arial" w:cs="Arial"/>
          <w:i/>
        </w:rPr>
      </w:pPr>
      <w:r w:rsidRPr="00026054">
        <w:rPr>
          <w:rFonts w:ascii="Arial" w:hAnsi="Arial" w:cs="Arial"/>
          <w:i/>
          <w:shd w:val="clear" w:color="auto" w:fill="FFFFFF"/>
        </w:rPr>
        <w:t>Special damages (</w:t>
      </w:r>
      <w:r w:rsidRPr="00026054">
        <w:rPr>
          <w:rFonts w:ascii="Arial" w:hAnsi="Arial" w:cs="Arial"/>
          <w:i/>
        </w:rPr>
        <w:t>patrimonial loss)</w:t>
      </w:r>
    </w:p>
    <w:p w:rsidR="00F9623F" w:rsidRPr="00F9623F" w:rsidRDefault="00F9623F" w:rsidP="00026054">
      <w:pPr>
        <w:pStyle w:val="NormalWeb"/>
        <w:shd w:val="clear" w:color="auto" w:fill="FFFFFF"/>
        <w:spacing w:before="0" w:beforeAutospacing="0" w:after="0" w:afterAutospacing="0" w:line="360" w:lineRule="auto"/>
        <w:rPr>
          <w:rFonts w:ascii="Arial" w:hAnsi="Arial" w:cs="Arial"/>
        </w:rPr>
      </w:pPr>
    </w:p>
    <w:p w:rsidR="005E43A0" w:rsidRPr="00026054" w:rsidRDefault="00533FD1" w:rsidP="00026054">
      <w:pPr>
        <w:pStyle w:val="NormalWeb"/>
        <w:shd w:val="clear" w:color="auto" w:fill="FFFFFF"/>
        <w:spacing w:before="0" w:beforeAutospacing="0" w:after="0" w:afterAutospacing="0" w:line="360" w:lineRule="auto"/>
        <w:jc w:val="both"/>
        <w:rPr>
          <w:rFonts w:ascii="Arial" w:hAnsi="Arial" w:cs="Arial"/>
          <w:sz w:val="27"/>
          <w:szCs w:val="27"/>
        </w:rPr>
      </w:pPr>
      <w:r w:rsidRPr="00026054">
        <w:rPr>
          <w:rFonts w:ascii="Arial" w:hAnsi="Arial" w:cs="Arial"/>
          <w:shd w:val="clear" w:color="auto" w:fill="FFFFFF"/>
        </w:rPr>
        <w:t>[</w:t>
      </w:r>
      <w:r w:rsidR="00797095">
        <w:rPr>
          <w:rFonts w:ascii="Arial" w:hAnsi="Arial" w:cs="Arial"/>
          <w:shd w:val="clear" w:color="auto" w:fill="FFFFFF"/>
        </w:rPr>
        <w:t>97</w:t>
      </w:r>
      <w:r w:rsidRPr="00026054">
        <w:rPr>
          <w:rFonts w:ascii="Arial" w:hAnsi="Arial" w:cs="Arial"/>
          <w:shd w:val="clear" w:color="auto" w:fill="FFFFFF"/>
        </w:rPr>
        <w:t>]</w:t>
      </w:r>
      <w:r w:rsidRPr="00026054">
        <w:rPr>
          <w:rFonts w:ascii="Arial" w:hAnsi="Arial" w:cs="Arial"/>
          <w:shd w:val="clear" w:color="auto" w:fill="FFFFFF"/>
        </w:rPr>
        <w:tab/>
      </w:r>
      <w:r w:rsidR="002D6C31" w:rsidRPr="00026054">
        <w:rPr>
          <w:rFonts w:ascii="Arial" w:hAnsi="Arial" w:cs="Arial"/>
        </w:rPr>
        <w:t>T</w:t>
      </w:r>
      <w:r w:rsidR="005E43A0" w:rsidRPr="00026054">
        <w:rPr>
          <w:rFonts w:ascii="Arial" w:hAnsi="Arial" w:cs="Arial"/>
        </w:rPr>
        <w:t xml:space="preserve">he plaintiff must prove the extent of his loss, </w:t>
      </w:r>
      <w:r w:rsidR="00784529">
        <w:rPr>
          <w:rFonts w:ascii="Arial" w:hAnsi="Arial" w:cs="Arial"/>
        </w:rPr>
        <w:t>as well as the amount of damage</w:t>
      </w:r>
      <w:r w:rsidR="005E43A0" w:rsidRPr="00026054">
        <w:rPr>
          <w:rFonts w:ascii="Arial" w:hAnsi="Arial" w:cs="Arial"/>
        </w:rPr>
        <w:t xml:space="preserve"> </w:t>
      </w:r>
      <w:r w:rsidR="005E43A0" w:rsidRPr="00784529">
        <w:rPr>
          <w:rFonts w:ascii="Arial" w:hAnsi="Arial" w:cs="Arial"/>
        </w:rPr>
        <w:t>that</w:t>
      </w:r>
      <w:r w:rsidR="005E43A0" w:rsidRPr="00026054">
        <w:rPr>
          <w:rFonts w:ascii="Arial" w:hAnsi="Arial" w:cs="Arial"/>
        </w:rPr>
        <w:t xml:space="preserve"> should be awarded</w:t>
      </w:r>
      <w:r w:rsidR="00BE718F">
        <w:rPr>
          <w:rFonts w:ascii="Arial" w:hAnsi="Arial" w:cs="Arial"/>
        </w:rPr>
        <w:t>.</w:t>
      </w:r>
      <w:r w:rsidR="005E43A0" w:rsidRPr="00026054">
        <w:rPr>
          <w:rStyle w:val="FootnoteReference"/>
          <w:rFonts w:ascii="Arial" w:hAnsi="Arial" w:cs="Arial"/>
        </w:rPr>
        <w:footnoteReference w:id="23"/>
      </w:r>
      <w:r w:rsidR="005E43A0" w:rsidRPr="00026054">
        <w:rPr>
          <w:rFonts w:ascii="Arial" w:hAnsi="Arial" w:cs="Arial"/>
        </w:rPr>
        <w:t> The measure of proof is a preponderance of probabilities, which entails proving that the occurrence of the loss is more likely than not, that is, that there is more than a fifty per cent chance that it will occur</w:t>
      </w:r>
      <w:r w:rsidR="00BE718F">
        <w:rPr>
          <w:rFonts w:ascii="Arial" w:hAnsi="Arial" w:cs="Arial"/>
        </w:rPr>
        <w:t>.</w:t>
      </w:r>
      <w:r w:rsidR="002D6C31" w:rsidRPr="00026054">
        <w:rPr>
          <w:rStyle w:val="FootnoteReference"/>
          <w:rFonts w:ascii="Arial" w:hAnsi="Arial" w:cs="Arial"/>
        </w:rPr>
        <w:footnoteReference w:id="24"/>
      </w:r>
    </w:p>
    <w:p w:rsidR="006D3E2B" w:rsidRPr="00026054" w:rsidRDefault="006D3E2B" w:rsidP="00026054">
      <w:pPr>
        <w:spacing w:after="0" w:line="360" w:lineRule="auto"/>
        <w:contextualSpacing/>
        <w:jc w:val="both"/>
        <w:rPr>
          <w:rFonts w:ascii="Arial" w:hAnsi="Arial" w:cs="Arial"/>
          <w:sz w:val="24"/>
          <w:szCs w:val="24"/>
          <w:lang w:val="af-ZA"/>
        </w:rPr>
      </w:pPr>
    </w:p>
    <w:p w:rsidR="00544BAB" w:rsidRPr="00985E08" w:rsidRDefault="00544BAB" w:rsidP="00026054">
      <w:pPr>
        <w:spacing w:after="0" w:line="360" w:lineRule="auto"/>
        <w:contextualSpacing/>
        <w:jc w:val="both"/>
        <w:rPr>
          <w:rFonts w:ascii="Arial" w:hAnsi="Arial" w:cs="Arial"/>
          <w:color w:val="00B0F0"/>
          <w:sz w:val="24"/>
          <w:szCs w:val="24"/>
          <w:lang w:val="af-ZA"/>
        </w:rPr>
      </w:pPr>
      <w:r w:rsidRPr="0058610E">
        <w:rPr>
          <w:rFonts w:ascii="Arial" w:hAnsi="Arial" w:cs="Arial"/>
          <w:i/>
          <w:sz w:val="24"/>
          <w:szCs w:val="24"/>
          <w:u w:val="single"/>
          <w:lang w:val="af-ZA"/>
        </w:rPr>
        <w:t>Medical and Hospital expenses</w:t>
      </w:r>
      <w:r w:rsidR="00985E08">
        <w:rPr>
          <w:rFonts w:ascii="Arial" w:hAnsi="Arial" w:cs="Arial"/>
          <w:i/>
          <w:sz w:val="24"/>
          <w:szCs w:val="24"/>
          <w:lang w:val="af-ZA"/>
        </w:rPr>
        <w:t xml:space="preserve">  </w:t>
      </w:r>
    </w:p>
    <w:p w:rsidR="00797095" w:rsidRDefault="00797095" w:rsidP="00026054">
      <w:pPr>
        <w:pStyle w:val="ListParagraph"/>
        <w:spacing w:line="360" w:lineRule="auto"/>
        <w:ind w:left="0"/>
        <w:jc w:val="both"/>
        <w:rPr>
          <w:rFonts w:ascii="Arial" w:hAnsi="Arial" w:cs="Arial"/>
          <w:color w:val="FF0000"/>
          <w:lang w:val="af-ZA"/>
        </w:rPr>
      </w:pPr>
    </w:p>
    <w:p w:rsidR="00965D4D" w:rsidRPr="00026054" w:rsidRDefault="00F9623F" w:rsidP="00026054">
      <w:pPr>
        <w:pStyle w:val="ListParagraph"/>
        <w:spacing w:line="360" w:lineRule="auto"/>
        <w:ind w:left="0"/>
        <w:jc w:val="both"/>
        <w:rPr>
          <w:rFonts w:ascii="Arial" w:hAnsi="Arial" w:cs="Arial"/>
          <w:lang w:val="af-ZA"/>
        </w:rPr>
      </w:pPr>
      <w:r w:rsidRPr="00F6053E">
        <w:rPr>
          <w:rFonts w:ascii="Arial" w:hAnsi="Arial" w:cs="Arial"/>
          <w:lang w:val="af-ZA"/>
        </w:rPr>
        <w:t>[</w:t>
      </w:r>
      <w:r w:rsidR="00797095" w:rsidRPr="008F2F3E">
        <w:rPr>
          <w:rFonts w:ascii="Arial" w:hAnsi="Arial" w:cs="Arial"/>
          <w:lang w:val="af-ZA"/>
        </w:rPr>
        <w:t>98</w:t>
      </w:r>
      <w:r w:rsidRPr="008F2F3E">
        <w:rPr>
          <w:rFonts w:ascii="Arial" w:hAnsi="Arial" w:cs="Arial"/>
          <w:lang w:val="af-ZA"/>
        </w:rPr>
        <w:t>]</w:t>
      </w:r>
      <w:r w:rsidRPr="008F2F3E">
        <w:rPr>
          <w:rFonts w:ascii="Arial" w:hAnsi="Arial" w:cs="Arial"/>
          <w:lang w:val="af-ZA"/>
        </w:rPr>
        <w:tab/>
      </w:r>
      <w:r w:rsidR="00544BAB" w:rsidRPr="008F2F3E">
        <w:rPr>
          <w:rFonts w:ascii="Arial" w:hAnsi="Arial" w:cs="Arial"/>
          <w:lang w:val="af-ZA"/>
        </w:rPr>
        <w:t xml:space="preserve">The plaintiff </w:t>
      </w:r>
      <w:r w:rsidR="0078647A" w:rsidRPr="008F2F3E">
        <w:rPr>
          <w:rFonts w:ascii="Arial" w:hAnsi="Arial" w:cs="Arial"/>
          <w:lang w:val="af-ZA"/>
        </w:rPr>
        <w:t xml:space="preserve">claims expenses in the amount of </w:t>
      </w:r>
      <w:r w:rsidR="00544BAB" w:rsidRPr="008F2F3E">
        <w:rPr>
          <w:rFonts w:ascii="Arial" w:hAnsi="Arial" w:cs="Arial"/>
          <w:lang w:val="af-ZA"/>
        </w:rPr>
        <w:t>N$ 30 729.39.</w:t>
      </w:r>
      <w:r w:rsidR="00CB7EF3" w:rsidRPr="008F2F3E">
        <w:rPr>
          <w:rFonts w:ascii="Arial" w:hAnsi="Arial" w:cs="Arial"/>
          <w:lang w:val="af-ZA"/>
        </w:rPr>
        <w:t xml:space="preserve"> This claim consists of </w:t>
      </w:r>
      <w:r w:rsidRPr="008F2F3E">
        <w:rPr>
          <w:rFonts w:ascii="Arial" w:hAnsi="Arial" w:cs="Arial"/>
          <w:lang w:val="af-ZA"/>
        </w:rPr>
        <w:t xml:space="preserve">the </w:t>
      </w:r>
      <w:r w:rsidR="00CB7EF3" w:rsidRPr="008F2F3E">
        <w:rPr>
          <w:rFonts w:ascii="Arial" w:hAnsi="Arial" w:cs="Arial"/>
          <w:lang w:val="af-ZA"/>
        </w:rPr>
        <w:t xml:space="preserve">expenses paid in respect of </w:t>
      </w:r>
      <w:r w:rsidR="008F2F3E" w:rsidRPr="008F2F3E">
        <w:rPr>
          <w:rFonts w:ascii="Arial" w:hAnsi="Arial" w:cs="Arial"/>
          <w:lang w:val="af-ZA"/>
        </w:rPr>
        <w:t xml:space="preserve">the </w:t>
      </w:r>
      <w:r w:rsidR="00CB7EF3" w:rsidRPr="008F2F3E">
        <w:rPr>
          <w:rFonts w:ascii="Arial" w:hAnsi="Arial" w:cs="Arial"/>
          <w:lang w:val="af-ZA"/>
        </w:rPr>
        <w:t xml:space="preserve">treatment on </w:t>
      </w:r>
      <w:r w:rsidR="003C3F67" w:rsidRPr="008F2F3E">
        <w:rPr>
          <w:rFonts w:ascii="Arial" w:hAnsi="Arial" w:cs="Arial"/>
          <w:lang w:val="af-ZA"/>
        </w:rPr>
        <w:t xml:space="preserve">8 and </w:t>
      </w:r>
      <w:r w:rsidR="00CB7EF3" w:rsidRPr="008F2F3E">
        <w:rPr>
          <w:rFonts w:ascii="Arial" w:hAnsi="Arial" w:cs="Arial"/>
          <w:lang w:val="af-ZA"/>
        </w:rPr>
        <w:t>9 October 2018. In addition thereto the plaintiff filed a quotation as well as a treatment estimate for dental work</w:t>
      </w:r>
      <w:r w:rsidR="004568D0" w:rsidRPr="008F2F3E">
        <w:rPr>
          <w:rFonts w:ascii="Arial" w:hAnsi="Arial" w:cs="Arial"/>
          <w:lang w:val="af-ZA"/>
        </w:rPr>
        <w:t xml:space="preserve"> dated 16 October 2020</w:t>
      </w:r>
      <w:r w:rsidR="00CB7EF3" w:rsidRPr="008F2F3E">
        <w:rPr>
          <w:rFonts w:ascii="Arial" w:hAnsi="Arial" w:cs="Arial"/>
          <w:lang w:val="af-ZA"/>
        </w:rPr>
        <w:t xml:space="preserve">.  </w:t>
      </w:r>
      <w:r w:rsidR="004568D0" w:rsidRPr="008F2F3E">
        <w:rPr>
          <w:rFonts w:ascii="Arial" w:hAnsi="Arial" w:cs="Arial"/>
          <w:lang w:val="af-ZA"/>
        </w:rPr>
        <w:t xml:space="preserve">Firstly it is clear from these two documents that there is a duplication in the amount of </w:t>
      </w:r>
      <w:r w:rsidR="00E10C24" w:rsidRPr="008F2F3E">
        <w:rPr>
          <w:rFonts w:ascii="Arial" w:hAnsi="Arial" w:cs="Arial"/>
          <w:lang w:val="af-ZA"/>
        </w:rPr>
        <w:t>N$ 7</w:t>
      </w:r>
      <w:r w:rsidR="002232DF" w:rsidRPr="008F2F3E">
        <w:rPr>
          <w:rFonts w:ascii="Arial" w:hAnsi="Arial" w:cs="Arial"/>
          <w:lang w:val="af-ZA"/>
        </w:rPr>
        <w:t>757</w:t>
      </w:r>
      <w:r w:rsidR="004568D0" w:rsidRPr="008F2F3E">
        <w:rPr>
          <w:rFonts w:ascii="Arial" w:hAnsi="Arial" w:cs="Arial"/>
          <w:lang w:val="af-ZA"/>
        </w:rPr>
        <w:t xml:space="preserve">. The </w:t>
      </w:r>
      <w:r w:rsidR="00965D4D" w:rsidRPr="008F2F3E">
        <w:rPr>
          <w:rFonts w:ascii="Arial" w:hAnsi="Arial" w:cs="Arial"/>
          <w:lang w:val="af-ZA"/>
        </w:rPr>
        <w:t xml:space="preserve">second </w:t>
      </w:r>
      <w:r w:rsidR="004568D0" w:rsidRPr="008F2F3E">
        <w:rPr>
          <w:rFonts w:ascii="Arial" w:hAnsi="Arial" w:cs="Arial"/>
          <w:lang w:val="af-ZA"/>
        </w:rPr>
        <w:t>issue that the court ha</w:t>
      </w:r>
      <w:r w:rsidR="00F93C01" w:rsidRPr="008F2F3E">
        <w:rPr>
          <w:rFonts w:ascii="Arial" w:hAnsi="Arial" w:cs="Arial"/>
          <w:lang w:val="af-ZA"/>
        </w:rPr>
        <w:t>s</w:t>
      </w:r>
      <w:r w:rsidR="004568D0" w:rsidRPr="008F2F3E">
        <w:rPr>
          <w:rFonts w:ascii="Arial" w:hAnsi="Arial" w:cs="Arial"/>
          <w:lang w:val="af-ZA"/>
        </w:rPr>
        <w:t xml:space="preserve"> with th</w:t>
      </w:r>
      <w:r w:rsidR="00F93C01" w:rsidRPr="008F2F3E">
        <w:rPr>
          <w:rFonts w:ascii="Arial" w:hAnsi="Arial" w:cs="Arial"/>
          <w:lang w:val="af-ZA"/>
        </w:rPr>
        <w:t>is</w:t>
      </w:r>
      <w:r w:rsidR="004568D0" w:rsidRPr="008F2F3E">
        <w:rPr>
          <w:rFonts w:ascii="Arial" w:hAnsi="Arial" w:cs="Arial"/>
          <w:lang w:val="af-ZA"/>
        </w:rPr>
        <w:t xml:space="preserve"> portion of the claim </w:t>
      </w:r>
      <w:r w:rsidR="00965D4D" w:rsidRPr="008F2F3E">
        <w:rPr>
          <w:rFonts w:ascii="Arial" w:hAnsi="Arial" w:cs="Arial"/>
          <w:lang w:val="af-ZA"/>
        </w:rPr>
        <w:t xml:space="preserve">is that there was no indication in evidence that the plaintiff sustained any injuries to his mouth. In order to succeed with this portion of his claim </w:t>
      </w:r>
      <w:r w:rsidR="00F93C01" w:rsidRPr="008F2F3E">
        <w:rPr>
          <w:rFonts w:ascii="Arial" w:hAnsi="Arial" w:cs="Arial"/>
          <w:lang w:val="af-ZA"/>
        </w:rPr>
        <w:t xml:space="preserve">the plaintiff must </w:t>
      </w:r>
      <w:r w:rsidR="00965D4D" w:rsidRPr="008F2F3E">
        <w:rPr>
          <w:rFonts w:ascii="Arial" w:hAnsi="Arial" w:cs="Arial"/>
          <w:lang w:val="af-ZA"/>
        </w:rPr>
        <w:t>show that the dental work, if done</w:t>
      </w:r>
      <w:r w:rsidR="00F93C01" w:rsidRPr="008F2F3E">
        <w:rPr>
          <w:rFonts w:ascii="Arial" w:hAnsi="Arial" w:cs="Arial"/>
          <w:lang w:val="af-ZA"/>
        </w:rPr>
        <w:t>,</w:t>
      </w:r>
      <w:r w:rsidR="00965D4D" w:rsidRPr="008F2F3E">
        <w:rPr>
          <w:rFonts w:ascii="Arial" w:hAnsi="Arial" w:cs="Arial"/>
          <w:lang w:val="af-ZA"/>
        </w:rPr>
        <w:t xml:space="preserve">  was fairly attributable to the injuries for which the defendant is liable</w:t>
      </w:r>
      <w:r w:rsidR="00BE718F">
        <w:rPr>
          <w:rFonts w:ascii="Arial" w:hAnsi="Arial" w:cs="Arial"/>
          <w:lang w:val="af-ZA"/>
        </w:rPr>
        <w:t>.</w:t>
      </w:r>
      <w:r w:rsidR="007842B9" w:rsidRPr="008F2F3E">
        <w:rPr>
          <w:rStyle w:val="FootnoteReference"/>
          <w:rFonts w:ascii="Arial" w:hAnsi="Arial" w:cs="Arial"/>
          <w:lang w:val="af-ZA"/>
        </w:rPr>
        <w:footnoteReference w:id="25"/>
      </w:r>
      <w:r w:rsidR="00965D4D" w:rsidRPr="008F2F3E">
        <w:rPr>
          <w:rFonts w:ascii="Arial" w:hAnsi="Arial" w:cs="Arial"/>
          <w:lang w:val="af-ZA"/>
        </w:rPr>
        <w:t xml:space="preserve"> </w:t>
      </w:r>
    </w:p>
    <w:p w:rsidR="007842B9" w:rsidRPr="00026054" w:rsidRDefault="007842B9" w:rsidP="00026054">
      <w:pPr>
        <w:pStyle w:val="ListParagraph"/>
        <w:spacing w:line="360" w:lineRule="auto"/>
        <w:ind w:left="0"/>
        <w:jc w:val="both"/>
        <w:rPr>
          <w:rFonts w:ascii="Arial" w:hAnsi="Arial" w:cs="Arial"/>
          <w:lang w:val="af-ZA"/>
        </w:rPr>
      </w:pPr>
    </w:p>
    <w:p w:rsidR="00965D4D" w:rsidRPr="00BE718F" w:rsidRDefault="00F93C01" w:rsidP="00026054">
      <w:pPr>
        <w:pStyle w:val="ListParagraph"/>
        <w:spacing w:line="360" w:lineRule="auto"/>
        <w:ind w:left="0"/>
        <w:jc w:val="both"/>
        <w:rPr>
          <w:rFonts w:ascii="Arial" w:hAnsi="Arial" w:cs="Arial"/>
        </w:rPr>
      </w:pPr>
      <w:r w:rsidRPr="00E50AB9">
        <w:rPr>
          <w:rFonts w:ascii="Arial" w:hAnsi="Arial" w:cs="Arial"/>
          <w:lang w:val="af-ZA"/>
        </w:rPr>
        <w:lastRenderedPageBreak/>
        <w:t>[</w:t>
      </w:r>
      <w:r w:rsidR="00797095" w:rsidRPr="00E50AB9">
        <w:rPr>
          <w:rFonts w:ascii="Arial" w:hAnsi="Arial" w:cs="Arial"/>
          <w:lang w:val="af-ZA"/>
        </w:rPr>
        <w:t>99</w:t>
      </w:r>
      <w:r w:rsidRPr="00E50AB9">
        <w:rPr>
          <w:rFonts w:ascii="Arial" w:hAnsi="Arial" w:cs="Arial"/>
          <w:lang w:val="af-ZA"/>
        </w:rPr>
        <w:t>]</w:t>
      </w:r>
      <w:r w:rsidRPr="00E50AB9">
        <w:rPr>
          <w:rFonts w:ascii="Arial" w:hAnsi="Arial" w:cs="Arial"/>
          <w:lang w:val="af-ZA"/>
        </w:rPr>
        <w:tab/>
      </w:r>
      <w:r w:rsidR="00025722" w:rsidRPr="00877559">
        <w:rPr>
          <w:rFonts w:ascii="Arial" w:hAnsi="Arial" w:cs="Arial"/>
        </w:rPr>
        <w:t>I find no merits in the objections raised in respect of the receipts submitted</w:t>
      </w:r>
      <w:r w:rsidR="00BA7CA9" w:rsidRPr="00877559">
        <w:rPr>
          <w:rFonts w:ascii="Arial" w:hAnsi="Arial" w:cs="Arial"/>
        </w:rPr>
        <w:t xml:space="preserve">. The issue of authenticity was never raised by the opposing party and nor was the admissibility of the documents raised during judicial case management period when </w:t>
      </w:r>
      <w:r w:rsidR="00BD5F65" w:rsidRPr="00877559">
        <w:rPr>
          <w:rFonts w:ascii="Arial" w:hAnsi="Arial" w:cs="Arial"/>
        </w:rPr>
        <w:t xml:space="preserve">it </w:t>
      </w:r>
      <w:r w:rsidR="00BA7CA9" w:rsidRPr="00877559">
        <w:rPr>
          <w:rFonts w:ascii="Arial" w:hAnsi="Arial" w:cs="Arial"/>
        </w:rPr>
        <w:t xml:space="preserve">was the </w:t>
      </w:r>
      <w:proofErr w:type="spellStart"/>
      <w:r w:rsidR="00BA7CA9" w:rsidRPr="00877559">
        <w:rPr>
          <w:rFonts w:ascii="Arial" w:hAnsi="Arial" w:cs="Arial"/>
        </w:rPr>
        <w:t>apposite</w:t>
      </w:r>
      <w:proofErr w:type="spellEnd"/>
      <w:r w:rsidR="00BA7CA9" w:rsidRPr="00877559">
        <w:rPr>
          <w:rFonts w:ascii="Arial" w:hAnsi="Arial" w:cs="Arial"/>
        </w:rPr>
        <w:t xml:space="preserve"> time to raise any of these </w:t>
      </w:r>
      <w:r w:rsidR="00BA7CA9" w:rsidRPr="00DE3FC6">
        <w:rPr>
          <w:rFonts w:ascii="Arial" w:hAnsi="Arial" w:cs="Arial"/>
        </w:rPr>
        <w:t xml:space="preserve">issues. </w:t>
      </w:r>
      <w:r w:rsidR="00025722" w:rsidRPr="00DE3FC6">
        <w:rPr>
          <w:rFonts w:ascii="Arial" w:hAnsi="Arial" w:cs="Arial"/>
        </w:rPr>
        <w:t xml:space="preserve"> </w:t>
      </w:r>
      <w:r w:rsidR="005E6C39" w:rsidRPr="00DE3FC6">
        <w:rPr>
          <w:rFonts w:ascii="Arial" w:hAnsi="Arial" w:cs="Arial"/>
          <w:lang w:val="af-ZA"/>
        </w:rPr>
        <w:t>I am</w:t>
      </w:r>
      <w:r w:rsidR="00BD5F65" w:rsidRPr="00DE3FC6">
        <w:rPr>
          <w:rFonts w:ascii="Arial" w:hAnsi="Arial" w:cs="Arial"/>
          <w:lang w:val="af-ZA"/>
        </w:rPr>
        <w:t xml:space="preserve"> </w:t>
      </w:r>
      <w:r w:rsidR="00BA7CA9" w:rsidRPr="00DE3FC6">
        <w:rPr>
          <w:rFonts w:ascii="Arial" w:hAnsi="Arial" w:cs="Arial"/>
          <w:lang w:val="af-ZA"/>
        </w:rPr>
        <w:t xml:space="preserve">satisfied that the plaintiff is entitled to medical expenses in the amount of </w:t>
      </w:r>
      <w:r w:rsidR="00BA7CA9" w:rsidRPr="00DE3FC6">
        <w:rPr>
          <w:rFonts w:ascii="Arial" w:hAnsi="Arial" w:cs="Arial"/>
        </w:rPr>
        <w:t>N$ 7698.79.</w:t>
      </w:r>
      <w:r w:rsidR="00BA7CA9" w:rsidRPr="00DE3FC6">
        <w:rPr>
          <w:rFonts w:ascii="Arial" w:hAnsi="Arial" w:cs="Arial"/>
          <w:lang w:val="af-ZA"/>
        </w:rPr>
        <w:t xml:space="preserve"> I am </w:t>
      </w:r>
      <w:r w:rsidR="00E40D6D" w:rsidRPr="00DE3FC6">
        <w:rPr>
          <w:rFonts w:ascii="Arial" w:hAnsi="Arial" w:cs="Arial"/>
          <w:lang w:val="af-ZA"/>
        </w:rPr>
        <w:t xml:space="preserve">however </w:t>
      </w:r>
      <w:r w:rsidR="00BA7CA9" w:rsidRPr="00DE3FC6">
        <w:rPr>
          <w:rFonts w:ascii="Arial" w:hAnsi="Arial" w:cs="Arial"/>
          <w:lang w:val="af-ZA"/>
        </w:rPr>
        <w:t>not satisfied that the plaintiff proved th</w:t>
      </w:r>
      <w:r w:rsidR="005E6C39" w:rsidRPr="00DE3FC6">
        <w:rPr>
          <w:rFonts w:ascii="Arial" w:hAnsi="Arial" w:cs="Arial"/>
          <w:lang w:val="af-ZA"/>
        </w:rPr>
        <w:t>e</w:t>
      </w:r>
      <w:r w:rsidR="00BA7CA9" w:rsidRPr="00DE3FC6">
        <w:rPr>
          <w:rFonts w:ascii="Arial" w:hAnsi="Arial" w:cs="Arial"/>
          <w:lang w:val="af-ZA"/>
        </w:rPr>
        <w:t xml:space="preserve"> portion of his claim </w:t>
      </w:r>
      <w:r w:rsidR="005E6C39" w:rsidRPr="00DE3FC6">
        <w:rPr>
          <w:rFonts w:ascii="Arial" w:hAnsi="Arial" w:cs="Arial"/>
          <w:lang w:val="af-ZA"/>
        </w:rPr>
        <w:t>which relates to dental work.</w:t>
      </w:r>
    </w:p>
    <w:p w:rsidR="00A05EAF" w:rsidRPr="00026054" w:rsidRDefault="00A05EAF" w:rsidP="00026054">
      <w:pPr>
        <w:spacing w:after="0" w:line="360" w:lineRule="auto"/>
        <w:jc w:val="both"/>
        <w:rPr>
          <w:rFonts w:ascii="Arial" w:hAnsi="Arial" w:cs="Arial"/>
          <w:lang w:val="af-ZA"/>
        </w:rPr>
      </w:pPr>
    </w:p>
    <w:p w:rsidR="00797095" w:rsidRPr="008F2F3E" w:rsidRDefault="00A05EAF" w:rsidP="00026054">
      <w:pPr>
        <w:spacing w:after="0" w:line="360" w:lineRule="auto"/>
        <w:jc w:val="both"/>
        <w:rPr>
          <w:rFonts w:ascii="Arial" w:hAnsi="Arial" w:cs="Arial"/>
          <w:i/>
          <w:sz w:val="24"/>
          <w:szCs w:val="24"/>
          <w:u w:val="single"/>
          <w:lang w:val="af-ZA"/>
        </w:rPr>
      </w:pPr>
      <w:r w:rsidRPr="008F2F3E">
        <w:rPr>
          <w:rFonts w:ascii="Arial" w:hAnsi="Arial" w:cs="Arial"/>
          <w:i/>
          <w:sz w:val="24"/>
          <w:szCs w:val="24"/>
          <w:u w:val="single"/>
          <w:lang w:val="af-ZA"/>
        </w:rPr>
        <w:t>Travelling expenses</w:t>
      </w:r>
    </w:p>
    <w:p w:rsidR="00985E08" w:rsidRPr="00BE718F" w:rsidRDefault="00985E08" w:rsidP="00026054">
      <w:pPr>
        <w:spacing w:after="0" w:line="360" w:lineRule="auto"/>
        <w:jc w:val="both"/>
        <w:rPr>
          <w:rFonts w:ascii="Arial" w:hAnsi="Arial" w:cs="Arial"/>
          <w:sz w:val="24"/>
          <w:szCs w:val="24"/>
          <w:lang w:val="af-ZA"/>
        </w:rPr>
      </w:pPr>
    </w:p>
    <w:p w:rsidR="002816F4" w:rsidRPr="00026054" w:rsidRDefault="00F93C01" w:rsidP="00026054">
      <w:pPr>
        <w:spacing w:after="0" w:line="360" w:lineRule="auto"/>
        <w:jc w:val="both"/>
        <w:rPr>
          <w:rFonts w:ascii="Arial" w:hAnsi="Arial" w:cs="Arial"/>
          <w:sz w:val="24"/>
          <w:szCs w:val="24"/>
          <w:lang w:val="af-ZA"/>
        </w:rPr>
      </w:pPr>
      <w:r w:rsidRPr="00E50AB9">
        <w:rPr>
          <w:rFonts w:ascii="Arial" w:hAnsi="Arial" w:cs="Arial"/>
          <w:sz w:val="24"/>
          <w:szCs w:val="24"/>
          <w:lang w:val="af-ZA"/>
        </w:rPr>
        <w:t>[</w:t>
      </w:r>
      <w:r w:rsidR="00797095" w:rsidRPr="00E50AB9">
        <w:rPr>
          <w:rFonts w:ascii="Arial" w:hAnsi="Arial" w:cs="Arial"/>
          <w:sz w:val="24"/>
          <w:szCs w:val="24"/>
          <w:lang w:val="af-ZA"/>
        </w:rPr>
        <w:t>100</w:t>
      </w:r>
      <w:r w:rsidRPr="00E50AB9">
        <w:rPr>
          <w:rFonts w:ascii="Arial" w:hAnsi="Arial" w:cs="Arial"/>
          <w:sz w:val="24"/>
          <w:szCs w:val="24"/>
          <w:lang w:val="af-ZA"/>
        </w:rPr>
        <w:t>]</w:t>
      </w:r>
      <w:r>
        <w:rPr>
          <w:rFonts w:ascii="Arial" w:hAnsi="Arial" w:cs="Arial"/>
          <w:color w:val="FF0000"/>
          <w:sz w:val="24"/>
          <w:szCs w:val="24"/>
          <w:lang w:val="af-ZA"/>
        </w:rPr>
        <w:tab/>
      </w:r>
      <w:r w:rsidR="00A05EAF" w:rsidRPr="00026054">
        <w:rPr>
          <w:rFonts w:ascii="Arial" w:hAnsi="Arial" w:cs="Arial"/>
          <w:sz w:val="24"/>
          <w:szCs w:val="24"/>
          <w:lang w:val="af-ZA"/>
        </w:rPr>
        <w:t>The plaintiff is entitled to be compensated for medical expenses but also for cost of transport to and from hospital. The evidence of the plaintiff was that he had to travel to Windhoek for medial treatment. The plaintiff submitted that the reasonable cost of traveling was calculated in the amount of N$ 6080</w:t>
      </w:r>
      <w:r w:rsidR="00B07166" w:rsidRPr="00026054">
        <w:rPr>
          <w:rFonts w:ascii="Arial" w:hAnsi="Arial" w:cs="Arial"/>
          <w:sz w:val="24"/>
          <w:szCs w:val="24"/>
          <w:lang w:val="af-ZA"/>
        </w:rPr>
        <w:t>. This amount would include fuel and wear and tear. Wear and tear on a vehi</w:t>
      </w:r>
      <w:r w:rsidR="002816F4" w:rsidRPr="00026054">
        <w:rPr>
          <w:rFonts w:ascii="Arial" w:hAnsi="Arial" w:cs="Arial"/>
          <w:sz w:val="24"/>
          <w:szCs w:val="24"/>
          <w:lang w:val="af-ZA"/>
        </w:rPr>
        <w:t>cl</w:t>
      </w:r>
      <w:r w:rsidR="00B07166" w:rsidRPr="00026054">
        <w:rPr>
          <w:rFonts w:ascii="Arial" w:hAnsi="Arial" w:cs="Arial"/>
          <w:sz w:val="24"/>
          <w:szCs w:val="24"/>
          <w:lang w:val="af-ZA"/>
        </w:rPr>
        <w:t>e</w:t>
      </w:r>
      <w:r w:rsidR="002816F4" w:rsidRPr="00026054">
        <w:rPr>
          <w:rFonts w:ascii="Arial" w:hAnsi="Arial" w:cs="Arial"/>
          <w:sz w:val="24"/>
          <w:szCs w:val="24"/>
          <w:lang w:val="af-ZA"/>
        </w:rPr>
        <w:t xml:space="preserve"> is </w:t>
      </w:r>
      <w:r w:rsidRPr="00E50AB9">
        <w:rPr>
          <w:rFonts w:ascii="Arial" w:hAnsi="Arial" w:cs="Arial"/>
          <w:sz w:val="24"/>
          <w:szCs w:val="24"/>
          <w:lang w:val="af-ZA"/>
        </w:rPr>
        <w:t xml:space="preserve">however </w:t>
      </w:r>
      <w:r w:rsidR="002816F4" w:rsidRPr="00026054">
        <w:rPr>
          <w:rFonts w:ascii="Arial" w:hAnsi="Arial" w:cs="Arial"/>
          <w:sz w:val="24"/>
          <w:szCs w:val="24"/>
          <w:lang w:val="af-ZA"/>
        </w:rPr>
        <w:t xml:space="preserve">not </w:t>
      </w:r>
      <w:r w:rsidR="002816F4" w:rsidRPr="00026054">
        <w:rPr>
          <w:rFonts w:ascii="Arial" w:hAnsi="Arial" w:cs="Arial"/>
          <w:sz w:val="24"/>
          <w:szCs w:val="24"/>
        </w:rPr>
        <w:t>easily quantifiable</w:t>
      </w:r>
      <w:r>
        <w:rPr>
          <w:rFonts w:ascii="Arial" w:hAnsi="Arial" w:cs="Arial"/>
          <w:sz w:val="24"/>
          <w:szCs w:val="24"/>
        </w:rPr>
        <w:t>.</w:t>
      </w:r>
      <w:r w:rsidR="005F10BD">
        <w:rPr>
          <w:rFonts w:ascii="Arial" w:hAnsi="Arial" w:cs="Arial"/>
          <w:strike/>
          <w:color w:val="FF0000"/>
          <w:sz w:val="24"/>
          <w:szCs w:val="24"/>
        </w:rPr>
        <w:t xml:space="preserve"> </w:t>
      </w:r>
      <w:r w:rsidR="00E5549E" w:rsidRPr="005E6C39">
        <w:rPr>
          <w:rFonts w:ascii="Arial" w:hAnsi="Arial" w:cs="Arial"/>
          <w:sz w:val="24"/>
          <w:szCs w:val="24"/>
        </w:rPr>
        <w:t>And</w:t>
      </w:r>
      <w:r w:rsidR="00E5549E" w:rsidRPr="00E5549E">
        <w:rPr>
          <w:rFonts w:ascii="Arial" w:hAnsi="Arial" w:cs="Arial"/>
          <w:color w:val="FF0000"/>
          <w:sz w:val="24"/>
          <w:szCs w:val="24"/>
        </w:rPr>
        <w:t xml:space="preserve"> </w:t>
      </w:r>
      <w:r w:rsidR="00E5549E">
        <w:rPr>
          <w:rFonts w:ascii="Arial" w:hAnsi="Arial" w:cs="Arial"/>
          <w:sz w:val="24"/>
          <w:szCs w:val="24"/>
        </w:rPr>
        <w:t>w</w:t>
      </w:r>
      <w:r w:rsidR="002816F4" w:rsidRPr="00026054">
        <w:rPr>
          <w:rFonts w:ascii="Arial" w:hAnsi="Arial" w:cs="Arial"/>
          <w:sz w:val="24"/>
          <w:szCs w:val="24"/>
        </w:rPr>
        <w:t xml:space="preserve">hereas the plaintiff has proven his basic claim the court is satisfied that he is entitled to be compensated for his traveling costs and is of the opinion that the amount claimed in this regard is not unreasonable. </w:t>
      </w:r>
    </w:p>
    <w:p w:rsidR="00F93C01" w:rsidRDefault="00F93C01" w:rsidP="00026054">
      <w:pPr>
        <w:spacing w:after="0" w:line="360" w:lineRule="auto"/>
        <w:contextualSpacing/>
        <w:jc w:val="both"/>
        <w:rPr>
          <w:rFonts w:ascii="Arial" w:hAnsi="Arial" w:cs="Arial"/>
          <w:sz w:val="24"/>
          <w:szCs w:val="24"/>
          <w:lang w:val="af-ZA"/>
        </w:rPr>
      </w:pPr>
    </w:p>
    <w:p w:rsidR="00544BAB" w:rsidRPr="00E5549E" w:rsidRDefault="00544BAB" w:rsidP="00026054">
      <w:pPr>
        <w:spacing w:after="0" w:line="360" w:lineRule="auto"/>
        <w:contextualSpacing/>
        <w:jc w:val="both"/>
        <w:rPr>
          <w:rFonts w:ascii="Arial" w:hAnsi="Arial" w:cs="Arial"/>
          <w:i/>
          <w:sz w:val="24"/>
          <w:szCs w:val="24"/>
          <w:u w:val="single"/>
          <w:lang w:val="af-ZA"/>
        </w:rPr>
      </w:pPr>
      <w:r w:rsidRPr="00E5549E">
        <w:rPr>
          <w:rFonts w:ascii="Arial" w:hAnsi="Arial" w:cs="Arial"/>
          <w:i/>
          <w:sz w:val="24"/>
          <w:szCs w:val="24"/>
          <w:u w:val="single"/>
          <w:lang w:val="af-ZA"/>
        </w:rPr>
        <w:t>Loss of expected income</w:t>
      </w:r>
    </w:p>
    <w:p w:rsidR="001A4617" w:rsidRPr="00026054" w:rsidRDefault="001A4617" w:rsidP="00026054">
      <w:pPr>
        <w:tabs>
          <w:tab w:val="left" w:pos="900"/>
        </w:tabs>
        <w:spacing w:after="0" w:line="360" w:lineRule="auto"/>
        <w:jc w:val="both"/>
        <w:rPr>
          <w:rFonts w:ascii="Arial" w:hAnsi="Arial" w:cs="Arial"/>
        </w:rPr>
      </w:pPr>
    </w:p>
    <w:p w:rsidR="001A4617" w:rsidRDefault="00F93C01" w:rsidP="00026054">
      <w:pPr>
        <w:tabs>
          <w:tab w:val="left" w:pos="900"/>
        </w:tabs>
        <w:spacing w:after="0" w:line="360" w:lineRule="auto"/>
        <w:jc w:val="both"/>
        <w:rPr>
          <w:rFonts w:ascii="Arial" w:hAnsi="Arial" w:cs="Arial"/>
          <w:sz w:val="24"/>
          <w:szCs w:val="24"/>
        </w:rPr>
      </w:pPr>
      <w:r w:rsidRPr="00E50AB9">
        <w:rPr>
          <w:rFonts w:ascii="Arial" w:hAnsi="Arial" w:cs="Arial"/>
          <w:sz w:val="24"/>
          <w:szCs w:val="24"/>
        </w:rPr>
        <w:t>[</w:t>
      </w:r>
      <w:r w:rsidR="00797095" w:rsidRPr="00E50AB9">
        <w:rPr>
          <w:rFonts w:ascii="Arial" w:hAnsi="Arial" w:cs="Arial"/>
          <w:sz w:val="24"/>
          <w:szCs w:val="24"/>
        </w:rPr>
        <w:t>101</w:t>
      </w:r>
      <w:r w:rsidRPr="00E50AB9">
        <w:rPr>
          <w:rFonts w:ascii="Arial" w:hAnsi="Arial" w:cs="Arial"/>
          <w:sz w:val="24"/>
          <w:szCs w:val="24"/>
        </w:rPr>
        <w:t>]</w:t>
      </w:r>
      <w:r w:rsidRPr="00E50AB9">
        <w:rPr>
          <w:rFonts w:ascii="Arial" w:hAnsi="Arial" w:cs="Arial"/>
          <w:sz w:val="24"/>
          <w:szCs w:val="24"/>
        </w:rPr>
        <w:tab/>
      </w:r>
      <w:proofErr w:type="gramStart"/>
      <w:r w:rsidR="006D3E2B" w:rsidRPr="00026054">
        <w:rPr>
          <w:rFonts w:ascii="Arial" w:hAnsi="Arial" w:cs="Arial"/>
          <w:sz w:val="24"/>
          <w:szCs w:val="24"/>
        </w:rPr>
        <w:t>The</w:t>
      </w:r>
      <w:proofErr w:type="gramEnd"/>
      <w:r w:rsidR="006D3E2B" w:rsidRPr="00026054">
        <w:rPr>
          <w:rFonts w:ascii="Arial" w:hAnsi="Arial" w:cs="Arial"/>
          <w:sz w:val="24"/>
          <w:szCs w:val="24"/>
        </w:rPr>
        <w:t xml:space="preserve"> methods which can be employed to determine the extent of damage suffered may differ from case to case and there may in a particular case be more than one method which can appropriately be applied. The method which is ordinarily applied in the case of damage to a thing is enunciated by </w:t>
      </w:r>
      <w:proofErr w:type="spellStart"/>
      <w:r w:rsidR="006D3E2B" w:rsidRPr="00026054">
        <w:rPr>
          <w:rFonts w:ascii="Arial" w:hAnsi="Arial" w:cs="Arial"/>
          <w:sz w:val="24"/>
          <w:szCs w:val="24"/>
        </w:rPr>
        <w:t>McKerron</w:t>
      </w:r>
      <w:proofErr w:type="spellEnd"/>
      <w:r w:rsidR="006D3E2B" w:rsidRPr="00026054">
        <w:rPr>
          <w:rStyle w:val="FootnoteReference"/>
          <w:rFonts w:ascii="Arial" w:hAnsi="Arial" w:cs="Arial"/>
          <w:sz w:val="24"/>
          <w:szCs w:val="24"/>
        </w:rPr>
        <w:footnoteReference w:id="26"/>
      </w:r>
      <w:r w:rsidR="006D3E2B" w:rsidRPr="00026054">
        <w:rPr>
          <w:rFonts w:ascii="Arial" w:hAnsi="Arial" w:cs="Arial"/>
          <w:sz w:val="24"/>
          <w:szCs w:val="24"/>
        </w:rPr>
        <w:t xml:space="preserve"> as follows:</w:t>
      </w:r>
    </w:p>
    <w:p w:rsidR="00F93C01" w:rsidRPr="00026054" w:rsidRDefault="00F93C01" w:rsidP="00026054">
      <w:pPr>
        <w:tabs>
          <w:tab w:val="left" w:pos="900"/>
        </w:tabs>
        <w:spacing w:after="0" w:line="360" w:lineRule="auto"/>
        <w:jc w:val="both"/>
        <w:rPr>
          <w:rFonts w:ascii="Arial" w:hAnsi="Arial" w:cs="Arial"/>
          <w:sz w:val="24"/>
          <w:szCs w:val="24"/>
        </w:rPr>
      </w:pPr>
    </w:p>
    <w:p w:rsidR="006D3E2B" w:rsidRDefault="00F93C01" w:rsidP="00026054">
      <w:pPr>
        <w:tabs>
          <w:tab w:val="left" w:pos="900"/>
        </w:tabs>
        <w:spacing w:after="0" w:line="360" w:lineRule="auto"/>
        <w:jc w:val="both"/>
        <w:rPr>
          <w:rFonts w:ascii="Arial" w:hAnsi="Arial" w:cs="Arial"/>
        </w:rPr>
      </w:pPr>
      <w:r>
        <w:rPr>
          <w:rFonts w:ascii="Arial" w:hAnsi="Arial" w:cs="Arial"/>
        </w:rPr>
        <w:tab/>
      </w:r>
      <w:r w:rsidR="006D3E2B" w:rsidRPr="00026054">
        <w:rPr>
          <w:rFonts w:ascii="Arial" w:hAnsi="Arial" w:cs="Arial"/>
        </w:rPr>
        <w:t>'So if a thing has been wrongfully damaged, the ordinary measure of damages will be the difference between the market value of the thing immediately before the wrong was committed and the market value of the thing after the commission of the wrong. But it is to be observed that there is no objection to taking as the measure the cost of restoring the thing to its original condition, provided such cost does not exceed the diminution in value of the thing.'</w:t>
      </w:r>
    </w:p>
    <w:p w:rsidR="00F93C01" w:rsidRPr="00F93C01" w:rsidRDefault="00F93C01" w:rsidP="00026054">
      <w:pPr>
        <w:tabs>
          <w:tab w:val="left" w:pos="900"/>
        </w:tabs>
        <w:spacing w:after="0" w:line="360" w:lineRule="auto"/>
        <w:jc w:val="both"/>
        <w:rPr>
          <w:rFonts w:ascii="Arial" w:hAnsi="Arial" w:cs="Arial"/>
          <w:sz w:val="24"/>
          <w:szCs w:val="24"/>
        </w:rPr>
      </w:pPr>
    </w:p>
    <w:p w:rsidR="006D3E2B" w:rsidRPr="00026054" w:rsidRDefault="001A4617" w:rsidP="00026054">
      <w:pPr>
        <w:tabs>
          <w:tab w:val="left" w:pos="900"/>
        </w:tabs>
        <w:spacing w:after="0" w:line="360" w:lineRule="auto"/>
        <w:jc w:val="both"/>
        <w:rPr>
          <w:rFonts w:ascii="Arial" w:hAnsi="Arial" w:cs="Arial"/>
          <w:sz w:val="24"/>
          <w:szCs w:val="24"/>
        </w:rPr>
      </w:pPr>
      <w:r w:rsidRPr="00026054">
        <w:rPr>
          <w:rFonts w:ascii="Arial" w:hAnsi="Arial" w:cs="Arial"/>
          <w:sz w:val="24"/>
          <w:szCs w:val="24"/>
        </w:rPr>
        <w:t>[</w:t>
      </w:r>
      <w:r w:rsidR="00797095">
        <w:rPr>
          <w:rFonts w:ascii="Arial" w:hAnsi="Arial" w:cs="Arial"/>
          <w:sz w:val="24"/>
          <w:szCs w:val="24"/>
        </w:rPr>
        <w:t>102</w:t>
      </w:r>
      <w:r w:rsidRPr="00026054">
        <w:rPr>
          <w:rFonts w:ascii="Arial" w:hAnsi="Arial" w:cs="Arial"/>
          <w:sz w:val="24"/>
          <w:szCs w:val="24"/>
        </w:rPr>
        <w:t>]</w:t>
      </w:r>
      <w:r w:rsidRPr="00026054">
        <w:rPr>
          <w:rFonts w:ascii="Arial" w:hAnsi="Arial" w:cs="Arial"/>
          <w:sz w:val="24"/>
          <w:szCs w:val="24"/>
        </w:rPr>
        <w:tab/>
      </w:r>
      <w:proofErr w:type="gramStart"/>
      <w:r w:rsidRPr="00026054">
        <w:rPr>
          <w:rFonts w:ascii="Arial" w:hAnsi="Arial" w:cs="Arial"/>
          <w:sz w:val="24"/>
          <w:szCs w:val="24"/>
        </w:rPr>
        <w:t>During</w:t>
      </w:r>
      <w:proofErr w:type="gramEnd"/>
      <w:r w:rsidRPr="00026054">
        <w:rPr>
          <w:rFonts w:ascii="Arial" w:hAnsi="Arial" w:cs="Arial"/>
          <w:sz w:val="24"/>
          <w:szCs w:val="24"/>
        </w:rPr>
        <w:t xml:space="preserve"> oral arguments by </w:t>
      </w:r>
      <w:proofErr w:type="spellStart"/>
      <w:r w:rsidRPr="00026054">
        <w:rPr>
          <w:rFonts w:ascii="Arial" w:hAnsi="Arial" w:cs="Arial"/>
          <w:sz w:val="24"/>
          <w:szCs w:val="24"/>
        </w:rPr>
        <w:t>Mr</w:t>
      </w:r>
      <w:proofErr w:type="spellEnd"/>
      <w:r w:rsidRPr="00026054">
        <w:rPr>
          <w:rFonts w:ascii="Arial" w:hAnsi="Arial" w:cs="Arial"/>
          <w:sz w:val="24"/>
          <w:szCs w:val="24"/>
        </w:rPr>
        <w:t xml:space="preserve"> </w:t>
      </w:r>
      <w:proofErr w:type="spellStart"/>
      <w:r w:rsidRPr="00026054">
        <w:rPr>
          <w:rFonts w:ascii="Arial" w:hAnsi="Arial" w:cs="Arial"/>
          <w:sz w:val="24"/>
          <w:szCs w:val="24"/>
        </w:rPr>
        <w:t>Namandje</w:t>
      </w:r>
      <w:proofErr w:type="spellEnd"/>
      <w:r w:rsidRPr="00026054">
        <w:rPr>
          <w:rFonts w:ascii="Arial" w:hAnsi="Arial" w:cs="Arial"/>
          <w:sz w:val="24"/>
          <w:szCs w:val="24"/>
        </w:rPr>
        <w:t xml:space="preserve"> it was indicated that the claim amount for the loss of expected income in respect of the selling of the goats is reduce</w:t>
      </w:r>
      <w:r w:rsidR="00F93C01" w:rsidRPr="00E50AB9">
        <w:rPr>
          <w:rFonts w:ascii="Arial" w:hAnsi="Arial" w:cs="Arial"/>
          <w:sz w:val="24"/>
          <w:szCs w:val="24"/>
        </w:rPr>
        <w:t>d</w:t>
      </w:r>
      <w:r w:rsidRPr="00E50AB9">
        <w:rPr>
          <w:rFonts w:ascii="Arial" w:hAnsi="Arial" w:cs="Arial"/>
          <w:sz w:val="24"/>
          <w:szCs w:val="24"/>
        </w:rPr>
        <w:t xml:space="preserve"> </w:t>
      </w:r>
      <w:r w:rsidRPr="00026054">
        <w:rPr>
          <w:rFonts w:ascii="Arial" w:hAnsi="Arial" w:cs="Arial"/>
          <w:sz w:val="24"/>
          <w:szCs w:val="24"/>
        </w:rPr>
        <w:t>to N$ 150 000.</w:t>
      </w:r>
    </w:p>
    <w:p w:rsidR="00797095" w:rsidRDefault="00797095" w:rsidP="00026054">
      <w:pPr>
        <w:spacing w:after="0" w:line="360" w:lineRule="auto"/>
        <w:jc w:val="both"/>
        <w:rPr>
          <w:rFonts w:ascii="Arial" w:hAnsi="Arial" w:cs="Arial"/>
          <w:sz w:val="24"/>
          <w:szCs w:val="24"/>
          <w:lang w:val="af-ZA"/>
        </w:rPr>
      </w:pPr>
    </w:p>
    <w:p w:rsidR="00544BAB" w:rsidRPr="00985E08" w:rsidRDefault="001A4617" w:rsidP="00026054">
      <w:pPr>
        <w:spacing w:after="0" w:line="360" w:lineRule="auto"/>
        <w:jc w:val="both"/>
        <w:rPr>
          <w:rFonts w:ascii="Arial" w:hAnsi="Arial" w:cs="Arial"/>
          <w:sz w:val="24"/>
          <w:szCs w:val="24"/>
          <w:lang w:val="af-ZA"/>
        </w:rPr>
      </w:pPr>
      <w:r w:rsidRPr="00026054">
        <w:rPr>
          <w:rFonts w:ascii="Arial" w:hAnsi="Arial" w:cs="Arial"/>
          <w:sz w:val="24"/>
          <w:szCs w:val="24"/>
          <w:lang w:val="af-ZA"/>
        </w:rPr>
        <w:t>[</w:t>
      </w:r>
      <w:r w:rsidR="00797095">
        <w:rPr>
          <w:rFonts w:ascii="Arial" w:hAnsi="Arial" w:cs="Arial"/>
          <w:sz w:val="24"/>
          <w:szCs w:val="24"/>
          <w:lang w:val="af-ZA"/>
        </w:rPr>
        <w:t>103</w:t>
      </w:r>
      <w:r w:rsidRPr="00026054">
        <w:rPr>
          <w:rFonts w:ascii="Arial" w:hAnsi="Arial" w:cs="Arial"/>
          <w:sz w:val="24"/>
          <w:szCs w:val="24"/>
          <w:lang w:val="af-ZA"/>
        </w:rPr>
        <w:t>]</w:t>
      </w:r>
      <w:r w:rsidRPr="00026054">
        <w:rPr>
          <w:rFonts w:ascii="Arial" w:hAnsi="Arial" w:cs="Arial"/>
          <w:sz w:val="24"/>
          <w:szCs w:val="24"/>
          <w:lang w:val="af-ZA"/>
        </w:rPr>
        <w:tab/>
      </w:r>
      <w:r w:rsidR="00544BAB" w:rsidRPr="00026054">
        <w:rPr>
          <w:rFonts w:ascii="Arial" w:hAnsi="Arial" w:cs="Arial"/>
          <w:sz w:val="24"/>
          <w:szCs w:val="24"/>
          <w:lang w:val="af-ZA"/>
        </w:rPr>
        <w:t xml:space="preserve">The plaintiff testified that as a result of the attack on </w:t>
      </w:r>
      <w:r w:rsidR="00544BAB" w:rsidRPr="00985E08">
        <w:rPr>
          <w:rFonts w:ascii="Arial" w:hAnsi="Arial" w:cs="Arial"/>
          <w:sz w:val="24"/>
          <w:szCs w:val="24"/>
          <w:lang w:val="af-ZA"/>
        </w:rPr>
        <w:t>him</w:t>
      </w:r>
      <w:r w:rsidR="00D86A38" w:rsidRPr="00985E08">
        <w:rPr>
          <w:rFonts w:ascii="Arial" w:hAnsi="Arial" w:cs="Arial"/>
          <w:sz w:val="24"/>
          <w:szCs w:val="24"/>
          <w:lang w:val="af-ZA"/>
        </w:rPr>
        <w:t xml:space="preserve"> he</w:t>
      </w:r>
      <w:r w:rsidR="00544BAB" w:rsidRPr="00985E08">
        <w:rPr>
          <w:rFonts w:ascii="Arial" w:hAnsi="Arial" w:cs="Arial"/>
          <w:sz w:val="24"/>
          <w:szCs w:val="24"/>
          <w:lang w:val="af-ZA"/>
        </w:rPr>
        <w:t xml:space="preserve"> was unable to deliver 350 goats to the auction. </w:t>
      </w:r>
      <w:r w:rsidRPr="00985E08">
        <w:rPr>
          <w:rFonts w:ascii="Arial" w:hAnsi="Arial" w:cs="Arial"/>
          <w:sz w:val="24"/>
          <w:szCs w:val="24"/>
          <w:lang w:val="af-ZA"/>
        </w:rPr>
        <w:t xml:space="preserve"> </w:t>
      </w:r>
      <w:r w:rsidR="00D86A38" w:rsidRPr="00985E08">
        <w:rPr>
          <w:rFonts w:ascii="Arial" w:hAnsi="Arial" w:cs="Arial"/>
          <w:sz w:val="24"/>
          <w:szCs w:val="24"/>
          <w:lang w:val="af-ZA"/>
        </w:rPr>
        <w:t>However w</w:t>
      </w:r>
      <w:r w:rsidRPr="00985E08">
        <w:rPr>
          <w:rFonts w:ascii="Arial" w:hAnsi="Arial" w:cs="Arial"/>
          <w:sz w:val="24"/>
          <w:szCs w:val="24"/>
          <w:lang w:val="af-ZA"/>
        </w:rPr>
        <w:t>hat became apparent during cross-examination is that the plainti</w:t>
      </w:r>
      <w:r w:rsidR="00D86A38" w:rsidRPr="00985E08">
        <w:rPr>
          <w:rFonts w:ascii="Arial" w:hAnsi="Arial" w:cs="Arial"/>
          <w:sz w:val="24"/>
          <w:szCs w:val="24"/>
          <w:lang w:val="af-ZA"/>
        </w:rPr>
        <w:t>ff is not the owner of the live</w:t>
      </w:r>
      <w:r w:rsidRPr="00985E08">
        <w:rPr>
          <w:rFonts w:ascii="Arial" w:hAnsi="Arial" w:cs="Arial"/>
          <w:sz w:val="24"/>
          <w:szCs w:val="24"/>
          <w:lang w:val="af-ZA"/>
        </w:rPr>
        <w:t>stock but indeed Nghilundwa Farming CC</w:t>
      </w:r>
      <w:r w:rsidR="00975EC6" w:rsidRPr="00985E08">
        <w:rPr>
          <w:rFonts w:ascii="Arial" w:hAnsi="Arial" w:cs="Arial"/>
          <w:sz w:val="24"/>
          <w:szCs w:val="24"/>
          <w:lang w:val="af-ZA"/>
        </w:rPr>
        <w:t>, who is not a party to the current proceedings. There</w:t>
      </w:r>
      <w:r w:rsidR="00D86A38" w:rsidRPr="00985E08">
        <w:rPr>
          <w:rFonts w:ascii="Arial" w:hAnsi="Arial" w:cs="Arial"/>
          <w:sz w:val="24"/>
          <w:szCs w:val="24"/>
          <w:lang w:val="af-ZA"/>
        </w:rPr>
        <w:t>fore</w:t>
      </w:r>
      <w:r w:rsidR="00975EC6" w:rsidRPr="00985E08">
        <w:rPr>
          <w:rFonts w:ascii="Arial" w:hAnsi="Arial" w:cs="Arial"/>
          <w:sz w:val="24"/>
          <w:szCs w:val="24"/>
          <w:lang w:val="af-ZA"/>
        </w:rPr>
        <w:t>, if there was any losses suffered</w:t>
      </w:r>
      <w:r w:rsidR="00D86A38" w:rsidRPr="00985E08">
        <w:rPr>
          <w:rFonts w:ascii="Arial" w:hAnsi="Arial" w:cs="Arial"/>
          <w:sz w:val="24"/>
          <w:szCs w:val="24"/>
          <w:lang w:val="af-ZA"/>
        </w:rPr>
        <w:t>,</w:t>
      </w:r>
      <w:r w:rsidR="00975EC6" w:rsidRPr="00985E08">
        <w:rPr>
          <w:rFonts w:ascii="Arial" w:hAnsi="Arial" w:cs="Arial"/>
          <w:sz w:val="24"/>
          <w:szCs w:val="24"/>
          <w:lang w:val="af-ZA"/>
        </w:rPr>
        <w:t xml:space="preserve"> it would be </w:t>
      </w:r>
      <w:r w:rsidR="00D86A38" w:rsidRPr="00985E08">
        <w:rPr>
          <w:rFonts w:ascii="Arial" w:hAnsi="Arial" w:cs="Arial"/>
          <w:sz w:val="24"/>
          <w:szCs w:val="24"/>
          <w:lang w:val="af-ZA"/>
        </w:rPr>
        <w:t xml:space="preserve">the </w:t>
      </w:r>
      <w:r w:rsidR="00975EC6" w:rsidRPr="00985E08">
        <w:rPr>
          <w:rFonts w:ascii="Arial" w:hAnsi="Arial" w:cs="Arial"/>
          <w:sz w:val="24"/>
          <w:szCs w:val="24"/>
          <w:lang w:val="af-ZA"/>
        </w:rPr>
        <w:t xml:space="preserve">CC that suffered the losses.  </w:t>
      </w:r>
    </w:p>
    <w:p w:rsidR="00F93C01" w:rsidRPr="00026054" w:rsidRDefault="00F93C01" w:rsidP="00026054">
      <w:pPr>
        <w:spacing w:after="0" w:line="360" w:lineRule="auto"/>
        <w:jc w:val="both"/>
        <w:rPr>
          <w:rFonts w:ascii="Arial" w:hAnsi="Arial" w:cs="Arial"/>
          <w:sz w:val="24"/>
          <w:szCs w:val="24"/>
          <w:lang w:val="af-ZA"/>
        </w:rPr>
      </w:pPr>
    </w:p>
    <w:p w:rsidR="00975EC6" w:rsidRDefault="00975EC6" w:rsidP="00026054">
      <w:pPr>
        <w:spacing w:after="0" w:line="360" w:lineRule="auto"/>
        <w:jc w:val="both"/>
        <w:rPr>
          <w:rFonts w:ascii="Arial" w:hAnsi="Arial" w:cs="Arial"/>
          <w:sz w:val="24"/>
          <w:szCs w:val="24"/>
          <w:lang w:val="af-ZA"/>
        </w:rPr>
      </w:pPr>
      <w:r w:rsidRPr="00026054">
        <w:rPr>
          <w:rFonts w:ascii="Arial" w:hAnsi="Arial" w:cs="Arial"/>
          <w:sz w:val="24"/>
          <w:szCs w:val="24"/>
          <w:lang w:val="af-ZA"/>
        </w:rPr>
        <w:t>[</w:t>
      </w:r>
      <w:r w:rsidR="00797095">
        <w:rPr>
          <w:rFonts w:ascii="Arial" w:hAnsi="Arial" w:cs="Arial"/>
          <w:sz w:val="24"/>
          <w:szCs w:val="24"/>
          <w:lang w:val="af-ZA"/>
        </w:rPr>
        <w:t>104</w:t>
      </w:r>
      <w:r w:rsidRPr="00026054">
        <w:rPr>
          <w:rFonts w:ascii="Arial" w:hAnsi="Arial" w:cs="Arial"/>
          <w:sz w:val="24"/>
          <w:szCs w:val="24"/>
          <w:lang w:val="af-ZA"/>
        </w:rPr>
        <w:t>]</w:t>
      </w:r>
      <w:r w:rsidRPr="00026054">
        <w:rPr>
          <w:rFonts w:ascii="Arial" w:hAnsi="Arial" w:cs="Arial"/>
          <w:sz w:val="24"/>
          <w:szCs w:val="24"/>
          <w:lang w:val="af-ZA"/>
        </w:rPr>
        <w:tab/>
        <w:t>The goats were not sold at that</w:t>
      </w:r>
      <w:r w:rsidRPr="005E6C39">
        <w:rPr>
          <w:rFonts w:ascii="Arial" w:hAnsi="Arial" w:cs="Arial"/>
          <w:sz w:val="24"/>
          <w:szCs w:val="24"/>
          <w:lang w:val="af-ZA"/>
        </w:rPr>
        <w:t xml:space="preserve"> </w:t>
      </w:r>
      <w:r w:rsidR="008B086E" w:rsidRPr="005E6C39">
        <w:rPr>
          <w:rFonts w:ascii="Arial" w:hAnsi="Arial" w:cs="Arial"/>
          <w:sz w:val="24"/>
          <w:szCs w:val="24"/>
          <w:lang w:val="af-ZA"/>
        </w:rPr>
        <w:t xml:space="preserve">specific </w:t>
      </w:r>
      <w:r w:rsidRPr="00026054">
        <w:rPr>
          <w:rFonts w:ascii="Arial" w:hAnsi="Arial" w:cs="Arial"/>
          <w:sz w:val="24"/>
          <w:szCs w:val="24"/>
          <w:lang w:val="af-ZA"/>
        </w:rPr>
        <w:t xml:space="preserve">aution but indeed at a later auction. At most, </w:t>
      </w:r>
      <w:r w:rsidRPr="003710D1">
        <w:rPr>
          <w:rFonts w:ascii="Arial" w:hAnsi="Arial" w:cs="Arial"/>
          <w:sz w:val="24"/>
          <w:szCs w:val="24"/>
          <w:lang w:val="af-ZA"/>
        </w:rPr>
        <w:t>if there</w:t>
      </w:r>
      <w:r w:rsidRPr="00026054">
        <w:rPr>
          <w:rFonts w:ascii="Arial" w:hAnsi="Arial" w:cs="Arial"/>
          <w:sz w:val="24"/>
          <w:szCs w:val="24"/>
          <w:lang w:val="af-ZA"/>
        </w:rPr>
        <w:t xml:space="preserve"> was loss it cannot be calculated in the manner proposed by the plaintiff. The calculation would be as explained by McKerron. There is no indication for which amount the goats were sold in 2019 and how that amount relates to the possible income that the CC could have earned in 2018. The evidence by the plaintiff regarding the average prices for the livestock during the 2018 au</w:t>
      </w:r>
      <w:r w:rsidR="00F83DDA" w:rsidRPr="00026054">
        <w:rPr>
          <w:rFonts w:ascii="Arial" w:hAnsi="Arial" w:cs="Arial"/>
          <w:sz w:val="24"/>
          <w:szCs w:val="24"/>
          <w:lang w:val="af-ZA"/>
        </w:rPr>
        <w:t>c</w:t>
      </w:r>
      <w:r w:rsidRPr="00026054">
        <w:rPr>
          <w:rFonts w:ascii="Arial" w:hAnsi="Arial" w:cs="Arial"/>
          <w:sz w:val="24"/>
          <w:szCs w:val="24"/>
          <w:lang w:val="af-ZA"/>
        </w:rPr>
        <w:t xml:space="preserve">tion is </w:t>
      </w:r>
      <w:r w:rsidR="00F83DDA" w:rsidRPr="00026054">
        <w:rPr>
          <w:rFonts w:ascii="Arial" w:hAnsi="Arial" w:cs="Arial"/>
          <w:sz w:val="24"/>
          <w:szCs w:val="24"/>
          <w:lang w:val="af-ZA"/>
        </w:rPr>
        <w:t>based on opinion evidence and therefore inadmissible.</w:t>
      </w:r>
    </w:p>
    <w:p w:rsidR="00D86A38" w:rsidRPr="00026054" w:rsidRDefault="00D86A38" w:rsidP="00026054">
      <w:pPr>
        <w:spacing w:after="0" w:line="360" w:lineRule="auto"/>
        <w:jc w:val="both"/>
        <w:rPr>
          <w:rFonts w:ascii="Arial" w:hAnsi="Arial" w:cs="Arial"/>
          <w:sz w:val="24"/>
          <w:szCs w:val="24"/>
          <w:lang w:val="af-ZA"/>
        </w:rPr>
      </w:pPr>
    </w:p>
    <w:p w:rsidR="00F83DDA" w:rsidRPr="00026054" w:rsidRDefault="00F83DDA" w:rsidP="00026054">
      <w:pPr>
        <w:spacing w:after="0" w:line="360" w:lineRule="auto"/>
        <w:jc w:val="both"/>
        <w:rPr>
          <w:rFonts w:ascii="Arial" w:hAnsi="Arial" w:cs="Arial"/>
          <w:sz w:val="24"/>
          <w:szCs w:val="24"/>
          <w:lang w:val="af-ZA"/>
        </w:rPr>
      </w:pPr>
      <w:r w:rsidRPr="00026054">
        <w:rPr>
          <w:rFonts w:ascii="Arial" w:hAnsi="Arial" w:cs="Arial"/>
          <w:sz w:val="24"/>
          <w:szCs w:val="24"/>
          <w:lang w:val="af-ZA"/>
        </w:rPr>
        <w:t>[</w:t>
      </w:r>
      <w:r w:rsidR="00797095">
        <w:rPr>
          <w:rFonts w:ascii="Arial" w:hAnsi="Arial" w:cs="Arial"/>
          <w:sz w:val="24"/>
          <w:szCs w:val="24"/>
          <w:lang w:val="af-ZA"/>
        </w:rPr>
        <w:t>105</w:t>
      </w:r>
      <w:r w:rsidRPr="00026054">
        <w:rPr>
          <w:rFonts w:ascii="Arial" w:hAnsi="Arial" w:cs="Arial"/>
          <w:sz w:val="24"/>
          <w:szCs w:val="24"/>
          <w:lang w:val="af-ZA"/>
        </w:rPr>
        <w:t>]</w:t>
      </w:r>
      <w:r w:rsidRPr="00026054">
        <w:rPr>
          <w:rFonts w:ascii="Arial" w:hAnsi="Arial" w:cs="Arial"/>
          <w:sz w:val="24"/>
          <w:szCs w:val="24"/>
          <w:lang w:val="af-ZA"/>
        </w:rPr>
        <w:tab/>
        <w:t xml:space="preserve">The plaintiff was </w:t>
      </w:r>
      <w:r w:rsidR="00D86A38" w:rsidRPr="00985E08">
        <w:rPr>
          <w:rFonts w:ascii="Arial" w:hAnsi="Arial" w:cs="Arial"/>
          <w:sz w:val="24"/>
          <w:szCs w:val="24"/>
          <w:lang w:val="af-ZA"/>
        </w:rPr>
        <w:t>th</w:t>
      </w:r>
      <w:r w:rsidR="00985E08" w:rsidRPr="00985E08">
        <w:rPr>
          <w:rFonts w:ascii="Arial" w:hAnsi="Arial" w:cs="Arial"/>
          <w:sz w:val="24"/>
          <w:szCs w:val="24"/>
          <w:lang w:val="af-ZA"/>
        </w:rPr>
        <w:t>e</w:t>
      </w:r>
      <w:r w:rsidR="00D86A38" w:rsidRPr="00985E08">
        <w:rPr>
          <w:rFonts w:ascii="Arial" w:hAnsi="Arial" w:cs="Arial"/>
          <w:sz w:val="24"/>
          <w:szCs w:val="24"/>
          <w:lang w:val="af-ZA"/>
        </w:rPr>
        <w:t>refore</w:t>
      </w:r>
      <w:r w:rsidR="00D86A38">
        <w:rPr>
          <w:rFonts w:ascii="Arial" w:hAnsi="Arial" w:cs="Arial"/>
          <w:color w:val="FF0000"/>
          <w:sz w:val="24"/>
          <w:szCs w:val="24"/>
          <w:lang w:val="af-ZA"/>
        </w:rPr>
        <w:t xml:space="preserve"> </w:t>
      </w:r>
      <w:r w:rsidRPr="00026054">
        <w:rPr>
          <w:rFonts w:ascii="Arial" w:hAnsi="Arial" w:cs="Arial"/>
          <w:sz w:val="24"/>
          <w:szCs w:val="24"/>
          <w:lang w:val="af-ZA"/>
        </w:rPr>
        <w:t xml:space="preserve">unable to </w:t>
      </w:r>
      <w:r w:rsidR="003710D1" w:rsidRPr="005E6C39">
        <w:rPr>
          <w:rFonts w:ascii="Arial" w:hAnsi="Arial" w:cs="Arial"/>
          <w:sz w:val="24"/>
          <w:szCs w:val="24"/>
          <w:lang w:val="af-ZA"/>
        </w:rPr>
        <w:t>prove</w:t>
      </w:r>
      <w:r w:rsidR="003710D1">
        <w:rPr>
          <w:rFonts w:ascii="Arial" w:hAnsi="Arial" w:cs="Arial"/>
          <w:color w:val="FF0000"/>
          <w:sz w:val="24"/>
          <w:szCs w:val="24"/>
          <w:lang w:val="af-ZA"/>
        </w:rPr>
        <w:t xml:space="preserve"> </w:t>
      </w:r>
      <w:r w:rsidRPr="00026054">
        <w:rPr>
          <w:rFonts w:ascii="Arial" w:hAnsi="Arial" w:cs="Arial"/>
          <w:sz w:val="24"/>
          <w:szCs w:val="24"/>
          <w:lang w:val="af-ZA"/>
        </w:rPr>
        <w:t xml:space="preserve">this claim on a balance of probabilities. </w:t>
      </w:r>
    </w:p>
    <w:p w:rsidR="00D86A38" w:rsidRDefault="00D86A38" w:rsidP="00026054">
      <w:pPr>
        <w:spacing w:after="0" w:line="360" w:lineRule="auto"/>
        <w:contextualSpacing/>
        <w:jc w:val="both"/>
        <w:rPr>
          <w:rFonts w:ascii="Arial" w:hAnsi="Arial" w:cs="Arial"/>
          <w:sz w:val="24"/>
          <w:szCs w:val="24"/>
          <w:lang w:val="af-ZA"/>
        </w:rPr>
      </w:pPr>
    </w:p>
    <w:p w:rsidR="00544BAB" w:rsidRPr="003710D1" w:rsidRDefault="00544BAB" w:rsidP="00026054">
      <w:pPr>
        <w:spacing w:after="0" w:line="360" w:lineRule="auto"/>
        <w:contextualSpacing/>
        <w:jc w:val="both"/>
        <w:rPr>
          <w:rFonts w:ascii="Arial" w:hAnsi="Arial" w:cs="Arial"/>
          <w:i/>
          <w:sz w:val="24"/>
          <w:szCs w:val="24"/>
          <w:u w:val="single"/>
          <w:lang w:val="af-ZA"/>
        </w:rPr>
      </w:pPr>
      <w:r w:rsidRPr="003710D1">
        <w:rPr>
          <w:rFonts w:ascii="Arial" w:hAnsi="Arial" w:cs="Arial"/>
          <w:i/>
          <w:sz w:val="24"/>
          <w:szCs w:val="24"/>
          <w:u w:val="single"/>
          <w:lang w:val="af-ZA"/>
        </w:rPr>
        <w:t>Damage</w:t>
      </w:r>
      <w:r w:rsidR="00985E08" w:rsidRPr="003710D1">
        <w:rPr>
          <w:rFonts w:ascii="Arial" w:hAnsi="Arial" w:cs="Arial"/>
          <w:i/>
          <w:sz w:val="24"/>
          <w:szCs w:val="24"/>
          <w:u w:val="single"/>
          <w:lang w:val="af-ZA"/>
        </w:rPr>
        <w:t>d</w:t>
      </w:r>
      <w:r w:rsidRPr="003710D1">
        <w:rPr>
          <w:rFonts w:ascii="Arial" w:hAnsi="Arial" w:cs="Arial"/>
          <w:i/>
          <w:sz w:val="24"/>
          <w:szCs w:val="24"/>
          <w:u w:val="single"/>
          <w:lang w:val="af-ZA"/>
        </w:rPr>
        <w:t xml:space="preserve"> tyre</w:t>
      </w:r>
    </w:p>
    <w:p w:rsidR="00975EC6" w:rsidRPr="00026054" w:rsidRDefault="00975EC6" w:rsidP="00026054">
      <w:pPr>
        <w:spacing w:after="0" w:line="360" w:lineRule="auto"/>
        <w:contextualSpacing/>
        <w:jc w:val="both"/>
        <w:rPr>
          <w:rFonts w:ascii="Arial" w:hAnsi="Arial" w:cs="Arial"/>
          <w:sz w:val="24"/>
          <w:szCs w:val="24"/>
          <w:lang w:val="af-ZA"/>
        </w:rPr>
      </w:pPr>
    </w:p>
    <w:p w:rsidR="00F83DDA" w:rsidRPr="00026054" w:rsidRDefault="00D86A38" w:rsidP="00026054">
      <w:pPr>
        <w:spacing w:after="0" w:line="360" w:lineRule="auto"/>
        <w:contextualSpacing/>
        <w:jc w:val="both"/>
        <w:rPr>
          <w:rFonts w:ascii="Arial" w:hAnsi="Arial" w:cs="Arial"/>
          <w:sz w:val="24"/>
          <w:szCs w:val="24"/>
        </w:rPr>
      </w:pPr>
      <w:r w:rsidRPr="00985E08">
        <w:rPr>
          <w:rFonts w:ascii="Arial" w:hAnsi="Arial" w:cs="Arial"/>
          <w:sz w:val="24"/>
          <w:szCs w:val="24"/>
          <w:lang w:val="af-ZA"/>
        </w:rPr>
        <w:t>[</w:t>
      </w:r>
      <w:r w:rsidR="00797095" w:rsidRPr="00985E08">
        <w:rPr>
          <w:rFonts w:ascii="Arial" w:hAnsi="Arial" w:cs="Arial"/>
          <w:sz w:val="24"/>
          <w:szCs w:val="24"/>
          <w:lang w:val="af-ZA"/>
        </w:rPr>
        <w:t>106]</w:t>
      </w:r>
      <w:r w:rsidR="00797095" w:rsidRPr="00985E08">
        <w:rPr>
          <w:rFonts w:ascii="Arial" w:hAnsi="Arial" w:cs="Arial"/>
          <w:sz w:val="24"/>
          <w:szCs w:val="24"/>
          <w:lang w:val="af-ZA"/>
        </w:rPr>
        <w:tab/>
      </w:r>
      <w:r w:rsidR="00F83DDA" w:rsidRPr="00985E08">
        <w:rPr>
          <w:rFonts w:ascii="Arial" w:hAnsi="Arial" w:cs="Arial"/>
          <w:sz w:val="24"/>
          <w:szCs w:val="24"/>
          <w:lang w:val="af-ZA"/>
        </w:rPr>
        <w:t xml:space="preserve">The </w:t>
      </w:r>
      <w:r w:rsidR="00F83DDA" w:rsidRPr="00026054">
        <w:rPr>
          <w:rFonts w:ascii="Arial" w:hAnsi="Arial" w:cs="Arial"/>
          <w:sz w:val="24"/>
          <w:szCs w:val="24"/>
          <w:lang w:val="af-ZA"/>
        </w:rPr>
        <w:t xml:space="preserve">plaintiff claims damage for a tyre </w:t>
      </w:r>
      <w:r w:rsidR="00F83DDA" w:rsidRPr="00985E08">
        <w:rPr>
          <w:rFonts w:ascii="Arial" w:hAnsi="Arial" w:cs="Arial"/>
          <w:sz w:val="24"/>
          <w:szCs w:val="24"/>
          <w:lang w:val="af-ZA"/>
        </w:rPr>
        <w:t xml:space="preserve">of a </w:t>
      </w:r>
      <w:r w:rsidRPr="00985E08">
        <w:rPr>
          <w:rFonts w:ascii="Arial" w:hAnsi="Arial" w:cs="Arial"/>
          <w:sz w:val="24"/>
          <w:szCs w:val="24"/>
          <w:lang w:val="af-ZA"/>
        </w:rPr>
        <w:t xml:space="preserve">truck </w:t>
      </w:r>
      <w:r w:rsidR="00F83DDA" w:rsidRPr="00985E08">
        <w:rPr>
          <w:rFonts w:ascii="Arial" w:hAnsi="Arial" w:cs="Arial"/>
          <w:sz w:val="24"/>
          <w:szCs w:val="24"/>
          <w:lang w:val="af-ZA"/>
        </w:rPr>
        <w:t>that is not clear to be</w:t>
      </w:r>
      <w:r w:rsidRPr="00985E08">
        <w:rPr>
          <w:rFonts w:ascii="Arial" w:hAnsi="Arial" w:cs="Arial"/>
          <w:sz w:val="24"/>
          <w:szCs w:val="24"/>
          <w:lang w:val="af-ZA"/>
        </w:rPr>
        <w:t xml:space="preserve"> the</w:t>
      </w:r>
      <w:r w:rsidR="00F83DDA" w:rsidRPr="00985E08">
        <w:rPr>
          <w:rFonts w:ascii="Arial" w:hAnsi="Arial" w:cs="Arial"/>
          <w:sz w:val="24"/>
          <w:szCs w:val="24"/>
          <w:lang w:val="af-ZA"/>
        </w:rPr>
        <w:t xml:space="preserve"> </w:t>
      </w:r>
      <w:r w:rsidR="00F83DDA" w:rsidRPr="00026054">
        <w:rPr>
          <w:rFonts w:ascii="Arial" w:hAnsi="Arial" w:cs="Arial"/>
          <w:sz w:val="24"/>
          <w:szCs w:val="24"/>
          <w:lang w:val="af-ZA"/>
        </w:rPr>
        <w:t xml:space="preserve">property of the plaintiff. The plaintiff could not verify who the owner of </w:t>
      </w:r>
      <w:r w:rsidR="00F83DDA" w:rsidRPr="00985E08">
        <w:rPr>
          <w:rFonts w:ascii="Arial" w:hAnsi="Arial" w:cs="Arial"/>
          <w:sz w:val="24"/>
          <w:szCs w:val="24"/>
          <w:lang w:val="af-ZA"/>
        </w:rPr>
        <w:t xml:space="preserve">the </w:t>
      </w:r>
      <w:r w:rsidRPr="00985E08">
        <w:rPr>
          <w:rFonts w:ascii="Arial" w:hAnsi="Arial" w:cs="Arial"/>
          <w:sz w:val="24"/>
          <w:szCs w:val="24"/>
          <w:lang w:val="af-ZA"/>
        </w:rPr>
        <w:t xml:space="preserve">truck </w:t>
      </w:r>
      <w:r w:rsidR="00F83DDA" w:rsidRPr="00985E08">
        <w:rPr>
          <w:rFonts w:ascii="Arial" w:hAnsi="Arial" w:cs="Arial"/>
          <w:sz w:val="24"/>
          <w:szCs w:val="24"/>
          <w:lang w:val="af-ZA"/>
        </w:rPr>
        <w:t xml:space="preserve">was. From the evidence it appears that the </w:t>
      </w:r>
      <w:r w:rsidRPr="00985E08">
        <w:rPr>
          <w:rFonts w:ascii="Arial" w:hAnsi="Arial" w:cs="Arial"/>
          <w:sz w:val="24"/>
          <w:szCs w:val="24"/>
          <w:lang w:val="af-ZA"/>
        </w:rPr>
        <w:t xml:space="preserve">truck </w:t>
      </w:r>
      <w:r w:rsidR="00F83DDA" w:rsidRPr="00985E08">
        <w:rPr>
          <w:rFonts w:ascii="Arial" w:hAnsi="Arial" w:cs="Arial"/>
          <w:sz w:val="24"/>
          <w:szCs w:val="24"/>
          <w:lang w:val="af-ZA"/>
        </w:rPr>
        <w:t>might belong to TJ Civil Technology CC</w:t>
      </w:r>
      <w:r w:rsidR="00426CB4" w:rsidRPr="00985E08">
        <w:rPr>
          <w:rFonts w:ascii="Arial" w:hAnsi="Arial" w:cs="Arial"/>
          <w:sz w:val="24"/>
          <w:szCs w:val="24"/>
          <w:lang w:val="af-ZA"/>
        </w:rPr>
        <w:t>,who is not a party to these proceedings</w:t>
      </w:r>
      <w:r w:rsidR="00F83DDA" w:rsidRPr="00985E08">
        <w:rPr>
          <w:rFonts w:ascii="Arial" w:hAnsi="Arial" w:cs="Arial"/>
          <w:sz w:val="24"/>
          <w:szCs w:val="24"/>
          <w:lang w:val="af-ZA"/>
        </w:rPr>
        <w:t>.</w:t>
      </w:r>
      <w:r w:rsidRPr="00985E08">
        <w:rPr>
          <w:rFonts w:ascii="Arial" w:hAnsi="Arial" w:cs="Arial"/>
          <w:sz w:val="24"/>
          <w:szCs w:val="24"/>
          <w:lang w:val="af-ZA"/>
        </w:rPr>
        <w:t xml:space="preserve"> In any event </w:t>
      </w:r>
      <w:r w:rsidR="00985E08" w:rsidRPr="00985E08">
        <w:rPr>
          <w:rFonts w:ascii="Arial" w:hAnsi="Arial" w:cs="Arial"/>
          <w:sz w:val="24"/>
          <w:szCs w:val="24"/>
          <w:lang w:val="af-ZA"/>
        </w:rPr>
        <w:t>t</w:t>
      </w:r>
      <w:r w:rsidR="00F83DDA" w:rsidRPr="00985E08">
        <w:rPr>
          <w:rFonts w:ascii="Arial" w:hAnsi="Arial" w:cs="Arial"/>
          <w:sz w:val="24"/>
          <w:szCs w:val="24"/>
          <w:lang w:val="af-ZA"/>
        </w:rPr>
        <w:t xml:space="preserve">he plaintiff did not </w:t>
      </w:r>
      <w:r w:rsidRPr="00985E08">
        <w:rPr>
          <w:rFonts w:ascii="Arial" w:hAnsi="Arial" w:cs="Arial"/>
          <w:sz w:val="24"/>
          <w:szCs w:val="24"/>
          <w:lang w:val="af-ZA"/>
        </w:rPr>
        <w:t xml:space="preserve">prove </w:t>
      </w:r>
      <w:r w:rsidR="00F83DDA" w:rsidRPr="00985E08">
        <w:rPr>
          <w:rFonts w:ascii="Arial" w:hAnsi="Arial" w:cs="Arial"/>
          <w:sz w:val="24"/>
          <w:szCs w:val="24"/>
          <w:lang w:val="af-ZA"/>
        </w:rPr>
        <w:t>a</w:t>
      </w:r>
      <w:r w:rsidR="00F83DDA" w:rsidRPr="00026054">
        <w:rPr>
          <w:rFonts w:ascii="Arial" w:hAnsi="Arial" w:cs="Arial"/>
          <w:sz w:val="24"/>
          <w:szCs w:val="24"/>
          <w:lang w:val="af-ZA"/>
        </w:rPr>
        <w:t xml:space="preserve">ny evidence regarding the replacement value of the tyre. The plaintiff bases his claim on the market value of the tyre, however </w:t>
      </w:r>
      <w:r w:rsidR="003B7B2A" w:rsidRPr="00026054">
        <w:rPr>
          <w:rFonts w:ascii="Arial" w:hAnsi="Arial" w:cs="Arial"/>
          <w:sz w:val="24"/>
          <w:szCs w:val="24"/>
          <w:lang w:val="af-ZA"/>
        </w:rPr>
        <w:t xml:space="preserve">according to </w:t>
      </w:r>
      <w:proofErr w:type="spellStart"/>
      <w:r w:rsidR="003B7B2A" w:rsidRPr="00026054">
        <w:rPr>
          <w:rFonts w:ascii="Arial" w:hAnsi="Arial" w:cs="Arial"/>
          <w:sz w:val="24"/>
          <w:szCs w:val="24"/>
          <w:shd w:val="clear" w:color="auto" w:fill="FFFFFF"/>
        </w:rPr>
        <w:t>Visser</w:t>
      </w:r>
      <w:proofErr w:type="spellEnd"/>
      <w:r w:rsidR="003B7B2A" w:rsidRPr="00026054">
        <w:rPr>
          <w:rFonts w:ascii="Arial" w:hAnsi="Arial" w:cs="Arial"/>
          <w:sz w:val="24"/>
          <w:szCs w:val="24"/>
          <w:shd w:val="clear" w:color="auto" w:fill="FFFFFF"/>
        </w:rPr>
        <w:t> </w:t>
      </w:r>
      <w:r w:rsidR="003B7B2A" w:rsidRPr="00026054">
        <w:rPr>
          <w:rFonts w:ascii="Arial" w:hAnsi="Arial" w:cs="Arial"/>
          <w:i/>
          <w:iCs/>
          <w:sz w:val="24"/>
          <w:szCs w:val="24"/>
          <w:shd w:val="clear" w:color="auto" w:fill="FFFFFF"/>
        </w:rPr>
        <w:t>et al</w:t>
      </w:r>
      <w:r w:rsidR="003B7B2A" w:rsidRPr="00026054">
        <w:rPr>
          <w:rStyle w:val="FootnoteReference"/>
          <w:rFonts w:ascii="Arial" w:hAnsi="Arial" w:cs="Arial"/>
          <w:i/>
          <w:iCs/>
          <w:sz w:val="24"/>
          <w:szCs w:val="24"/>
          <w:shd w:val="clear" w:color="auto" w:fill="FFFFFF"/>
        </w:rPr>
        <w:footnoteReference w:id="27"/>
      </w:r>
      <w:r w:rsidR="003B7B2A" w:rsidRPr="00026054">
        <w:rPr>
          <w:rFonts w:ascii="Arial" w:hAnsi="Arial" w:cs="Arial"/>
          <w:sz w:val="24"/>
          <w:szCs w:val="24"/>
          <w:shd w:val="clear" w:color="auto" w:fill="FFFFFF"/>
        </w:rPr>
        <w:t> </w:t>
      </w:r>
      <w:r w:rsidR="000602AA" w:rsidRPr="00026054">
        <w:rPr>
          <w:rFonts w:ascii="Arial" w:hAnsi="Arial" w:cs="Arial"/>
          <w:sz w:val="24"/>
          <w:szCs w:val="24"/>
        </w:rPr>
        <w:t>w</w:t>
      </w:r>
      <w:r w:rsidR="006D3E2B" w:rsidRPr="00026054">
        <w:rPr>
          <w:rFonts w:ascii="Arial" w:hAnsi="Arial" w:cs="Arial"/>
          <w:sz w:val="24"/>
          <w:szCs w:val="24"/>
        </w:rPr>
        <w:t>here damages are assessed with reference to the market value of something, the plaintiff has to adduce evidence upon which market value may be determined</w:t>
      </w:r>
      <w:r w:rsidR="00BE718F">
        <w:rPr>
          <w:rFonts w:ascii="Arial" w:hAnsi="Arial" w:cs="Arial"/>
          <w:sz w:val="24"/>
          <w:szCs w:val="24"/>
        </w:rPr>
        <w:t>.</w:t>
      </w:r>
      <w:r w:rsidR="003B7B2A" w:rsidRPr="00026054">
        <w:rPr>
          <w:rStyle w:val="FootnoteReference"/>
          <w:rFonts w:ascii="Arial" w:hAnsi="Arial" w:cs="Arial"/>
          <w:sz w:val="24"/>
          <w:szCs w:val="24"/>
        </w:rPr>
        <w:footnoteReference w:id="28"/>
      </w:r>
      <w:r w:rsidR="006D3E2B" w:rsidRPr="00026054">
        <w:rPr>
          <w:rFonts w:ascii="Arial" w:hAnsi="Arial" w:cs="Arial"/>
          <w:sz w:val="24"/>
          <w:szCs w:val="24"/>
        </w:rPr>
        <w:t xml:space="preserve"> </w:t>
      </w:r>
      <w:r w:rsidR="00426CB4" w:rsidRPr="00026054">
        <w:rPr>
          <w:rFonts w:ascii="Arial" w:hAnsi="Arial" w:cs="Arial"/>
          <w:sz w:val="24"/>
          <w:szCs w:val="24"/>
        </w:rPr>
        <w:t>This was not done and therefore t</w:t>
      </w:r>
      <w:r w:rsidR="00426CB4" w:rsidRPr="00026054">
        <w:rPr>
          <w:rFonts w:ascii="Arial" w:hAnsi="Arial" w:cs="Arial"/>
          <w:sz w:val="24"/>
          <w:szCs w:val="24"/>
          <w:lang w:val="af-ZA"/>
        </w:rPr>
        <w:t>his portion of the claim can</w:t>
      </w:r>
      <w:r w:rsidRPr="00985E08">
        <w:rPr>
          <w:rFonts w:ascii="Arial" w:hAnsi="Arial" w:cs="Arial"/>
          <w:sz w:val="24"/>
          <w:szCs w:val="24"/>
          <w:lang w:val="af-ZA"/>
        </w:rPr>
        <w:t>not</w:t>
      </w:r>
      <w:r w:rsidR="00426CB4" w:rsidRPr="00985E08">
        <w:rPr>
          <w:rFonts w:ascii="Arial" w:hAnsi="Arial" w:cs="Arial"/>
          <w:sz w:val="24"/>
          <w:szCs w:val="24"/>
          <w:lang w:val="af-ZA"/>
        </w:rPr>
        <w:t xml:space="preserve"> </w:t>
      </w:r>
      <w:r w:rsidR="00426CB4" w:rsidRPr="00026054">
        <w:rPr>
          <w:rFonts w:ascii="Arial" w:hAnsi="Arial" w:cs="Arial"/>
          <w:sz w:val="24"/>
          <w:szCs w:val="24"/>
          <w:lang w:val="af-ZA"/>
        </w:rPr>
        <w:t>succeed.</w:t>
      </w:r>
    </w:p>
    <w:p w:rsidR="00F83DDA" w:rsidRDefault="00F83DDA" w:rsidP="00026054">
      <w:pPr>
        <w:spacing w:after="0" w:line="360" w:lineRule="auto"/>
        <w:contextualSpacing/>
        <w:jc w:val="both"/>
        <w:rPr>
          <w:rFonts w:ascii="Arial" w:hAnsi="Arial" w:cs="Arial"/>
          <w:sz w:val="21"/>
          <w:szCs w:val="21"/>
        </w:rPr>
      </w:pPr>
    </w:p>
    <w:p w:rsidR="00DE3FC6" w:rsidRPr="00026054" w:rsidRDefault="00DE3FC6" w:rsidP="00026054">
      <w:pPr>
        <w:spacing w:after="0" w:line="360" w:lineRule="auto"/>
        <w:contextualSpacing/>
        <w:jc w:val="both"/>
        <w:rPr>
          <w:rFonts w:ascii="Arial" w:hAnsi="Arial" w:cs="Arial"/>
          <w:sz w:val="21"/>
          <w:szCs w:val="21"/>
        </w:rPr>
      </w:pPr>
    </w:p>
    <w:p w:rsidR="00544BAB" w:rsidRPr="003710D1" w:rsidRDefault="00544BAB" w:rsidP="00026054">
      <w:pPr>
        <w:spacing w:after="0" w:line="360" w:lineRule="auto"/>
        <w:contextualSpacing/>
        <w:jc w:val="both"/>
        <w:rPr>
          <w:rFonts w:ascii="Arial" w:hAnsi="Arial" w:cs="Arial"/>
          <w:i/>
          <w:sz w:val="24"/>
          <w:szCs w:val="24"/>
          <w:u w:val="single"/>
          <w:lang w:val="af-ZA"/>
        </w:rPr>
      </w:pPr>
      <w:r w:rsidRPr="003710D1">
        <w:rPr>
          <w:rFonts w:ascii="Arial" w:hAnsi="Arial" w:cs="Arial"/>
          <w:i/>
          <w:sz w:val="24"/>
          <w:szCs w:val="24"/>
          <w:u w:val="single"/>
          <w:lang w:val="af-ZA"/>
        </w:rPr>
        <w:lastRenderedPageBreak/>
        <w:t>Payment to assistan</w:t>
      </w:r>
      <w:r w:rsidR="00426CB4" w:rsidRPr="003710D1">
        <w:rPr>
          <w:rFonts w:ascii="Arial" w:hAnsi="Arial" w:cs="Arial"/>
          <w:i/>
          <w:sz w:val="24"/>
          <w:szCs w:val="24"/>
          <w:u w:val="single"/>
          <w:lang w:val="af-ZA"/>
        </w:rPr>
        <w:t>t</w:t>
      </w:r>
      <w:r w:rsidRPr="003710D1">
        <w:rPr>
          <w:rFonts w:ascii="Arial" w:hAnsi="Arial" w:cs="Arial"/>
          <w:i/>
          <w:sz w:val="24"/>
          <w:szCs w:val="24"/>
          <w:u w:val="single"/>
          <w:lang w:val="af-ZA"/>
        </w:rPr>
        <w:t xml:space="preserve"> for loading goats onto the truck</w:t>
      </w:r>
    </w:p>
    <w:p w:rsidR="00D86A38" w:rsidRPr="00026054" w:rsidRDefault="00D86A38" w:rsidP="00026054">
      <w:pPr>
        <w:spacing w:after="0" w:line="360" w:lineRule="auto"/>
        <w:contextualSpacing/>
        <w:jc w:val="both"/>
        <w:rPr>
          <w:rFonts w:ascii="Arial" w:hAnsi="Arial" w:cs="Arial"/>
          <w:sz w:val="24"/>
          <w:szCs w:val="24"/>
          <w:lang w:val="af-ZA"/>
        </w:rPr>
      </w:pPr>
    </w:p>
    <w:p w:rsidR="00A05EAF" w:rsidRPr="00026054" w:rsidRDefault="00D86A38" w:rsidP="00026054">
      <w:pPr>
        <w:spacing w:after="0" w:line="360" w:lineRule="auto"/>
        <w:jc w:val="both"/>
        <w:rPr>
          <w:rFonts w:ascii="Arial" w:hAnsi="Arial" w:cs="Arial"/>
          <w:sz w:val="24"/>
          <w:szCs w:val="24"/>
          <w:lang w:val="af-ZA"/>
        </w:rPr>
      </w:pPr>
      <w:r w:rsidRPr="00985E08">
        <w:rPr>
          <w:rFonts w:ascii="Arial" w:hAnsi="Arial" w:cs="Arial"/>
          <w:sz w:val="24"/>
          <w:szCs w:val="24"/>
          <w:lang w:val="af-ZA"/>
        </w:rPr>
        <w:t>[</w:t>
      </w:r>
      <w:r w:rsidR="00602061" w:rsidRPr="00985E08">
        <w:rPr>
          <w:rFonts w:ascii="Arial" w:hAnsi="Arial" w:cs="Arial"/>
          <w:sz w:val="24"/>
          <w:szCs w:val="24"/>
          <w:lang w:val="af-ZA"/>
        </w:rPr>
        <w:t>107</w:t>
      </w:r>
      <w:r w:rsidRPr="00985E08">
        <w:rPr>
          <w:rFonts w:ascii="Arial" w:hAnsi="Arial" w:cs="Arial"/>
          <w:sz w:val="24"/>
          <w:szCs w:val="24"/>
          <w:lang w:val="af-ZA"/>
        </w:rPr>
        <w:t>]</w:t>
      </w:r>
      <w:r w:rsidRPr="00985E08">
        <w:rPr>
          <w:rFonts w:ascii="Arial" w:hAnsi="Arial" w:cs="Arial"/>
          <w:sz w:val="24"/>
          <w:szCs w:val="24"/>
          <w:lang w:val="af-ZA"/>
        </w:rPr>
        <w:tab/>
      </w:r>
      <w:r w:rsidR="00426CB4" w:rsidRPr="00026054">
        <w:rPr>
          <w:rFonts w:ascii="Arial" w:hAnsi="Arial" w:cs="Arial"/>
          <w:sz w:val="24"/>
          <w:szCs w:val="24"/>
          <w:lang w:val="af-ZA"/>
        </w:rPr>
        <w:t>T</w:t>
      </w:r>
      <w:r w:rsidR="00544BAB" w:rsidRPr="00026054">
        <w:rPr>
          <w:rFonts w:ascii="Arial" w:hAnsi="Arial" w:cs="Arial"/>
          <w:sz w:val="24"/>
          <w:szCs w:val="24"/>
          <w:lang w:val="af-ZA"/>
        </w:rPr>
        <w:t>he plaintiff testified that he paid an amount of N$ 450</w:t>
      </w:r>
      <w:r w:rsidR="00985E08">
        <w:rPr>
          <w:rFonts w:ascii="Arial" w:hAnsi="Arial" w:cs="Arial"/>
          <w:sz w:val="24"/>
          <w:szCs w:val="24"/>
          <w:lang w:val="af-ZA"/>
        </w:rPr>
        <w:t xml:space="preserve"> </w:t>
      </w:r>
      <w:r w:rsidR="00544BAB" w:rsidRPr="00026054">
        <w:rPr>
          <w:rFonts w:ascii="Arial" w:hAnsi="Arial" w:cs="Arial"/>
          <w:sz w:val="24"/>
          <w:szCs w:val="24"/>
          <w:lang w:val="af-ZA"/>
        </w:rPr>
        <w:t>in respect of an assistant who assisted in loading the goats on the truck</w:t>
      </w:r>
      <w:r w:rsidR="00426CB4" w:rsidRPr="00026054">
        <w:rPr>
          <w:rFonts w:ascii="Arial" w:hAnsi="Arial" w:cs="Arial"/>
          <w:sz w:val="24"/>
          <w:szCs w:val="24"/>
          <w:lang w:val="af-ZA"/>
        </w:rPr>
        <w:t xml:space="preserve"> however, two truckload of goats were delivered and the</w:t>
      </w:r>
      <w:r w:rsidR="00A05EAF" w:rsidRPr="00026054">
        <w:rPr>
          <w:rFonts w:ascii="Arial" w:hAnsi="Arial" w:cs="Arial"/>
          <w:sz w:val="24"/>
          <w:szCs w:val="24"/>
          <w:lang w:val="af-ZA"/>
        </w:rPr>
        <w:t xml:space="preserve"> assistant was clearly paid for services rendered. The evidence of the plaintiff was not that the assistant was paid for every truckload and therefore the plaintiff cannot claim this amount from the defendant. </w:t>
      </w:r>
    </w:p>
    <w:p w:rsidR="00077ABD" w:rsidRPr="00026054" w:rsidRDefault="00077ABD" w:rsidP="00026054">
      <w:pPr>
        <w:pStyle w:val="NormalWeb"/>
        <w:shd w:val="clear" w:color="auto" w:fill="FFFFFF"/>
        <w:spacing w:before="0" w:beforeAutospacing="0" w:after="0" w:afterAutospacing="0" w:line="360" w:lineRule="auto"/>
        <w:jc w:val="both"/>
        <w:rPr>
          <w:rFonts w:ascii="Arial" w:hAnsi="Arial" w:cs="Arial"/>
          <w:sz w:val="27"/>
          <w:szCs w:val="27"/>
          <w:shd w:val="clear" w:color="auto" w:fill="FFFFFF"/>
        </w:rPr>
      </w:pPr>
    </w:p>
    <w:p w:rsidR="00B472C8" w:rsidRPr="00026054" w:rsidRDefault="00B472C8" w:rsidP="00026054">
      <w:pPr>
        <w:shd w:val="clear" w:color="auto" w:fill="FFFFFF"/>
        <w:spacing w:after="0" w:line="360" w:lineRule="auto"/>
        <w:jc w:val="both"/>
        <w:rPr>
          <w:rFonts w:ascii="Arial" w:eastAsia="Times New Roman" w:hAnsi="Arial" w:cs="Arial"/>
          <w:sz w:val="24"/>
          <w:szCs w:val="24"/>
          <w:u w:val="single"/>
          <w:lang w:val="en-GB" w:eastAsia="en-ZA"/>
        </w:rPr>
      </w:pPr>
      <w:r w:rsidRPr="00026054">
        <w:rPr>
          <w:rFonts w:ascii="Arial" w:eastAsia="Times New Roman" w:hAnsi="Arial" w:cs="Arial"/>
          <w:bCs/>
          <w:sz w:val="24"/>
          <w:szCs w:val="24"/>
          <w:u w:val="single"/>
          <w:lang w:val="en-GB" w:eastAsia="en-ZA"/>
        </w:rPr>
        <w:t>Cost</w:t>
      </w:r>
    </w:p>
    <w:p w:rsidR="00602061" w:rsidRDefault="00602061" w:rsidP="00026054">
      <w:pPr>
        <w:shd w:val="clear" w:color="auto" w:fill="FFFFFF"/>
        <w:spacing w:after="0" w:line="360" w:lineRule="auto"/>
        <w:jc w:val="both"/>
        <w:rPr>
          <w:rFonts w:ascii="Arial" w:eastAsia="Times New Roman" w:hAnsi="Arial" w:cs="Arial"/>
          <w:sz w:val="24"/>
          <w:szCs w:val="24"/>
          <w:lang w:val="en-GB" w:eastAsia="en-ZA"/>
        </w:rPr>
      </w:pPr>
    </w:p>
    <w:p w:rsidR="00B472C8" w:rsidRDefault="002816F4" w:rsidP="00026054">
      <w:pPr>
        <w:shd w:val="clear" w:color="auto" w:fill="FFFFFF"/>
        <w:spacing w:after="0" w:line="360" w:lineRule="auto"/>
        <w:jc w:val="both"/>
        <w:rPr>
          <w:rFonts w:ascii="Arial" w:eastAsia="Times New Roman" w:hAnsi="Arial" w:cs="Arial"/>
          <w:sz w:val="24"/>
          <w:szCs w:val="24"/>
          <w:lang w:val="en-GB" w:eastAsia="en-ZA"/>
        </w:rPr>
      </w:pPr>
      <w:r w:rsidRPr="00026054">
        <w:rPr>
          <w:rFonts w:ascii="Arial" w:eastAsia="Times New Roman" w:hAnsi="Arial" w:cs="Arial"/>
          <w:sz w:val="24"/>
          <w:szCs w:val="24"/>
          <w:lang w:val="en-GB" w:eastAsia="en-ZA"/>
        </w:rPr>
        <w:t>[</w:t>
      </w:r>
      <w:r w:rsidR="00602061">
        <w:rPr>
          <w:rFonts w:ascii="Arial" w:eastAsia="Times New Roman" w:hAnsi="Arial" w:cs="Arial"/>
          <w:sz w:val="24"/>
          <w:szCs w:val="24"/>
          <w:lang w:val="en-GB" w:eastAsia="en-ZA"/>
        </w:rPr>
        <w:t>108</w:t>
      </w:r>
      <w:r w:rsidRPr="00026054">
        <w:rPr>
          <w:rFonts w:ascii="Arial" w:eastAsia="Times New Roman" w:hAnsi="Arial" w:cs="Arial"/>
          <w:sz w:val="24"/>
          <w:szCs w:val="24"/>
          <w:lang w:val="en-GB" w:eastAsia="en-ZA"/>
        </w:rPr>
        <w:t>]</w:t>
      </w:r>
      <w:r w:rsidRPr="00026054">
        <w:rPr>
          <w:rFonts w:ascii="Arial" w:eastAsia="Times New Roman" w:hAnsi="Arial" w:cs="Arial"/>
          <w:sz w:val="24"/>
          <w:szCs w:val="24"/>
          <w:lang w:val="en-GB" w:eastAsia="en-ZA"/>
        </w:rPr>
        <w:tab/>
      </w:r>
      <w:r w:rsidR="00B472C8" w:rsidRPr="00026054">
        <w:rPr>
          <w:rFonts w:ascii="Arial" w:eastAsia="Times New Roman" w:hAnsi="Arial" w:cs="Arial"/>
          <w:sz w:val="24"/>
          <w:szCs w:val="24"/>
          <w:lang w:val="en-GB" w:eastAsia="en-ZA"/>
        </w:rPr>
        <w:t> </w:t>
      </w:r>
      <w:proofErr w:type="gramStart"/>
      <w:r w:rsidR="00B472C8" w:rsidRPr="00026054">
        <w:rPr>
          <w:rFonts w:ascii="Arial" w:eastAsia="Times New Roman" w:hAnsi="Arial" w:cs="Arial"/>
          <w:sz w:val="24"/>
          <w:szCs w:val="24"/>
          <w:lang w:val="en-GB" w:eastAsia="en-ZA"/>
        </w:rPr>
        <w:t>The</w:t>
      </w:r>
      <w:proofErr w:type="gramEnd"/>
      <w:r w:rsidR="00B472C8" w:rsidRPr="00026054">
        <w:rPr>
          <w:rFonts w:ascii="Arial" w:eastAsia="Times New Roman" w:hAnsi="Arial" w:cs="Arial"/>
          <w:sz w:val="24"/>
          <w:szCs w:val="24"/>
          <w:lang w:val="en-GB" w:eastAsia="en-ZA"/>
        </w:rPr>
        <w:t xml:space="preserve"> general rule in matters of costs is that the successful party should be given his costs, and this rule should not be departed from except where there </w:t>
      </w:r>
      <w:r w:rsidR="0078725B" w:rsidRPr="00985E08">
        <w:rPr>
          <w:rFonts w:ascii="Arial" w:eastAsia="Times New Roman" w:hAnsi="Arial" w:cs="Arial"/>
          <w:sz w:val="24"/>
          <w:szCs w:val="24"/>
          <w:lang w:val="en-GB" w:eastAsia="en-ZA"/>
        </w:rPr>
        <w:t>are</w:t>
      </w:r>
      <w:r w:rsidR="0078725B">
        <w:rPr>
          <w:rFonts w:ascii="Arial" w:eastAsia="Times New Roman" w:hAnsi="Arial" w:cs="Arial"/>
          <w:color w:val="FF0000"/>
          <w:sz w:val="24"/>
          <w:szCs w:val="24"/>
          <w:lang w:val="en-GB" w:eastAsia="en-ZA"/>
        </w:rPr>
        <w:t xml:space="preserve"> </w:t>
      </w:r>
      <w:r w:rsidR="00B472C8" w:rsidRPr="00026054">
        <w:rPr>
          <w:rFonts w:ascii="Arial" w:eastAsia="Times New Roman" w:hAnsi="Arial" w:cs="Arial"/>
          <w:sz w:val="24"/>
          <w:szCs w:val="24"/>
          <w:lang w:val="en-GB" w:eastAsia="en-ZA"/>
        </w:rPr>
        <w:t>good grounds for doing so, such as misconduct on the part of the successful party or other exceptional circumstances. See: </w:t>
      </w:r>
      <w:r w:rsidR="00B472C8" w:rsidRPr="00026054">
        <w:rPr>
          <w:rFonts w:ascii="Arial" w:eastAsia="Times New Roman" w:hAnsi="Arial" w:cs="Arial"/>
          <w:i/>
          <w:iCs/>
          <w:sz w:val="24"/>
          <w:szCs w:val="24"/>
          <w:lang w:val="en-GB" w:eastAsia="en-ZA"/>
        </w:rPr>
        <w:t>Myers v Abramson</w:t>
      </w:r>
      <w:r w:rsidR="00B472C8" w:rsidRPr="00026054">
        <w:rPr>
          <w:rFonts w:ascii="Arial" w:eastAsia="Times New Roman" w:hAnsi="Arial" w:cs="Arial"/>
          <w:sz w:val="24"/>
          <w:szCs w:val="24"/>
          <w:lang w:val="en-GB" w:eastAsia="en-ZA"/>
        </w:rPr>
        <w:t>, 1951(3) SA 438 (C) at 455.</w:t>
      </w:r>
    </w:p>
    <w:p w:rsidR="0078725B" w:rsidRPr="00026054" w:rsidRDefault="0078725B" w:rsidP="00026054">
      <w:pPr>
        <w:shd w:val="clear" w:color="auto" w:fill="FFFFFF"/>
        <w:spacing w:after="0" w:line="360" w:lineRule="auto"/>
        <w:jc w:val="both"/>
        <w:rPr>
          <w:rFonts w:ascii="Arial" w:eastAsia="Times New Roman" w:hAnsi="Arial" w:cs="Arial"/>
          <w:sz w:val="24"/>
          <w:szCs w:val="24"/>
          <w:lang w:val="en-GB" w:eastAsia="en-ZA"/>
        </w:rPr>
      </w:pPr>
    </w:p>
    <w:p w:rsidR="000A5D8F" w:rsidRDefault="002816F4" w:rsidP="00026054">
      <w:pPr>
        <w:shd w:val="clear" w:color="auto" w:fill="FFFFFF"/>
        <w:spacing w:after="0" w:line="360" w:lineRule="auto"/>
        <w:jc w:val="both"/>
        <w:rPr>
          <w:rFonts w:ascii="Arial" w:eastAsia="Times New Roman" w:hAnsi="Arial" w:cs="Arial"/>
          <w:sz w:val="24"/>
          <w:szCs w:val="24"/>
          <w:lang w:val="en-GB" w:eastAsia="en-ZA"/>
        </w:rPr>
      </w:pPr>
      <w:r w:rsidRPr="00026054">
        <w:rPr>
          <w:rFonts w:ascii="Arial" w:eastAsia="Times New Roman" w:hAnsi="Arial" w:cs="Arial"/>
          <w:sz w:val="24"/>
          <w:szCs w:val="24"/>
          <w:lang w:val="en-GB" w:eastAsia="en-ZA"/>
        </w:rPr>
        <w:t>[</w:t>
      </w:r>
      <w:r w:rsidR="00602061">
        <w:rPr>
          <w:rFonts w:ascii="Arial" w:eastAsia="Times New Roman" w:hAnsi="Arial" w:cs="Arial"/>
          <w:sz w:val="24"/>
          <w:szCs w:val="24"/>
          <w:lang w:val="en-GB" w:eastAsia="en-ZA"/>
        </w:rPr>
        <w:t>109</w:t>
      </w:r>
      <w:r w:rsidRPr="00026054">
        <w:rPr>
          <w:rFonts w:ascii="Arial" w:eastAsia="Times New Roman" w:hAnsi="Arial" w:cs="Arial"/>
          <w:sz w:val="24"/>
          <w:szCs w:val="24"/>
          <w:lang w:val="en-GB" w:eastAsia="en-ZA"/>
        </w:rPr>
        <w:t>]</w:t>
      </w:r>
      <w:r w:rsidRPr="00026054">
        <w:rPr>
          <w:rFonts w:ascii="Arial" w:eastAsia="Times New Roman" w:hAnsi="Arial" w:cs="Arial"/>
          <w:sz w:val="24"/>
          <w:szCs w:val="24"/>
          <w:lang w:val="en-GB" w:eastAsia="en-ZA"/>
        </w:rPr>
        <w:tab/>
        <w:t xml:space="preserve">I find no reason not to follow the general rule in this regard. However, I must </w:t>
      </w:r>
      <w:r w:rsidRPr="00985E08">
        <w:rPr>
          <w:rFonts w:ascii="Arial" w:eastAsia="Times New Roman" w:hAnsi="Arial" w:cs="Arial"/>
          <w:sz w:val="24"/>
          <w:szCs w:val="24"/>
          <w:lang w:val="en-GB" w:eastAsia="en-ZA"/>
        </w:rPr>
        <w:t>immediately</w:t>
      </w:r>
      <w:r w:rsidR="000A5D8F" w:rsidRPr="00985E08">
        <w:rPr>
          <w:rFonts w:ascii="Arial" w:eastAsia="Times New Roman" w:hAnsi="Arial" w:cs="Arial"/>
          <w:sz w:val="24"/>
          <w:szCs w:val="24"/>
          <w:lang w:val="en-GB" w:eastAsia="en-ZA"/>
        </w:rPr>
        <w:t xml:space="preserve"> interpose and</w:t>
      </w:r>
      <w:r w:rsidRPr="00985E08">
        <w:rPr>
          <w:rFonts w:ascii="Arial" w:eastAsia="Times New Roman" w:hAnsi="Arial" w:cs="Arial"/>
          <w:sz w:val="24"/>
          <w:szCs w:val="24"/>
          <w:lang w:val="en-GB" w:eastAsia="en-ZA"/>
        </w:rPr>
        <w:t xml:space="preserve"> add that this is in respect of the main action but </w:t>
      </w:r>
      <w:r w:rsidR="000A5D8F" w:rsidRPr="00985E08">
        <w:rPr>
          <w:rFonts w:ascii="Arial" w:eastAsia="Times New Roman" w:hAnsi="Arial" w:cs="Arial"/>
          <w:sz w:val="24"/>
          <w:szCs w:val="24"/>
          <w:lang w:val="en-GB" w:eastAsia="en-ZA"/>
        </w:rPr>
        <w:t>one</w:t>
      </w:r>
      <w:r w:rsidRPr="00985E08">
        <w:rPr>
          <w:rFonts w:ascii="Arial" w:eastAsia="Times New Roman" w:hAnsi="Arial" w:cs="Arial"/>
          <w:sz w:val="24"/>
          <w:szCs w:val="24"/>
          <w:lang w:val="en-GB" w:eastAsia="en-ZA"/>
        </w:rPr>
        <w:t xml:space="preserve"> should not </w:t>
      </w:r>
      <w:r w:rsidR="0078725B" w:rsidRPr="00985E08">
        <w:rPr>
          <w:rFonts w:ascii="Arial" w:eastAsia="Times New Roman" w:hAnsi="Arial" w:cs="Arial"/>
          <w:sz w:val="24"/>
          <w:szCs w:val="24"/>
          <w:lang w:val="en-GB" w:eastAsia="en-ZA"/>
        </w:rPr>
        <w:t xml:space="preserve">lose </w:t>
      </w:r>
      <w:r w:rsidRPr="00985E08">
        <w:rPr>
          <w:rFonts w:ascii="Arial" w:eastAsia="Times New Roman" w:hAnsi="Arial" w:cs="Arial"/>
          <w:sz w:val="24"/>
          <w:szCs w:val="24"/>
          <w:lang w:val="en-GB" w:eastAsia="en-ZA"/>
        </w:rPr>
        <w:t>sight of the fact</w:t>
      </w:r>
      <w:r w:rsidR="000A5D8F" w:rsidRPr="00985E08">
        <w:rPr>
          <w:rFonts w:ascii="Arial" w:eastAsia="Times New Roman" w:hAnsi="Arial" w:cs="Arial"/>
          <w:sz w:val="24"/>
          <w:szCs w:val="24"/>
          <w:lang w:val="en-GB" w:eastAsia="en-ZA"/>
        </w:rPr>
        <w:t xml:space="preserve"> </w:t>
      </w:r>
      <w:r w:rsidR="00A82E26">
        <w:rPr>
          <w:rFonts w:ascii="Arial" w:eastAsia="Times New Roman" w:hAnsi="Arial" w:cs="Arial"/>
          <w:sz w:val="24"/>
          <w:szCs w:val="24"/>
          <w:lang w:val="en-GB" w:eastAsia="en-ZA"/>
        </w:rPr>
        <w:t xml:space="preserve">that </w:t>
      </w:r>
      <w:r w:rsidR="000A5D8F" w:rsidRPr="00985E08">
        <w:rPr>
          <w:rFonts w:ascii="Arial" w:eastAsia="Times New Roman" w:hAnsi="Arial" w:cs="Arial"/>
          <w:sz w:val="24"/>
          <w:szCs w:val="24"/>
          <w:lang w:val="en-GB" w:eastAsia="en-ZA"/>
        </w:rPr>
        <w:t>after the court gave direction</w:t>
      </w:r>
      <w:r w:rsidR="0078725B" w:rsidRPr="00985E08">
        <w:rPr>
          <w:rFonts w:ascii="Arial" w:eastAsia="Times New Roman" w:hAnsi="Arial" w:cs="Arial"/>
          <w:sz w:val="24"/>
          <w:szCs w:val="24"/>
          <w:lang w:val="en-GB" w:eastAsia="en-ZA"/>
        </w:rPr>
        <w:t>s</w:t>
      </w:r>
      <w:r w:rsidR="000A5D8F" w:rsidRPr="00985E08">
        <w:rPr>
          <w:rFonts w:ascii="Arial" w:eastAsia="Times New Roman" w:hAnsi="Arial" w:cs="Arial"/>
          <w:sz w:val="24"/>
          <w:szCs w:val="24"/>
          <w:lang w:val="en-GB" w:eastAsia="en-ZA"/>
        </w:rPr>
        <w:t xml:space="preserve"> regarding </w:t>
      </w:r>
      <w:r w:rsidR="000A5D8F" w:rsidRPr="00026054">
        <w:rPr>
          <w:rFonts w:ascii="Arial" w:eastAsia="Times New Roman" w:hAnsi="Arial" w:cs="Arial"/>
          <w:sz w:val="24"/>
          <w:szCs w:val="24"/>
          <w:lang w:val="en-GB" w:eastAsia="en-ZA"/>
        </w:rPr>
        <w:t xml:space="preserve">the conduct of the trial and specifically regarding the witness statement, </w:t>
      </w:r>
      <w:r w:rsidRPr="00026054">
        <w:rPr>
          <w:rFonts w:ascii="Arial" w:eastAsia="Times New Roman" w:hAnsi="Arial" w:cs="Arial"/>
          <w:sz w:val="24"/>
          <w:szCs w:val="24"/>
          <w:lang w:val="en-GB" w:eastAsia="en-ZA"/>
        </w:rPr>
        <w:t>the plaintiff’s initial counsel</w:t>
      </w:r>
      <w:r w:rsidR="000A5D8F" w:rsidRPr="00026054">
        <w:rPr>
          <w:rFonts w:ascii="Arial" w:eastAsia="Times New Roman" w:hAnsi="Arial" w:cs="Arial"/>
          <w:sz w:val="24"/>
          <w:szCs w:val="24"/>
          <w:lang w:val="en-GB" w:eastAsia="en-ZA"/>
        </w:rPr>
        <w:t xml:space="preserve">, Mr </w:t>
      </w:r>
      <w:proofErr w:type="spellStart"/>
      <w:r w:rsidR="000A5D8F" w:rsidRPr="00026054">
        <w:rPr>
          <w:rFonts w:ascii="Arial" w:eastAsia="Times New Roman" w:hAnsi="Arial" w:cs="Arial"/>
          <w:sz w:val="24"/>
          <w:szCs w:val="24"/>
          <w:lang w:val="en-GB" w:eastAsia="en-ZA"/>
        </w:rPr>
        <w:t>Mhata</w:t>
      </w:r>
      <w:proofErr w:type="spellEnd"/>
      <w:r w:rsidR="000A5D8F" w:rsidRPr="00026054">
        <w:rPr>
          <w:rFonts w:ascii="Arial" w:eastAsia="Times New Roman" w:hAnsi="Arial" w:cs="Arial"/>
          <w:sz w:val="24"/>
          <w:szCs w:val="24"/>
          <w:lang w:val="en-GB" w:eastAsia="en-ZA"/>
        </w:rPr>
        <w:t xml:space="preserve"> indicated that he </w:t>
      </w:r>
      <w:r w:rsidR="000A5D8F" w:rsidRPr="00877559">
        <w:rPr>
          <w:rFonts w:ascii="Arial" w:eastAsia="Times New Roman" w:hAnsi="Arial" w:cs="Arial"/>
          <w:sz w:val="24"/>
          <w:szCs w:val="24"/>
          <w:lang w:val="en-GB" w:eastAsia="en-ZA"/>
        </w:rPr>
        <w:t>intend</w:t>
      </w:r>
      <w:r w:rsidR="0078725B" w:rsidRPr="00877559">
        <w:rPr>
          <w:rFonts w:ascii="Arial" w:eastAsia="Times New Roman" w:hAnsi="Arial" w:cs="Arial"/>
          <w:sz w:val="24"/>
          <w:szCs w:val="24"/>
          <w:lang w:val="en-GB" w:eastAsia="en-ZA"/>
        </w:rPr>
        <w:t>s</w:t>
      </w:r>
      <w:r w:rsidR="000A5D8F" w:rsidRPr="00877559">
        <w:rPr>
          <w:rFonts w:ascii="Arial" w:eastAsia="Times New Roman" w:hAnsi="Arial" w:cs="Arial"/>
          <w:sz w:val="24"/>
          <w:szCs w:val="24"/>
          <w:lang w:val="en-GB" w:eastAsia="en-ZA"/>
        </w:rPr>
        <w:t xml:space="preserve"> to launch </w:t>
      </w:r>
      <w:r w:rsidR="000A5D8F" w:rsidRPr="00026054">
        <w:rPr>
          <w:rFonts w:ascii="Arial" w:eastAsia="Times New Roman" w:hAnsi="Arial" w:cs="Arial"/>
          <w:sz w:val="24"/>
          <w:szCs w:val="24"/>
          <w:lang w:val="en-GB" w:eastAsia="en-ZA"/>
        </w:rPr>
        <w:t xml:space="preserve">an application for </w:t>
      </w:r>
      <w:r w:rsidRPr="00026054">
        <w:rPr>
          <w:rFonts w:ascii="Arial" w:eastAsia="Times New Roman" w:hAnsi="Arial" w:cs="Arial"/>
          <w:sz w:val="24"/>
          <w:szCs w:val="24"/>
          <w:lang w:val="en-GB" w:eastAsia="en-ZA"/>
        </w:rPr>
        <w:t xml:space="preserve">postponement </w:t>
      </w:r>
      <w:r w:rsidR="000A5D8F" w:rsidRPr="00026054">
        <w:rPr>
          <w:rFonts w:ascii="Arial" w:eastAsia="Times New Roman" w:hAnsi="Arial" w:cs="Arial"/>
          <w:sz w:val="24"/>
          <w:szCs w:val="24"/>
          <w:lang w:val="en-GB" w:eastAsia="en-ZA"/>
        </w:rPr>
        <w:t xml:space="preserve">which was scheduled to be heard on 10 June 2020.  The parties received directions regarding the filing of their papers. </w:t>
      </w:r>
    </w:p>
    <w:p w:rsidR="0078725B" w:rsidRPr="00026054" w:rsidRDefault="0078725B" w:rsidP="00026054">
      <w:pPr>
        <w:shd w:val="clear" w:color="auto" w:fill="FFFFFF"/>
        <w:spacing w:after="0" w:line="360" w:lineRule="auto"/>
        <w:jc w:val="both"/>
        <w:rPr>
          <w:rFonts w:ascii="Arial" w:eastAsia="Times New Roman" w:hAnsi="Arial" w:cs="Arial"/>
          <w:sz w:val="24"/>
          <w:szCs w:val="24"/>
          <w:lang w:val="en-GB" w:eastAsia="en-ZA"/>
        </w:rPr>
      </w:pPr>
    </w:p>
    <w:p w:rsidR="000A5D8F" w:rsidRDefault="00602061" w:rsidP="00026054">
      <w:pPr>
        <w:shd w:val="clear" w:color="auto" w:fill="FFFFFF"/>
        <w:spacing w:after="0" w:line="36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[110]</w:t>
      </w:r>
      <w:r w:rsidR="000A5D8F" w:rsidRPr="00026054">
        <w:rPr>
          <w:rFonts w:ascii="Arial" w:eastAsia="Times New Roman" w:hAnsi="Arial" w:cs="Arial"/>
          <w:sz w:val="24"/>
          <w:szCs w:val="24"/>
          <w:lang w:val="en-GB" w:eastAsia="en-ZA"/>
        </w:rPr>
        <w:tab/>
      </w:r>
      <w:proofErr w:type="gramStart"/>
      <w:r w:rsidR="000A5D8F" w:rsidRPr="00026054">
        <w:rPr>
          <w:rFonts w:ascii="Arial" w:eastAsia="Times New Roman" w:hAnsi="Arial" w:cs="Arial"/>
          <w:sz w:val="24"/>
          <w:szCs w:val="24"/>
          <w:lang w:val="en-GB" w:eastAsia="en-ZA"/>
        </w:rPr>
        <w:t>As</w:t>
      </w:r>
      <w:proofErr w:type="gramEnd"/>
      <w:r w:rsidR="000A5D8F" w:rsidRPr="00026054">
        <w:rPr>
          <w:rFonts w:ascii="Arial" w:eastAsia="Times New Roman" w:hAnsi="Arial" w:cs="Arial"/>
          <w:sz w:val="24"/>
          <w:szCs w:val="24"/>
          <w:lang w:val="en-GB" w:eastAsia="en-ZA"/>
        </w:rPr>
        <w:t xml:space="preserve"> a result of the application that the plaintiff intended to launch a whole court day of trial was wasted</w:t>
      </w:r>
      <w:r w:rsidR="002E1BEC" w:rsidRPr="00026054">
        <w:rPr>
          <w:rFonts w:ascii="Arial" w:eastAsia="Times New Roman" w:hAnsi="Arial" w:cs="Arial"/>
          <w:sz w:val="24"/>
          <w:szCs w:val="24"/>
          <w:lang w:val="en-GB" w:eastAsia="en-ZA"/>
        </w:rPr>
        <w:t>. The co</w:t>
      </w:r>
      <w:r w:rsidR="000A5D8F" w:rsidRPr="00026054">
        <w:rPr>
          <w:rFonts w:ascii="Arial" w:eastAsia="Times New Roman" w:hAnsi="Arial" w:cs="Arial"/>
          <w:sz w:val="24"/>
          <w:szCs w:val="24"/>
          <w:lang w:val="en-GB" w:eastAsia="en-ZA"/>
        </w:rPr>
        <w:t xml:space="preserve">unsel for the defendant filed all their papers </w:t>
      </w:r>
      <w:r w:rsidR="0078725B" w:rsidRPr="00026054">
        <w:rPr>
          <w:rFonts w:ascii="Arial" w:eastAsia="Times New Roman" w:hAnsi="Arial" w:cs="Arial"/>
          <w:sz w:val="24"/>
          <w:szCs w:val="24"/>
          <w:lang w:val="en-GB" w:eastAsia="en-ZA"/>
        </w:rPr>
        <w:t>in opposition</w:t>
      </w:r>
      <w:r w:rsidR="000A5D8F" w:rsidRPr="00026054">
        <w:rPr>
          <w:rFonts w:ascii="Arial" w:eastAsia="Times New Roman" w:hAnsi="Arial" w:cs="Arial"/>
          <w:sz w:val="24"/>
          <w:szCs w:val="24"/>
          <w:lang w:val="en-GB" w:eastAsia="en-ZA"/>
        </w:rPr>
        <w:t xml:space="preserve"> to this interlocutory application, including the filing of notes on argument only for Mr </w:t>
      </w:r>
      <w:proofErr w:type="spellStart"/>
      <w:r w:rsidR="000A5D8F" w:rsidRPr="00026054">
        <w:rPr>
          <w:rFonts w:ascii="Arial" w:eastAsia="Times New Roman" w:hAnsi="Arial" w:cs="Arial"/>
          <w:sz w:val="24"/>
          <w:szCs w:val="24"/>
          <w:lang w:val="en-GB" w:eastAsia="en-ZA"/>
        </w:rPr>
        <w:t>Namandje</w:t>
      </w:r>
      <w:proofErr w:type="spellEnd"/>
      <w:r w:rsidR="0078725B">
        <w:rPr>
          <w:rFonts w:ascii="Arial" w:eastAsia="Times New Roman" w:hAnsi="Arial" w:cs="Arial"/>
          <w:sz w:val="24"/>
          <w:szCs w:val="24"/>
          <w:lang w:val="en-GB" w:eastAsia="en-ZA"/>
        </w:rPr>
        <w:t>,</w:t>
      </w:r>
      <w:r w:rsidR="002E1BEC" w:rsidRPr="00026054">
        <w:rPr>
          <w:rFonts w:ascii="Arial" w:eastAsia="Times New Roman" w:hAnsi="Arial" w:cs="Arial"/>
          <w:sz w:val="24"/>
          <w:szCs w:val="24"/>
          <w:lang w:val="en-GB" w:eastAsia="en-ZA"/>
        </w:rPr>
        <w:t xml:space="preserve"> who took over the matter</w:t>
      </w:r>
      <w:r w:rsidR="000A5D8F" w:rsidRPr="00026054">
        <w:rPr>
          <w:rFonts w:ascii="Arial" w:eastAsia="Times New Roman" w:hAnsi="Arial" w:cs="Arial"/>
          <w:sz w:val="24"/>
          <w:szCs w:val="24"/>
          <w:lang w:val="en-GB" w:eastAsia="en-ZA"/>
        </w:rPr>
        <w:t xml:space="preserve"> to indicate on </w:t>
      </w:r>
      <w:r w:rsidR="002E1BEC" w:rsidRPr="00026054">
        <w:rPr>
          <w:rFonts w:ascii="Arial" w:eastAsia="Times New Roman" w:hAnsi="Arial" w:cs="Arial"/>
          <w:sz w:val="24"/>
          <w:szCs w:val="24"/>
          <w:lang w:val="en-GB" w:eastAsia="en-ZA"/>
        </w:rPr>
        <w:t xml:space="preserve">the morning of </w:t>
      </w:r>
      <w:r w:rsidR="000A5D8F" w:rsidRPr="00026054">
        <w:rPr>
          <w:rFonts w:ascii="Arial" w:eastAsia="Times New Roman" w:hAnsi="Arial" w:cs="Arial"/>
          <w:sz w:val="24"/>
          <w:szCs w:val="24"/>
          <w:lang w:val="en-GB" w:eastAsia="en-ZA"/>
        </w:rPr>
        <w:t>10 June 2020 that the plaintiff will not persist with the application for postponement</w:t>
      </w:r>
      <w:r w:rsidR="002E1BEC" w:rsidRPr="00026054">
        <w:rPr>
          <w:rFonts w:ascii="Arial" w:eastAsia="Times New Roman" w:hAnsi="Arial" w:cs="Arial"/>
          <w:sz w:val="24"/>
          <w:szCs w:val="24"/>
          <w:lang w:val="en-GB" w:eastAsia="en-ZA"/>
        </w:rPr>
        <w:t xml:space="preserve"> and that the plaintiff is ready to proceed to trial. </w:t>
      </w:r>
    </w:p>
    <w:p w:rsidR="0078725B" w:rsidRPr="00026054" w:rsidRDefault="0078725B" w:rsidP="00026054">
      <w:pPr>
        <w:shd w:val="clear" w:color="auto" w:fill="FFFFFF"/>
        <w:spacing w:after="0" w:line="360" w:lineRule="auto"/>
        <w:jc w:val="both"/>
        <w:rPr>
          <w:rFonts w:ascii="Arial" w:eastAsia="Times New Roman" w:hAnsi="Arial" w:cs="Arial"/>
          <w:sz w:val="24"/>
          <w:szCs w:val="24"/>
          <w:lang w:val="en-GB" w:eastAsia="en-ZA"/>
        </w:rPr>
      </w:pPr>
    </w:p>
    <w:p w:rsidR="002E1BEC" w:rsidRDefault="002E1BEC" w:rsidP="00026054">
      <w:pPr>
        <w:shd w:val="clear" w:color="auto" w:fill="FFFFFF"/>
        <w:spacing w:after="0" w:line="360" w:lineRule="auto"/>
        <w:jc w:val="both"/>
        <w:rPr>
          <w:rFonts w:ascii="Arial" w:eastAsia="Times New Roman" w:hAnsi="Arial" w:cs="Arial"/>
          <w:sz w:val="24"/>
          <w:szCs w:val="24"/>
          <w:lang w:val="en-GB" w:eastAsia="en-ZA"/>
        </w:rPr>
      </w:pPr>
      <w:r w:rsidRPr="00026054">
        <w:rPr>
          <w:rFonts w:ascii="Arial" w:eastAsia="Times New Roman" w:hAnsi="Arial" w:cs="Arial"/>
          <w:sz w:val="24"/>
          <w:szCs w:val="24"/>
          <w:lang w:val="en-GB" w:eastAsia="en-ZA"/>
        </w:rPr>
        <w:t>[</w:t>
      </w:r>
      <w:r w:rsidR="00602061">
        <w:rPr>
          <w:rFonts w:ascii="Arial" w:eastAsia="Times New Roman" w:hAnsi="Arial" w:cs="Arial"/>
          <w:sz w:val="24"/>
          <w:szCs w:val="24"/>
          <w:lang w:val="en-GB" w:eastAsia="en-ZA"/>
        </w:rPr>
        <w:t>111</w:t>
      </w:r>
      <w:r w:rsidRPr="00026054">
        <w:rPr>
          <w:rFonts w:ascii="Arial" w:eastAsia="Times New Roman" w:hAnsi="Arial" w:cs="Arial"/>
          <w:sz w:val="24"/>
          <w:szCs w:val="24"/>
          <w:lang w:val="en-GB" w:eastAsia="en-ZA"/>
        </w:rPr>
        <w:t>]</w:t>
      </w:r>
      <w:r w:rsidRPr="00026054">
        <w:rPr>
          <w:rFonts w:ascii="Arial" w:eastAsia="Times New Roman" w:hAnsi="Arial" w:cs="Arial"/>
          <w:sz w:val="24"/>
          <w:szCs w:val="24"/>
          <w:lang w:val="en-GB" w:eastAsia="en-ZA"/>
        </w:rPr>
        <w:tab/>
      </w:r>
      <w:proofErr w:type="gramStart"/>
      <w:r w:rsidRPr="00026054">
        <w:rPr>
          <w:rFonts w:ascii="Arial" w:eastAsia="Times New Roman" w:hAnsi="Arial" w:cs="Arial"/>
          <w:sz w:val="24"/>
          <w:szCs w:val="24"/>
          <w:lang w:val="en-GB" w:eastAsia="en-ZA"/>
        </w:rPr>
        <w:t>The</w:t>
      </w:r>
      <w:proofErr w:type="gramEnd"/>
      <w:r w:rsidRPr="00026054">
        <w:rPr>
          <w:rFonts w:ascii="Arial" w:eastAsia="Times New Roman" w:hAnsi="Arial" w:cs="Arial"/>
          <w:sz w:val="24"/>
          <w:szCs w:val="24"/>
          <w:lang w:val="en-GB" w:eastAsia="en-ZA"/>
        </w:rPr>
        <w:t xml:space="preserve"> plaintiff is not entitled to the cost in this regard and should be liable for the wasted cost of the day and the cost of preparation of the interlocutory application by the opposing counsel as this application was abandoned. </w:t>
      </w:r>
    </w:p>
    <w:p w:rsidR="0078725B" w:rsidRPr="00026054" w:rsidRDefault="0078725B" w:rsidP="00026054">
      <w:pPr>
        <w:shd w:val="clear" w:color="auto" w:fill="FFFFFF"/>
        <w:spacing w:after="0" w:line="360" w:lineRule="auto"/>
        <w:jc w:val="both"/>
        <w:rPr>
          <w:rFonts w:ascii="Arial" w:eastAsia="Times New Roman" w:hAnsi="Arial" w:cs="Arial"/>
          <w:sz w:val="24"/>
          <w:szCs w:val="24"/>
          <w:lang w:val="en-GB" w:eastAsia="en-ZA"/>
        </w:rPr>
      </w:pPr>
    </w:p>
    <w:p w:rsidR="002E1BEC" w:rsidRPr="00026054" w:rsidRDefault="002E1BEC" w:rsidP="00026054">
      <w:pPr>
        <w:shd w:val="clear" w:color="auto" w:fill="FFFFFF"/>
        <w:spacing w:after="0" w:line="360" w:lineRule="auto"/>
        <w:jc w:val="both"/>
        <w:rPr>
          <w:rFonts w:ascii="Arial" w:eastAsia="Times New Roman" w:hAnsi="Arial" w:cs="Arial"/>
          <w:sz w:val="24"/>
          <w:szCs w:val="24"/>
          <w:lang w:val="en-GB" w:eastAsia="en-ZA"/>
        </w:rPr>
      </w:pPr>
      <w:r w:rsidRPr="00026054">
        <w:rPr>
          <w:rFonts w:ascii="Arial" w:eastAsia="Times New Roman" w:hAnsi="Arial" w:cs="Arial"/>
          <w:sz w:val="24"/>
          <w:szCs w:val="24"/>
          <w:lang w:val="en-GB" w:eastAsia="en-ZA"/>
        </w:rPr>
        <w:lastRenderedPageBreak/>
        <w:t>[</w:t>
      </w:r>
      <w:r w:rsidR="00602061">
        <w:rPr>
          <w:rFonts w:ascii="Arial" w:eastAsia="Times New Roman" w:hAnsi="Arial" w:cs="Arial"/>
          <w:sz w:val="24"/>
          <w:szCs w:val="24"/>
          <w:lang w:val="en-GB" w:eastAsia="en-ZA"/>
        </w:rPr>
        <w:t>112</w:t>
      </w:r>
      <w:r w:rsidRPr="00026054">
        <w:rPr>
          <w:rFonts w:ascii="Arial" w:eastAsia="Times New Roman" w:hAnsi="Arial" w:cs="Arial"/>
          <w:sz w:val="24"/>
          <w:szCs w:val="24"/>
          <w:lang w:val="en-GB" w:eastAsia="en-ZA"/>
        </w:rPr>
        <w:t>]</w:t>
      </w:r>
      <w:r w:rsidRPr="00026054">
        <w:rPr>
          <w:rFonts w:ascii="Arial" w:eastAsia="Times New Roman" w:hAnsi="Arial" w:cs="Arial"/>
          <w:sz w:val="24"/>
          <w:szCs w:val="24"/>
          <w:lang w:val="en-GB" w:eastAsia="en-ZA"/>
        </w:rPr>
        <w:tab/>
      </w:r>
      <w:proofErr w:type="gramStart"/>
      <w:r w:rsidRPr="00026054">
        <w:rPr>
          <w:rFonts w:ascii="Arial" w:eastAsia="Times New Roman" w:hAnsi="Arial" w:cs="Arial"/>
          <w:sz w:val="24"/>
          <w:szCs w:val="24"/>
          <w:lang w:val="en-GB" w:eastAsia="en-ZA"/>
        </w:rPr>
        <w:t>The</w:t>
      </w:r>
      <w:proofErr w:type="gramEnd"/>
      <w:r w:rsidRPr="00026054">
        <w:rPr>
          <w:rFonts w:ascii="Arial" w:eastAsia="Times New Roman" w:hAnsi="Arial" w:cs="Arial"/>
          <w:sz w:val="24"/>
          <w:szCs w:val="24"/>
          <w:lang w:val="en-GB" w:eastAsia="en-ZA"/>
        </w:rPr>
        <w:t xml:space="preserve"> intended application for postponement was interlocutory in nature and rule 32(11) would apply. </w:t>
      </w:r>
    </w:p>
    <w:p w:rsidR="002E1BEC" w:rsidRPr="00026054" w:rsidRDefault="002E1BEC" w:rsidP="00026054">
      <w:pPr>
        <w:shd w:val="clear" w:color="auto" w:fill="FFFFFF"/>
        <w:spacing w:after="0" w:line="360" w:lineRule="auto"/>
        <w:jc w:val="both"/>
        <w:rPr>
          <w:rFonts w:ascii="Arial" w:eastAsia="Times New Roman" w:hAnsi="Arial" w:cs="Arial"/>
          <w:sz w:val="24"/>
          <w:szCs w:val="24"/>
          <w:lang w:val="en-GB" w:eastAsia="en-ZA"/>
        </w:rPr>
      </w:pPr>
    </w:p>
    <w:p w:rsidR="002E1BEC" w:rsidRPr="00026054" w:rsidRDefault="002E1BEC" w:rsidP="00026054">
      <w:pPr>
        <w:shd w:val="clear" w:color="auto" w:fill="FFFFFF"/>
        <w:spacing w:after="0" w:line="360" w:lineRule="auto"/>
        <w:jc w:val="both"/>
        <w:rPr>
          <w:rFonts w:ascii="Arial" w:eastAsia="Times New Roman" w:hAnsi="Arial" w:cs="Arial"/>
          <w:sz w:val="24"/>
          <w:szCs w:val="24"/>
          <w:u w:val="single"/>
          <w:lang w:val="en-ZA" w:eastAsia="en-ZA"/>
        </w:rPr>
      </w:pPr>
      <w:r w:rsidRPr="00026054">
        <w:rPr>
          <w:rFonts w:ascii="Arial" w:eastAsia="Times New Roman" w:hAnsi="Arial" w:cs="Arial"/>
          <w:sz w:val="24"/>
          <w:szCs w:val="24"/>
          <w:u w:val="single"/>
          <w:lang w:val="en-GB" w:eastAsia="en-ZA"/>
        </w:rPr>
        <w:t>Order</w:t>
      </w:r>
    </w:p>
    <w:p w:rsidR="00A2086B" w:rsidRPr="00026054" w:rsidRDefault="00A2086B" w:rsidP="00026054">
      <w:pPr>
        <w:spacing w:after="0" w:line="360" w:lineRule="auto"/>
        <w:jc w:val="both"/>
        <w:rPr>
          <w:rFonts w:ascii="Arial" w:hAnsi="Arial" w:cs="Arial"/>
          <w:sz w:val="24"/>
          <w:szCs w:val="24"/>
          <w:lang w:val="af-ZA"/>
        </w:rPr>
      </w:pPr>
    </w:p>
    <w:p w:rsidR="002E1BEC" w:rsidRPr="00026054" w:rsidRDefault="00602061" w:rsidP="00026054">
      <w:pPr>
        <w:spacing w:after="0" w:line="360" w:lineRule="auto"/>
        <w:jc w:val="both"/>
        <w:rPr>
          <w:rFonts w:ascii="Arial" w:hAnsi="Arial" w:cs="Arial"/>
          <w:sz w:val="24"/>
          <w:szCs w:val="24"/>
        </w:rPr>
      </w:pPr>
      <w:r>
        <w:rPr>
          <w:rFonts w:ascii="Arial" w:hAnsi="Arial" w:cs="Arial"/>
          <w:sz w:val="24"/>
          <w:szCs w:val="24"/>
        </w:rPr>
        <w:t>[113]</w:t>
      </w:r>
      <w:r>
        <w:rPr>
          <w:rFonts w:ascii="Arial" w:hAnsi="Arial" w:cs="Arial"/>
          <w:sz w:val="24"/>
          <w:szCs w:val="24"/>
        </w:rPr>
        <w:tab/>
      </w:r>
      <w:r w:rsidR="002E1BEC" w:rsidRPr="00026054">
        <w:rPr>
          <w:rFonts w:ascii="Arial" w:hAnsi="Arial" w:cs="Arial"/>
          <w:sz w:val="24"/>
          <w:szCs w:val="24"/>
        </w:rPr>
        <w:t>Judgment is granted in favor of</w:t>
      </w:r>
      <w:r w:rsidR="002E1BEC" w:rsidRPr="00985E08">
        <w:rPr>
          <w:rFonts w:ascii="Arial" w:hAnsi="Arial" w:cs="Arial"/>
          <w:sz w:val="24"/>
          <w:szCs w:val="24"/>
        </w:rPr>
        <w:t xml:space="preserve"> </w:t>
      </w:r>
      <w:r w:rsidR="0078725B" w:rsidRPr="00985E08">
        <w:rPr>
          <w:rFonts w:ascii="Arial" w:hAnsi="Arial" w:cs="Arial"/>
          <w:sz w:val="24"/>
          <w:szCs w:val="24"/>
        </w:rPr>
        <w:t xml:space="preserve">the </w:t>
      </w:r>
      <w:r w:rsidR="002E1BEC" w:rsidRPr="00026054">
        <w:rPr>
          <w:rFonts w:ascii="Arial" w:hAnsi="Arial" w:cs="Arial"/>
          <w:sz w:val="24"/>
          <w:szCs w:val="24"/>
        </w:rPr>
        <w:t>plaintiff in the following terms:</w:t>
      </w:r>
    </w:p>
    <w:p w:rsidR="002E1BEC" w:rsidRPr="00026054" w:rsidRDefault="002E1BEC" w:rsidP="00026054">
      <w:pPr>
        <w:spacing w:after="0" w:line="360" w:lineRule="auto"/>
        <w:jc w:val="both"/>
        <w:rPr>
          <w:rFonts w:ascii="Arial" w:hAnsi="Arial" w:cs="Arial"/>
          <w:sz w:val="24"/>
          <w:szCs w:val="24"/>
        </w:rPr>
      </w:pPr>
    </w:p>
    <w:p w:rsidR="002E1BEC" w:rsidRPr="00026054" w:rsidRDefault="002E1BEC" w:rsidP="00D37C73">
      <w:pPr>
        <w:pStyle w:val="ListParagraph"/>
        <w:numPr>
          <w:ilvl w:val="0"/>
          <w:numId w:val="15"/>
        </w:numPr>
        <w:spacing w:line="360" w:lineRule="auto"/>
        <w:contextualSpacing/>
        <w:jc w:val="both"/>
        <w:rPr>
          <w:rFonts w:ascii="Arial" w:hAnsi="Arial" w:cs="Arial"/>
        </w:rPr>
      </w:pPr>
      <w:r w:rsidRPr="00026054">
        <w:rPr>
          <w:rFonts w:ascii="Arial" w:hAnsi="Arial" w:cs="Arial"/>
        </w:rPr>
        <w:t xml:space="preserve">General damages: </w:t>
      </w:r>
    </w:p>
    <w:p w:rsidR="002E1BEC" w:rsidRPr="00026054" w:rsidRDefault="002E1BEC" w:rsidP="00026054">
      <w:pPr>
        <w:pStyle w:val="ListParagraph"/>
        <w:spacing w:line="360" w:lineRule="auto"/>
        <w:jc w:val="both"/>
        <w:rPr>
          <w:rFonts w:ascii="Arial" w:hAnsi="Arial" w:cs="Arial"/>
        </w:rPr>
      </w:pPr>
    </w:p>
    <w:p w:rsidR="002E1BEC" w:rsidRPr="00026054" w:rsidRDefault="002E1BEC" w:rsidP="00026054">
      <w:pPr>
        <w:pStyle w:val="ListParagraph"/>
        <w:numPr>
          <w:ilvl w:val="1"/>
          <w:numId w:val="7"/>
        </w:numPr>
        <w:spacing w:line="360" w:lineRule="auto"/>
        <w:ind w:left="1440"/>
        <w:contextualSpacing/>
        <w:jc w:val="both"/>
        <w:rPr>
          <w:rFonts w:ascii="Arial" w:hAnsi="Arial" w:cs="Arial"/>
        </w:rPr>
      </w:pPr>
      <w:r w:rsidRPr="00026054">
        <w:rPr>
          <w:rFonts w:ascii="Arial" w:hAnsi="Arial" w:cs="Arial"/>
        </w:rPr>
        <w:t xml:space="preserve">Pain and suffering </w:t>
      </w:r>
      <w:r w:rsidR="00877559">
        <w:rPr>
          <w:rFonts w:ascii="Arial" w:hAnsi="Arial" w:cs="Arial"/>
        </w:rPr>
        <w:t>in the amount of N$ 50 000.</w:t>
      </w:r>
    </w:p>
    <w:p w:rsidR="002E1BEC" w:rsidRPr="00026054" w:rsidRDefault="002E1BEC" w:rsidP="00026054">
      <w:pPr>
        <w:pStyle w:val="ListParagraph"/>
        <w:numPr>
          <w:ilvl w:val="1"/>
          <w:numId w:val="7"/>
        </w:numPr>
        <w:spacing w:line="360" w:lineRule="auto"/>
        <w:ind w:left="1440"/>
        <w:contextualSpacing/>
        <w:jc w:val="both"/>
        <w:rPr>
          <w:rFonts w:ascii="Arial" w:hAnsi="Arial" w:cs="Arial"/>
        </w:rPr>
      </w:pPr>
      <w:r w:rsidRPr="00026054">
        <w:rPr>
          <w:rFonts w:ascii="Arial" w:hAnsi="Arial" w:cs="Arial"/>
        </w:rPr>
        <w:t>Plaintiff’s right to dignity</w:t>
      </w:r>
      <w:r w:rsidR="00877559">
        <w:rPr>
          <w:rFonts w:ascii="Arial" w:hAnsi="Arial" w:cs="Arial"/>
        </w:rPr>
        <w:t xml:space="preserve"> in the amount of N$ 10 000.</w:t>
      </w:r>
      <w:r w:rsidRPr="00026054">
        <w:rPr>
          <w:rFonts w:ascii="Arial" w:hAnsi="Arial" w:cs="Arial"/>
        </w:rPr>
        <w:t xml:space="preserve"> </w:t>
      </w:r>
    </w:p>
    <w:p w:rsidR="002E1BEC" w:rsidRPr="00026054" w:rsidRDefault="002E1BEC" w:rsidP="00026054">
      <w:pPr>
        <w:spacing w:after="0" w:line="360" w:lineRule="auto"/>
        <w:jc w:val="both"/>
        <w:rPr>
          <w:rFonts w:ascii="Arial" w:hAnsi="Arial" w:cs="Arial"/>
          <w:sz w:val="24"/>
          <w:szCs w:val="24"/>
        </w:rPr>
      </w:pPr>
    </w:p>
    <w:p w:rsidR="002E1BEC" w:rsidRPr="00026054" w:rsidRDefault="002E1BEC" w:rsidP="00D37C73">
      <w:pPr>
        <w:pStyle w:val="ListParagraph"/>
        <w:numPr>
          <w:ilvl w:val="0"/>
          <w:numId w:val="15"/>
        </w:numPr>
        <w:spacing w:line="360" w:lineRule="auto"/>
        <w:jc w:val="both"/>
        <w:rPr>
          <w:rFonts w:ascii="Arial" w:hAnsi="Arial" w:cs="Arial"/>
        </w:rPr>
      </w:pPr>
      <w:r w:rsidRPr="00026054">
        <w:rPr>
          <w:rFonts w:ascii="Arial" w:hAnsi="Arial" w:cs="Arial"/>
        </w:rPr>
        <w:t>Special damages:</w:t>
      </w:r>
    </w:p>
    <w:p w:rsidR="002E1BEC" w:rsidRPr="00026054" w:rsidRDefault="002E1BEC" w:rsidP="00026054">
      <w:pPr>
        <w:spacing w:after="0" w:line="360" w:lineRule="auto"/>
        <w:jc w:val="both"/>
        <w:rPr>
          <w:rFonts w:ascii="Arial" w:hAnsi="Arial" w:cs="Arial"/>
          <w:sz w:val="24"/>
          <w:szCs w:val="24"/>
        </w:rPr>
      </w:pPr>
    </w:p>
    <w:p w:rsidR="002E1BEC" w:rsidRPr="00985E08" w:rsidRDefault="002E1BEC" w:rsidP="00026054">
      <w:pPr>
        <w:pStyle w:val="ListParagraph"/>
        <w:spacing w:line="360" w:lineRule="auto"/>
        <w:contextualSpacing/>
        <w:jc w:val="both"/>
        <w:rPr>
          <w:rFonts w:ascii="Arial" w:hAnsi="Arial" w:cs="Arial"/>
        </w:rPr>
      </w:pPr>
      <w:r w:rsidRPr="00026054">
        <w:rPr>
          <w:rFonts w:ascii="Arial" w:hAnsi="Arial" w:cs="Arial"/>
        </w:rPr>
        <w:t xml:space="preserve">2.1 </w:t>
      </w:r>
      <w:r w:rsidRPr="00026054">
        <w:rPr>
          <w:rFonts w:ascii="Arial" w:hAnsi="Arial" w:cs="Arial"/>
        </w:rPr>
        <w:tab/>
        <w:t xml:space="preserve">Medical expenses </w:t>
      </w:r>
      <w:r w:rsidR="00877559">
        <w:rPr>
          <w:rFonts w:ascii="Arial" w:hAnsi="Arial" w:cs="Arial"/>
        </w:rPr>
        <w:t>in the amount of N$ 7698.79.</w:t>
      </w:r>
    </w:p>
    <w:p w:rsidR="002E1BEC" w:rsidRPr="00026054" w:rsidRDefault="002E1BEC" w:rsidP="00026054">
      <w:pPr>
        <w:pStyle w:val="ListParagraph"/>
        <w:spacing w:line="360" w:lineRule="auto"/>
        <w:contextualSpacing/>
        <w:jc w:val="both"/>
        <w:rPr>
          <w:rFonts w:ascii="Arial" w:hAnsi="Arial" w:cs="Arial"/>
        </w:rPr>
      </w:pPr>
      <w:r w:rsidRPr="00985E08">
        <w:rPr>
          <w:rFonts w:ascii="Arial" w:hAnsi="Arial" w:cs="Arial"/>
        </w:rPr>
        <w:t>2.2</w:t>
      </w:r>
      <w:r w:rsidRPr="00985E08">
        <w:rPr>
          <w:rFonts w:ascii="Arial" w:hAnsi="Arial" w:cs="Arial"/>
        </w:rPr>
        <w:tab/>
        <w:t xml:space="preserve">Travel expenses in </w:t>
      </w:r>
      <w:r w:rsidRPr="00026054">
        <w:rPr>
          <w:rFonts w:ascii="Arial" w:hAnsi="Arial" w:cs="Arial"/>
        </w:rPr>
        <w:t>the amount of N$ 6080.</w:t>
      </w:r>
    </w:p>
    <w:p w:rsidR="002E1BEC" w:rsidRPr="00026054" w:rsidRDefault="002E1BEC" w:rsidP="00026054">
      <w:pPr>
        <w:spacing w:after="0" w:line="360" w:lineRule="auto"/>
        <w:contextualSpacing/>
        <w:jc w:val="both"/>
        <w:rPr>
          <w:rFonts w:ascii="Arial" w:hAnsi="Arial" w:cs="Arial"/>
        </w:rPr>
      </w:pPr>
    </w:p>
    <w:p w:rsidR="002E1BEC" w:rsidRPr="00D37C73" w:rsidRDefault="002E1BEC" w:rsidP="00D37C73">
      <w:pPr>
        <w:pStyle w:val="ListParagraph"/>
        <w:numPr>
          <w:ilvl w:val="0"/>
          <w:numId w:val="15"/>
        </w:numPr>
        <w:spacing w:line="360" w:lineRule="auto"/>
        <w:contextualSpacing/>
        <w:jc w:val="both"/>
        <w:rPr>
          <w:rFonts w:ascii="Arial" w:hAnsi="Arial" w:cs="Arial"/>
        </w:rPr>
      </w:pPr>
      <w:r w:rsidRPr="00D37C73">
        <w:rPr>
          <w:rFonts w:ascii="Arial" w:hAnsi="Arial" w:cs="Arial"/>
        </w:rPr>
        <w:t>The following claims in respect of special damages</w:t>
      </w:r>
      <w:r w:rsidRPr="00985E08">
        <w:rPr>
          <w:rFonts w:ascii="Arial" w:hAnsi="Arial" w:cs="Arial"/>
        </w:rPr>
        <w:t xml:space="preserve"> </w:t>
      </w:r>
      <w:r w:rsidR="0078725B" w:rsidRPr="00985E08">
        <w:rPr>
          <w:rFonts w:ascii="Arial" w:hAnsi="Arial" w:cs="Arial"/>
        </w:rPr>
        <w:t xml:space="preserve">are </w:t>
      </w:r>
      <w:r w:rsidRPr="00D37C73">
        <w:rPr>
          <w:rFonts w:ascii="Arial" w:hAnsi="Arial" w:cs="Arial"/>
        </w:rPr>
        <w:t>dismissed:</w:t>
      </w:r>
    </w:p>
    <w:p w:rsidR="0078725B" w:rsidRPr="00026054" w:rsidRDefault="0078725B" w:rsidP="00026054">
      <w:pPr>
        <w:spacing w:after="0" w:line="360" w:lineRule="auto"/>
        <w:contextualSpacing/>
        <w:jc w:val="both"/>
        <w:rPr>
          <w:rFonts w:ascii="Arial" w:hAnsi="Arial" w:cs="Arial"/>
        </w:rPr>
      </w:pPr>
    </w:p>
    <w:p w:rsidR="002E1BEC" w:rsidRPr="00985E08" w:rsidRDefault="002E1BEC" w:rsidP="00026054">
      <w:pPr>
        <w:pStyle w:val="ListParagraph"/>
        <w:spacing w:line="360" w:lineRule="auto"/>
        <w:ind w:left="0" w:firstLine="720"/>
        <w:contextualSpacing/>
        <w:jc w:val="both"/>
        <w:rPr>
          <w:rFonts w:ascii="Arial" w:hAnsi="Arial" w:cs="Arial"/>
        </w:rPr>
      </w:pPr>
      <w:r w:rsidRPr="00026054">
        <w:rPr>
          <w:rFonts w:ascii="Arial" w:hAnsi="Arial" w:cs="Arial"/>
        </w:rPr>
        <w:t xml:space="preserve">3.1 </w:t>
      </w:r>
      <w:r w:rsidRPr="00026054">
        <w:rPr>
          <w:rFonts w:ascii="Arial" w:hAnsi="Arial" w:cs="Arial"/>
        </w:rPr>
        <w:tab/>
      </w:r>
      <w:r w:rsidR="0078725B" w:rsidRPr="00985E08">
        <w:rPr>
          <w:rFonts w:ascii="Arial" w:hAnsi="Arial" w:cs="Arial"/>
        </w:rPr>
        <w:t>L</w:t>
      </w:r>
      <w:r w:rsidR="00877559">
        <w:rPr>
          <w:rFonts w:ascii="Arial" w:hAnsi="Arial" w:cs="Arial"/>
        </w:rPr>
        <w:t>oss of expected income.</w:t>
      </w:r>
    </w:p>
    <w:p w:rsidR="002E1BEC" w:rsidRPr="00985E08" w:rsidRDefault="002E1BEC" w:rsidP="00026054">
      <w:pPr>
        <w:pStyle w:val="ListParagraph"/>
        <w:spacing w:line="360" w:lineRule="auto"/>
        <w:ind w:left="0" w:firstLine="720"/>
        <w:contextualSpacing/>
        <w:jc w:val="both"/>
        <w:rPr>
          <w:rFonts w:ascii="Arial" w:hAnsi="Arial" w:cs="Arial"/>
        </w:rPr>
      </w:pPr>
      <w:r w:rsidRPr="00985E08">
        <w:rPr>
          <w:rFonts w:ascii="Arial" w:hAnsi="Arial" w:cs="Arial"/>
        </w:rPr>
        <w:t xml:space="preserve">3.2 </w:t>
      </w:r>
      <w:r w:rsidRPr="00985E08">
        <w:rPr>
          <w:rFonts w:ascii="Arial" w:hAnsi="Arial" w:cs="Arial"/>
        </w:rPr>
        <w:tab/>
      </w:r>
      <w:r w:rsidR="0078725B" w:rsidRPr="00985E08">
        <w:rPr>
          <w:rFonts w:ascii="Arial" w:hAnsi="Arial" w:cs="Arial"/>
        </w:rPr>
        <w:t>P</w:t>
      </w:r>
      <w:r w:rsidR="00877559">
        <w:rPr>
          <w:rFonts w:ascii="Arial" w:hAnsi="Arial" w:cs="Arial"/>
        </w:rPr>
        <w:t>ayment to assistant.</w:t>
      </w:r>
    </w:p>
    <w:p w:rsidR="002E1BEC" w:rsidRPr="00985E08" w:rsidRDefault="002E1BEC" w:rsidP="00026054">
      <w:pPr>
        <w:pStyle w:val="ListParagraph"/>
        <w:spacing w:line="360" w:lineRule="auto"/>
        <w:ind w:left="0" w:firstLine="720"/>
        <w:contextualSpacing/>
        <w:jc w:val="both"/>
        <w:rPr>
          <w:rFonts w:ascii="Arial" w:hAnsi="Arial" w:cs="Arial"/>
        </w:rPr>
      </w:pPr>
      <w:r w:rsidRPr="00985E08">
        <w:rPr>
          <w:rFonts w:ascii="Arial" w:hAnsi="Arial" w:cs="Arial"/>
        </w:rPr>
        <w:t>3.1</w:t>
      </w:r>
      <w:r w:rsidRPr="00985E08">
        <w:rPr>
          <w:rFonts w:ascii="Arial" w:hAnsi="Arial" w:cs="Arial"/>
        </w:rPr>
        <w:tab/>
      </w:r>
      <w:r w:rsidR="0078725B" w:rsidRPr="00985E08">
        <w:rPr>
          <w:rFonts w:ascii="Arial" w:hAnsi="Arial" w:cs="Arial"/>
        </w:rPr>
        <w:t>D</w:t>
      </w:r>
      <w:r w:rsidRPr="00985E08">
        <w:rPr>
          <w:rFonts w:ascii="Arial" w:hAnsi="Arial" w:cs="Arial"/>
        </w:rPr>
        <w:t>amage to the truck tyre.</w:t>
      </w:r>
    </w:p>
    <w:p w:rsidR="002E1BEC" w:rsidRPr="00985E08" w:rsidRDefault="002E1BEC" w:rsidP="00026054">
      <w:pPr>
        <w:pStyle w:val="ListParagraph"/>
        <w:spacing w:line="360" w:lineRule="auto"/>
        <w:jc w:val="both"/>
        <w:rPr>
          <w:rFonts w:ascii="Arial" w:hAnsi="Arial" w:cs="Arial"/>
        </w:rPr>
      </w:pPr>
    </w:p>
    <w:p w:rsidR="002E1BEC" w:rsidRPr="00D37C73" w:rsidRDefault="002E1BEC" w:rsidP="00D37C73">
      <w:pPr>
        <w:pStyle w:val="ListParagraph"/>
        <w:numPr>
          <w:ilvl w:val="0"/>
          <w:numId w:val="15"/>
        </w:numPr>
        <w:spacing w:line="360" w:lineRule="auto"/>
        <w:jc w:val="both"/>
        <w:rPr>
          <w:rFonts w:ascii="Arial" w:hAnsi="Arial" w:cs="Arial"/>
        </w:rPr>
      </w:pPr>
      <w:r w:rsidRPr="00985E08">
        <w:rPr>
          <w:rFonts w:ascii="Arial" w:hAnsi="Arial" w:cs="Arial"/>
        </w:rPr>
        <w:t xml:space="preserve">Interest on the total of the said sum, namely N$ 73 778.79 at the rate of 20% per </w:t>
      </w:r>
      <w:r w:rsidRPr="00985E08">
        <w:rPr>
          <w:rFonts w:ascii="Arial" w:hAnsi="Arial" w:cs="Arial"/>
          <w:i/>
        </w:rPr>
        <w:t>annum,</w:t>
      </w:r>
      <w:r w:rsidRPr="00985E08">
        <w:rPr>
          <w:rFonts w:ascii="Arial" w:hAnsi="Arial" w:cs="Arial"/>
        </w:rPr>
        <w:t xml:space="preserve"> as from date judgment to date of </w:t>
      </w:r>
      <w:r w:rsidR="0078725B" w:rsidRPr="00985E08">
        <w:rPr>
          <w:rFonts w:ascii="Arial" w:hAnsi="Arial" w:cs="Arial"/>
        </w:rPr>
        <w:t xml:space="preserve">final </w:t>
      </w:r>
      <w:r w:rsidRPr="00985E08">
        <w:rPr>
          <w:rFonts w:ascii="Arial" w:hAnsi="Arial" w:cs="Arial"/>
        </w:rPr>
        <w:t>payment</w:t>
      </w:r>
      <w:r w:rsidRPr="00D37C73">
        <w:rPr>
          <w:rFonts w:ascii="Arial" w:hAnsi="Arial" w:cs="Arial"/>
        </w:rPr>
        <w:t>.</w:t>
      </w:r>
    </w:p>
    <w:p w:rsidR="002E1BEC" w:rsidRPr="00026054" w:rsidRDefault="002E1BEC" w:rsidP="00026054">
      <w:pPr>
        <w:spacing w:after="0" w:line="360" w:lineRule="auto"/>
        <w:jc w:val="both"/>
        <w:rPr>
          <w:rFonts w:ascii="Arial" w:hAnsi="Arial" w:cs="Arial"/>
          <w:sz w:val="24"/>
          <w:szCs w:val="24"/>
        </w:rPr>
      </w:pPr>
    </w:p>
    <w:p w:rsidR="002E1BEC" w:rsidRPr="00D37C73" w:rsidRDefault="002E1BEC" w:rsidP="00D37C73">
      <w:pPr>
        <w:pStyle w:val="ListParagraph"/>
        <w:numPr>
          <w:ilvl w:val="0"/>
          <w:numId w:val="15"/>
        </w:numPr>
        <w:spacing w:line="360" w:lineRule="auto"/>
        <w:jc w:val="both"/>
        <w:rPr>
          <w:rFonts w:ascii="Arial" w:hAnsi="Arial" w:cs="Arial"/>
        </w:rPr>
      </w:pPr>
      <w:r w:rsidRPr="00D37C73">
        <w:rPr>
          <w:rFonts w:ascii="Arial" w:hAnsi="Arial" w:cs="Arial"/>
        </w:rPr>
        <w:t xml:space="preserve">Costs of suit, with the exclusion of the following: </w:t>
      </w:r>
    </w:p>
    <w:p w:rsidR="0078725B" w:rsidRPr="00026054" w:rsidRDefault="0078725B" w:rsidP="00026054">
      <w:pPr>
        <w:spacing w:after="0" w:line="360" w:lineRule="auto"/>
        <w:jc w:val="both"/>
        <w:rPr>
          <w:rFonts w:ascii="Arial" w:hAnsi="Arial" w:cs="Arial"/>
          <w:sz w:val="24"/>
          <w:szCs w:val="24"/>
        </w:rPr>
      </w:pPr>
    </w:p>
    <w:p w:rsidR="002E1BEC" w:rsidRPr="00026054" w:rsidRDefault="00D37C73" w:rsidP="00026054">
      <w:pPr>
        <w:spacing w:after="0" w:line="360" w:lineRule="auto"/>
        <w:ind w:left="720"/>
        <w:jc w:val="both"/>
        <w:rPr>
          <w:rFonts w:ascii="Arial" w:hAnsi="Arial" w:cs="Arial"/>
          <w:sz w:val="24"/>
          <w:szCs w:val="24"/>
        </w:rPr>
      </w:pPr>
      <w:r>
        <w:rPr>
          <w:rFonts w:ascii="Arial" w:hAnsi="Arial" w:cs="Arial"/>
          <w:sz w:val="24"/>
          <w:szCs w:val="24"/>
        </w:rPr>
        <w:t>5</w:t>
      </w:r>
      <w:r w:rsidR="0078725B">
        <w:rPr>
          <w:rFonts w:ascii="Arial" w:hAnsi="Arial" w:cs="Arial"/>
          <w:sz w:val="24"/>
          <w:szCs w:val="24"/>
        </w:rPr>
        <w:t>.1</w:t>
      </w:r>
      <w:r w:rsidR="0078725B">
        <w:rPr>
          <w:rFonts w:ascii="Arial" w:hAnsi="Arial" w:cs="Arial"/>
          <w:sz w:val="24"/>
          <w:szCs w:val="24"/>
        </w:rPr>
        <w:tab/>
      </w:r>
      <w:r w:rsidR="002E1BEC" w:rsidRPr="00026054">
        <w:rPr>
          <w:rFonts w:ascii="Arial" w:hAnsi="Arial" w:cs="Arial"/>
          <w:sz w:val="24"/>
          <w:szCs w:val="24"/>
        </w:rPr>
        <w:t>Plaintiff will be liable for the wasted cost of one court day for 9 June 2020. Said cost to be cost of one instruc</w:t>
      </w:r>
      <w:r w:rsidR="00877559">
        <w:rPr>
          <w:rFonts w:ascii="Arial" w:hAnsi="Arial" w:cs="Arial"/>
          <w:sz w:val="24"/>
          <w:szCs w:val="24"/>
        </w:rPr>
        <w:t>ted and one instructing counsel.</w:t>
      </w:r>
      <w:r w:rsidR="002E1BEC" w:rsidRPr="00026054">
        <w:rPr>
          <w:rFonts w:ascii="Arial" w:hAnsi="Arial" w:cs="Arial"/>
          <w:sz w:val="24"/>
          <w:szCs w:val="24"/>
        </w:rPr>
        <w:t xml:space="preserve"> </w:t>
      </w:r>
    </w:p>
    <w:p w:rsidR="002E1BEC" w:rsidRPr="00026054" w:rsidRDefault="00D37C73" w:rsidP="00026054">
      <w:pPr>
        <w:spacing w:after="0" w:line="360" w:lineRule="auto"/>
        <w:ind w:left="720"/>
        <w:jc w:val="both"/>
        <w:rPr>
          <w:rFonts w:ascii="Arial" w:hAnsi="Arial" w:cs="Arial"/>
          <w:sz w:val="24"/>
          <w:szCs w:val="24"/>
        </w:rPr>
      </w:pPr>
      <w:r>
        <w:rPr>
          <w:rFonts w:ascii="Arial" w:hAnsi="Arial" w:cs="Arial"/>
          <w:sz w:val="24"/>
          <w:szCs w:val="24"/>
        </w:rPr>
        <w:t>5</w:t>
      </w:r>
      <w:r w:rsidR="0078725B">
        <w:rPr>
          <w:rFonts w:ascii="Arial" w:hAnsi="Arial" w:cs="Arial"/>
          <w:sz w:val="24"/>
          <w:szCs w:val="24"/>
        </w:rPr>
        <w:t>.1</w:t>
      </w:r>
      <w:r w:rsidR="0078725B">
        <w:rPr>
          <w:rFonts w:ascii="Arial" w:hAnsi="Arial" w:cs="Arial"/>
          <w:sz w:val="24"/>
          <w:szCs w:val="24"/>
        </w:rPr>
        <w:tab/>
      </w:r>
      <w:r w:rsidR="002E1BEC" w:rsidRPr="00026054">
        <w:rPr>
          <w:rFonts w:ascii="Arial" w:hAnsi="Arial" w:cs="Arial"/>
          <w:sz w:val="24"/>
          <w:szCs w:val="24"/>
        </w:rPr>
        <w:t xml:space="preserve">Cost for preparation by defendants counsel in respect of the application for postponement which the plaintiff intended to move on 10 June 2020 (which was abandoned on 10 June 2020). </w:t>
      </w:r>
    </w:p>
    <w:p w:rsidR="002E1BEC" w:rsidRPr="00026054" w:rsidRDefault="002E1BEC" w:rsidP="00026054">
      <w:pPr>
        <w:spacing w:after="0" w:line="360" w:lineRule="auto"/>
        <w:jc w:val="both"/>
        <w:rPr>
          <w:rFonts w:ascii="Arial" w:hAnsi="Arial" w:cs="Arial"/>
          <w:sz w:val="24"/>
          <w:szCs w:val="24"/>
        </w:rPr>
      </w:pPr>
    </w:p>
    <w:p w:rsidR="002E1BEC" w:rsidRPr="00D37C73" w:rsidRDefault="002E1BEC" w:rsidP="00D37C73">
      <w:pPr>
        <w:pStyle w:val="ListParagraph"/>
        <w:numPr>
          <w:ilvl w:val="0"/>
          <w:numId w:val="15"/>
        </w:numPr>
        <w:spacing w:line="360" w:lineRule="auto"/>
        <w:jc w:val="both"/>
        <w:rPr>
          <w:rFonts w:ascii="Arial" w:hAnsi="Arial" w:cs="Arial"/>
        </w:rPr>
      </w:pPr>
      <w:r w:rsidRPr="00D37C73">
        <w:rPr>
          <w:rFonts w:ascii="Arial" w:hAnsi="Arial" w:cs="Arial"/>
        </w:rPr>
        <w:t>The defendant's counter-claim is dismissed with costs.</w:t>
      </w:r>
    </w:p>
    <w:p w:rsidR="002E1BEC" w:rsidRPr="00026054" w:rsidRDefault="002E1BEC" w:rsidP="00026054">
      <w:pPr>
        <w:spacing w:after="0" w:line="360" w:lineRule="auto"/>
        <w:jc w:val="both"/>
        <w:rPr>
          <w:rFonts w:ascii="Arial" w:hAnsi="Arial" w:cs="Arial"/>
          <w:sz w:val="24"/>
          <w:szCs w:val="24"/>
          <w:lang w:val="af-ZA"/>
        </w:rPr>
      </w:pPr>
    </w:p>
    <w:p w:rsidR="005E6C39" w:rsidRPr="00026054" w:rsidRDefault="005E6C39" w:rsidP="00026054">
      <w:pPr>
        <w:spacing w:after="0" w:line="360" w:lineRule="auto"/>
        <w:jc w:val="both"/>
        <w:rPr>
          <w:rFonts w:ascii="Arial" w:hAnsi="Arial" w:cs="Arial"/>
          <w:sz w:val="24"/>
          <w:szCs w:val="24"/>
          <w:lang w:val="af-ZA"/>
        </w:rPr>
      </w:pPr>
    </w:p>
    <w:p w:rsidR="00546C73" w:rsidRPr="00026054" w:rsidRDefault="00546C73" w:rsidP="00026054">
      <w:pPr>
        <w:spacing w:after="0" w:line="360" w:lineRule="auto"/>
        <w:jc w:val="both"/>
        <w:rPr>
          <w:rFonts w:ascii="Arial" w:hAnsi="Arial" w:cs="Arial"/>
          <w:sz w:val="24"/>
          <w:szCs w:val="24"/>
          <w:lang w:val="af-ZA"/>
        </w:rPr>
      </w:pPr>
      <w:r w:rsidRPr="00026054">
        <w:rPr>
          <w:rFonts w:ascii="Arial" w:hAnsi="Arial" w:cs="Arial"/>
          <w:sz w:val="24"/>
          <w:szCs w:val="24"/>
          <w:lang w:val="af-ZA"/>
        </w:rPr>
        <w:t xml:space="preserve">  </w:t>
      </w:r>
    </w:p>
    <w:p w:rsidR="002A19A9" w:rsidRPr="00026054" w:rsidRDefault="002A19A9" w:rsidP="00026054">
      <w:pPr>
        <w:spacing w:after="0" w:line="360" w:lineRule="auto"/>
        <w:jc w:val="right"/>
        <w:rPr>
          <w:rFonts w:ascii="Arial" w:hAnsi="Arial" w:cs="Arial"/>
          <w:sz w:val="24"/>
          <w:szCs w:val="24"/>
        </w:rPr>
      </w:pPr>
      <w:r w:rsidRPr="00026054">
        <w:rPr>
          <w:rFonts w:ascii="Arial" w:hAnsi="Arial" w:cs="Arial"/>
          <w:sz w:val="24"/>
          <w:szCs w:val="24"/>
        </w:rPr>
        <w:softHyphen/>
        <w:t>_________________________</w:t>
      </w:r>
    </w:p>
    <w:p w:rsidR="002A19A9" w:rsidRPr="00026054" w:rsidRDefault="002A19A9" w:rsidP="00026054">
      <w:pPr>
        <w:spacing w:after="0" w:line="360" w:lineRule="auto"/>
        <w:jc w:val="right"/>
        <w:rPr>
          <w:rFonts w:ascii="Arial" w:hAnsi="Arial" w:cs="Arial"/>
          <w:sz w:val="24"/>
          <w:szCs w:val="24"/>
        </w:rPr>
      </w:pPr>
      <w:r w:rsidRPr="00026054">
        <w:rPr>
          <w:rFonts w:ascii="Arial" w:hAnsi="Arial" w:cs="Arial"/>
          <w:sz w:val="24"/>
          <w:szCs w:val="24"/>
        </w:rPr>
        <w:t>JS Prinsloo</w:t>
      </w:r>
    </w:p>
    <w:p w:rsidR="002A19A9" w:rsidRPr="00026054" w:rsidRDefault="002A19A9" w:rsidP="00026054">
      <w:pPr>
        <w:spacing w:after="0" w:line="360" w:lineRule="auto"/>
        <w:jc w:val="right"/>
        <w:rPr>
          <w:rFonts w:ascii="Arial" w:hAnsi="Arial" w:cs="Arial"/>
          <w:sz w:val="24"/>
          <w:szCs w:val="24"/>
        </w:rPr>
      </w:pPr>
      <w:r w:rsidRPr="00026054">
        <w:rPr>
          <w:rFonts w:ascii="Arial" w:hAnsi="Arial" w:cs="Arial"/>
          <w:sz w:val="24"/>
          <w:szCs w:val="24"/>
        </w:rPr>
        <w:t>Judge</w:t>
      </w:r>
    </w:p>
    <w:p w:rsidR="002A19A9" w:rsidRPr="00026054" w:rsidRDefault="002A19A9" w:rsidP="00026054">
      <w:pPr>
        <w:spacing w:after="0" w:line="360" w:lineRule="auto"/>
        <w:jc w:val="right"/>
        <w:rPr>
          <w:rFonts w:ascii="Arial" w:hAnsi="Arial" w:cs="Arial"/>
          <w:sz w:val="24"/>
          <w:szCs w:val="24"/>
        </w:rPr>
      </w:pPr>
    </w:p>
    <w:p w:rsidR="002A19A9" w:rsidRPr="00026054" w:rsidRDefault="002A19A9" w:rsidP="00026054">
      <w:pPr>
        <w:spacing w:after="0" w:line="360" w:lineRule="auto"/>
        <w:jc w:val="both"/>
        <w:rPr>
          <w:rFonts w:ascii="Arial" w:eastAsia="Times New Roman" w:hAnsi="Arial" w:cs="Arial"/>
          <w:sz w:val="24"/>
          <w:szCs w:val="24"/>
          <w:lang w:val="en-GB"/>
        </w:rPr>
      </w:pPr>
    </w:p>
    <w:p w:rsidR="002A19A9" w:rsidRPr="00026054" w:rsidRDefault="002A19A9" w:rsidP="00026054">
      <w:pPr>
        <w:spacing w:after="0" w:line="360" w:lineRule="auto"/>
        <w:jc w:val="both"/>
        <w:rPr>
          <w:rFonts w:ascii="Arial" w:eastAsia="Times New Roman" w:hAnsi="Arial" w:cs="Arial"/>
          <w:sz w:val="24"/>
          <w:szCs w:val="24"/>
          <w:lang w:val="en-GB"/>
        </w:rPr>
      </w:pPr>
    </w:p>
    <w:p w:rsidR="00DE3FC6" w:rsidRPr="00BE718F" w:rsidRDefault="002A19A9" w:rsidP="00BE718F">
      <w:pPr>
        <w:spacing w:after="0" w:line="360" w:lineRule="auto"/>
        <w:jc w:val="both"/>
        <w:rPr>
          <w:rFonts w:ascii="Arial" w:eastAsia="Times New Roman" w:hAnsi="Arial" w:cs="Arial"/>
          <w:sz w:val="24"/>
          <w:szCs w:val="24"/>
          <w:lang w:val="en-GB"/>
        </w:rPr>
      </w:pPr>
      <w:r w:rsidRPr="00026054">
        <w:rPr>
          <w:rFonts w:ascii="Arial" w:eastAsia="Times New Roman" w:hAnsi="Arial" w:cs="Arial"/>
          <w:vanish/>
          <w:sz w:val="24"/>
          <w:szCs w:val="24"/>
          <w:lang w:val="en-GB"/>
        </w:rPr>
        <w:br w:type="page"/>
      </w:r>
    </w:p>
    <w:p w:rsidR="002A19A9" w:rsidRDefault="002A19A9" w:rsidP="00026054">
      <w:pPr>
        <w:pStyle w:val="BodyText"/>
        <w:autoSpaceDE w:val="0"/>
        <w:autoSpaceDN w:val="0"/>
        <w:adjustRightInd w:val="0"/>
        <w:spacing w:line="360" w:lineRule="auto"/>
        <w:jc w:val="both"/>
        <w:rPr>
          <w:rFonts w:ascii="Arial" w:hAnsi="Arial" w:cs="Arial"/>
        </w:rPr>
      </w:pPr>
      <w:r w:rsidRPr="00026054">
        <w:rPr>
          <w:rFonts w:ascii="Arial" w:hAnsi="Arial" w:cs="Arial"/>
        </w:rPr>
        <w:lastRenderedPageBreak/>
        <w:t>APPEARANCES</w:t>
      </w:r>
    </w:p>
    <w:p w:rsidR="0078725B" w:rsidRDefault="0078725B" w:rsidP="00026054">
      <w:pPr>
        <w:pStyle w:val="BodyText"/>
        <w:autoSpaceDE w:val="0"/>
        <w:autoSpaceDN w:val="0"/>
        <w:adjustRightInd w:val="0"/>
        <w:spacing w:line="360" w:lineRule="auto"/>
        <w:jc w:val="both"/>
        <w:rPr>
          <w:rFonts w:ascii="Arial" w:hAnsi="Arial" w:cs="Arial"/>
        </w:rPr>
      </w:pPr>
    </w:p>
    <w:p w:rsidR="0078725B" w:rsidRPr="0078725B" w:rsidRDefault="0078725B" w:rsidP="0078725B">
      <w:pPr>
        <w:spacing w:after="0" w:line="360" w:lineRule="auto"/>
        <w:rPr>
          <w:rFonts w:ascii="Arial" w:eastAsiaTheme="minorHAnsi" w:hAnsi="Arial" w:cs="Arial"/>
          <w:sz w:val="24"/>
          <w:szCs w:val="24"/>
          <w:lang w:val="en-ZA"/>
        </w:rPr>
      </w:pPr>
      <w:r w:rsidRPr="0078725B">
        <w:rPr>
          <w:rFonts w:ascii="Arial" w:eastAsiaTheme="minorHAnsi" w:hAnsi="Arial" w:cs="Arial"/>
          <w:sz w:val="24"/>
          <w:szCs w:val="24"/>
          <w:lang w:val="en-ZA"/>
        </w:rPr>
        <w:t xml:space="preserve">PLAINTIFF: </w:t>
      </w:r>
      <w:r w:rsidRPr="0078725B">
        <w:rPr>
          <w:rFonts w:ascii="Arial" w:eastAsiaTheme="minorHAnsi" w:hAnsi="Arial" w:cs="Arial"/>
          <w:sz w:val="24"/>
          <w:szCs w:val="24"/>
          <w:lang w:val="en-ZA"/>
        </w:rPr>
        <w:tab/>
      </w:r>
      <w:r w:rsidRPr="0078725B">
        <w:rPr>
          <w:rFonts w:ascii="Arial" w:eastAsiaTheme="minorHAnsi" w:hAnsi="Arial" w:cs="Arial"/>
          <w:sz w:val="24"/>
          <w:szCs w:val="24"/>
          <w:lang w:val="en-ZA"/>
        </w:rPr>
        <w:tab/>
      </w:r>
      <w:r w:rsidRPr="0078725B">
        <w:rPr>
          <w:rFonts w:ascii="Arial" w:eastAsiaTheme="minorHAnsi" w:hAnsi="Arial" w:cs="Arial"/>
          <w:sz w:val="24"/>
          <w:szCs w:val="24"/>
          <w:lang w:val="en-ZA"/>
        </w:rPr>
        <w:tab/>
      </w:r>
      <w:r w:rsidRPr="0078725B">
        <w:rPr>
          <w:rFonts w:ascii="Arial" w:eastAsiaTheme="minorHAnsi" w:hAnsi="Arial" w:cs="Arial"/>
          <w:sz w:val="24"/>
          <w:szCs w:val="24"/>
          <w:lang w:val="en-ZA"/>
        </w:rPr>
        <w:tab/>
        <w:t>M</w:t>
      </w:r>
      <w:r>
        <w:rPr>
          <w:rFonts w:ascii="Arial" w:eastAsiaTheme="minorHAnsi" w:hAnsi="Arial" w:cs="Arial"/>
          <w:sz w:val="24"/>
          <w:szCs w:val="24"/>
          <w:lang w:val="en-ZA"/>
        </w:rPr>
        <w:t xml:space="preserve">r </w:t>
      </w:r>
      <w:proofErr w:type="spellStart"/>
      <w:r>
        <w:rPr>
          <w:rFonts w:ascii="Arial" w:eastAsiaTheme="minorHAnsi" w:hAnsi="Arial" w:cs="Arial"/>
          <w:sz w:val="24"/>
          <w:szCs w:val="24"/>
          <w:lang w:val="en-ZA"/>
        </w:rPr>
        <w:t>Namandje</w:t>
      </w:r>
      <w:proofErr w:type="spellEnd"/>
      <w:r w:rsidR="0021195D">
        <w:rPr>
          <w:rFonts w:ascii="Arial" w:eastAsiaTheme="minorHAnsi" w:hAnsi="Arial" w:cs="Arial"/>
          <w:sz w:val="24"/>
          <w:szCs w:val="24"/>
          <w:lang w:val="en-ZA"/>
        </w:rPr>
        <w:t xml:space="preserve"> assisted by Mr </w:t>
      </w:r>
      <w:proofErr w:type="spellStart"/>
      <w:r w:rsidR="0021195D">
        <w:rPr>
          <w:rFonts w:ascii="Arial" w:eastAsiaTheme="minorHAnsi" w:hAnsi="Arial" w:cs="Arial"/>
          <w:sz w:val="24"/>
          <w:szCs w:val="24"/>
          <w:lang w:val="en-ZA"/>
        </w:rPr>
        <w:t>Mhata</w:t>
      </w:r>
      <w:proofErr w:type="spellEnd"/>
    </w:p>
    <w:p w:rsidR="0078725B" w:rsidRPr="0078725B" w:rsidRDefault="0078725B" w:rsidP="0078725B">
      <w:pPr>
        <w:spacing w:after="0" w:line="360" w:lineRule="auto"/>
        <w:rPr>
          <w:rFonts w:ascii="Arial" w:eastAsiaTheme="minorHAnsi" w:hAnsi="Arial" w:cs="Arial"/>
          <w:sz w:val="24"/>
          <w:szCs w:val="24"/>
          <w:lang w:val="en-ZA"/>
        </w:rPr>
      </w:pPr>
      <w:r>
        <w:rPr>
          <w:rFonts w:ascii="Arial" w:eastAsiaTheme="minorHAnsi" w:hAnsi="Arial" w:cs="Arial"/>
          <w:sz w:val="24"/>
          <w:szCs w:val="24"/>
          <w:lang w:val="en-ZA"/>
        </w:rPr>
        <w:tab/>
      </w:r>
      <w:r>
        <w:rPr>
          <w:rFonts w:ascii="Arial" w:eastAsiaTheme="minorHAnsi" w:hAnsi="Arial" w:cs="Arial"/>
          <w:sz w:val="24"/>
          <w:szCs w:val="24"/>
          <w:lang w:val="en-ZA"/>
        </w:rPr>
        <w:tab/>
      </w:r>
      <w:r>
        <w:rPr>
          <w:rFonts w:ascii="Arial" w:eastAsiaTheme="minorHAnsi" w:hAnsi="Arial" w:cs="Arial"/>
          <w:sz w:val="24"/>
          <w:szCs w:val="24"/>
          <w:lang w:val="en-ZA"/>
        </w:rPr>
        <w:tab/>
      </w:r>
      <w:r>
        <w:rPr>
          <w:rFonts w:ascii="Arial" w:eastAsiaTheme="minorHAnsi" w:hAnsi="Arial" w:cs="Arial"/>
          <w:sz w:val="24"/>
          <w:szCs w:val="24"/>
          <w:lang w:val="en-ZA"/>
        </w:rPr>
        <w:tab/>
      </w:r>
      <w:r>
        <w:rPr>
          <w:rFonts w:ascii="Arial" w:eastAsiaTheme="minorHAnsi" w:hAnsi="Arial" w:cs="Arial"/>
          <w:sz w:val="24"/>
          <w:szCs w:val="24"/>
          <w:lang w:val="en-ZA"/>
        </w:rPr>
        <w:tab/>
        <w:t xml:space="preserve">Of </w:t>
      </w:r>
      <w:proofErr w:type="spellStart"/>
      <w:r>
        <w:rPr>
          <w:rFonts w:ascii="Arial" w:eastAsiaTheme="minorHAnsi" w:hAnsi="Arial" w:cs="Arial"/>
          <w:sz w:val="24"/>
          <w:szCs w:val="24"/>
          <w:lang w:val="en-ZA"/>
        </w:rPr>
        <w:t>Sisa</w:t>
      </w:r>
      <w:proofErr w:type="spellEnd"/>
      <w:r>
        <w:rPr>
          <w:rFonts w:ascii="Arial" w:eastAsiaTheme="minorHAnsi" w:hAnsi="Arial" w:cs="Arial"/>
          <w:sz w:val="24"/>
          <w:szCs w:val="24"/>
          <w:lang w:val="en-ZA"/>
        </w:rPr>
        <w:t xml:space="preserve"> </w:t>
      </w:r>
      <w:proofErr w:type="spellStart"/>
      <w:r>
        <w:rPr>
          <w:rFonts w:ascii="Arial" w:eastAsiaTheme="minorHAnsi" w:hAnsi="Arial" w:cs="Arial"/>
          <w:sz w:val="24"/>
          <w:szCs w:val="24"/>
          <w:lang w:val="en-ZA"/>
        </w:rPr>
        <w:t>Namandje</w:t>
      </w:r>
      <w:proofErr w:type="spellEnd"/>
      <w:r>
        <w:rPr>
          <w:rFonts w:ascii="Arial" w:eastAsiaTheme="minorHAnsi" w:hAnsi="Arial" w:cs="Arial"/>
          <w:sz w:val="24"/>
          <w:szCs w:val="24"/>
          <w:lang w:val="en-ZA"/>
        </w:rPr>
        <w:t xml:space="preserve"> &amp;</w:t>
      </w:r>
      <w:r w:rsidRPr="0078725B">
        <w:rPr>
          <w:rFonts w:ascii="Arial" w:eastAsiaTheme="minorHAnsi" w:hAnsi="Arial" w:cs="Arial"/>
          <w:sz w:val="24"/>
          <w:szCs w:val="24"/>
          <w:lang w:val="en-ZA"/>
        </w:rPr>
        <w:t xml:space="preserve"> Co.</w:t>
      </w:r>
      <w:r>
        <w:rPr>
          <w:rFonts w:ascii="Arial" w:eastAsiaTheme="minorHAnsi" w:hAnsi="Arial" w:cs="Arial"/>
          <w:sz w:val="24"/>
          <w:szCs w:val="24"/>
          <w:lang w:val="en-ZA"/>
        </w:rPr>
        <w:t xml:space="preserve"> </w:t>
      </w:r>
      <w:proofErr w:type="spellStart"/>
      <w:r>
        <w:rPr>
          <w:rFonts w:ascii="Arial" w:eastAsiaTheme="minorHAnsi" w:hAnsi="Arial" w:cs="Arial"/>
          <w:sz w:val="24"/>
          <w:szCs w:val="24"/>
          <w:lang w:val="en-ZA"/>
        </w:rPr>
        <w:t>Inc</w:t>
      </w:r>
      <w:proofErr w:type="spellEnd"/>
    </w:p>
    <w:p w:rsidR="0078725B" w:rsidRPr="0078725B" w:rsidRDefault="0078725B" w:rsidP="0078725B">
      <w:pPr>
        <w:spacing w:after="0" w:line="360" w:lineRule="auto"/>
        <w:rPr>
          <w:rFonts w:ascii="Arial" w:eastAsiaTheme="minorHAnsi" w:hAnsi="Arial" w:cs="Arial"/>
          <w:sz w:val="24"/>
          <w:szCs w:val="24"/>
          <w:lang w:val="en-ZA"/>
        </w:rPr>
      </w:pPr>
      <w:r w:rsidRPr="0078725B">
        <w:rPr>
          <w:rFonts w:ascii="Arial" w:eastAsiaTheme="minorHAnsi" w:hAnsi="Arial" w:cs="Arial"/>
          <w:sz w:val="24"/>
          <w:szCs w:val="24"/>
          <w:lang w:val="en-ZA"/>
        </w:rPr>
        <w:tab/>
      </w:r>
      <w:r w:rsidRPr="0078725B">
        <w:rPr>
          <w:rFonts w:ascii="Arial" w:eastAsiaTheme="minorHAnsi" w:hAnsi="Arial" w:cs="Arial"/>
          <w:sz w:val="24"/>
          <w:szCs w:val="24"/>
          <w:lang w:val="en-ZA"/>
        </w:rPr>
        <w:tab/>
      </w:r>
      <w:r w:rsidRPr="0078725B">
        <w:rPr>
          <w:rFonts w:ascii="Arial" w:eastAsiaTheme="minorHAnsi" w:hAnsi="Arial" w:cs="Arial"/>
          <w:sz w:val="24"/>
          <w:szCs w:val="24"/>
          <w:lang w:val="en-ZA"/>
        </w:rPr>
        <w:tab/>
      </w:r>
      <w:r w:rsidRPr="0078725B">
        <w:rPr>
          <w:rFonts w:ascii="Arial" w:eastAsiaTheme="minorHAnsi" w:hAnsi="Arial" w:cs="Arial"/>
          <w:sz w:val="24"/>
          <w:szCs w:val="24"/>
          <w:lang w:val="en-ZA"/>
        </w:rPr>
        <w:tab/>
      </w:r>
      <w:r w:rsidRPr="0078725B">
        <w:rPr>
          <w:rFonts w:ascii="Arial" w:eastAsiaTheme="minorHAnsi" w:hAnsi="Arial" w:cs="Arial"/>
          <w:sz w:val="24"/>
          <w:szCs w:val="24"/>
          <w:lang w:val="en-ZA"/>
        </w:rPr>
        <w:tab/>
        <w:t>Windhoek</w:t>
      </w:r>
    </w:p>
    <w:p w:rsidR="0078725B" w:rsidRPr="0078725B" w:rsidRDefault="0078725B" w:rsidP="0078725B">
      <w:pPr>
        <w:spacing w:after="0" w:line="360" w:lineRule="auto"/>
        <w:rPr>
          <w:rFonts w:ascii="Arial" w:eastAsiaTheme="minorHAnsi" w:hAnsi="Arial" w:cs="Arial"/>
          <w:sz w:val="24"/>
          <w:szCs w:val="24"/>
          <w:lang w:val="en-ZA"/>
        </w:rPr>
      </w:pPr>
    </w:p>
    <w:p w:rsidR="0078725B" w:rsidRPr="0078725B" w:rsidRDefault="0078725B" w:rsidP="0078725B">
      <w:pPr>
        <w:spacing w:after="0" w:line="360" w:lineRule="auto"/>
        <w:rPr>
          <w:rFonts w:ascii="Arial" w:eastAsiaTheme="minorHAnsi" w:hAnsi="Arial" w:cs="Arial"/>
          <w:sz w:val="24"/>
          <w:szCs w:val="24"/>
          <w:lang w:val="en-ZA"/>
        </w:rPr>
      </w:pPr>
      <w:r w:rsidRPr="0078725B">
        <w:rPr>
          <w:rFonts w:ascii="Arial" w:eastAsiaTheme="minorHAnsi" w:hAnsi="Arial" w:cs="Arial"/>
          <w:sz w:val="24"/>
          <w:szCs w:val="24"/>
          <w:lang w:val="en-ZA"/>
        </w:rPr>
        <w:t>DEFENDANT:</w:t>
      </w:r>
      <w:r w:rsidRPr="0078725B">
        <w:rPr>
          <w:rFonts w:ascii="Arial" w:eastAsiaTheme="minorHAnsi" w:hAnsi="Arial" w:cs="Arial"/>
          <w:sz w:val="24"/>
          <w:szCs w:val="24"/>
          <w:lang w:val="en-ZA"/>
        </w:rPr>
        <w:tab/>
      </w:r>
      <w:r w:rsidRPr="0078725B">
        <w:rPr>
          <w:rFonts w:ascii="Arial" w:eastAsiaTheme="minorHAnsi" w:hAnsi="Arial" w:cs="Arial"/>
          <w:sz w:val="24"/>
          <w:szCs w:val="24"/>
          <w:lang w:val="en-ZA"/>
        </w:rPr>
        <w:tab/>
      </w:r>
      <w:r w:rsidRPr="0078725B">
        <w:rPr>
          <w:rFonts w:ascii="Arial" w:eastAsiaTheme="minorHAnsi" w:hAnsi="Arial" w:cs="Arial"/>
          <w:sz w:val="24"/>
          <w:szCs w:val="24"/>
          <w:lang w:val="en-ZA"/>
        </w:rPr>
        <w:tab/>
      </w:r>
      <w:r w:rsidR="00877559">
        <w:rPr>
          <w:rFonts w:ascii="Arial" w:eastAsiaTheme="minorHAnsi" w:hAnsi="Arial" w:cs="Arial"/>
          <w:sz w:val="24"/>
          <w:szCs w:val="24"/>
          <w:lang w:val="en-ZA"/>
        </w:rPr>
        <w:t xml:space="preserve">Mr van </w:t>
      </w:r>
      <w:proofErr w:type="spellStart"/>
      <w:r w:rsidR="00877559">
        <w:rPr>
          <w:rFonts w:ascii="Arial" w:eastAsiaTheme="minorHAnsi" w:hAnsi="Arial" w:cs="Arial"/>
          <w:sz w:val="24"/>
          <w:szCs w:val="24"/>
          <w:lang w:val="en-ZA"/>
        </w:rPr>
        <w:t>Vuuren</w:t>
      </w:r>
      <w:proofErr w:type="spellEnd"/>
      <w:r>
        <w:rPr>
          <w:rFonts w:ascii="Arial" w:eastAsiaTheme="minorHAnsi" w:hAnsi="Arial" w:cs="Arial"/>
          <w:sz w:val="24"/>
          <w:szCs w:val="24"/>
          <w:lang w:val="en-ZA"/>
        </w:rPr>
        <w:t xml:space="preserve"> </w:t>
      </w:r>
    </w:p>
    <w:p w:rsidR="0078725B" w:rsidRPr="0078725B" w:rsidRDefault="0078725B" w:rsidP="0078725B">
      <w:pPr>
        <w:spacing w:after="0" w:line="360" w:lineRule="auto"/>
        <w:rPr>
          <w:rFonts w:ascii="Arial" w:eastAsiaTheme="minorHAnsi" w:hAnsi="Arial" w:cs="Arial"/>
          <w:sz w:val="24"/>
          <w:szCs w:val="24"/>
          <w:lang w:val="en-ZA"/>
        </w:rPr>
      </w:pPr>
      <w:r w:rsidRPr="0078725B">
        <w:rPr>
          <w:rFonts w:ascii="Arial" w:eastAsiaTheme="minorHAnsi" w:hAnsi="Arial" w:cs="Arial"/>
          <w:sz w:val="24"/>
          <w:szCs w:val="24"/>
          <w:lang w:val="en-ZA"/>
        </w:rPr>
        <w:tab/>
      </w:r>
      <w:r w:rsidRPr="0078725B">
        <w:rPr>
          <w:rFonts w:ascii="Arial" w:eastAsiaTheme="minorHAnsi" w:hAnsi="Arial" w:cs="Arial"/>
          <w:sz w:val="24"/>
          <w:szCs w:val="24"/>
          <w:lang w:val="en-ZA"/>
        </w:rPr>
        <w:tab/>
      </w:r>
      <w:r w:rsidRPr="0078725B">
        <w:rPr>
          <w:rFonts w:ascii="Arial" w:eastAsiaTheme="minorHAnsi" w:hAnsi="Arial" w:cs="Arial"/>
          <w:sz w:val="24"/>
          <w:szCs w:val="24"/>
          <w:lang w:val="en-ZA"/>
        </w:rPr>
        <w:tab/>
      </w:r>
      <w:r w:rsidRPr="0078725B">
        <w:rPr>
          <w:rFonts w:ascii="Arial" w:eastAsiaTheme="minorHAnsi" w:hAnsi="Arial" w:cs="Arial"/>
          <w:sz w:val="24"/>
          <w:szCs w:val="24"/>
          <w:lang w:val="en-ZA"/>
        </w:rPr>
        <w:tab/>
      </w:r>
      <w:r w:rsidRPr="0078725B">
        <w:rPr>
          <w:rFonts w:ascii="Arial" w:eastAsiaTheme="minorHAnsi" w:hAnsi="Arial" w:cs="Arial"/>
          <w:sz w:val="24"/>
          <w:szCs w:val="24"/>
          <w:lang w:val="en-ZA"/>
        </w:rPr>
        <w:tab/>
      </w:r>
      <w:r>
        <w:rPr>
          <w:rFonts w:ascii="Arial" w:eastAsiaTheme="minorHAnsi" w:hAnsi="Arial" w:cs="Arial"/>
          <w:sz w:val="24"/>
          <w:szCs w:val="24"/>
          <w:lang w:val="en-ZA"/>
        </w:rPr>
        <w:t xml:space="preserve">Instructed by </w:t>
      </w:r>
      <w:proofErr w:type="spellStart"/>
      <w:r>
        <w:rPr>
          <w:rFonts w:ascii="Arial" w:eastAsiaTheme="minorHAnsi" w:hAnsi="Arial" w:cs="Arial"/>
          <w:sz w:val="24"/>
          <w:szCs w:val="24"/>
          <w:lang w:val="en-ZA"/>
        </w:rPr>
        <w:t>Delport</w:t>
      </w:r>
      <w:proofErr w:type="spellEnd"/>
      <w:r>
        <w:rPr>
          <w:rFonts w:ascii="Arial" w:eastAsiaTheme="minorHAnsi" w:hAnsi="Arial" w:cs="Arial"/>
          <w:sz w:val="24"/>
          <w:szCs w:val="24"/>
          <w:lang w:val="en-ZA"/>
        </w:rPr>
        <w:t xml:space="preserve"> Legal Practitioners </w:t>
      </w:r>
    </w:p>
    <w:p w:rsidR="0078725B" w:rsidRPr="00026054" w:rsidRDefault="0078725B" w:rsidP="0078725B">
      <w:pPr>
        <w:pStyle w:val="BodyText"/>
        <w:autoSpaceDE w:val="0"/>
        <w:autoSpaceDN w:val="0"/>
        <w:adjustRightInd w:val="0"/>
        <w:spacing w:line="360" w:lineRule="auto"/>
        <w:jc w:val="both"/>
        <w:rPr>
          <w:rFonts w:ascii="Arial" w:hAnsi="Arial" w:cs="Arial"/>
        </w:rPr>
      </w:pPr>
      <w:r w:rsidRPr="0078725B">
        <w:rPr>
          <w:rFonts w:ascii="Arial" w:eastAsiaTheme="minorHAnsi" w:hAnsi="Arial" w:cs="Arial"/>
          <w:lang w:val="en-ZA"/>
        </w:rPr>
        <w:tab/>
      </w:r>
      <w:r w:rsidRPr="0078725B">
        <w:rPr>
          <w:rFonts w:ascii="Arial" w:eastAsiaTheme="minorHAnsi" w:hAnsi="Arial" w:cs="Arial"/>
          <w:lang w:val="en-ZA"/>
        </w:rPr>
        <w:tab/>
      </w:r>
      <w:r w:rsidRPr="0078725B">
        <w:rPr>
          <w:rFonts w:ascii="Arial" w:eastAsiaTheme="minorHAnsi" w:hAnsi="Arial" w:cs="Arial"/>
          <w:lang w:val="en-ZA"/>
        </w:rPr>
        <w:tab/>
      </w:r>
      <w:r w:rsidRPr="0078725B">
        <w:rPr>
          <w:rFonts w:ascii="Arial" w:eastAsiaTheme="minorHAnsi" w:hAnsi="Arial" w:cs="Arial"/>
          <w:lang w:val="en-ZA"/>
        </w:rPr>
        <w:tab/>
      </w:r>
      <w:r w:rsidRPr="0078725B">
        <w:rPr>
          <w:rFonts w:ascii="Arial" w:eastAsiaTheme="minorHAnsi" w:hAnsi="Arial" w:cs="Arial"/>
          <w:lang w:val="en-ZA"/>
        </w:rPr>
        <w:tab/>
        <w:t>Windhoek</w:t>
      </w:r>
    </w:p>
    <w:p w:rsidR="002A19A9" w:rsidRPr="00026054" w:rsidRDefault="002A19A9" w:rsidP="00026054">
      <w:pPr>
        <w:tabs>
          <w:tab w:val="left" w:pos="1394"/>
          <w:tab w:val="left" w:pos="2528"/>
          <w:tab w:val="left" w:pos="3780"/>
        </w:tabs>
        <w:spacing w:after="0" w:line="360" w:lineRule="auto"/>
        <w:ind w:left="3780" w:hanging="3780"/>
        <w:jc w:val="both"/>
        <w:rPr>
          <w:rFonts w:ascii="Arial" w:hAnsi="Arial" w:cs="Arial"/>
          <w:sz w:val="24"/>
          <w:szCs w:val="24"/>
        </w:rPr>
      </w:pPr>
    </w:p>
    <w:p w:rsidR="002A19A9" w:rsidRPr="00026054" w:rsidRDefault="002A19A9" w:rsidP="00026054">
      <w:pPr>
        <w:tabs>
          <w:tab w:val="left" w:pos="1394"/>
          <w:tab w:val="left" w:pos="2528"/>
          <w:tab w:val="left" w:pos="3780"/>
        </w:tabs>
        <w:spacing w:after="0" w:line="360" w:lineRule="auto"/>
        <w:ind w:left="3780" w:hanging="3780"/>
        <w:jc w:val="both"/>
        <w:rPr>
          <w:rFonts w:ascii="Arial" w:hAnsi="Arial" w:cs="Arial"/>
          <w:sz w:val="24"/>
          <w:szCs w:val="24"/>
        </w:rPr>
      </w:pPr>
    </w:p>
    <w:p w:rsidR="002A19A9" w:rsidRPr="00026054" w:rsidRDefault="002A19A9" w:rsidP="00026054">
      <w:pPr>
        <w:tabs>
          <w:tab w:val="left" w:pos="1394"/>
          <w:tab w:val="left" w:pos="2528"/>
          <w:tab w:val="left" w:pos="3420"/>
        </w:tabs>
        <w:spacing w:after="0" w:line="360" w:lineRule="auto"/>
        <w:ind w:left="3420" w:hanging="3420"/>
        <w:jc w:val="both"/>
        <w:rPr>
          <w:rFonts w:ascii="Arial" w:hAnsi="Arial" w:cs="Arial"/>
          <w:sz w:val="24"/>
          <w:szCs w:val="24"/>
        </w:rPr>
      </w:pPr>
    </w:p>
    <w:p w:rsidR="002A19A9" w:rsidRPr="00026054" w:rsidRDefault="002A19A9" w:rsidP="00026054">
      <w:pPr>
        <w:pStyle w:val="BodyTextIndent"/>
        <w:tabs>
          <w:tab w:val="left" w:pos="1394"/>
          <w:tab w:val="left" w:pos="2528"/>
          <w:tab w:val="left" w:pos="3780"/>
        </w:tabs>
        <w:spacing w:line="360" w:lineRule="auto"/>
        <w:ind w:left="0"/>
        <w:jc w:val="both"/>
        <w:rPr>
          <w:rFonts w:ascii="Arial" w:hAnsi="Arial" w:cs="Arial"/>
        </w:rPr>
      </w:pPr>
    </w:p>
    <w:p w:rsidR="002A19A9" w:rsidRPr="00026054" w:rsidRDefault="002A19A9" w:rsidP="00026054">
      <w:pPr>
        <w:pStyle w:val="BodyTextIndent"/>
        <w:tabs>
          <w:tab w:val="left" w:pos="1394"/>
          <w:tab w:val="left" w:pos="2528"/>
          <w:tab w:val="left" w:pos="3780"/>
        </w:tabs>
        <w:spacing w:line="360" w:lineRule="auto"/>
        <w:ind w:left="0"/>
        <w:jc w:val="both"/>
        <w:rPr>
          <w:rFonts w:ascii="Arial" w:hAnsi="Arial" w:cs="Arial"/>
        </w:rPr>
      </w:pPr>
    </w:p>
    <w:p w:rsidR="002A19A9" w:rsidRPr="00026054" w:rsidRDefault="002A19A9" w:rsidP="00026054">
      <w:pPr>
        <w:pStyle w:val="BodyTextIndent"/>
        <w:tabs>
          <w:tab w:val="left" w:pos="1394"/>
          <w:tab w:val="left" w:pos="2528"/>
          <w:tab w:val="left" w:pos="3780"/>
        </w:tabs>
        <w:spacing w:line="360" w:lineRule="auto"/>
        <w:ind w:left="0"/>
        <w:jc w:val="both"/>
        <w:rPr>
          <w:rFonts w:ascii="Arial" w:hAnsi="Arial" w:cs="Arial"/>
        </w:rPr>
      </w:pPr>
    </w:p>
    <w:p w:rsidR="002A19A9" w:rsidRPr="00026054" w:rsidRDefault="002A19A9" w:rsidP="00026054">
      <w:pPr>
        <w:spacing w:after="0" w:line="360" w:lineRule="auto"/>
        <w:jc w:val="both"/>
        <w:rPr>
          <w:rFonts w:ascii="Arial" w:hAnsi="Arial" w:cs="Arial"/>
          <w:sz w:val="24"/>
          <w:szCs w:val="24"/>
        </w:rPr>
      </w:pPr>
    </w:p>
    <w:sectPr w:rsidR="002A19A9" w:rsidRPr="00026054" w:rsidSect="00090093">
      <w:headerReference w:type="default" r:id="rId10"/>
      <w:pgSz w:w="11907" w:h="16839" w:code="9"/>
      <w:pgMar w:top="630" w:right="1440" w:bottom="81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C86" w:rsidRDefault="008E1C86" w:rsidP="002A19A9">
      <w:pPr>
        <w:spacing w:after="0" w:line="240" w:lineRule="auto"/>
      </w:pPr>
      <w:r>
        <w:separator/>
      </w:r>
    </w:p>
  </w:endnote>
  <w:endnote w:type="continuationSeparator" w:id="0">
    <w:p w:rsidR="008E1C86" w:rsidRDefault="008E1C86" w:rsidP="002A1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C86" w:rsidRDefault="008E1C86" w:rsidP="002A19A9">
      <w:pPr>
        <w:spacing w:after="0" w:line="240" w:lineRule="auto"/>
      </w:pPr>
      <w:r>
        <w:separator/>
      </w:r>
    </w:p>
  </w:footnote>
  <w:footnote w:type="continuationSeparator" w:id="0">
    <w:p w:rsidR="008E1C86" w:rsidRDefault="008E1C86" w:rsidP="002A19A9">
      <w:pPr>
        <w:spacing w:after="0" w:line="240" w:lineRule="auto"/>
      </w:pPr>
      <w:r>
        <w:continuationSeparator/>
      </w:r>
    </w:p>
  </w:footnote>
  <w:footnote w:id="1">
    <w:p w:rsidR="002B3B7F" w:rsidRPr="00FD6A33" w:rsidRDefault="002B3B7F" w:rsidP="00A62D51">
      <w:pPr>
        <w:spacing w:after="0" w:line="240" w:lineRule="auto"/>
        <w:ind w:left="720" w:hanging="720"/>
        <w:jc w:val="both"/>
        <w:rPr>
          <w:rFonts w:ascii="Arial" w:hAnsi="Arial" w:cs="Arial"/>
          <w:sz w:val="20"/>
          <w:szCs w:val="20"/>
        </w:rPr>
      </w:pPr>
      <w:r w:rsidRPr="00A62D51">
        <w:rPr>
          <w:rStyle w:val="FootnoteReference"/>
          <w:rFonts w:ascii="Arial" w:hAnsi="Arial" w:cs="Arial"/>
          <w:sz w:val="20"/>
          <w:szCs w:val="20"/>
        </w:rPr>
        <w:footnoteRef/>
      </w:r>
      <w:r w:rsidRPr="00A62D51">
        <w:rPr>
          <w:rFonts w:ascii="Arial" w:hAnsi="Arial" w:cs="Arial"/>
          <w:sz w:val="20"/>
          <w:szCs w:val="20"/>
        </w:rPr>
        <w:t xml:space="preserve"> </w:t>
      </w:r>
      <w:r>
        <w:rPr>
          <w:rFonts w:ascii="Arial" w:hAnsi="Arial" w:cs="Arial"/>
          <w:sz w:val="20"/>
          <w:szCs w:val="20"/>
        </w:rPr>
        <w:t>‘2.3.1 Save for pleading that:</w:t>
      </w:r>
    </w:p>
    <w:p w:rsidR="002B3B7F" w:rsidRPr="00A62D51" w:rsidRDefault="002B3B7F" w:rsidP="00A62D51">
      <w:pPr>
        <w:spacing w:after="0" w:line="240" w:lineRule="auto"/>
        <w:ind w:left="720" w:hanging="720"/>
        <w:jc w:val="both"/>
        <w:rPr>
          <w:rFonts w:ascii="Arial" w:hAnsi="Arial" w:cs="Arial"/>
          <w:sz w:val="20"/>
          <w:szCs w:val="20"/>
        </w:rPr>
      </w:pPr>
      <w:r w:rsidRPr="00A62D51">
        <w:rPr>
          <w:rFonts w:ascii="Arial" w:hAnsi="Arial" w:cs="Arial"/>
          <w:sz w:val="20"/>
          <w:szCs w:val="20"/>
        </w:rPr>
        <w:t xml:space="preserve">a) the defendant struck the plaintiff, and that the defendant was justified in so doing since the plaintiff had attacked and assaulted the defendant by inter alia hitting defendant, grabbing the defendant on his penis and biting the defendant on his arm, requiring the defendant to defend himself for his own protection (the defendant on reasonable grounds also believing that he was in physical danger); and </w:t>
      </w:r>
    </w:p>
    <w:p w:rsidR="002B3B7F" w:rsidRPr="00A62D51" w:rsidRDefault="002B3B7F" w:rsidP="00A62D51">
      <w:pPr>
        <w:spacing w:after="0" w:line="240" w:lineRule="auto"/>
        <w:ind w:left="720" w:hanging="720"/>
        <w:jc w:val="both"/>
        <w:rPr>
          <w:rFonts w:ascii="Arial" w:hAnsi="Arial" w:cs="Arial"/>
          <w:sz w:val="20"/>
          <w:szCs w:val="20"/>
        </w:rPr>
      </w:pPr>
      <w:r w:rsidRPr="00A62D51">
        <w:rPr>
          <w:rFonts w:ascii="Arial" w:hAnsi="Arial" w:cs="Arial"/>
          <w:sz w:val="20"/>
          <w:szCs w:val="20"/>
        </w:rPr>
        <w:t xml:space="preserve">b) the plaintiff threatened to assault the defendant further with rocks, which threat was real imminent (the defendant on reasonable grounds believing that his was in physical danger), necessitating the defendant to defend himself against such imminent attack; </w:t>
      </w:r>
    </w:p>
    <w:p w:rsidR="002B3B7F" w:rsidRPr="00A62D51" w:rsidRDefault="002B3B7F" w:rsidP="00A62D51">
      <w:pPr>
        <w:spacing w:after="0" w:line="240" w:lineRule="auto"/>
        <w:ind w:left="720" w:hanging="720"/>
        <w:jc w:val="both"/>
        <w:rPr>
          <w:rFonts w:ascii="Arial" w:hAnsi="Arial" w:cs="Arial"/>
          <w:sz w:val="20"/>
          <w:szCs w:val="20"/>
        </w:rPr>
      </w:pPr>
      <w:r w:rsidRPr="00A62D51">
        <w:rPr>
          <w:rFonts w:ascii="Arial" w:hAnsi="Arial" w:cs="Arial"/>
          <w:sz w:val="20"/>
          <w:szCs w:val="20"/>
        </w:rPr>
        <w:t>c) the force used was necessary in the circumstances to repel the attack and commensurate with the plaintiff’s aggression;</w:t>
      </w:r>
    </w:p>
    <w:p w:rsidR="002B3B7F" w:rsidRPr="00A62D51" w:rsidRDefault="002B3B7F" w:rsidP="00A62D51">
      <w:pPr>
        <w:pStyle w:val="FootnoteText"/>
        <w:spacing w:after="0" w:line="240" w:lineRule="auto"/>
        <w:rPr>
          <w:rFonts w:ascii="Arial" w:hAnsi="Arial" w:cs="Arial"/>
        </w:rPr>
      </w:pPr>
      <w:proofErr w:type="gramStart"/>
      <w:r w:rsidRPr="00A62D51">
        <w:rPr>
          <w:rFonts w:ascii="Arial" w:hAnsi="Arial" w:cs="Arial"/>
        </w:rPr>
        <w:t>the</w:t>
      </w:r>
      <w:proofErr w:type="gramEnd"/>
      <w:r w:rsidRPr="00A62D51">
        <w:rPr>
          <w:rFonts w:ascii="Arial" w:hAnsi="Arial" w:cs="Arial"/>
        </w:rPr>
        <w:t xml:space="preserve"> remaining </w:t>
      </w:r>
      <w:r w:rsidRPr="00847F39">
        <w:rPr>
          <w:rFonts w:ascii="Arial" w:hAnsi="Arial" w:cs="Arial"/>
        </w:rPr>
        <w:t xml:space="preserve">contents as </w:t>
      </w:r>
      <w:r w:rsidRPr="00A62D51">
        <w:rPr>
          <w:rFonts w:ascii="Arial" w:hAnsi="Arial" w:cs="Arial"/>
        </w:rPr>
        <w:t>if specifically traversed and thereafter denied and the plaintiff is put to the proof thereof.</w:t>
      </w:r>
      <w:r>
        <w:rPr>
          <w:rFonts w:ascii="Arial" w:hAnsi="Arial" w:cs="Arial"/>
        </w:rPr>
        <w:t>’</w:t>
      </w:r>
    </w:p>
  </w:footnote>
  <w:footnote w:id="2">
    <w:p w:rsidR="002B3B7F" w:rsidRPr="00A62D51" w:rsidRDefault="002B3B7F" w:rsidP="00A62D51">
      <w:pPr>
        <w:pStyle w:val="FootnoteText"/>
        <w:spacing w:after="0" w:line="240" w:lineRule="auto"/>
        <w:rPr>
          <w:rFonts w:ascii="Arial" w:hAnsi="Arial" w:cs="Arial"/>
        </w:rPr>
      </w:pPr>
      <w:r w:rsidRPr="00A62D51">
        <w:rPr>
          <w:rStyle w:val="FootnoteReference"/>
          <w:rFonts w:ascii="Arial" w:hAnsi="Arial" w:cs="Arial"/>
        </w:rPr>
        <w:footnoteRef/>
      </w:r>
      <w:r w:rsidRPr="00A62D51">
        <w:rPr>
          <w:rFonts w:ascii="Arial" w:hAnsi="Arial" w:cs="Arial"/>
        </w:rPr>
        <w:t xml:space="preserve"> </w:t>
      </w:r>
      <w:r>
        <w:rPr>
          <w:rFonts w:ascii="Arial" w:hAnsi="Arial" w:cs="Arial"/>
        </w:rPr>
        <w:t>‘</w:t>
      </w:r>
      <w:r w:rsidRPr="00A62D51">
        <w:rPr>
          <w:rFonts w:ascii="Arial" w:hAnsi="Arial" w:cs="Arial"/>
        </w:rPr>
        <w:t>2.4.1 Save for pleading that the plaintiff was injured as a result of the defendant striking the plaintiff, for the reasons pleaded in paragraph 2.3.1 supra, the remaining contents is denied as if specifically traversed and thereafter denied and the plaintiff put to the proof thereof.</w:t>
      </w:r>
      <w:r>
        <w:rPr>
          <w:rFonts w:ascii="Arial" w:hAnsi="Arial" w:cs="Arial"/>
        </w:rPr>
        <w:t>’</w:t>
      </w:r>
    </w:p>
  </w:footnote>
  <w:footnote w:id="3">
    <w:p w:rsidR="002B3B7F" w:rsidRPr="00A62D51" w:rsidRDefault="002B3B7F" w:rsidP="00A62D51">
      <w:pPr>
        <w:pStyle w:val="FootnoteText"/>
        <w:spacing w:after="0" w:line="240" w:lineRule="auto"/>
        <w:rPr>
          <w:rFonts w:ascii="Arial" w:hAnsi="Arial" w:cs="Arial"/>
        </w:rPr>
      </w:pPr>
      <w:r w:rsidRPr="00A62D51">
        <w:rPr>
          <w:rStyle w:val="FootnoteReference"/>
          <w:rFonts w:ascii="Arial" w:hAnsi="Arial" w:cs="Arial"/>
        </w:rPr>
        <w:footnoteRef/>
      </w:r>
      <w:r w:rsidRPr="00A62D51">
        <w:rPr>
          <w:rFonts w:ascii="Arial" w:hAnsi="Arial" w:cs="Arial"/>
        </w:rPr>
        <w:t xml:space="preserve"> </w:t>
      </w:r>
      <w:r w:rsidRPr="00A62D51">
        <w:rPr>
          <w:rFonts w:ascii="Arial" w:hAnsi="Arial" w:cs="Arial"/>
          <w:i/>
        </w:rPr>
        <w:t xml:space="preserve">Johannes JA </w:t>
      </w:r>
      <w:proofErr w:type="spellStart"/>
      <w:r w:rsidRPr="00A62D51">
        <w:rPr>
          <w:rFonts w:ascii="Arial" w:hAnsi="Arial" w:cs="Arial"/>
          <w:i/>
        </w:rPr>
        <w:t>Gabrielsen</w:t>
      </w:r>
      <w:proofErr w:type="spellEnd"/>
      <w:r w:rsidRPr="00A62D51">
        <w:rPr>
          <w:rFonts w:ascii="Arial" w:hAnsi="Arial" w:cs="Arial"/>
          <w:i/>
        </w:rPr>
        <w:t xml:space="preserve"> v Crown Security CC</w:t>
      </w:r>
      <w:r w:rsidRPr="00A62D51">
        <w:rPr>
          <w:rFonts w:ascii="Arial" w:hAnsi="Arial" w:cs="Arial"/>
        </w:rPr>
        <w:t xml:space="preserve"> (I 563/2007) [2013] NAHCMD 124 (13 May 2013).</w:t>
      </w:r>
    </w:p>
  </w:footnote>
  <w:footnote w:id="4">
    <w:p w:rsidR="002B3B7F" w:rsidRPr="00A62D51" w:rsidRDefault="002B3B7F" w:rsidP="00847F39">
      <w:pPr>
        <w:pStyle w:val="FootnoteText"/>
        <w:spacing w:after="0" w:line="240" w:lineRule="auto"/>
        <w:jc w:val="both"/>
        <w:rPr>
          <w:rFonts w:ascii="Arial" w:hAnsi="Arial" w:cs="Arial"/>
        </w:rPr>
      </w:pPr>
      <w:r w:rsidRPr="00A62D51">
        <w:rPr>
          <w:rStyle w:val="FootnoteReference"/>
          <w:rFonts w:ascii="Arial" w:hAnsi="Arial" w:cs="Arial"/>
        </w:rPr>
        <w:footnoteRef/>
      </w:r>
      <w:r w:rsidRPr="00A62D51">
        <w:rPr>
          <w:rFonts w:ascii="Arial" w:hAnsi="Arial" w:cs="Arial"/>
        </w:rPr>
        <w:t xml:space="preserve"> See:</w:t>
      </w:r>
      <w:r w:rsidRPr="00A62D51">
        <w:rPr>
          <w:rFonts w:ascii="Arial" w:hAnsi="Arial" w:cs="Arial"/>
        </w:rPr>
        <w:tab/>
      </w:r>
      <w:r w:rsidRPr="00A62D51">
        <w:rPr>
          <w:rFonts w:ascii="Arial" w:hAnsi="Arial" w:cs="Arial"/>
          <w:i/>
        </w:rPr>
        <w:t xml:space="preserve">Trustees, Two Oceans Aquarium Trust v </w:t>
      </w:r>
      <w:proofErr w:type="spellStart"/>
      <w:r w:rsidRPr="00A62D51">
        <w:rPr>
          <w:rFonts w:ascii="Arial" w:hAnsi="Arial" w:cs="Arial"/>
          <w:i/>
        </w:rPr>
        <w:t>Kantey</w:t>
      </w:r>
      <w:proofErr w:type="spellEnd"/>
      <w:r w:rsidRPr="00A62D51">
        <w:rPr>
          <w:rFonts w:ascii="Arial" w:hAnsi="Arial" w:cs="Arial"/>
          <w:i/>
        </w:rPr>
        <w:t xml:space="preserve"> &amp; </w:t>
      </w:r>
      <w:proofErr w:type="spellStart"/>
      <w:r w:rsidRPr="00A62D51">
        <w:rPr>
          <w:rFonts w:ascii="Arial" w:hAnsi="Arial" w:cs="Arial"/>
          <w:i/>
        </w:rPr>
        <w:t>Templer</w:t>
      </w:r>
      <w:proofErr w:type="spellEnd"/>
      <w:r w:rsidRPr="00A62D51">
        <w:rPr>
          <w:rFonts w:ascii="Arial" w:hAnsi="Arial" w:cs="Arial"/>
        </w:rPr>
        <w:t xml:space="preserve"> (Pty</w:t>
      </w:r>
      <w:r>
        <w:rPr>
          <w:rFonts w:ascii="Arial" w:hAnsi="Arial" w:cs="Arial"/>
        </w:rPr>
        <w:t xml:space="preserve">) Ltd, 2006 (3) SA 138 (SCA) </w:t>
      </w:r>
      <w:r w:rsidRPr="00A62D51">
        <w:rPr>
          <w:rFonts w:ascii="Arial" w:hAnsi="Arial" w:cs="Arial"/>
        </w:rPr>
        <w:t>par</w:t>
      </w:r>
      <w:r>
        <w:rPr>
          <w:rFonts w:ascii="Arial" w:hAnsi="Arial" w:cs="Arial"/>
        </w:rPr>
        <w:t>a</w:t>
      </w:r>
      <w:r w:rsidRPr="00A62D51">
        <w:rPr>
          <w:rFonts w:ascii="Arial" w:hAnsi="Arial" w:cs="Arial"/>
        </w:rPr>
        <w:t xml:space="preserve"> 10: </w:t>
      </w:r>
      <w:bookmarkStart w:id="1" w:name="0-0-0-6779"/>
      <w:bookmarkEnd w:id="1"/>
      <w:r w:rsidRPr="00A62D51">
        <w:rPr>
          <w:rFonts w:ascii="Arial" w:hAnsi="Arial" w:cs="Arial"/>
        </w:rPr>
        <w:t xml:space="preserve">“The exception raises the issue of wrongfulness which is one of the essential elements of the </w:t>
      </w:r>
      <w:proofErr w:type="spellStart"/>
      <w:r w:rsidRPr="00A62D51">
        <w:rPr>
          <w:rFonts w:ascii="Arial" w:hAnsi="Arial" w:cs="Arial"/>
        </w:rPr>
        <w:t>Aquilian</w:t>
      </w:r>
      <w:proofErr w:type="spellEnd"/>
      <w:r w:rsidRPr="00A62D51">
        <w:rPr>
          <w:rFonts w:ascii="Arial" w:hAnsi="Arial" w:cs="Arial"/>
        </w:rPr>
        <w:t xml:space="preserve"> action. From the nature of exception proceedings, we must assume that the respondent's decision to adopt the waterproofing option in its design was wrong. We must also assume that the wrong decision was negligently taken. Negligent conduct giving rise to damages is not, however, actionable per se. It is only actionable if the law </w:t>
      </w:r>
      <w:proofErr w:type="spellStart"/>
      <w:r w:rsidRPr="00A62D51">
        <w:rPr>
          <w:rFonts w:ascii="Arial" w:hAnsi="Arial" w:cs="Arial"/>
        </w:rPr>
        <w:t>recognises</w:t>
      </w:r>
      <w:proofErr w:type="spellEnd"/>
      <w:r w:rsidRPr="00A62D51">
        <w:rPr>
          <w:rFonts w:ascii="Arial" w:hAnsi="Arial" w:cs="Arial"/>
        </w:rPr>
        <w:t xml:space="preserve"> it as wrongful. Negligent conduct manifesting itself in the form of a positive act causing physical damage to the property or person of another is prima facie wrongful. In those cases, wrongfulness is therefore seldom contentious.” </w:t>
      </w:r>
      <w:r w:rsidRPr="00847F39">
        <w:rPr>
          <w:rFonts w:ascii="Arial" w:hAnsi="Arial" w:cs="Arial"/>
        </w:rPr>
        <w:t>(Own emphasis)</w:t>
      </w:r>
    </w:p>
  </w:footnote>
  <w:footnote w:id="5">
    <w:p w:rsidR="002B3B7F" w:rsidRPr="00A62D51" w:rsidRDefault="002B3B7F" w:rsidP="00A62D51">
      <w:pPr>
        <w:pStyle w:val="FootnoteText"/>
        <w:spacing w:after="0" w:line="240" w:lineRule="auto"/>
        <w:rPr>
          <w:rFonts w:ascii="Arial" w:hAnsi="Arial" w:cs="Arial"/>
        </w:rPr>
      </w:pPr>
      <w:r w:rsidRPr="00A62D51">
        <w:rPr>
          <w:rStyle w:val="FootnoteReference"/>
          <w:rFonts w:ascii="Arial" w:hAnsi="Arial" w:cs="Arial"/>
        </w:rPr>
        <w:footnoteRef/>
      </w:r>
      <w:r w:rsidRPr="00A62D51">
        <w:rPr>
          <w:rFonts w:ascii="Arial" w:hAnsi="Arial" w:cs="Arial"/>
        </w:rPr>
        <w:t xml:space="preserve"> Harms, </w:t>
      </w:r>
      <w:proofErr w:type="spellStart"/>
      <w:r w:rsidRPr="004A63CC">
        <w:rPr>
          <w:rFonts w:ascii="Arial" w:hAnsi="Arial" w:cs="Arial"/>
          <w:i/>
        </w:rPr>
        <w:t>Amler’s</w:t>
      </w:r>
      <w:proofErr w:type="spellEnd"/>
      <w:r w:rsidRPr="004A63CC">
        <w:rPr>
          <w:rFonts w:ascii="Arial" w:hAnsi="Arial" w:cs="Arial"/>
          <w:i/>
        </w:rPr>
        <w:t xml:space="preserve"> Precedents of Pleadings</w:t>
      </w:r>
      <w:r>
        <w:rPr>
          <w:rFonts w:ascii="Arial" w:hAnsi="Arial" w:cs="Arial"/>
        </w:rPr>
        <w:t xml:space="preserve"> 8</w:t>
      </w:r>
      <w:r w:rsidRPr="004A63CC">
        <w:rPr>
          <w:rFonts w:ascii="Arial" w:hAnsi="Arial" w:cs="Arial"/>
          <w:vertAlign w:val="superscript"/>
        </w:rPr>
        <w:t>th</w:t>
      </w:r>
      <w:r>
        <w:rPr>
          <w:rFonts w:ascii="Arial" w:hAnsi="Arial" w:cs="Arial"/>
        </w:rPr>
        <w:t xml:space="preserve"> </w:t>
      </w:r>
      <w:proofErr w:type="spellStart"/>
      <w:proofErr w:type="gramStart"/>
      <w:r>
        <w:rPr>
          <w:rFonts w:ascii="Arial" w:hAnsi="Arial" w:cs="Arial"/>
        </w:rPr>
        <w:t>ed</w:t>
      </w:r>
      <w:proofErr w:type="spellEnd"/>
      <w:proofErr w:type="gramEnd"/>
      <w:r w:rsidRPr="00A62D51">
        <w:rPr>
          <w:rFonts w:ascii="Arial" w:hAnsi="Arial" w:cs="Arial"/>
        </w:rPr>
        <w:t xml:space="preserve"> LexisNexis p 47-48.</w:t>
      </w:r>
    </w:p>
  </w:footnote>
  <w:footnote w:id="6">
    <w:p w:rsidR="002B3B7F" w:rsidRPr="00A62D51" w:rsidRDefault="002B3B7F" w:rsidP="00A62D51">
      <w:pPr>
        <w:pStyle w:val="FootnoteText"/>
        <w:spacing w:after="0" w:line="240" w:lineRule="auto"/>
        <w:rPr>
          <w:rFonts w:ascii="Arial" w:hAnsi="Arial" w:cs="Arial"/>
        </w:rPr>
      </w:pPr>
      <w:r w:rsidRPr="00A62D51">
        <w:rPr>
          <w:rStyle w:val="FootnoteReference"/>
          <w:rFonts w:ascii="Arial" w:hAnsi="Arial" w:cs="Arial"/>
        </w:rPr>
        <w:footnoteRef/>
      </w:r>
      <w:r w:rsidRPr="00A62D51">
        <w:rPr>
          <w:rFonts w:ascii="Arial" w:hAnsi="Arial" w:cs="Arial"/>
        </w:rPr>
        <w:t xml:space="preserve"> ‘2. In the first place, the witness statement need not be under oath. In fact it is preferable that it is not under oath, unless the parties choose to provide statements under oath. </w:t>
      </w:r>
    </w:p>
    <w:p w:rsidR="002B3B7F" w:rsidRPr="00A62D51" w:rsidRDefault="002B3B7F" w:rsidP="00A62D51">
      <w:pPr>
        <w:pStyle w:val="FootnoteText"/>
        <w:spacing w:after="0" w:line="240" w:lineRule="auto"/>
        <w:rPr>
          <w:rFonts w:ascii="Arial" w:hAnsi="Arial" w:cs="Arial"/>
        </w:rPr>
      </w:pPr>
      <w:r w:rsidRPr="00A62D51">
        <w:rPr>
          <w:rFonts w:ascii="Arial" w:hAnsi="Arial" w:cs="Arial"/>
        </w:rPr>
        <w:t>3. Counsel must be required to prepare statements that are sufficient to constitute the witness’ evidence-in –chief and should not provide summaries. The statement must identify all the documents that the witness will have admitted as exhibits.’</w:t>
      </w:r>
    </w:p>
  </w:footnote>
  <w:footnote w:id="7">
    <w:p w:rsidR="002B3B7F" w:rsidRPr="00A62D51" w:rsidRDefault="002B3B7F" w:rsidP="00A62D51">
      <w:pPr>
        <w:pStyle w:val="FootnoteText"/>
        <w:spacing w:after="0" w:line="240" w:lineRule="auto"/>
        <w:rPr>
          <w:rFonts w:ascii="Arial" w:hAnsi="Arial" w:cs="Arial"/>
        </w:rPr>
      </w:pPr>
      <w:r w:rsidRPr="00A62D51">
        <w:rPr>
          <w:rStyle w:val="FootnoteReference"/>
          <w:rFonts w:ascii="Arial" w:hAnsi="Arial" w:cs="Arial"/>
        </w:rPr>
        <w:footnoteRef/>
      </w:r>
      <w:r w:rsidRPr="00A62D51">
        <w:rPr>
          <w:rFonts w:ascii="Arial" w:hAnsi="Arial" w:cs="Arial"/>
        </w:rPr>
        <w:t xml:space="preserve"> (I 3821-2013) [2015] NAHCMD 157 (2 July 2015).</w:t>
      </w:r>
    </w:p>
  </w:footnote>
  <w:footnote w:id="8">
    <w:p w:rsidR="002B3B7F" w:rsidRPr="00A62D51" w:rsidRDefault="002B3B7F" w:rsidP="00A62D51">
      <w:pPr>
        <w:pStyle w:val="FootnoteText"/>
        <w:spacing w:after="0" w:line="240" w:lineRule="auto"/>
        <w:rPr>
          <w:rFonts w:ascii="Arial" w:hAnsi="Arial" w:cs="Arial"/>
        </w:rPr>
      </w:pPr>
      <w:r w:rsidRPr="00A62D51">
        <w:rPr>
          <w:rStyle w:val="FootnoteReference"/>
          <w:rFonts w:ascii="Arial" w:hAnsi="Arial" w:cs="Arial"/>
        </w:rPr>
        <w:footnoteRef/>
      </w:r>
      <w:r w:rsidRPr="00A62D51">
        <w:rPr>
          <w:rFonts w:ascii="Arial" w:hAnsi="Arial" w:cs="Arial"/>
        </w:rPr>
        <w:t xml:space="preserve"> Blackstone’s Civil Practice, 2011, Oxford University Press, Chapter 49 para 49.5.</w:t>
      </w:r>
    </w:p>
  </w:footnote>
  <w:footnote w:id="9">
    <w:p w:rsidR="002B3B7F" w:rsidRPr="00A62D51" w:rsidRDefault="002B3B7F" w:rsidP="00A62D51">
      <w:pPr>
        <w:pStyle w:val="FootnoteText"/>
        <w:spacing w:after="0" w:line="240" w:lineRule="auto"/>
        <w:rPr>
          <w:rFonts w:ascii="Arial" w:hAnsi="Arial" w:cs="Arial"/>
        </w:rPr>
      </w:pPr>
      <w:r w:rsidRPr="00A62D51">
        <w:rPr>
          <w:rStyle w:val="FootnoteReference"/>
          <w:rFonts w:ascii="Arial" w:hAnsi="Arial" w:cs="Arial"/>
        </w:rPr>
        <w:footnoteRef/>
      </w:r>
      <w:r w:rsidRPr="00A62D51">
        <w:rPr>
          <w:rFonts w:ascii="Arial" w:hAnsi="Arial" w:cs="Arial"/>
        </w:rPr>
        <w:t xml:space="preserve"> (I 853/2014) [2019] NAHCMD 330 (2 September 2019).</w:t>
      </w:r>
    </w:p>
  </w:footnote>
  <w:footnote w:id="10">
    <w:p w:rsidR="002B3B7F" w:rsidRPr="0099312E" w:rsidRDefault="002B3B7F" w:rsidP="00A62D51">
      <w:pPr>
        <w:pStyle w:val="FootnoteText"/>
        <w:spacing w:after="0" w:line="240" w:lineRule="auto"/>
        <w:rPr>
          <w:rFonts w:ascii="Arial" w:hAnsi="Arial" w:cs="Arial"/>
        </w:rPr>
      </w:pPr>
      <w:r w:rsidRPr="00A62D51">
        <w:rPr>
          <w:rStyle w:val="FootnoteReference"/>
          <w:rFonts w:ascii="Arial" w:hAnsi="Arial" w:cs="Arial"/>
        </w:rPr>
        <w:footnoteRef/>
      </w:r>
      <w:r w:rsidRPr="00A62D51">
        <w:rPr>
          <w:rFonts w:ascii="Arial" w:hAnsi="Arial" w:cs="Arial"/>
        </w:rPr>
        <w:t xml:space="preserve"> </w:t>
      </w:r>
      <w:hyperlink r:id="rId1" w:tooltip="View LawCiteRecord" w:history="1">
        <w:r w:rsidRPr="0099312E">
          <w:rPr>
            <w:rStyle w:val="Hyperlink"/>
            <w:rFonts w:ascii="Arial" w:hAnsi="Arial" w:cs="Arial"/>
            <w:color w:val="auto"/>
            <w:u w:val="none"/>
          </w:rPr>
          <w:t>1978 (3) SA 375</w:t>
        </w:r>
      </w:hyperlink>
      <w:r w:rsidRPr="0099312E">
        <w:rPr>
          <w:rFonts w:ascii="Arial" w:hAnsi="Arial" w:cs="Arial"/>
        </w:rPr>
        <w:t> (A).</w:t>
      </w:r>
    </w:p>
  </w:footnote>
  <w:footnote w:id="11">
    <w:p w:rsidR="002B3B7F" w:rsidRPr="0099312E" w:rsidRDefault="002B3B7F" w:rsidP="00A62D51">
      <w:pPr>
        <w:pStyle w:val="FootnoteText"/>
        <w:spacing w:after="0" w:line="240" w:lineRule="auto"/>
        <w:rPr>
          <w:rFonts w:ascii="Arial" w:hAnsi="Arial" w:cs="Arial"/>
        </w:rPr>
      </w:pPr>
      <w:r w:rsidRPr="0099312E">
        <w:rPr>
          <w:rStyle w:val="FootnoteReference"/>
          <w:rFonts w:ascii="Arial" w:hAnsi="Arial" w:cs="Arial"/>
        </w:rPr>
        <w:footnoteRef/>
      </w:r>
      <w:r w:rsidRPr="0099312E">
        <w:rPr>
          <w:rFonts w:ascii="Arial" w:hAnsi="Arial" w:cs="Arial"/>
        </w:rPr>
        <w:t xml:space="preserve"> At 382 H to 383 A.</w:t>
      </w:r>
    </w:p>
  </w:footnote>
  <w:footnote w:id="12">
    <w:p w:rsidR="002B3B7F" w:rsidRPr="0099312E" w:rsidRDefault="002B3B7F" w:rsidP="00A62D51">
      <w:pPr>
        <w:pStyle w:val="FootnoteText"/>
        <w:spacing w:after="0" w:line="240" w:lineRule="auto"/>
        <w:rPr>
          <w:rFonts w:ascii="Arial" w:hAnsi="Arial" w:cs="Arial"/>
        </w:rPr>
      </w:pPr>
      <w:r w:rsidRPr="0099312E">
        <w:rPr>
          <w:rStyle w:val="FootnoteReference"/>
          <w:rFonts w:ascii="Arial" w:hAnsi="Arial" w:cs="Arial"/>
        </w:rPr>
        <w:footnoteRef/>
      </w:r>
      <w:r w:rsidRPr="0099312E">
        <w:rPr>
          <w:rFonts w:ascii="Arial" w:hAnsi="Arial" w:cs="Arial"/>
        </w:rPr>
        <w:t xml:space="preserve"> </w:t>
      </w:r>
      <w:hyperlink r:id="rId2" w:tooltip="View LawCiteRecord" w:history="1">
        <w:r w:rsidRPr="0099312E">
          <w:rPr>
            <w:rStyle w:val="Hyperlink"/>
            <w:rFonts w:ascii="Arial" w:hAnsi="Arial" w:cs="Arial"/>
            <w:color w:val="auto"/>
            <w:u w:val="none"/>
          </w:rPr>
          <w:t>1939 AD 588</w:t>
        </w:r>
      </w:hyperlink>
      <w:r w:rsidRPr="0099312E">
        <w:rPr>
          <w:rFonts w:ascii="Arial" w:hAnsi="Arial" w:cs="Arial"/>
        </w:rPr>
        <w:t> at 593.</w:t>
      </w:r>
    </w:p>
  </w:footnote>
  <w:footnote w:id="13">
    <w:p w:rsidR="002B3B7F" w:rsidRPr="00A62D51" w:rsidRDefault="002B3B7F" w:rsidP="00A62D51">
      <w:pPr>
        <w:pStyle w:val="NormalWeb"/>
        <w:shd w:val="clear" w:color="auto" w:fill="FFFFFF"/>
        <w:spacing w:before="0" w:beforeAutospacing="0" w:after="0" w:afterAutospacing="0"/>
        <w:jc w:val="both"/>
        <w:rPr>
          <w:rFonts w:ascii="Arial" w:hAnsi="Arial" w:cs="Arial"/>
          <w:sz w:val="20"/>
          <w:szCs w:val="20"/>
        </w:rPr>
      </w:pPr>
      <w:r w:rsidRPr="0099312E">
        <w:rPr>
          <w:rStyle w:val="FootnoteReference"/>
          <w:rFonts w:ascii="Arial" w:hAnsi="Arial" w:cs="Arial"/>
          <w:sz w:val="20"/>
          <w:szCs w:val="20"/>
        </w:rPr>
        <w:footnoteRef/>
      </w:r>
      <w:r w:rsidRPr="0099312E">
        <w:rPr>
          <w:rFonts w:ascii="Arial" w:hAnsi="Arial" w:cs="Arial"/>
          <w:sz w:val="20"/>
          <w:szCs w:val="20"/>
        </w:rPr>
        <w:t xml:space="preserve"> </w:t>
      </w:r>
      <w:r w:rsidRPr="0099312E">
        <w:rPr>
          <w:rFonts w:ascii="Arial" w:hAnsi="Arial" w:cs="Arial"/>
          <w:sz w:val="20"/>
          <w:szCs w:val="20"/>
          <w:lang w:val="en-GB"/>
        </w:rPr>
        <w:t xml:space="preserve">‘In the absence </w:t>
      </w:r>
      <w:r w:rsidRPr="00A62D51">
        <w:rPr>
          <w:rFonts w:ascii="Arial" w:hAnsi="Arial" w:cs="Arial"/>
          <w:sz w:val="20"/>
          <w:szCs w:val="20"/>
          <w:lang w:val="en-GB"/>
        </w:rPr>
        <w:t>of further evidence from the other side the prima facie becomes conclusive proof and the party giving it discharges his onus. It is not, however, in every case that the burden of proof can be discharged by giving less than complete proof on the issue; it depends on the nature of the case and the relative ability of the parties to contribute evidence on that issue. If the party, on whom lies the burden of proof, goes as far as he reasonably can in producing evidence, and that evidence ‘calls for an answer’ then in such case he has produced prima facie proof, and, in the absence of an answer from the other side, it becomes conclusive proof and he completely discharges his onus of proof.</w:t>
      </w:r>
    </w:p>
  </w:footnote>
  <w:footnote w:id="14">
    <w:p w:rsidR="002B3B7F" w:rsidRPr="0099312E" w:rsidRDefault="002B3B7F" w:rsidP="00A62D51">
      <w:pPr>
        <w:pStyle w:val="FootnoteText"/>
        <w:spacing w:after="0" w:line="240" w:lineRule="auto"/>
        <w:rPr>
          <w:rFonts w:ascii="Arial" w:hAnsi="Arial" w:cs="Arial"/>
        </w:rPr>
      </w:pPr>
      <w:r w:rsidRPr="00A62D51">
        <w:rPr>
          <w:rStyle w:val="FootnoteReference"/>
          <w:rFonts w:ascii="Arial" w:hAnsi="Arial" w:cs="Arial"/>
        </w:rPr>
        <w:footnoteRef/>
      </w:r>
      <w:r w:rsidRPr="00A62D51">
        <w:rPr>
          <w:rFonts w:ascii="Arial" w:hAnsi="Arial" w:cs="Arial"/>
        </w:rPr>
        <w:t xml:space="preserve"> </w:t>
      </w:r>
      <w:r w:rsidRPr="0099312E">
        <w:rPr>
          <w:rFonts w:ascii="Arial" w:hAnsi="Arial" w:cs="Arial"/>
          <w:i/>
        </w:rPr>
        <w:t xml:space="preserve">Noor </w:t>
      </w:r>
      <w:proofErr w:type="spellStart"/>
      <w:r w:rsidRPr="0099312E">
        <w:rPr>
          <w:rFonts w:ascii="Arial" w:hAnsi="Arial" w:cs="Arial"/>
          <w:i/>
        </w:rPr>
        <w:t>Moghamat</w:t>
      </w:r>
      <w:proofErr w:type="spellEnd"/>
      <w:r w:rsidRPr="0099312E">
        <w:rPr>
          <w:rFonts w:ascii="Arial" w:hAnsi="Arial" w:cs="Arial"/>
          <w:i/>
        </w:rPr>
        <w:t xml:space="preserve"> Isaacs v Centre Guards CC</w:t>
      </w:r>
      <w:r w:rsidRPr="0099312E">
        <w:rPr>
          <w:rFonts w:ascii="Arial" w:hAnsi="Arial" w:cs="Arial"/>
        </w:rPr>
        <w:t> </w:t>
      </w:r>
      <w:hyperlink r:id="rId3" w:tooltip="View LawCiteRecord" w:history="1">
        <w:r w:rsidRPr="0099312E">
          <w:rPr>
            <w:rStyle w:val="Hyperlink"/>
            <w:rFonts w:ascii="Arial" w:hAnsi="Arial" w:cs="Arial"/>
            <w:color w:val="auto"/>
            <w:u w:val="none"/>
          </w:rPr>
          <w:t>[2004] 1 All SA 221</w:t>
        </w:r>
      </w:hyperlink>
      <w:r>
        <w:rPr>
          <w:rFonts w:ascii="Arial" w:hAnsi="Arial" w:cs="Arial"/>
        </w:rPr>
        <w:t> (C)</w:t>
      </w:r>
      <w:r w:rsidRPr="0099312E">
        <w:rPr>
          <w:rFonts w:ascii="Arial" w:hAnsi="Arial" w:cs="Arial"/>
        </w:rPr>
        <w:t xml:space="preserve"> para 7, citing </w:t>
      </w:r>
      <w:proofErr w:type="spellStart"/>
      <w:r w:rsidRPr="0099312E">
        <w:rPr>
          <w:rFonts w:ascii="Arial" w:hAnsi="Arial" w:cs="Arial"/>
          <w:i/>
        </w:rPr>
        <w:t>Mabaso</w:t>
      </w:r>
      <w:proofErr w:type="spellEnd"/>
      <w:r w:rsidRPr="0099312E">
        <w:rPr>
          <w:rFonts w:ascii="Arial" w:hAnsi="Arial" w:cs="Arial"/>
          <w:i/>
        </w:rPr>
        <w:t xml:space="preserve"> v Felix</w:t>
      </w:r>
      <w:r w:rsidRPr="0099312E">
        <w:rPr>
          <w:rFonts w:ascii="Arial" w:hAnsi="Arial" w:cs="Arial"/>
        </w:rPr>
        <w:t> </w:t>
      </w:r>
      <w:hyperlink r:id="rId4" w:tooltip="View LawCiteRecord" w:history="1">
        <w:r w:rsidRPr="0099312E">
          <w:rPr>
            <w:rStyle w:val="Hyperlink"/>
            <w:rFonts w:ascii="Arial" w:hAnsi="Arial" w:cs="Arial"/>
            <w:color w:val="auto"/>
            <w:u w:val="none"/>
          </w:rPr>
          <w:t>1981 (3) A 865</w:t>
        </w:r>
      </w:hyperlink>
      <w:r w:rsidRPr="0099312E">
        <w:rPr>
          <w:rFonts w:ascii="Arial" w:hAnsi="Arial" w:cs="Arial"/>
        </w:rPr>
        <w:t> (A) 873E – 874E; </w:t>
      </w:r>
      <w:proofErr w:type="spellStart"/>
      <w:r w:rsidRPr="0099312E">
        <w:rPr>
          <w:rFonts w:ascii="Arial" w:hAnsi="Arial" w:cs="Arial"/>
          <w:i/>
        </w:rPr>
        <w:t>Malahe</w:t>
      </w:r>
      <w:proofErr w:type="spellEnd"/>
      <w:r w:rsidRPr="0099312E">
        <w:rPr>
          <w:rFonts w:ascii="Arial" w:hAnsi="Arial" w:cs="Arial"/>
          <w:i/>
        </w:rPr>
        <w:t xml:space="preserve"> and Others v Minister of Safety and Security and Others</w:t>
      </w:r>
      <w:r w:rsidRPr="0099312E">
        <w:rPr>
          <w:rFonts w:ascii="Arial" w:hAnsi="Arial" w:cs="Arial"/>
        </w:rPr>
        <w:t> </w:t>
      </w:r>
      <w:hyperlink r:id="rId5" w:tooltip="View Case" w:history="1">
        <w:r w:rsidRPr="0099312E">
          <w:rPr>
            <w:rStyle w:val="Hyperlink"/>
            <w:rFonts w:ascii="Arial" w:hAnsi="Arial" w:cs="Arial"/>
            <w:color w:val="auto"/>
            <w:u w:val="none"/>
          </w:rPr>
          <w:t>[1998] ZASCA 64</w:t>
        </w:r>
      </w:hyperlink>
      <w:r w:rsidRPr="0099312E">
        <w:rPr>
          <w:rFonts w:ascii="Arial" w:hAnsi="Arial" w:cs="Arial"/>
        </w:rPr>
        <w:t>; </w:t>
      </w:r>
      <w:hyperlink r:id="rId6" w:tooltip="View LawCiteRecord" w:history="1">
        <w:r w:rsidRPr="0099312E">
          <w:rPr>
            <w:rStyle w:val="Hyperlink"/>
            <w:rFonts w:ascii="Arial" w:hAnsi="Arial" w:cs="Arial"/>
            <w:color w:val="auto"/>
            <w:u w:val="none"/>
          </w:rPr>
          <w:t>1999 (1) SA 528</w:t>
        </w:r>
      </w:hyperlink>
      <w:r w:rsidRPr="0099312E">
        <w:rPr>
          <w:rFonts w:ascii="Arial" w:hAnsi="Arial" w:cs="Arial"/>
        </w:rPr>
        <w:t> (SCA) 533J – 534A, 540F – H.</w:t>
      </w:r>
    </w:p>
  </w:footnote>
  <w:footnote w:id="15">
    <w:p w:rsidR="002B3B7F" w:rsidRPr="0099312E" w:rsidRDefault="002B3B7F" w:rsidP="00A62D51">
      <w:pPr>
        <w:pStyle w:val="FootnoteText"/>
        <w:spacing w:after="0" w:line="240" w:lineRule="auto"/>
        <w:rPr>
          <w:rFonts w:ascii="Arial" w:hAnsi="Arial" w:cs="Arial"/>
        </w:rPr>
      </w:pPr>
      <w:r w:rsidRPr="0099312E">
        <w:rPr>
          <w:rStyle w:val="FootnoteReference"/>
          <w:rFonts w:ascii="Arial" w:hAnsi="Arial" w:cs="Arial"/>
        </w:rPr>
        <w:footnoteRef/>
      </w:r>
      <w:r w:rsidRPr="0099312E">
        <w:rPr>
          <w:rFonts w:ascii="Arial" w:hAnsi="Arial" w:cs="Arial"/>
        </w:rPr>
        <w:t xml:space="preserve"> High Court Case No (I 1347/2001) [2012] NAHC 144 (delivered on 8 June 2012).</w:t>
      </w:r>
    </w:p>
  </w:footnote>
  <w:footnote w:id="16">
    <w:p w:rsidR="002B3B7F" w:rsidRPr="0099312E" w:rsidRDefault="002B3B7F" w:rsidP="00A62D51">
      <w:pPr>
        <w:pStyle w:val="FootnoteText"/>
        <w:spacing w:after="0" w:line="240" w:lineRule="auto"/>
        <w:rPr>
          <w:rFonts w:ascii="Arial" w:hAnsi="Arial" w:cs="Arial"/>
        </w:rPr>
      </w:pPr>
      <w:r w:rsidRPr="0099312E">
        <w:rPr>
          <w:rStyle w:val="FootnoteReference"/>
          <w:rFonts w:ascii="Arial" w:hAnsi="Arial" w:cs="Arial"/>
        </w:rPr>
        <w:footnoteRef/>
      </w:r>
      <w:r w:rsidRPr="0099312E">
        <w:rPr>
          <w:rFonts w:ascii="Arial" w:hAnsi="Arial" w:cs="Arial"/>
        </w:rPr>
        <w:t xml:space="preserve"> Per </w:t>
      </w:r>
      <w:proofErr w:type="spellStart"/>
      <w:r w:rsidRPr="0099312E">
        <w:rPr>
          <w:rFonts w:ascii="Arial" w:hAnsi="Arial" w:cs="Arial"/>
        </w:rPr>
        <w:t>Damaseb</w:t>
      </w:r>
      <w:proofErr w:type="spellEnd"/>
      <w:r w:rsidRPr="0099312E">
        <w:rPr>
          <w:rFonts w:ascii="Arial" w:hAnsi="Arial" w:cs="Arial"/>
        </w:rPr>
        <w:t xml:space="preserve"> JP </w:t>
      </w:r>
      <w:proofErr w:type="gramStart"/>
      <w:r w:rsidRPr="0099312E">
        <w:rPr>
          <w:rFonts w:ascii="Arial" w:hAnsi="Arial" w:cs="Arial"/>
        </w:rPr>
        <w:t>para</w:t>
      </w:r>
      <w:proofErr w:type="gramEnd"/>
      <w:r w:rsidRPr="0099312E">
        <w:rPr>
          <w:rFonts w:ascii="Arial" w:hAnsi="Arial" w:cs="Arial"/>
        </w:rPr>
        <w:t xml:space="preserve"> 9.</w:t>
      </w:r>
    </w:p>
  </w:footnote>
  <w:footnote w:id="17">
    <w:p w:rsidR="002B3B7F" w:rsidRPr="00A62D51" w:rsidRDefault="002B3B7F" w:rsidP="00A62D51">
      <w:pPr>
        <w:pStyle w:val="FootnoteText"/>
        <w:spacing w:after="0" w:line="240" w:lineRule="auto"/>
        <w:rPr>
          <w:rFonts w:ascii="Arial" w:hAnsi="Arial" w:cs="Arial"/>
        </w:rPr>
      </w:pPr>
      <w:r w:rsidRPr="00A62D51">
        <w:rPr>
          <w:rStyle w:val="FootnoteReference"/>
          <w:rFonts w:ascii="Arial" w:hAnsi="Arial" w:cs="Arial"/>
        </w:rPr>
        <w:footnoteRef/>
      </w:r>
      <w:r w:rsidRPr="00A62D51">
        <w:rPr>
          <w:rFonts w:ascii="Arial" w:hAnsi="Arial" w:cs="Arial"/>
        </w:rPr>
        <w:t xml:space="preserve"> Followed in </w:t>
      </w:r>
      <w:r w:rsidRPr="0099312E">
        <w:rPr>
          <w:rFonts w:ascii="Arial" w:hAnsi="Arial" w:cs="Arial"/>
          <w:i/>
        </w:rPr>
        <w:t xml:space="preserve">Meyer v </w:t>
      </w:r>
      <w:proofErr w:type="spellStart"/>
      <w:r w:rsidRPr="0099312E">
        <w:rPr>
          <w:rFonts w:ascii="Arial" w:hAnsi="Arial" w:cs="Arial"/>
          <w:i/>
        </w:rPr>
        <w:t>Scholtz</w:t>
      </w:r>
      <w:proofErr w:type="spellEnd"/>
      <w:r w:rsidRPr="00A62D51">
        <w:rPr>
          <w:rFonts w:ascii="Arial" w:hAnsi="Arial" w:cs="Arial"/>
        </w:rPr>
        <w:t xml:space="preserve"> (I 3670/2012) [2014] NAHCMD 148 (25 March 2014).</w:t>
      </w:r>
    </w:p>
  </w:footnote>
  <w:footnote w:id="18">
    <w:p w:rsidR="002B3B7F" w:rsidRPr="00A62D51" w:rsidRDefault="002B3B7F" w:rsidP="00A62D51">
      <w:pPr>
        <w:pStyle w:val="FootnoteText"/>
        <w:spacing w:after="0" w:line="240" w:lineRule="auto"/>
        <w:rPr>
          <w:rFonts w:ascii="Arial" w:hAnsi="Arial" w:cs="Arial"/>
          <w:lang w:val="en-ZA"/>
        </w:rPr>
      </w:pPr>
      <w:r w:rsidRPr="00A62D51">
        <w:rPr>
          <w:rStyle w:val="FootnoteReference"/>
          <w:rFonts w:ascii="Arial" w:hAnsi="Arial" w:cs="Arial"/>
        </w:rPr>
        <w:footnoteRef/>
      </w:r>
      <w:r w:rsidRPr="00A62D51">
        <w:rPr>
          <w:rFonts w:ascii="Arial" w:hAnsi="Arial" w:cs="Arial"/>
        </w:rPr>
        <w:t xml:space="preserve"> </w:t>
      </w:r>
      <w:proofErr w:type="spellStart"/>
      <w:r w:rsidRPr="00A62D51">
        <w:rPr>
          <w:rFonts w:ascii="Arial" w:hAnsi="Arial" w:cs="Arial"/>
          <w:i/>
          <w:iCs/>
          <w:shd w:val="clear" w:color="auto" w:fill="FFFFFF"/>
        </w:rPr>
        <w:t>Protea</w:t>
      </w:r>
      <w:proofErr w:type="spellEnd"/>
      <w:r w:rsidRPr="00A62D51">
        <w:rPr>
          <w:rFonts w:ascii="Arial" w:hAnsi="Arial" w:cs="Arial"/>
          <w:i/>
          <w:iCs/>
          <w:shd w:val="clear" w:color="auto" w:fill="FFFFFF"/>
        </w:rPr>
        <w:t xml:space="preserve"> Assurance Co Ltd v Lamb </w:t>
      </w:r>
      <w:hyperlink r:id="rId7" w:tooltip="View LawCiteRecord" w:history="1">
        <w:r w:rsidRPr="00A62D51">
          <w:rPr>
            <w:rStyle w:val="Hyperlink"/>
            <w:rFonts w:ascii="Arial" w:hAnsi="Arial" w:cs="Arial"/>
            <w:bCs/>
            <w:color w:val="auto"/>
            <w:u w:val="none"/>
            <w:shd w:val="clear" w:color="auto" w:fill="FFFFFF"/>
          </w:rPr>
          <w:t>1971 (1) SA 530</w:t>
        </w:r>
      </w:hyperlink>
      <w:r w:rsidRPr="00A62D51">
        <w:rPr>
          <w:rFonts w:ascii="Arial" w:hAnsi="Arial" w:cs="Arial"/>
          <w:shd w:val="clear" w:color="auto" w:fill="FFFFFF"/>
        </w:rPr>
        <w:t> (A) at 534H-535A.</w:t>
      </w:r>
    </w:p>
  </w:footnote>
  <w:footnote w:id="19">
    <w:p w:rsidR="002B3B7F" w:rsidRPr="00A62D51" w:rsidRDefault="002B3B7F" w:rsidP="00A62D51">
      <w:pPr>
        <w:pStyle w:val="FootnoteText"/>
        <w:spacing w:after="0" w:line="240" w:lineRule="auto"/>
        <w:rPr>
          <w:rFonts w:ascii="Arial" w:hAnsi="Arial" w:cs="Arial"/>
          <w:lang w:val="en-ZA"/>
        </w:rPr>
      </w:pPr>
      <w:r w:rsidRPr="00A62D51">
        <w:rPr>
          <w:rStyle w:val="FootnoteReference"/>
          <w:rFonts w:ascii="Arial" w:hAnsi="Arial" w:cs="Arial"/>
        </w:rPr>
        <w:footnoteRef/>
      </w:r>
      <w:r w:rsidRPr="00A62D51">
        <w:rPr>
          <w:rFonts w:ascii="Arial" w:hAnsi="Arial" w:cs="Arial"/>
        </w:rPr>
        <w:t xml:space="preserve"> (I 3670/2012) [2014] NAHCMD 148 (25 March 2014).</w:t>
      </w:r>
    </w:p>
  </w:footnote>
  <w:footnote w:id="20">
    <w:p w:rsidR="002B3B7F" w:rsidRPr="00A62D51" w:rsidRDefault="002B3B7F" w:rsidP="00A62D51">
      <w:pPr>
        <w:pStyle w:val="FootnoteText"/>
        <w:spacing w:after="0" w:line="240" w:lineRule="auto"/>
        <w:rPr>
          <w:rFonts w:ascii="Arial" w:hAnsi="Arial" w:cs="Arial"/>
          <w:lang w:val="en-ZA"/>
        </w:rPr>
      </w:pPr>
      <w:r w:rsidRPr="00A62D51">
        <w:rPr>
          <w:rStyle w:val="FootnoteReference"/>
          <w:rFonts w:ascii="Arial" w:hAnsi="Arial" w:cs="Arial"/>
        </w:rPr>
        <w:footnoteRef/>
      </w:r>
      <w:r w:rsidRPr="00A62D51">
        <w:rPr>
          <w:rFonts w:ascii="Arial" w:hAnsi="Arial" w:cs="Arial"/>
        </w:rPr>
        <w:t xml:space="preserve"> 2006 (1) NR 259 (HC).</w:t>
      </w:r>
    </w:p>
  </w:footnote>
  <w:footnote w:id="21">
    <w:p w:rsidR="002B3B7F" w:rsidRPr="00A62D51" w:rsidRDefault="002B3B7F" w:rsidP="00A62D51">
      <w:pPr>
        <w:pStyle w:val="FootnoteText"/>
        <w:spacing w:after="0" w:line="240" w:lineRule="auto"/>
        <w:rPr>
          <w:rFonts w:ascii="Arial" w:hAnsi="Arial" w:cs="Arial"/>
          <w:lang w:val="af-ZA"/>
        </w:rPr>
      </w:pPr>
      <w:r w:rsidRPr="00A62D51">
        <w:rPr>
          <w:rStyle w:val="FootnoteReference"/>
          <w:rFonts w:ascii="Arial" w:hAnsi="Arial" w:cs="Arial"/>
        </w:rPr>
        <w:footnoteRef/>
      </w:r>
      <w:r w:rsidRPr="00A62D51">
        <w:rPr>
          <w:rFonts w:ascii="Arial" w:hAnsi="Arial" w:cs="Arial"/>
        </w:rPr>
        <w:t xml:space="preserve"> </w:t>
      </w:r>
      <w:r w:rsidRPr="00A62D51">
        <w:rPr>
          <w:rFonts w:ascii="Arial" w:hAnsi="Arial" w:cs="Arial"/>
          <w:bCs/>
        </w:rPr>
        <w:t>(AR551/16) [2017] ZAKZPHC 65 (16 November 2017)</w:t>
      </w:r>
      <w:r w:rsidR="0082150B">
        <w:rPr>
          <w:rFonts w:ascii="Arial" w:hAnsi="Arial" w:cs="Arial"/>
          <w:bCs/>
        </w:rPr>
        <w:t>.</w:t>
      </w:r>
    </w:p>
  </w:footnote>
  <w:footnote w:id="22">
    <w:p w:rsidR="002B3B7F" w:rsidRPr="00A62D51" w:rsidRDefault="002B3B7F" w:rsidP="00A62D51">
      <w:pPr>
        <w:pStyle w:val="FootnoteText"/>
        <w:spacing w:after="0" w:line="240" w:lineRule="auto"/>
        <w:rPr>
          <w:rFonts w:ascii="Arial" w:hAnsi="Arial" w:cs="Arial"/>
          <w:lang w:val="af-ZA"/>
        </w:rPr>
      </w:pPr>
      <w:r w:rsidRPr="00A62D51">
        <w:rPr>
          <w:rStyle w:val="FootnoteReference"/>
          <w:rFonts w:ascii="Arial" w:hAnsi="Arial" w:cs="Arial"/>
        </w:rPr>
        <w:footnoteRef/>
      </w:r>
      <w:r w:rsidRPr="00A62D51">
        <w:rPr>
          <w:rFonts w:ascii="Arial" w:hAnsi="Arial" w:cs="Arial"/>
        </w:rPr>
        <w:t xml:space="preserve"> </w:t>
      </w:r>
      <w:r w:rsidRPr="00A62D51">
        <w:rPr>
          <w:rFonts w:ascii="Arial" w:hAnsi="Arial" w:cs="Arial"/>
          <w:bCs/>
          <w:color w:val="64473A"/>
        </w:rPr>
        <w:t>(</w:t>
      </w:r>
      <w:r w:rsidRPr="0099312E">
        <w:rPr>
          <w:rFonts w:ascii="Arial" w:hAnsi="Arial" w:cs="Arial"/>
          <w:bCs/>
        </w:rPr>
        <w:t>57590/2007) [2010] ZAGPPHC 239 (10 December 2010)</w:t>
      </w:r>
      <w:r w:rsidR="0082150B">
        <w:rPr>
          <w:rFonts w:ascii="Arial" w:hAnsi="Arial" w:cs="Arial"/>
          <w:bCs/>
        </w:rPr>
        <w:t>.</w:t>
      </w:r>
    </w:p>
  </w:footnote>
  <w:footnote w:id="23">
    <w:p w:rsidR="002B3B7F" w:rsidRPr="00A62D51" w:rsidRDefault="002B3B7F" w:rsidP="00A62D51">
      <w:pPr>
        <w:pStyle w:val="FootnoteText"/>
        <w:spacing w:after="0" w:line="240" w:lineRule="auto"/>
        <w:jc w:val="both"/>
        <w:rPr>
          <w:rFonts w:ascii="Arial" w:hAnsi="Arial" w:cs="Arial"/>
          <w:lang w:val="af-ZA"/>
        </w:rPr>
      </w:pPr>
      <w:r w:rsidRPr="00A62D51">
        <w:rPr>
          <w:rStyle w:val="FootnoteReference"/>
          <w:rFonts w:ascii="Arial" w:hAnsi="Arial" w:cs="Arial"/>
        </w:rPr>
        <w:footnoteRef/>
      </w:r>
      <w:r w:rsidRPr="00A62D51">
        <w:rPr>
          <w:rFonts w:ascii="Arial" w:hAnsi="Arial" w:cs="Arial"/>
        </w:rPr>
        <w:t xml:space="preserve"> </w:t>
      </w:r>
      <w:r w:rsidRPr="00A62D51">
        <w:rPr>
          <w:rFonts w:ascii="Arial" w:hAnsi="Arial" w:cs="Arial"/>
          <w:shd w:val="clear" w:color="auto" w:fill="FFFFFF"/>
        </w:rPr>
        <w:t>See </w:t>
      </w:r>
      <w:r w:rsidRPr="00A62D51">
        <w:rPr>
          <w:rFonts w:ascii="Arial" w:hAnsi="Arial" w:cs="Arial"/>
          <w:i/>
          <w:iCs/>
          <w:shd w:val="clear" w:color="auto" w:fill="FFFFFF"/>
        </w:rPr>
        <w:t>Erasmus v Davis</w:t>
      </w:r>
      <w:r w:rsidRPr="00A62D51">
        <w:rPr>
          <w:rFonts w:ascii="Arial" w:hAnsi="Arial" w:cs="Arial"/>
          <w:shd w:val="clear" w:color="auto" w:fill="FFFFFF"/>
        </w:rPr>
        <w:t> </w:t>
      </w:r>
      <w:hyperlink r:id="rId8" w:tooltip="View LawCiteRecord" w:history="1">
        <w:r w:rsidRPr="00A62D51">
          <w:rPr>
            <w:rStyle w:val="Hyperlink"/>
            <w:rFonts w:ascii="Arial" w:hAnsi="Arial" w:cs="Arial"/>
            <w:bCs/>
            <w:color w:val="auto"/>
            <w:u w:val="none"/>
            <w:shd w:val="clear" w:color="auto" w:fill="FFFFFF"/>
          </w:rPr>
          <w:t>1969 2 SA 1</w:t>
        </w:r>
      </w:hyperlink>
      <w:r w:rsidRPr="00A62D51">
        <w:rPr>
          <w:rFonts w:ascii="Arial" w:hAnsi="Arial" w:cs="Arial"/>
          <w:shd w:val="clear" w:color="auto" w:fill="FFFFFF"/>
        </w:rPr>
        <w:t> (A) 9E: "The </w:t>
      </w:r>
      <w:r w:rsidRPr="00A62D51">
        <w:rPr>
          <w:rFonts w:ascii="Arial" w:hAnsi="Arial" w:cs="Arial"/>
          <w:i/>
          <w:iCs/>
          <w:shd w:val="clear" w:color="auto" w:fill="FFFFFF"/>
        </w:rPr>
        <w:t>onus</w:t>
      </w:r>
      <w:r w:rsidRPr="00A62D51">
        <w:rPr>
          <w:rFonts w:ascii="Arial" w:hAnsi="Arial" w:cs="Arial"/>
          <w:shd w:val="clear" w:color="auto" w:fill="FFFFFF"/>
        </w:rPr>
        <w:t> rests on plaintiff of proving, not only that he has suffered damage, but also the </w:t>
      </w:r>
      <w:r w:rsidRPr="00A62D51">
        <w:rPr>
          <w:rFonts w:ascii="Arial" w:hAnsi="Arial" w:cs="Arial"/>
          <w:i/>
          <w:iCs/>
          <w:shd w:val="clear" w:color="auto" w:fill="FFFFFF"/>
        </w:rPr>
        <w:t>quantum</w:t>
      </w:r>
      <w:r w:rsidRPr="00A62D51">
        <w:rPr>
          <w:rFonts w:ascii="Arial" w:hAnsi="Arial" w:cs="Arial"/>
          <w:shd w:val="clear" w:color="auto" w:fill="FFFFFF"/>
        </w:rPr>
        <w:t> thereof"; </w:t>
      </w:r>
      <w:proofErr w:type="spellStart"/>
      <w:r w:rsidRPr="00A62D51">
        <w:rPr>
          <w:rFonts w:ascii="Arial" w:hAnsi="Arial" w:cs="Arial"/>
          <w:i/>
          <w:iCs/>
          <w:shd w:val="clear" w:color="auto" w:fill="FFFFFF"/>
        </w:rPr>
        <w:t>Ngubane</w:t>
      </w:r>
      <w:proofErr w:type="spellEnd"/>
      <w:r w:rsidRPr="00A62D51">
        <w:rPr>
          <w:rFonts w:ascii="Arial" w:hAnsi="Arial" w:cs="Arial"/>
          <w:i/>
          <w:iCs/>
          <w:shd w:val="clear" w:color="auto" w:fill="FFFFFF"/>
        </w:rPr>
        <w:t xml:space="preserve"> v South African Transport Services</w:t>
      </w:r>
      <w:r w:rsidRPr="00A62D51">
        <w:rPr>
          <w:rFonts w:ascii="Arial" w:hAnsi="Arial" w:cs="Arial"/>
          <w:shd w:val="clear" w:color="auto" w:fill="FFFFFF"/>
        </w:rPr>
        <w:t> </w:t>
      </w:r>
      <w:hyperlink r:id="rId9" w:tooltip="View LawCiteRecord" w:history="1">
        <w:r w:rsidRPr="00A62D51">
          <w:rPr>
            <w:rStyle w:val="Hyperlink"/>
            <w:rFonts w:ascii="Arial" w:hAnsi="Arial" w:cs="Arial"/>
            <w:bCs/>
            <w:color w:val="auto"/>
            <w:u w:val="none"/>
            <w:shd w:val="clear" w:color="auto" w:fill="FFFFFF"/>
          </w:rPr>
          <w:t>1991 1 SA 756</w:t>
        </w:r>
      </w:hyperlink>
      <w:r w:rsidRPr="00A62D51">
        <w:rPr>
          <w:rFonts w:ascii="Arial" w:hAnsi="Arial" w:cs="Arial"/>
          <w:shd w:val="clear" w:color="auto" w:fill="FFFFFF"/>
        </w:rPr>
        <w:t> (A) 784F-G; </w:t>
      </w:r>
      <w:r w:rsidRPr="00A62D51">
        <w:rPr>
          <w:rFonts w:ascii="Arial" w:hAnsi="Arial" w:cs="Arial"/>
          <w:i/>
          <w:iCs/>
          <w:shd w:val="clear" w:color="auto" w:fill="FFFFFF"/>
        </w:rPr>
        <w:t>Hendricks v President Insurance Co Ltd</w:t>
      </w:r>
      <w:r w:rsidRPr="00A62D51">
        <w:rPr>
          <w:rFonts w:ascii="Arial" w:hAnsi="Arial" w:cs="Arial"/>
          <w:shd w:val="clear" w:color="auto" w:fill="FFFFFF"/>
        </w:rPr>
        <w:t> </w:t>
      </w:r>
      <w:hyperlink r:id="rId10" w:tooltip="View LawCiteRecord" w:history="1">
        <w:r w:rsidRPr="00A62D51">
          <w:rPr>
            <w:rStyle w:val="Hyperlink"/>
            <w:rFonts w:ascii="Arial" w:hAnsi="Arial" w:cs="Arial"/>
            <w:bCs/>
            <w:color w:val="auto"/>
            <w:u w:val="none"/>
            <w:shd w:val="clear" w:color="auto" w:fill="FFFFFF"/>
          </w:rPr>
          <w:t>1993 3 SA 158</w:t>
        </w:r>
      </w:hyperlink>
      <w:r w:rsidRPr="00A62D51">
        <w:rPr>
          <w:rFonts w:ascii="Arial" w:hAnsi="Arial" w:cs="Arial"/>
          <w:shd w:val="clear" w:color="auto" w:fill="FFFFFF"/>
        </w:rPr>
        <w:t> (C) 163E-F: "I appreciate that in assessing damages in this type of case it is invariably impossible to have resort to precise arithmetical calculations. That notwithstanding, both the fact that damages have been suffered and, if so, the </w:t>
      </w:r>
      <w:r w:rsidRPr="00A62D51">
        <w:rPr>
          <w:rFonts w:ascii="Arial" w:hAnsi="Arial" w:cs="Arial"/>
          <w:i/>
          <w:iCs/>
          <w:shd w:val="clear" w:color="auto" w:fill="FFFFFF"/>
        </w:rPr>
        <w:t>quantum</w:t>
      </w:r>
      <w:r w:rsidRPr="00A62D51">
        <w:rPr>
          <w:rFonts w:ascii="Arial" w:hAnsi="Arial" w:cs="Arial"/>
          <w:shd w:val="clear" w:color="auto" w:fill="FFFFFF"/>
        </w:rPr>
        <w:t xml:space="preserve"> of such damages must be proved by the plaintiff who, in order to do so, must establish that after allowing for the costs saved he is still out of pocket"; </w:t>
      </w:r>
      <w:proofErr w:type="spellStart"/>
      <w:r w:rsidRPr="00A62D51">
        <w:rPr>
          <w:rFonts w:ascii="Arial" w:hAnsi="Arial" w:cs="Arial"/>
          <w:shd w:val="clear" w:color="auto" w:fill="FFFFFF"/>
        </w:rPr>
        <w:t>Gauntlett</w:t>
      </w:r>
      <w:proofErr w:type="spellEnd"/>
      <w:r w:rsidRPr="00A62D51">
        <w:rPr>
          <w:rFonts w:ascii="Arial" w:hAnsi="Arial" w:cs="Arial"/>
          <w:shd w:val="clear" w:color="auto" w:fill="FFFFFF"/>
        </w:rPr>
        <w:t> </w:t>
      </w:r>
      <w:r w:rsidRPr="00A62D51">
        <w:rPr>
          <w:rFonts w:ascii="Arial" w:hAnsi="Arial" w:cs="Arial"/>
          <w:i/>
          <w:iCs/>
          <w:shd w:val="clear" w:color="auto" w:fill="FFFFFF"/>
        </w:rPr>
        <w:t>Quantum of Damages </w:t>
      </w:r>
      <w:r w:rsidRPr="00A62D51">
        <w:rPr>
          <w:rFonts w:ascii="Arial" w:hAnsi="Arial" w:cs="Arial"/>
          <w:shd w:val="clear" w:color="auto" w:fill="FFFFFF"/>
        </w:rPr>
        <w:t>8; Buchanan </w:t>
      </w:r>
      <w:hyperlink r:id="rId11" w:tooltip="View LawCiteRecord" w:history="1">
        <w:r w:rsidRPr="00A62D51">
          <w:rPr>
            <w:rStyle w:val="Hyperlink"/>
            <w:rFonts w:ascii="Arial" w:hAnsi="Arial" w:cs="Arial"/>
            <w:bCs/>
            <w:color w:val="auto"/>
            <w:u w:val="none"/>
            <w:shd w:val="clear" w:color="auto" w:fill="FFFFFF"/>
          </w:rPr>
          <w:t>1960 </w:t>
        </w:r>
      </w:hyperlink>
      <w:hyperlink r:id="rId12" w:tooltip="View LawCiteRecord" w:history="1">
        <w:r w:rsidRPr="00A62D51">
          <w:rPr>
            <w:rStyle w:val="Hyperlink"/>
            <w:rFonts w:ascii="Arial" w:hAnsi="Arial" w:cs="Arial"/>
            <w:bCs/>
            <w:i/>
            <w:iCs/>
            <w:color w:val="auto"/>
            <w:u w:val="none"/>
            <w:shd w:val="clear" w:color="auto" w:fill="FFFFFF"/>
          </w:rPr>
          <w:t>SALJ</w:t>
        </w:r>
        <w:r w:rsidRPr="00A62D51">
          <w:rPr>
            <w:rStyle w:val="Hyperlink"/>
            <w:rFonts w:ascii="Arial" w:hAnsi="Arial" w:cs="Arial"/>
            <w:bCs/>
            <w:color w:val="auto"/>
            <w:u w:val="none"/>
            <w:shd w:val="clear" w:color="auto" w:fill="FFFFFF"/>
          </w:rPr>
          <w:t> 187</w:t>
        </w:r>
      </w:hyperlink>
      <w:r w:rsidRPr="00A62D51">
        <w:rPr>
          <w:rFonts w:ascii="Arial" w:hAnsi="Arial" w:cs="Arial"/>
          <w:shd w:val="clear" w:color="auto" w:fill="FFFFFF"/>
        </w:rPr>
        <w:t xml:space="preserve">; </w:t>
      </w:r>
      <w:proofErr w:type="spellStart"/>
      <w:r w:rsidRPr="00A62D51">
        <w:rPr>
          <w:rFonts w:ascii="Arial" w:hAnsi="Arial" w:cs="Arial"/>
          <w:shd w:val="clear" w:color="auto" w:fill="FFFFFF"/>
        </w:rPr>
        <w:t>Zeffertt</w:t>
      </w:r>
      <w:proofErr w:type="spellEnd"/>
      <w:r w:rsidRPr="00A62D51">
        <w:rPr>
          <w:rFonts w:ascii="Arial" w:hAnsi="Arial" w:cs="Arial"/>
          <w:shd w:val="clear" w:color="auto" w:fill="FFFFFF"/>
        </w:rPr>
        <w:t> </w:t>
      </w:r>
      <w:r w:rsidRPr="00A62D51">
        <w:rPr>
          <w:rFonts w:ascii="Arial" w:hAnsi="Arial" w:cs="Arial"/>
          <w:i/>
          <w:iCs/>
          <w:shd w:val="clear" w:color="auto" w:fill="FFFFFF"/>
        </w:rPr>
        <w:t>et al</w:t>
      </w:r>
      <w:r w:rsidRPr="00A62D51">
        <w:rPr>
          <w:rFonts w:ascii="Arial" w:hAnsi="Arial" w:cs="Arial"/>
          <w:shd w:val="clear" w:color="auto" w:fill="FFFFFF"/>
        </w:rPr>
        <w:t> </w:t>
      </w:r>
      <w:r w:rsidRPr="00A62D51">
        <w:rPr>
          <w:rFonts w:ascii="Arial" w:hAnsi="Arial" w:cs="Arial"/>
          <w:i/>
          <w:iCs/>
          <w:shd w:val="clear" w:color="auto" w:fill="FFFFFF"/>
        </w:rPr>
        <w:t>Law of Evidence</w:t>
      </w:r>
      <w:r w:rsidRPr="00A62D51">
        <w:rPr>
          <w:rFonts w:ascii="Arial" w:hAnsi="Arial" w:cs="Arial"/>
          <w:shd w:val="clear" w:color="auto" w:fill="FFFFFF"/>
        </w:rPr>
        <w:t> 45.</w:t>
      </w:r>
    </w:p>
  </w:footnote>
  <w:footnote w:id="24">
    <w:p w:rsidR="002B3B7F" w:rsidRPr="00A62D51" w:rsidRDefault="002B3B7F" w:rsidP="00A62D51">
      <w:pPr>
        <w:pStyle w:val="FootnoteText"/>
        <w:spacing w:after="0" w:line="240" w:lineRule="auto"/>
        <w:rPr>
          <w:rFonts w:ascii="Arial" w:hAnsi="Arial" w:cs="Arial"/>
          <w:lang w:val="af-ZA"/>
        </w:rPr>
      </w:pPr>
      <w:r w:rsidRPr="00A62D51">
        <w:rPr>
          <w:rStyle w:val="FootnoteReference"/>
          <w:rFonts w:ascii="Arial" w:hAnsi="Arial" w:cs="Arial"/>
        </w:rPr>
        <w:footnoteRef/>
      </w:r>
      <w:r w:rsidRPr="00A62D51">
        <w:rPr>
          <w:rFonts w:ascii="Arial" w:hAnsi="Arial" w:cs="Arial"/>
        </w:rPr>
        <w:t xml:space="preserve"> </w:t>
      </w:r>
      <w:proofErr w:type="spellStart"/>
      <w:r w:rsidRPr="00A62D51">
        <w:rPr>
          <w:rFonts w:ascii="Arial" w:hAnsi="Arial" w:cs="Arial"/>
          <w:shd w:val="clear" w:color="auto" w:fill="FFFFFF"/>
        </w:rPr>
        <w:t>Visser</w:t>
      </w:r>
      <w:proofErr w:type="spellEnd"/>
      <w:r w:rsidRPr="00A62D51">
        <w:rPr>
          <w:rFonts w:ascii="Arial" w:hAnsi="Arial" w:cs="Arial"/>
          <w:shd w:val="clear" w:color="auto" w:fill="FFFFFF"/>
        </w:rPr>
        <w:t> </w:t>
      </w:r>
      <w:r w:rsidRPr="00A62D51">
        <w:rPr>
          <w:rFonts w:ascii="Arial" w:hAnsi="Arial" w:cs="Arial"/>
          <w:i/>
          <w:iCs/>
          <w:shd w:val="clear" w:color="auto" w:fill="FFFFFF"/>
        </w:rPr>
        <w:t>et al</w:t>
      </w:r>
      <w:r w:rsidRPr="00A62D51">
        <w:rPr>
          <w:rFonts w:ascii="Arial" w:hAnsi="Arial" w:cs="Arial"/>
          <w:shd w:val="clear" w:color="auto" w:fill="FFFFFF"/>
        </w:rPr>
        <w:t> </w:t>
      </w:r>
      <w:r w:rsidRPr="00A62D51">
        <w:rPr>
          <w:rFonts w:ascii="Arial" w:hAnsi="Arial" w:cs="Arial"/>
          <w:i/>
          <w:iCs/>
          <w:shd w:val="clear" w:color="auto" w:fill="FFFFFF"/>
        </w:rPr>
        <w:t>Law of Damages</w:t>
      </w:r>
      <w:r w:rsidRPr="00A62D51">
        <w:rPr>
          <w:rFonts w:ascii="Arial" w:hAnsi="Arial" w:cs="Arial"/>
          <w:shd w:val="clear" w:color="auto" w:fill="FFFFFF"/>
        </w:rPr>
        <w:t> 3</w:t>
      </w:r>
      <w:r w:rsidRPr="00A62D51">
        <w:rPr>
          <w:rFonts w:ascii="Arial" w:hAnsi="Arial" w:cs="Arial"/>
          <w:shd w:val="clear" w:color="auto" w:fill="FFFFFF"/>
          <w:vertAlign w:val="superscript"/>
        </w:rPr>
        <w:t>rd</w:t>
      </w:r>
      <w:r w:rsidRPr="00A62D51">
        <w:rPr>
          <w:rFonts w:ascii="Arial" w:hAnsi="Arial" w:cs="Arial"/>
          <w:shd w:val="clear" w:color="auto" w:fill="FFFFFF"/>
        </w:rPr>
        <w:t xml:space="preserve"> </w:t>
      </w:r>
      <w:proofErr w:type="spellStart"/>
      <w:proofErr w:type="gramStart"/>
      <w:r w:rsidRPr="00A62D51">
        <w:rPr>
          <w:rFonts w:ascii="Arial" w:hAnsi="Arial" w:cs="Arial"/>
          <w:shd w:val="clear" w:color="auto" w:fill="FFFFFF"/>
        </w:rPr>
        <w:t>ed</w:t>
      </w:r>
      <w:proofErr w:type="spellEnd"/>
      <w:proofErr w:type="gramEnd"/>
      <w:r w:rsidRPr="00A62D51">
        <w:rPr>
          <w:rFonts w:ascii="Arial" w:hAnsi="Arial" w:cs="Arial"/>
          <w:shd w:val="clear" w:color="auto" w:fill="FFFFFF"/>
        </w:rPr>
        <w:t xml:space="preserve"> at 487.</w:t>
      </w:r>
    </w:p>
  </w:footnote>
  <w:footnote w:id="25">
    <w:p w:rsidR="002B3B7F" w:rsidRPr="00A62D51" w:rsidRDefault="002B3B7F" w:rsidP="00A62D51">
      <w:pPr>
        <w:pStyle w:val="FootnoteText"/>
        <w:spacing w:after="0" w:line="240" w:lineRule="auto"/>
        <w:rPr>
          <w:rFonts w:ascii="Arial" w:hAnsi="Arial" w:cs="Arial"/>
          <w:lang w:val="af-ZA"/>
        </w:rPr>
      </w:pPr>
      <w:r w:rsidRPr="00A62D51">
        <w:rPr>
          <w:rStyle w:val="FootnoteReference"/>
          <w:rFonts w:ascii="Arial" w:hAnsi="Arial" w:cs="Arial"/>
        </w:rPr>
        <w:footnoteRef/>
      </w:r>
      <w:r w:rsidRPr="00A62D51">
        <w:rPr>
          <w:rFonts w:ascii="Arial" w:hAnsi="Arial" w:cs="Arial"/>
        </w:rPr>
        <w:t xml:space="preserve"> </w:t>
      </w:r>
      <w:r w:rsidRPr="00A62D51">
        <w:rPr>
          <w:rFonts w:ascii="Arial" w:hAnsi="Arial" w:cs="Arial"/>
          <w:i/>
          <w:shd w:val="clear" w:color="auto" w:fill="FFFFFF"/>
        </w:rPr>
        <w:t>Supra</w:t>
      </w:r>
      <w:r w:rsidRPr="00A62D51">
        <w:rPr>
          <w:rFonts w:ascii="Arial" w:hAnsi="Arial" w:cs="Arial"/>
          <w:shd w:val="clear" w:color="auto" w:fill="FFFFFF"/>
        </w:rPr>
        <w:t xml:space="preserve"> at 456.</w:t>
      </w:r>
    </w:p>
  </w:footnote>
  <w:footnote w:id="26">
    <w:p w:rsidR="002B3B7F" w:rsidRPr="00A62D51" w:rsidRDefault="002B3B7F" w:rsidP="00A62D51">
      <w:pPr>
        <w:tabs>
          <w:tab w:val="left" w:pos="450"/>
        </w:tabs>
        <w:spacing w:after="0" w:line="240" w:lineRule="auto"/>
        <w:jc w:val="both"/>
        <w:rPr>
          <w:rFonts w:ascii="Arial" w:hAnsi="Arial" w:cs="Arial"/>
          <w:sz w:val="20"/>
          <w:szCs w:val="20"/>
        </w:rPr>
      </w:pPr>
      <w:r w:rsidRPr="00A62D51">
        <w:rPr>
          <w:rStyle w:val="FootnoteReference"/>
          <w:rFonts w:ascii="Arial" w:hAnsi="Arial" w:cs="Arial"/>
          <w:sz w:val="20"/>
          <w:szCs w:val="20"/>
        </w:rPr>
        <w:footnoteRef/>
      </w:r>
      <w:r w:rsidRPr="00A62D51">
        <w:rPr>
          <w:rFonts w:ascii="Arial" w:hAnsi="Arial" w:cs="Arial"/>
          <w:sz w:val="20"/>
          <w:szCs w:val="20"/>
        </w:rPr>
        <w:t xml:space="preserve"> </w:t>
      </w:r>
      <w:proofErr w:type="spellStart"/>
      <w:r w:rsidRPr="00A62D51">
        <w:rPr>
          <w:rFonts w:ascii="Arial" w:hAnsi="Arial" w:cs="Arial"/>
          <w:sz w:val="20"/>
          <w:szCs w:val="20"/>
        </w:rPr>
        <w:t>McKerron</w:t>
      </w:r>
      <w:proofErr w:type="spellEnd"/>
      <w:r w:rsidRPr="00A62D51">
        <w:rPr>
          <w:rFonts w:ascii="Arial" w:hAnsi="Arial" w:cs="Arial"/>
          <w:sz w:val="20"/>
          <w:szCs w:val="20"/>
        </w:rPr>
        <w:t xml:space="preserve"> RG </w:t>
      </w:r>
      <w:proofErr w:type="gramStart"/>
      <w:r w:rsidRPr="00A62D51">
        <w:rPr>
          <w:rFonts w:ascii="Arial" w:hAnsi="Arial" w:cs="Arial"/>
          <w:i/>
          <w:sz w:val="20"/>
          <w:szCs w:val="20"/>
        </w:rPr>
        <w:t>The</w:t>
      </w:r>
      <w:proofErr w:type="gramEnd"/>
      <w:r w:rsidRPr="00A62D51">
        <w:rPr>
          <w:rFonts w:ascii="Arial" w:hAnsi="Arial" w:cs="Arial"/>
          <w:i/>
          <w:sz w:val="20"/>
          <w:szCs w:val="20"/>
        </w:rPr>
        <w:t xml:space="preserve"> Law of Delict </w:t>
      </w:r>
      <w:r w:rsidRPr="00A62D51">
        <w:rPr>
          <w:rFonts w:ascii="Arial" w:hAnsi="Arial" w:cs="Arial"/>
          <w:sz w:val="20"/>
          <w:szCs w:val="20"/>
        </w:rPr>
        <w:t>5</w:t>
      </w:r>
      <w:r w:rsidRPr="00A62D51">
        <w:rPr>
          <w:rFonts w:ascii="Arial" w:hAnsi="Arial" w:cs="Arial"/>
          <w:sz w:val="20"/>
          <w:szCs w:val="20"/>
          <w:vertAlign w:val="superscript"/>
        </w:rPr>
        <w:t xml:space="preserve">th </w:t>
      </w:r>
      <w:proofErr w:type="spellStart"/>
      <w:r w:rsidRPr="00A62D51">
        <w:rPr>
          <w:rFonts w:ascii="Arial" w:hAnsi="Arial" w:cs="Arial"/>
          <w:sz w:val="20"/>
          <w:szCs w:val="20"/>
        </w:rPr>
        <w:t>ed</w:t>
      </w:r>
      <w:proofErr w:type="spellEnd"/>
      <w:r w:rsidRPr="00A62D51">
        <w:rPr>
          <w:rFonts w:ascii="Arial" w:hAnsi="Arial" w:cs="Arial"/>
          <w:sz w:val="20"/>
          <w:szCs w:val="20"/>
        </w:rPr>
        <w:t xml:space="preserve"> at 108.</w:t>
      </w:r>
    </w:p>
  </w:footnote>
  <w:footnote w:id="27">
    <w:p w:rsidR="002B3B7F" w:rsidRPr="00A62D51" w:rsidRDefault="002B3B7F" w:rsidP="00A62D51">
      <w:pPr>
        <w:pStyle w:val="FootnoteText"/>
        <w:spacing w:after="0" w:line="240" w:lineRule="auto"/>
        <w:rPr>
          <w:rFonts w:ascii="Arial" w:hAnsi="Arial" w:cs="Arial"/>
          <w:lang w:val="af-ZA"/>
        </w:rPr>
      </w:pPr>
      <w:r w:rsidRPr="00A62D51">
        <w:rPr>
          <w:rStyle w:val="FootnoteReference"/>
          <w:rFonts w:ascii="Arial" w:hAnsi="Arial" w:cs="Arial"/>
        </w:rPr>
        <w:footnoteRef/>
      </w:r>
      <w:r w:rsidRPr="00A62D51">
        <w:rPr>
          <w:rFonts w:ascii="Arial" w:hAnsi="Arial" w:cs="Arial"/>
        </w:rPr>
        <w:t xml:space="preserve"> </w:t>
      </w:r>
      <w:r w:rsidRPr="00A62D51">
        <w:rPr>
          <w:rFonts w:ascii="Arial" w:hAnsi="Arial" w:cs="Arial"/>
          <w:i/>
          <w:iCs/>
          <w:color w:val="242121"/>
          <w:shd w:val="clear" w:color="auto" w:fill="FFFFFF"/>
        </w:rPr>
        <w:t>Law of Damages</w:t>
      </w:r>
      <w:r w:rsidRPr="00A62D51">
        <w:rPr>
          <w:rFonts w:ascii="Arial" w:hAnsi="Arial" w:cs="Arial"/>
          <w:color w:val="242121"/>
          <w:shd w:val="clear" w:color="auto" w:fill="FFFFFF"/>
        </w:rPr>
        <w:t> 3</w:t>
      </w:r>
      <w:r w:rsidRPr="00A62D51">
        <w:rPr>
          <w:rFonts w:ascii="Arial" w:hAnsi="Arial" w:cs="Arial"/>
          <w:color w:val="242121"/>
          <w:shd w:val="clear" w:color="auto" w:fill="FFFFFF"/>
          <w:vertAlign w:val="superscript"/>
        </w:rPr>
        <w:t>rd</w:t>
      </w:r>
      <w:r w:rsidRPr="00A62D51">
        <w:rPr>
          <w:rFonts w:ascii="Arial" w:hAnsi="Arial" w:cs="Arial"/>
          <w:color w:val="242121"/>
          <w:shd w:val="clear" w:color="auto" w:fill="FFFFFF"/>
        </w:rPr>
        <w:t xml:space="preserve"> </w:t>
      </w:r>
      <w:proofErr w:type="spellStart"/>
      <w:r w:rsidRPr="00A62D51">
        <w:rPr>
          <w:rFonts w:ascii="Arial" w:hAnsi="Arial" w:cs="Arial"/>
          <w:color w:val="242121"/>
          <w:shd w:val="clear" w:color="auto" w:fill="FFFFFF"/>
        </w:rPr>
        <w:t>ed</w:t>
      </w:r>
      <w:proofErr w:type="spellEnd"/>
      <w:r w:rsidRPr="00A62D51">
        <w:rPr>
          <w:rFonts w:ascii="Arial" w:hAnsi="Arial" w:cs="Arial"/>
          <w:color w:val="242121"/>
          <w:shd w:val="clear" w:color="auto" w:fill="FFFFFF"/>
        </w:rPr>
        <w:t xml:space="preserve"> at 565</w:t>
      </w:r>
    </w:p>
  </w:footnote>
  <w:footnote w:id="28">
    <w:p w:rsidR="002B3B7F" w:rsidRPr="00A62D51" w:rsidRDefault="002B3B7F" w:rsidP="00A62D51">
      <w:pPr>
        <w:pStyle w:val="FootnoteText"/>
        <w:spacing w:after="0" w:line="240" w:lineRule="auto"/>
        <w:jc w:val="both"/>
        <w:rPr>
          <w:rFonts w:ascii="Arial" w:hAnsi="Arial" w:cs="Arial"/>
          <w:lang w:val="af-ZA"/>
        </w:rPr>
      </w:pPr>
      <w:r w:rsidRPr="00A62D51">
        <w:rPr>
          <w:rStyle w:val="FootnoteReference"/>
          <w:rFonts w:ascii="Arial" w:hAnsi="Arial" w:cs="Arial"/>
        </w:rPr>
        <w:footnoteRef/>
      </w:r>
      <w:r w:rsidRPr="00A62D51">
        <w:rPr>
          <w:rFonts w:ascii="Arial" w:hAnsi="Arial" w:cs="Arial"/>
        </w:rPr>
        <w:t xml:space="preserve"> See </w:t>
      </w:r>
      <w:r w:rsidRPr="00A62D51">
        <w:rPr>
          <w:rFonts w:ascii="Arial" w:hAnsi="Arial" w:cs="Arial"/>
          <w:i/>
          <w:iCs/>
        </w:rPr>
        <w:t xml:space="preserve">Monumental Art Co (Pty) Ltd v </w:t>
      </w:r>
      <w:proofErr w:type="spellStart"/>
      <w:r w:rsidRPr="00A62D51">
        <w:rPr>
          <w:rFonts w:ascii="Arial" w:hAnsi="Arial" w:cs="Arial"/>
          <w:i/>
          <w:iCs/>
        </w:rPr>
        <w:t>Kenston</w:t>
      </w:r>
      <w:proofErr w:type="spellEnd"/>
      <w:r w:rsidRPr="00A62D51">
        <w:rPr>
          <w:rFonts w:ascii="Arial" w:hAnsi="Arial" w:cs="Arial"/>
          <w:i/>
          <w:iCs/>
        </w:rPr>
        <w:t xml:space="preserve"> Pharmacy (Pty) Ltd </w:t>
      </w:r>
      <w:r w:rsidRPr="00A62D51">
        <w:rPr>
          <w:rFonts w:ascii="Arial" w:hAnsi="Arial" w:cs="Arial"/>
        </w:rPr>
        <w:t xml:space="preserve">1976 (2) SA 111 (C) at 119; </w:t>
      </w:r>
      <w:r w:rsidRPr="00A62D51">
        <w:rPr>
          <w:rFonts w:ascii="Arial" w:hAnsi="Arial" w:cs="Arial"/>
          <w:i/>
          <w:iCs/>
        </w:rPr>
        <w:t xml:space="preserve">Bid Financial Services (Pty) Ltd v Isaac </w:t>
      </w:r>
      <w:r w:rsidRPr="00A62D51">
        <w:rPr>
          <w:rFonts w:ascii="Arial" w:hAnsi="Arial" w:cs="Arial"/>
        </w:rPr>
        <w:t>[2007] JOL 19125 (T) at 7. Mere proof of the cost of something without evidence linking it to the market price is never prima facie proof of market value. When quantifying damages for breach of contract, it is unnecessary to insist on expert evidence to establish market value in a foreign market where it would impose a prohibitively expensive burden of proof on the plaintiff (</w:t>
      </w:r>
      <w:proofErr w:type="spellStart"/>
      <w:r w:rsidRPr="00A62D51">
        <w:rPr>
          <w:rFonts w:ascii="Arial" w:hAnsi="Arial" w:cs="Arial"/>
          <w:i/>
          <w:iCs/>
        </w:rPr>
        <w:t>Woolfson’s</w:t>
      </w:r>
      <w:proofErr w:type="spellEnd"/>
      <w:r w:rsidRPr="00A62D51">
        <w:rPr>
          <w:rFonts w:ascii="Arial" w:hAnsi="Arial" w:cs="Arial"/>
          <w:i/>
          <w:iCs/>
        </w:rPr>
        <w:t xml:space="preserve"> Import and Export Enterprises CC v </w:t>
      </w:r>
      <w:proofErr w:type="spellStart"/>
      <w:r w:rsidRPr="00A62D51">
        <w:rPr>
          <w:rFonts w:ascii="Arial" w:hAnsi="Arial" w:cs="Arial"/>
          <w:i/>
          <w:iCs/>
        </w:rPr>
        <w:t>Uxolo</w:t>
      </w:r>
      <w:proofErr w:type="spellEnd"/>
      <w:r w:rsidRPr="00A62D51">
        <w:rPr>
          <w:rFonts w:ascii="Arial" w:hAnsi="Arial" w:cs="Arial"/>
          <w:i/>
          <w:iCs/>
        </w:rPr>
        <w:t xml:space="preserve"> Farms </w:t>
      </w:r>
      <w:r w:rsidRPr="00A62D51">
        <w:rPr>
          <w:rFonts w:ascii="Arial" w:hAnsi="Arial" w:cs="Arial"/>
        </w:rPr>
        <w:t>1995 (2) PH A29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B7F" w:rsidRPr="00BE0D21" w:rsidRDefault="002B3B7F">
    <w:pPr>
      <w:pStyle w:val="Header"/>
      <w:jc w:val="right"/>
      <w:rPr>
        <w:rFonts w:ascii="Arial" w:hAnsi="Arial" w:cs="Arial"/>
        <w:sz w:val="24"/>
        <w:szCs w:val="24"/>
      </w:rPr>
    </w:pPr>
    <w:r w:rsidRPr="00BE0D21">
      <w:rPr>
        <w:rFonts w:ascii="Arial" w:hAnsi="Arial" w:cs="Arial"/>
        <w:sz w:val="24"/>
        <w:szCs w:val="24"/>
      </w:rPr>
      <w:fldChar w:fldCharType="begin"/>
    </w:r>
    <w:r w:rsidRPr="00BE0D21">
      <w:rPr>
        <w:rFonts w:ascii="Arial" w:hAnsi="Arial" w:cs="Arial"/>
        <w:sz w:val="24"/>
        <w:szCs w:val="24"/>
      </w:rPr>
      <w:instrText xml:space="preserve"> PAGE   \* MERGEFORMAT </w:instrText>
    </w:r>
    <w:r w:rsidRPr="00BE0D21">
      <w:rPr>
        <w:rFonts w:ascii="Arial" w:hAnsi="Arial" w:cs="Arial"/>
        <w:sz w:val="24"/>
        <w:szCs w:val="24"/>
      </w:rPr>
      <w:fldChar w:fldCharType="separate"/>
    </w:r>
    <w:r w:rsidR="00BE718F">
      <w:rPr>
        <w:rFonts w:ascii="Arial" w:hAnsi="Arial" w:cs="Arial"/>
        <w:noProof/>
        <w:sz w:val="24"/>
        <w:szCs w:val="24"/>
      </w:rPr>
      <w:t>21</w:t>
    </w:r>
    <w:r w:rsidRPr="00BE0D21">
      <w:rPr>
        <w:rFonts w:ascii="Arial" w:hAnsi="Arial" w:cs="Arial"/>
        <w:sz w:val="24"/>
        <w:szCs w:val="24"/>
      </w:rPr>
      <w:fldChar w:fldCharType="end"/>
    </w:r>
  </w:p>
  <w:p w:rsidR="002B3B7F" w:rsidRPr="00BE0D21" w:rsidRDefault="002B3B7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85B41"/>
    <w:multiLevelType w:val="hybridMultilevel"/>
    <w:tmpl w:val="A80E8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35F2E"/>
    <w:multiLevelType w:val="hybridMultilevel"/>
    <w:tmpl w:val="A80E8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C0798"/>
    <w:multiLevelType w:val="multilevel"/>
    <w:tmpl w:val="EF60F4CE"/>
    <w:lvl w:ilvl="0">
      <w:start w:val="1"/>
      <w:numFmt w:val="decimal"/>
      <w:lvlText w:val="%1"/>
      <w:lvlJc w:val="left"/>
      <w:pPr>
        <w:ind w:left="720" w:hanging="720"/>
      </w:pPr>
      <w:rPr>
        <w:rFonts w:ascii="Arial" w:eastAsiaTheme="minorHAnsi" w:hAnsi="Arial" w:cs="Arial"/>
      </w:rPr>
    </w:lvl>
    <w:lvl w:ilvl="1">
      <w:start w:val="1"/>
      <w:numFmt w:val="decimal"/>
      <w:lvlText w:val="%1.%2"/>
      <w:lvlJc w:val="left"/>
      <w:pPr>
        <w:ind w:left="15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2B5A35"/>
    <w:multiLevelType w:val="hybridMultilevel"/>
    <w:tmpl w:val="D1621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453F7"/>
    <w:multiLevelType w:val="multilevel"/>
    <w:tmpl w:val="EF60F4CE"/>
    <w:lvl w:ilvl="0">
      <w:start w:val="1"/>
      <w:numFmt w:val="decimal"/>
      <w:lvlText w:val="%1"/>
      <w:lvlJc w:val="left"/>
      <w:pPr>
        <w:ind w:left="720" w:hanging="720"/>
      </w:pPr>
      <w:rPr>
        <w:rFonts w:ascii="Arial" w:eastAsiaTheme="minorHAnsi" w:hAnsi="Arial" w:cs="Arial"/>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EE2CAE"/>
    <w:multiLevelType w:val="hybridMultilevel"/>
    <w:tmpl w:val="2D1E22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3752DA9"/>
    <w:multiLevelType w:val="hybridMultilevel"/>
    <w:tmpl w:val="D26C3294"/>
    <w:lvl w:ilvl="0" w:tplc="5F34D7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11A4C"/>
    <w:multiLevelType w:val="multilevel"/>
    <w:tmpl w:val="EF60F4CE"/>
    <w:lvl w:ilvl="0">
      <w:start w:val="1"/>
      <w:numFmt w:val="decimal"/>
      <w:lvlText w:val="%1"/>
      <w:lvlJc w:val="left"/>
      <w:pPr>
        <w:ind w:left="720" w:hanging="720"/>
      </w:pPr>
      <w:rPr>
        <w:rFonts w:ascii="Arial" w:eastAsiaTheme="minorHAnsi" w:hAnsi="Arial" w:cs="Arial"/>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FB06377"/>
    <w:multiLevelType w:val="hybridMultilevel"/>
    <w:tmpl w:val="750E2936"/>
    <w:lvl w:ilvl="0" w:tplc="04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61D45531"/>
    <w:multiLevelType w:val="hybridMultilevel"/>
    <w:tmpl w:val="BFA468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2CC6EF9"/>
    <w:multiLevelType w:val="hybridMultilevel"/>
    <w:tmpl w:val="8E724EC4"/>
    <w:lvl w:ilvl="0" w:tplc="1C090017">
      <w:start w:val="1"/>
      <w:numFmt w:val="lowerLetter"/>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6C3F6B0C"/>
    <w:multiLevelType w:val="hybridMultilevel"/>
    <w:tmpl w:val="8E724EC4"/>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6C565DA1"/>
    <w:multiLevelType w:val="hybridMultilevel"/>
    <w:tmpl w:val="801083CC"/>
    <w:lvl w:ilvl="0" w:tplc="04090017">
      <w:start w:val="1"/>
      <w:numFmt w:val="lowerLetter"/>
      <w:lvlText w:val="%1)"/>
      <w:lvlJc w:val="left"/>
      <w:pPr>
        <w:ind w:left="927" w:hanging="360"/>
      </w:pPr>
    </w:lvl>
    <w:lvl w:ilvl="1" w:tplc="1C090011">
      <w:start w:val="1"/>
      <w:numFmt w:val="decimal"/>
      <w:lvlText w:val="%2)"/>
      <w:lvlJc w:val="left"/>
      <w:pPr>
        <w:ind w:left="1494"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3" w15:restartNumberingAfterBreak="0">
    <w:nsid w:val="70A07557"/>
    <w:multiLevelType w:val="hybridMultilevel"/>
    <w:tmpl w:val="D4405866"/>
    <w:lvl w:ilvl="0" w:tplc="04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79B025AC"/>
    <w:multiLevelType w:val="hybridMultilevel"/>
    <w:tmpl w:val="F8DE228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3"/>
  </w:num>
  <w:num w:numId="4">
    <w:abstractNumId w:val="12"/>
  </w:num>
  <w:num w:numId="5">
    <w:abstractNumId w:val="10"/>
  </w:num>
  <w:num w:numId="6">
    <w:abstractNumId w:val="8"/>
  </w:num>
  <w:num w:numId="7">
    <w:abstractNumId w:val="7"/>
  </w:num>
  <w:num w:numId="8">
    <w:abstractNumId w:val="4"/>
  </w:num>
  <w:num w:numId="9">
    <w:abstractNumId w:val="2"/>
  </w:num>
  <w:num w:numId="10">
    <w:abstractNumId w:val="9"/>
  </w:num>
  <w:num w:numId="11">
    <w:abstractNumId w:val="6"/>
  </w:num>
  <w:num w:numId="12">
    <w:abstractNumId w:val="14"/>
  </w:num>
  <w:num w:numId="13">
    <w:abstractNumId w:val="1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A9"/>
    <w:rsid w:val="0002173F"/>
    <w:rsid w:val="00025722"/>
    <w:rsid w:val="00026054"/>
    <w:rsid w:val="000436D5"/>
    <w:rsid w:val="00044C37"/>
    <w:rsid w:val="00047209"/>
    <w:rsid w:val="000602AA"/>
    <w:rsid w:val="0007487A"/>
    <w:rsid w:val="00077ABD"/>
    <w:rsid w:val="00090093"/>
    <w:rsid w:val="000A5D8F"/>
    <w:rsid w:val="000B1761"/>
    <w:rsid w:val="000B5E22"/>
    <w:rsid w:val="000D475C"/>
    <w:rsid w:val="00103B33"/>
    <w:rsid w:val="00114483"/>
    <w:rsid w:val="0012388A"/>
    <w:rsid w:val="001351C3"/>
    <w:rsid w:val="00143FFB"/>
    <w:rsid w:val="00160F04"/>
    <w:rsid w:val="001808BC"/>
    <w:rsid w:val="001A3600"/>
    <w:rsid w:val="001A4617"/>
    <w:rsid w:val="001A6174"/>
    <w:rsid w:val="001A6301"/>
    <w:rsid w:val="001A6F8E"/>
    <w:rsid w:val="001C635C"/>
    <w:rsid w:val="001E2BB3"/>
    <w:rsid w:val="001E62F3"/>
    <w:rsid w:val="00210BFF"/>
    <w:rsid w:val="0021195D"/>
    <w:rsid w:val="002232DF"/>
    <w:rsid w:val="0022533F"/>
    <w:rsid w:val="00225BD2"/>
    <w:rsid w:val="00231AA7"/>
    <w:rsid w:val="002411CA"/>
    <w:rsid w:val="002443F6"/>
    <w:rsid w:val="00245D20"/>
    <w:rsid w:val="00247B0C"/>
    <w:rsid w:val="0025596D"/>
    <w:rsid w:val="00256F6F"/>
    <w:rsid w:val="002749C2"/>
    <w:rsid w:val="002816F4"/>
    <w:rsid w:val="0029321C"/>
    <w:rsid w:val="002A19A9"/>
    <w:rsid w:val="002B3B7F"/>
    <w:rsid w:val="002B5DAF"/>
    <w:rsid w:val="002D53AE"/>
    <w:rsid w:val="002D6C31"/>
    <w:rsid w:val="002E1BEC"/>
    <w:rsid w:val="00306393"/>
    <w:rsid w:val="00316070"/>
    <w:rsid w:val="003400B8"/>
    <w:rsid w:val="003654A0"/>
    <w:rsid w:val="003710D1"/>
    <w:rsid w:val="003B2E95"/>
    <w:rsid w:val="003B7B2A"/>
    <w:rsid w:val="003C3F67"/>
    <w:rsid w:val="00404B61"/>
    <w:rsid w:val="004226CF"/>
    <w:rsid w:val="00426CB4"/>
    <w:rsid w:val="00436742"/>
    <w:rsid w:val="004568D0"/>
    <w:rsid w:val="004578E4"/>
    <w:rsid w:val="00467324"/>
    <w:rsid w:val="00473A8D"/>
    <w:rsid w:val="004A63CC"/>
    <w:rsid w:val="004C563F"/>
    <w:rsid w:val="004C7CBC"/>
    <w:rsid w:val="004D565F"/>
    <w:rsid w:val="004E18E7"/>
    <w:rsid w:val="004E2A79"/>
    <w:rsid w:val="004E5919"/>
    <w:rsid w:val="004F4DEE"/>
    <w:rsid w:val="004F54D2"/>
    <w:rsid w:val="00505E47"/>
    <w:rsid w:val="0051091B"/>
    <w:rsid w:val="00515C70"/>
    <w:rsid w:val="00522811"/>
    <w:rsid w:val="00525EF6"/>
    <w:rsid w:val="00533FD1"/>
    <w:rsid w:val="00543429"/>
    <w:rsid w:val="00544BAB"/>
    <w:rsid w:val="00546C73"/>
    <w:rsid w:val="005525A9"/>
    <w:rsid w:val="00561F7B"/>
    <w:rsid w:val="005633C0"/>
    <w:rsid w:val="0058610E"/>
    <w:rsid w:val="005A18AC"/>
    <w:rsid w:val="005A573F"/>
    <w:rsid w:val="005B2E75"/>
    <w:rsid w:val="005C4D51"/>
    <w:rsid w:val="005E43A0"/>
    <w:rsid w:val="005E6C39"/>
    <w:rsid w:val="005F0C86"/>
    <w:rsid w:val="005F10BD"/>
    <w:rsid w:val="00602061"/>
    <w:rsid w:val="006234AB"/>
    <w:rsid w:val="00635CD2"/>
    <w:rsid w:val="00641054"/>
    <w:rsid w:val="00643BCE"/>
    <w:rsid w:val="00676810"/>
    <w:rsid w:val="00682ACE"/>
    <w:rsid w:val="0068523C"/>
    <w:rsid w:val="006A6303"/>
    <w:rsid w:val="006B01DF"/>
    <w:rsid w:val="006B4824"/>
    <w:rsid w:val="006C115B"/>
    <w:rsid w:val="006C5462"/>
    <w:rsid w:val="006D3E2B"/>
    <w:rsid w:val="006D40E5"/>
    <w:rsid w:val="006D7A0F"/>
    <w:rsid w:val="006E0CB2"/>
    <w:rsid w:val="006E4E64"/>
    <w:rsid w:val="006F0735"/>
    <w:rsid w:val="006F487D"/>
    <w:rsid w:val="00721443"/>
    <w:rsid w:val="00731401"/>
    <w:rsid w:val="0074183B"/>
    <w:rsid w:val="00776ADB"/>
    <w:rsid w:val="007841D0"/>
    <w:rsid w:val="007842B9"/>
    <w:rsid w:val="00784529"/>
    <w:rsid w:val="0078647A"/>
    <w:rsid w:val="0078725B"/>
    <w:rsid w:val="007962FD"/>
    <w:rsid w:val="00797095"/>
    <w:rsid w:val="007B233B"/>
    <w:rsid w:val="007D2927"/>
    <w:rsid w:val="007D2928"/>
    <w:rsid w:val="007F03CC"/>
    <w:rsid w:val="007F3D87"/>
    <w:rsid w:val="008014E4"/>
    <w:rsid w:val="0082150B"/>
    <w:rsid w:val="00823E11"/>
    <w:rsid w:val="00844947"/>
    <w:rsid w:val="00846374"/>
    <w:rsid w:val="00847F39"/>
    <w:rsid w:val="008623AE"/>
    <w:rsid w:val="00865496"/>
    <w:rsid w:val="00877559"/>
    <w:rsid w:val="008A36C3"/>
    <w:rsid w:val="008B086E"/>
    <w:rsid w:val="008C1885"/>
    <w:rsid w:val="008D4F1F"/>
    <w:rsid w:val="008E1B5D"/>
    <w:rsid w:val="008E1C86"/>
    <w:rsid w:val="008E2841"/>
    <w:rsid w:val="008E5A5E"/>
    <w:rsid w:val="008F02D2"/>
    <w:rsid w:val="008F252E"/>
    <w:rsid w:val="008F2F3E"/>
    <w:rsid w:val="00920D2B"/>
    <w:rsid w:val="009323C3"/>
    <w:rsid w:val="00934B00"/>
    <w:rsid w:val="009571CA"/>
    <w:rsid w:val="009647CA"/>
    <w:rsid w:val="00965D4D"/>
    <w:rsid w:val="00975EC6"/>
    <w:rsid w:val="00985E08"/>
    <w:rsid w:val="0098778C"/>
    <w:rsid w:val="0099312E"/>
    <w:rsid w:val="00993132"/>
    <w:rsid w:val="0099615D"/>
    <w:rsid w:val="00997214"/>
    <w:rsid w:val="009A3609"/>
    <w:rsid w:val="009A6D48"/>
    <w:rsid w:val="009D7510"/>
    <w:rsid w:val="009E1283"/>
    <w:rsid w:val="00A04503"/>
    <w:rsid w:val="00A05EAF"/>
    <w:rsid w:val="00A14459"/>
    <w:rsid w:val="00A166F3"/>
    <w:rsid w:val="00A2086B"/>
    <w:rsid w:val="00A25293"/>
    <w:rsid w:val="00A62D51"/>
    <w:rsid w:val="00A63DC4"/>
    <w:rsid w:val="00A66E3B"/>
    <w:rsid w:val="00A70AD5"/>
    <w:rsid w:val="00A82E26"/>
    <w:rsid w:val="00AA5CAE"/>
    <w:rsid w:val="00AB0F66"/>
    <w:rsid w:val="00AD45EB"/>
    <w:rsid w:val="00AE6D03"/>
    <w:rsid w:val="00AF6CF6"/>
    <w:rsid w:val="00B06F20"/>
    <w:rsid w:val="00B07166"/>
    <w:rsid w:val="00B17803"/>
    <w:rsid w:val="00B22482"/>
    <w:rsid w:val="00B472C8"/>
    <w:rsid w:val="00B4734C"/>
    <w:rsid w:val="00B47EC1"/>
    <w:rsid w:val="00B55452"/>
    <w:rsid w:val="00B66F79"/>
    <w:rsid w:val="00B7691E"/>
    <w:rsid w:val="00B80815"/>
    <w:rsid w:val="00BA7CA9"/>
    <w:rsid w:val="00BB1508"/>
    <w:rsid w:val="00BC1B1E"/>
    <w:rsid w:val="00BD5F65"/>
    <w:rsid w:val="00BE718F"/>
    <w:rsid w:val="00C036B9"/>
    <w:rsid w:val="00C543DA"/>
    <w:rsid w:val="00C5719E"/>
    <w:rsid w:val="00C5749F"/>
    <w:rsid w:val="00C60870"/>
    <w:rsid w:val="00C74134"/>
    <w:rsid w:val="00C7541F"/>
    <w:rsid w:val="00C81D12"/>
    <w:rsid w:val="00CB7EF3"/>
    <w:rsid w:val="00CD203D"/>
    <w:rsid w:val="00CE7235"/>
    <w:rsid w:val="00D37C73"/>
    <w:rsid w:val="00D43511"/>
    <w:rsid w:val="00D47B0C"/>
    <w:rsid w:val="00D77530"/>
    <w:rsid w:val="00D86A38"/>
    <w:rsid w:val="00D92DE0"/>
    <w:rsid w:val="00DD74F5"/>
    <w:rsid w:val="00DE3FC6"/>
    <w:rsid w:val="00DE4FE1"/>
    <w:rsid w:val="00DF4664"/>
    <w:rsid w:val="00E10223"/>
    <w:rsid w:val="00E10C24"/>
    <w:rsid w:val="00E40D6D"/>
    <w:rsid w:val="00E50AB9"/>
    <w:rsid w:val="00E52FBA"/>
    <w:rsid w:val="00E54C23"/>
    <w:rsid w:val="00E5549E"/>
    <w:rsid w:val="00E67594"/>
    <w:rsid w:val="00E804BB"/>
    <w:rsid w:val="00E91458"/>
    <w:rsid w:val="00E9485A"/>
    <w:rsid w:val="00EC5354"/>
    <w:rsid w:val="00ED2D4C"/>
    <w:rsid w:val="00ED6C65"/>
    <w:rsid w:val="00EF1465"/>
    <w:rsid w:val="00F252B4"/>
    <w:rsid w:val="00F36E05"/>
    <w:rsid w:val="00F411A3"/>
    <w:rsid w:val="00F6053E"/>
    <w:rsid w:val="00F83DDA"/>
    <w:rsid w:val="00F84881"/>
    <w:rsid w:val="00F85E0C"/>
    <w:rsid w:val="00F93C01"/>
    <w:rsid w:val="00F9623F"/>
    <w:rsid w:val="00FA560E"/>
    <w:rsid w:val="00FD6A33"/>
    <w:rsid w:val="00FE1D9B"/>
    <w:rsid w:val="00FE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96B44-6F62-4F97-B1DE-ACB3DAAA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9A9"/>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0B17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4B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2A19A9"/>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A19A9"/>
    <w:rPr>
      <w:rFonts w:ascii="Arial" w:eastAsia="Times New Roman" w:hAnsi="Arial" w:cs="Times New Roman"/>
      <w:sz w:val="28"/>
      <w:lang w:val="en-GB"/>
    </w:rPr>
  </w:style>
  <w:style w:type="paragraph" w:styleId="BodyText">
    <w:name w:val="Body Text"/>
    <w:basedOn w:val="Normal"/>
    <w:link w:val="BodyTextChar"/>
    <w:rsid w:val="002A19A9"/>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2A19A9"/>
    <w:rPr>
      <w:rFonts w:ascii="Times New Roman" w:eastAsia="Times New Roman" w:hAnsi="Times New Roman" w:cs="Times New Roman"/>
      <w:lang w:val="en-GB"/>
    </w:rPr>
  </w:style>
  <w:style w:type="paragraph" w:styleId="BodyTextIndent">
    <w:name w:val="Body Text Indent"/>
    <w:basedOn w:val="Normal"/>
    <w:link w:val="BodyTextIndentChar"/>
    <w:rsid w:val="002A19A9"/>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2A19A9"/>
    <w:rPr>
      <w:rFonts w:ascii="Times New Roman" w:eastAsia="Times New Roman" w:hAnsi="Times New Roman" w:cs="Times New Roman"/>
      <w:lang w:val="en-GB"/>
    </w:rPr>
  </w:style>
  <w:style w:type="paragraph" w:styleId="Header">
    <w:name w:val="header"/>
    <w:basedOn w:val="Normal"/>
    <w:link w:val="HeaderChar"/>
    <w:uiPriority w:val="99"/>
    <w:unhideWhenUsed/>
    <w:rsid w:val="002A1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9A9"/>
    <w:rPr>
      <w:rFonts w:ascii="Calibri" w:eastAsia="Calibri" w:hAnsi="Calibri" w:cs="Times New Roman"/>
      <w:sz w:val="22"/>
      <w:szCs w:val="22"/>
    </w:rPr>
  </w:style>
  <w:style w:type="paragraph" w:styleId="ListParagraph">
    <w:name w:val="List Paragraph"/>
    <w:basedOn w:val="Normal"/>
    <w:uiPriority w:val="34"/>
    <w:qFormat/>
    <w:rsid w:val="002A19A9"/>
    <w:pPr>
      <w:spacing w:after="0" w:line="240" w:lineRule="auto"/>
      <w:ind w:left="720"/>
    </w:pPr>
    <w:rPr>
      <w:rFonts w:ascii="Times New Roman" w:eastAsia="Times New Roman" w:hAnsi="Times New Roman"/>
      <w:sz w:val="24"/>
      <w:szCs w:val="24"/>
      <w:lang w:val="en-GB" w:eastAsia="en-GB"/>
    </w:rPr>
  </w:style>
  <w:style w:type="paragraph" w:styleId="FootnoteText">
    <w:name w:val="footnote text"/>
    <w:basedOn w:val="Normal"/>
    <w:link w:val="FootnoteTextChar"/>
    <w:uiPriority w:val="99"/>
    <w:unhideWhenUsed/>
    <w:rsid w:val="002A19A9"/>
    <w:rPr>
      <w:sz w:val="20"/>
      <w:szCs w:val="20"/>
    </w:rPr>
  </w:style>
  <w:style w:type="character" w:customStyle="1" w:styleId="FootnoteTextChar">
    <w:name w:val="Footnote Text Char"/>
    <w:basedOn w:val="DefaultParagraphFont"/>
    <w:link w:val="FootnoteText"/>
    <w:uiPriority w:val="99"/>
    <w:rsid w:val="002A19A9"/>
    <w:rPr>
      <w:rFonts w:ascii="Calibri" w:eastAsia="Calibri" w:hAnsi="Calibri" w:cs="Times New Roman"/>
      <w:sz w:val="20"/>
      <w:szCs w:val="20"/>
    </w:rPr>
  </w:style>
  <w:style w:type="character" w:styleId="FootnoteReference">
    <w:name w:val="footnote reference"/>
    <w:aliases w:val="Footnotes refss"/>
    <w:uiPriority w:val="99"/>
    <w:unhideWhenUsed/>
    <w:rsid w:val="002A19A9"/>
    <w:rPr>
      <w:vertAlign w:val="superscript"/>
    </w:rPr>
  </w:style>
  <w:style w:type="paragraph" w:styleId="BalloonText">
    <w:name w:val="Balloon Text"/>
    <w:basedOn w:val="Normal"/>
    <w:link w:val="BalloonTextChar"/>
    <w:uiPriority w:val="99"/>
    <w:semiHidden/>
    <w:unhideWhenUsed/>
    <w:rsid w:val="00245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D20"/>
    <w:rPr>
      <w:rFonts w:ascii="Segoe UI" w:eastAsia="Calibri" w:hAnsi="Segoe UI" w:cs="Segoe UI"/>
      <w:sz w:val="18"/>
      <w:szCs w:val="18"/>
    </w:rPr>
  </w:style>
  <w:style w:type="character" w:customStyle="1" w:styleId="Heading1Char">
    <w:name w:val="Heading 1 Char"/>
    <w:basedOn w:val="DefaultParagraphFont"/>
    <w:link w:val="Heading1"/>
    <w:uiPriority w:val="9"/>
    <w:rsid w:val="000B176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0B1761"/>
    <w:pPr>
      <w:spacing w:before="100" w:beforeAutospacing="1" w:after="100" w:afterAutospacing="1" w:line="240" w:lineRule="auto"/>
    </w:pPr>
    <w:rPr>
      <w:rFonts w:ascii="Times New Roman" w:eastAsia="Times New Roman" w:hAnsi="Times New Roman"/>
      <w:sz w:val="24"/>
      <w:szCs w:val="24"/>
      <w:lang w:val="en-ZA" w:eastAsia="en-ZA"/>
    </w:rPr>
  </w:style>
  <w:style w:type="character" w:styleId="Hyperlink">
    <w:name w:val="Hyperlink"/>
    <w:basedOn w:val="DefaultParagraphFont"/>
    <w:uiPriority w:val="99"/>
    <w:unhideWhenUsed/>
    <w:rsid w:val="000B1761"/>
    <w:rPr>
      <w:color w:val="0000FF"/>
      <w:u w:val="single"/>
    </w:rPr>
  </w:style>
  <w:style w:type="paragraph" w:customStyle="1" w:styleId="Default">
    <w:name w:val="Default"/>
    <w:rsid w:val="000B1761"/>
    <w:pPr>
      <w:autoSpaceDE w:val="0"/>
      <w:autoSpaceDN w:val="0"/>
      <w:adjustRightInd w:val="0"/>
    </w:pPr>
    <w:rPr>
      <w:rFonts w:ascii="Verdana" w:hAnsi="Verdana" w:cs="Verdana"/>
      <w:color w:val="000000"/>
      <w:lang w:val="en-ZA"/>
    </w:rPr>
  </w:style>
  <w:style w:type="paragraph" w:customStyle="1" w:styleId="western">
    <w:name w:val="western"/>
    <w:basedOn w:val="Normal"/>
    <w:rsid w:val="00B472C8"/>
    <w:pPr>
      <w:spacing w:before="100" w:beforeAutospacing="1" w:after="100" w:afterAutospacing="1" w:line="240" w:lineRule="auto"/>
    </w:pPr>
    <w:rPr>
      <w:rFonts w:ascii="Times New Roman" w:eastAsia="Times New Roman" w:hAnsi="Times New Roman"/>
      <w:sz w:val="24"/>
      <w:szCs w:val="24"/>
      <w:lang w:val="en-ZA" w:eastAsia="en-ZA"/>
    </w:rPr>
  </w:style>
  <w:style w:type="character" w:styleId="FollowedHyperlink">
    <w:name w:val="FollowedHyperlink"/>
    <w:basedOn w:val="DefaultParagraphFont"/>
    <w:uiPriority w:val="99"/>
    <w:semiHidden/>
    <w:unhideWhenUsed/>
    <w:rsid w:val="002749C2"/>
    <w:rPr>
      <w:color w:val="954F72" w:themeColor="followedHyperlink"/>
      <w:u w:val="single"/>
    </w:rPr>
  </w:style>
  <w:style w:type="character" w:customStyle="1" w:styleId="Heading2Char">
    <w:name w:val="Heading 2 Char"/>
    <w:basedOn w:val="DefaultParagraphFont"/>
    <w:link w:val="Heading2"/>
    <w:uiPriority w:val="9"/>
    <w:rsid w:val="00544BAB"/>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6C1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15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8050">
      <w:bodyDiv w:val="1"/>
      <w:marLeft w:val="0"/>
      <w:marRight w:val="0"/>
      <w:marTop w:val="0"/>
      <w:marBottom w:val="0"/>
      <w:divBdr>
        <w:top w:val="none" w:sz="0" w:space="0" w:color="auto"/>
        <w:left w:val="none" w:sz="0" w:space="0" w:color="auto"/>
        <w:bottom w:val="none" w:sz="0" w:space="0" w:color="auto"/>
        <w:right w:val="none" w:sz="0" w:space="0" w:color="auto"/>
      </w:divBdr>
    </w:div>
    <w:div w:id="737485862">
      <w:bodyDiv w:val="1"/>
      <w:marLeft w:val="0"/>
      <w:marRight w:val="0"/>
      <w:marTop w:val="0"/>
      <w:marBottom w:val="0"/>
      <w:divBdr>
        <w:top w:val="none" w:sz="0" w:space="0" w:color="auto"/>
        <w:left w:val="none" w:sz="0" w:space="0" w:color="auto"/>
        <w:bottom w:val="none" w:sz="0" w:space="0" w:color="auto"/>
        <w:right w:val="none" w:sz="0" w:space="0" w:color="auto"/>
      </w:divBdr>
    </w:div>
    <w:div w:id="947544272">
      <w:bodyDiv w:val="1"/>
      <w:marLeft w:val="0"/>
      <w:marRight w:val="0"/>
      <w:marTop w:val="0"/>
      <w:marBottom w:val="0"/>
      <w:divBdr>
        <w:top w:val="none" w:sz="0" w:space="0" w:color="auto"/>
        <w:left w:val="none" w:sz="0" w:space="0" w:color="auto"/>
        <w:bottom w:val="none" w:sz="0" w:space="0" w:color="auto"/>
        <w:right w:val="none" w:sz="0" w:space="0" w:color="auto"/>
      </w:divBdr>
    </w:div>
    <w:div w:id="1014654895">
      <w:bodyDiv w:val="1"/>
      <w:marLeft w:val="0"/>
      <w:marRight w:val="0"/>
      <w:marTop w:val="0"/>
      <w:marBottom w:val="0"/>
      <w:divBdr>
        <w:top w:val="none" w:sz="0" w:space="0" w:color="auto"/>
        <w:left w:val="none" w:sz="0" w:space="0" w:color="auto"/>
        <w:bottom w:val="none" w:sz="0" w:space="0" w:color="auto"/>
        <w:right w:val="none" w:sz="0" w:space="0" w:color="auto"/>
      </w:divBdr>
    </w:div>
    <w:div w:id="1192719310">
      <w:bodyDiv w:val="1"/>
      <w:marLeft w:val="0"/>
      <w:marRight w:val="0"/>
      <w:marTop w:val="0"/>
      <w:marBottom w:val="0"/>
      <w:divBdr>
        <w:top w:val="none" w:sz="0" w:space="0" w:color="auto"/>
        <w:left w:val="none" w:sz="0" w:space="0" w:color="auto"/>
        <w:bottom w:val="none" w:sz="0" w:space="0" w:color="auto"/>
        <w:right w:val="none" w:sz="0" w:space="0" w:color="auto"/>
      </w:divBdr>
    </w:div>
    <w:div w:id="1772705103">
      <w:bodyDiv w:val="1"/>
      <w:marLeft w:val="0"/>
      <w:marRight w:val="0"/>
      <w:marTop w:val="0"/>
      <w:marBottom w:val="0"/>
      <w:divBdr>
        <w:top w:val="none" w:sz="0" w:space="0" w:color="auto"/>
        <w:left w:val="none" w:sz="0" w:space="0" w:color="auto"/>
        <w:bottom w:val="none" w:sz="0" w:space="0" w:color="auto"/>
        <w:right w:val="none" w:sz="0" w:space="0" w:color="auto"/>
      </w:divBdr>
    </w:div>
    <w:div w:id="1947417526">
      <w:bodyDiv w:val="1"/>
      <w:marLeft w:val="0"/>
      <w:marRight w:val="0"/>
      <w:marTop w:val="0"/>
      <w:marBottom w:val="0"/>
      <w:divBdr>
        <w:top w:val="none" w:sz="0" w:space="0" w:color="auto"/>
        <w:left w:val="none" w:sz="0" w:space="0" w:color="auto"/>
        <w:bottom w:val="none" w:sz="0" w:space="0" w:color="auto"/>
        <w:right w:val="none" w:sz="0" w:space="0" w:color="auto"/>
      </w:divBdr>
    </w:div>
    <w:div w:id="197409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flii.org.za/cgi-bin/LawCite?cit=2005%20%285%29%20SA%20457"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saflii.org/cgi-bin/LawCite?cit=1969%202%20SA%201" TargetMode="External"/><Relationship Id="rId3" Type="http://schemas.openxmlformats.org/officeDocument/2006/relationships/hyperlink" Target="http://www.saflii.org/cgi-bin/LawCite?cit=%5b2004%5d%201%20All%20SA%20221" TargetMode="External"/><Relationship Id="rId7" Type="http://schemas.openxmlformats.org/officeDocument/2006/relationships/hyperlink" Target="http://www.saflii.org.za/cgi-bin/LawCite?cit=1971%20%281%29%20SA%20530" TargetMode="External"/><Relationship Id="rId12" Type="http://schemas.openxmlformats.org/officeDocument/2006/relationships/hyperlink" Target="http://www.saflii.org/cgi-bin/LawCite?cit=1960%20SALJ%20187" TargetMode="External"/><Relationship Id="rId2" Type="http://schemas.openxmlformats.org/officeDocument/2006/relationships/hyperlink" Target="http://www.saflii.org/cgi-bin/LawCite?cit=1939%20AD%20588" TargetMode="External"/><Relationship Id="rId1" Type="http://schemas.openxmlformats.org/officeDocument/2006/relationships/hyperlink" Target="http://www.saflii.org/cgi-bin/LawCite?cit=1978%20%283%29%20SA%20375" TargetMode="External"/><Relationship Id="rId6" Type="http://schemas.openxmlformats.org/officeDocument/2006/relationships/hyperlink" Target="http://www.saflii.org/cgi-bin/LawCite?cit=1999%20%281%29%20SA%20528" TargetMode="External"/><Relationship Id="rId11" Type="http://schemas.openxmlformats.org/officeDocument/2006/relationships/hyperlink" Target="http://www.saflii.org/cgi-bin/LawCite?cit=1960%20SALJ%20187" TargetMode="External"/><Relationship Id="rId5" Type="http://schemas.openxmlformats.org/officeDocument/2006/relationships/hyperlink" Target="http://www.saflii.org/za/cases/ZASCA/1998/64.html" TargetMode="External"/><Relationship Id="rId10" Type="http://schemas.openxmlformats.org/officeDocument/2006/relationships/hyperlink" Target="http://www.saflii.org/cgi-bin/LawCite?cit=1993%203%20SA%20158" TargetMode="External"/><Relationship Id="rId4" Type="http://schemas.openxmlformats.org/officeDocument/2006/relationships/hyperlink" Target="http://www.saflii.org/cgi-bin/LawCite?cit=1981%20%283%29%20SA%20865" TargetMode="External"/><Relationship Id="rId9" Type="http://schemas.openxmlformats.org/officeDocument/2006/relationships/hyperlink" Target="http://www.saflii.org/cgi-bin/LawCite?cit=1991%201%20SA%20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2020-09-03T18:30:00+00:00</Judgment_x0020_Date>
    <Year xmlns="c1afb1bd-f2fb-40fd-9abb-aea55b4d7662">2020</Year>
  </documentManagement>
</p:properties>
</file>

<file path=customXml/itemProps1.xml><?xml version="1.0" encoding="utf-8"?>
<ds:datastoreItem xmlns:ds="http://schemas.openxmlformats.org/officeDocument/2006/customXml" ds:itemID="{ACDF0338-B0F3-4C41-BCEF-609D3FD12BB9}"/>
</file>

<file path=customXml/itemProps2.xml><?xml version="1.0" encoding="utf-8"?>
<ds:datastoreItem xmlns:ds="http://schemas.openxmlformats.org/officeDocument/2006/customXml" ds:itemID="{56AF1655-7D72-4147-9CFE-9551E71BA73D}"/>
</file>

<file path=customXml/itemProps3.xml><?xml version="1.0" encoding="utf-8"?>
<ds:datastoreItem xmlns:ds="http://schemas.openxmlformats.org/officeDocument/2006/customXml" ds:itemID="{C7BE3C96-36D6-4783-82B0-BF149DF13760}"/>
</file>

<file path=customXml/itemProps4.xml><?xml version="1.0" encoding="utf-8"?>
<ds:datastoreItem xmlns:ds="http://schemas.openxmlformats.org/officeDocument/2006/customXml" ds:itemID="{87B9C699-48D7-4BC4-8ED9-AB7E7B68BB5C}"/>
</file>

<file path=docProps/app.xml><?xml version="1.0" encoding="utf-8"?>
<Properties xmlns="http://schemas.openxmlformats.org/officeDocument/2006/extended-properties" xmlns:vt="http://schemas.openxmlformats.org/officeDocument/2006/docPropsVTypes">
  <Template>Normal</Template>
  <TotalTime>0</TotalTime>
  <Pages>32</Pages>
  <Words>8385</Words>
  <Characters>47796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Nghilundwa v Maritz (HC-MD-CIV-ACT-DEL-2019-04292) [2020] NAHCMD 409 (4 September 2020)</dc:title>
  <dc:subject/>
  <dc:creator>Prinsloo Hannelie</dc:creator>
  <cp:keywords/>
  <dc:description/>
  <cp:lastModifiedBy>Administrator</cp:lastModifiedBy>
  <cp:revision>2</cp:revision>
  <cp:lastPrinted>2020-09-14T12:59:00Z</cp:lastPrinted>
  <dcterms:created xsi:type="dcterms:W3CDTF">2020-09-15T07:39:00Z</dcterms:created>
  <dcterms:modified xsi:type="dcterms:W3CDTF">2020-09-15T07:39:00Z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