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B9" w:rsidRPr="003D23D9" w:rsidRDefault="004032B1" w:rsidP="00861368">
      <w:pPr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 xml:space="preserve">                                                                </w:t>
      </w:r>
      <w:r w:rsidR="00E72FB9" w:rsidRPr="003D23D9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E72FB9" w:rsidRPr="003D23D9" w:rsidRDefault="00E72FB9" w:rsidP="00E72FB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3D23D9"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2245CF59" wp14:editId="6B304559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B9" w:rsidRPr="003D23D9" w:rsidRDefault="004C40C4" w:rsidP="00E72FB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IN THE HIGH COURT OF NAMIBIA</w:t>
      </w:r>
      <w:r w:rsidR="00E72FB9"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E72FB9">
        <w:rPr>
          <w:rFonts w:ascii="Arial Narrow" w:hAnsi="Arial Narrow" w:cs="Arial"/>
          <w:b/>
          <w:sz w:val="24"/>
          <w:szCs w:val="24"/>
          <w:lang w:val="en-US"/>
        </w:rPr>
        <w:t>NORTHERN LOCAL</w:t>
      </w:r>
      <w:r w:rsidR="00E72FB9" w:rsidRPr="003D23D9">
        <w:rPr>
          <w:rFonts w:ascii="Arial Narrow" w:hAnsi="Arial Narrow" w:cs="Arial"/>
          <w:b/>
          <w:sz w:val="24"/>
          <w:szCs w:val="24"/>
          <w:lang w:val="en-US"/>
        </w:rPr>
        <w:t xml:space="preserve"> DIVISION, </w:t>
      </w:r>
      <w:r w:rsidR="00E72FB9">
        <w:rPr>
          <w:rFonts w:ascii="Arial Narrow" w:hAnsi="Arial Narrow" w:cs="Arial"/>
          <w:b/>
          <w:sz w:val="24"/>
          <w:szCs w:val="24"/>
          <w:lang w:val="en-US"/>
        </w:rPr>
        <w:t>OSHAKATI</w:t>
      </w:r>
    </w:p>
    <w:p w:rsidR="00E72FB9" w:rsidRPr="003D23D9" w:rsidRDefault="00E72FB9" w:rsidP="00E72FB9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APPEAL JUDGMENT</w:t>
      </w:r>
    </w:p>
    <w:p w:rsidR="00E72FB9" w:rsidRDefault="00E72FB9" w:rsidP="00E72FB9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E72FB9" w:rsidTr="00C708F8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E72FB9" w:rsidRPr="00E109E5" w:rsidRDefault="00E72FB9" w:rsidP="00C708F8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Pendapala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Gabriel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Mutumbangela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v The State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Default="000B6018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No</w:t>
            </w:r>
            <w:r w:rsidR="00E72FB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E72FB9" w:rsidRPr="000B60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2FB9" w:rsidRPr="000B6018">
              <w:rPr>
                <w:rFonts w:ascii="Arial" w:hAnsi="Arial" w:cs="Arial"/>
                <w:sz w:val="24"/>
                <w:szCs w:val="24"/>
              </w:rPr>
              <w:t>HC-NLD-CRI-APP-CAL-2019/00062</w:t>
            </w:r>
          </w:p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2FB9" w:rsidTr="00C70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B9" w:rsidRDefault="00E72FB9" w:rsidP="00C708F8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E72FB9" w:rsidTr="00C708F8">
        <w:trPr>
          <w:trHeight w:val="148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E72FB9" w:rsidRPr="00996F14" w:rsidRDefault="0009624D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>Ju</w:t>
            </w:r>
            <w:r w:rsidR="00AB1850">
              <w:rPr>
                <w:rFonts w:ascii="Arial" w:hAnsi="Arial" w:cs="Arial"/>
                <w:sz w:val="24"/>
                <w:szCs w:val="24"/>
                <w:lang w:val="en-US"/>
              </w:rPr>
              <w:t xml:space="preserve">stice </w:t>
            </w:r>
            <w:proofErr w:type="spellStart"/>
            <w:r w:rsidR="00AB1850"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proofErr w:type="spellEnd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72FB9" w:rsidRPr="004032B1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D5CAD">
              <w:rPr>
                <w:rFonts w:ascii="Arial" w:hAnsi="Arial" w:cs="Arial"/>
                <w:sz w:val="24"/>
                <w:szCs w:val="24"/>
                <w:lang w:val="en-US"/>
              </w:rPr>
              <w:t xml:space="preserve">Acting </w:t>
            </w:r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Justice </w:t>
            </w:r>
            <w:proofErr w:type="spellStart"/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>Namweya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1" w:rsidRDefault="004032B1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Heard on:</w:t>
            </w:r>
            <w:r w:rsidR="003B639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</w:t>
            </w:r>
            <w:r w:rsidR="003B639A" w:rsidRPr="003B639A">
              <w:rPr>
                <w:rFonts w:ascii="Arial" w:hAnsi="Arial" w:cs="Arial"/>
                <w:sz w:val="24"/>
                <w:szCs w:val="24"/>
                <w:lang w:val="en-US"/>
              </w:rPr>
              <w:t>7 November 2019</w:t>
            </w:r>
          </w:p>
          <w:p w:rsidR="00E72FB9" w:rsidRPr="00996F14" w:rsidRDefault="00E72FB9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Delivered on: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 December 2019</w:t>
            </w:r>
          </w:p>
        </w:tc>
      </w:tr>
      <w:tr w:rsidR="00E72FB9" w:rsidRPr="009F5526" w:rsidTr="00C708F8">
        <w:trPr>
          <w:trHeight w:val="8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Pr="009F5526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Mutumbangela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974D4F">
              <w:rPr>
                <w:rFonts w:ascii="Arial" w:hAnsi="Arial" w:cs="Arial"/>
                <w:i/>
                <w:sz w:val="24"/>
                <w:szCs w:val="24"/>
                <w:lang w:val="en-US"/>
              </w:rPr>
              <w:t>v</w:t>
            </w:r>
            <w:r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HC-NLD-CRI-APP-CAL-2019/00062</w:t>
            </w:r>
            <w:r w:rsidR="00FA0F4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  <w:r w:rsidR="003B639A">
              <w:rPr>
                <w:rFonts w:ascii="Arial" w:hAnsi="Arial" w:cs="Arial"/>
                <w:sz w:val="24"/>
                <w:szCs w:val="24"/>
                <w:lang w:val="en-US"/>
              </w:rPr>
              <w:t>[2019] NAHCNLD 136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(3 December</w:t>
            </w:r>
            <w:r w:rsidRPr="00974D4F">
              <w:rPr>
                <w:rFonts w:ascii="Arial" w:hAnsi="Arial" w:cs="Arial"/>
                <w:sz w:val="24"/>
                <w:szCs w:val="24"/>
                <w:lang w:val="en-US"/>
              </w:rPr>
              <w:t xml:space="preserve"> 2019)</w:t>
            </w:r>
          </w:p>
        </w:tc>
      </w:tr>
      <w:tr w:rsidR="00E72FB9" w:rsidRPr="009F5526" w:rsidTr="00C708F8">
        <w:trPr>
          <w:trHeight w:val="186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Default="00E72FB9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72FB9" w:rsidRPr="009F5526" w:rsidRDefault="0083201A" w:rsidP="00C708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IT IS ORDERED THAT</w:t>
            </w:r>
            <w:r w:rsidR="00E72FB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E72FB9"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E72FB9" w:rsidRDefault="00E72FB9" w:rsidP="00C708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Condonation in</w:t>
            </w:r>
            <w:r w:rsidR="007C30EA">
              <w:rPr>
                <w:rFonts w:ascii="Arial" w:hAnsi="Arial" w:cs="Arial"/>
                <w:sz w:val="24"/>
                <w:szCs w:val="24"/>
                <w:lang w:val="en-US"/>
              </w:rPr>
              <w:t xml:space="preserve"> this matter is refused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E72FB9" w:rsidRPr="00996F14" w:rsidRDefault="00E72FB9" w:rsidP="00C708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AB1850">
              <w:rPr>
                <w:rFonts w:ascii="Arial" w:hAnsi="Arial" w:cs="Arial"/>
                <w:sz w:val="24"/>
                <w:szCs w:val="24"/>
                <w:lang w:val="en-US"/>
              </w:rPr>
              <w:t>matter is struck off</w:t>
            </w:r>
            <w:r w:rsidR="007C30EA">
              <w:rPr>
                <w:rFonts w:ascii="Arial" w:hAnsi="Arial" w:cs="Arial"/>
                <w:sz w:val="24"/>
                <w:szCs w:val="24"/>
                <w:lang w:val="en-US"/>
              </w:rPr>
              <w:t xml:space="preserve"> the roll</w:t>
            </w:r>
            <w:r w:rsidRPr="00577C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2FB9" w:rsidRPr="009F5526" w:rsidTr="00C708F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Pr="009F5526" w:rsidRDefault="00E72FB9" w:rsidP="0083201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</w:t>
            </w:r>
            <w:r w:rsidR="008320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the above</w:t>
            </w: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3201A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9F5526">
              <w:rPr>
                <w:rFonts w:ascii="Arial" w:hAnsi="Arial" w:cs="Arial"/>
                <w:b/>
                <w:sz w:val="24"/>
                <w:szCs w:val="24"/>
                <w:lang w:val="en-US"/>
              </w:rPr>
              <w:t>rder</w:t>
            </w:r>
          </w:p>
        </w:tc>
      </w:tr>
      <w:tr w:rsidR="00E72FB9" w:rsidRPr="009F5526" w:rsidTr="00C708F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Pr="009F5526" w:rsidRDefault="00E72FB9" w:rsidP="00C708F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</w:t>
            </w:r>
            <w:r w:rsidR="0083201A">
              <w:rPr>
                <w:rFonts w:ascii="Arial" w:hAnsi="Arial" w:cs="Arial"/>
                <w:sz w:val="24"/>
                <w:szCs w:val="24"/>
                <w:lang w:val="en-US"/>
              </w:rPr>
              <w:t xml:space="preserve"> (NAMWEYA AJ concurring)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D6A47" w:rsidRDefault="00E72FB9" w:rsidP="00DD6A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appeal is against sentence</w:t>
            </w:r>
            <w:r w:rsidR="007C30EA">
              <w:rPr>
                <w:rFonts w:ascii="Arial" w:hAnsi="Arial" w:cs="Arial"/>
                <w:sz w:val="24"/>
                <w:szCs w:val="24"/>
              </w:rPr>
              <w:t xml:space="preserve"> of five years imprisonment of which two years are suspended for a p</w:t>
            </w:r>
            <w:r w:rsidR="004032B1">
              <w:rPr>
                <w:rFonts w:ascii="Arial" w:hAnsi="Arial" w:cs="Arial"/>
                <w:sz w:val="24"/>
                <w:szCs w:val="24"/>
              </w:rPr>
              <w:t>eriod of 5 years on condition appellant</w:t>
            </w:r>
            <w:r w:rsidR="007C30EA">
              <w:rPr>
                <w:rFonts w:ascii="Arial" w:hAnsi="Arial" w:cs="Arial"/>
                <w:sz w:val="24"/>
                <w:szCs w:val="24"/>
              </w:rPr>
              <w:t xml:space="preserve"> is not convicted of theft committed during the period of suspension.</w:t>
            </w:r>
          </w:p>
          <w:p w:rsidR="00DD6A47" w:rsidRPr="00DD6A47" w:rsidRDefault="00DD6A47" w:rsidP="00DD6A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5CAD" w:rsidRDefault="00DD5CAD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appellant argued his appeal in person whilst Mr Andreas appeared on behalf of the respondent. </w:t>
            </w:r>
          </w:p>
          <w:p w:rsidR="00FC2498" w:rsidRPr="00FC2498" w:rsidRDefault="00FC2498" w:rsidP="00FC24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1EC8" w:rsidRDefault="00861368" w:rsidP="00431EC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appellant was charged with</w:t>
            </w:r>
            <w:r w:rsidR="007C30EA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4032B1">
              <w:rPr>
                <w:rFonts w:ascii="Arial" w:hAnsi="Arial" w:cs="Arial"/>
                <w:sz w:val="24"/>
                <w:szCs w:val="24"/>
              </w:rPr>
              <w:t xml:space="preserve">e offence of theft (cash money) </w:t>
            </w:r>
            <w:r w:rsidR="007C30EA">
              <w:rPr>
                <w:rFonts w:ascii="Arial" w:hAnsi="Arial" w:cs="Arial"/>
                <w:sz w:val="24"/>
                <w:szCs w:val="24"/>
              </w:rPr>
              <w:t>general def</w:t>
            </w:r>
            <w:r w:rsidR="004032B1">
              <w:rPr>
                <w:rFonts w:ascii="Arial" w:hAnsi="Arial" w:cs="Arial"/>
                <w:sz w:val="24"/>
                <w:szCs w:val="24"/>
              </w:rPr>
              <w:t>iciency involving a value of N$</w:t>
            </w:r>
            <w:r w:rsidR="007C30EA">
              <w:rPr>
                <w:rFonts w:ascii="Arial" w:hAnsi="Arial" w:cs="Arial"/>
                <w:sz w:val="24"/>
                <w:szCs w:val="24"/>
              </w:rPr>
              <w:t>25031. He pleaded guilt</w:t>
            </w:r>
            <w:r w:rsidR="008321B8">
              <w:rPr>
                <w:rFonts w:ascii="Arial" w:hAnsi="Arial" w:cs="Arial"/>
                <w:sz w:val="24"/>
                <w:szCs w:val="24"/>
              </w:rPr>
              <w:t>y and was accordingly sentenced on 7 November 2018.</w:t>
            </w:r>
          </w:p>
          <w:p w:rsidR="00431EC8" w:rsidRPr="00431EC8" w:rsidRDefault="00431EC8" w:rsidP="00431EC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C70" w:rsidRDefault="008321B8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Dissatisfied with the sentence imposed he filed a</w:t>
            </w:r>
            <w:r w:rsidR="00787C70">
              <w:rPr>
                <w:rFonts w:ascii="Arial" w:hAnsi="Arial" w:cs="Arial"/>
                <w:sz w:val="24"/>
                <w:szCs w:val="24"/>
              </w:rPr>
              <w:t xml:space="preserve"> notice appeal and an application for condonation on 15 January 2019. In hi</w:t>
            </w:r>
            <w:r>
              <w:rPr>
                <w:rFonts w:ascii="Arial" w:hAnsi="Arial" w:cs="Arial"/>
                <w:sz w:val="24"/>
                <w:szCs w:val="24"/>
              </w:rPr>
              <w:t>s application for condonation appellant</w:t>
            </w:r>
            <w:r w:rsidR="00787C70">
              <w:rPr>
                <w:rFonts w:ascii="Arial" w:hAnsi="Arial" w:cs="Arial"/>
                <w:sz w:val="24"/>
                <w:szCs w:val="24"/>
              </w:rPr>
              <w:t xml:space="preserve"> states that he was late because he did not know what an appeal is </w:t>
            </w:r>
            <w:r w:rsidR="000F3D72">
              <w:rPr>
                <w:rFonts w:ascii="Arial" w:hAnsi="Arial" w:cs="Arial"/>
                <w:sz w:val="24"/>
                <w:szCs w:val="24"/>
              </w:rPr>
              <w:t>and</w:t>
            </w:r>
            <w:r w:rsidR="00FC2498">
              <w:rPr>
                <w:rFonts w:ascii="Arial" w:hAnsi="Arial" w:cs="Arial"/>
                <w:sz w:val="24"/>
                <w:szCs w:val="24"/>
              </w:rPr>
              <w:t xml:space="preserve"> only became</w:t>
            </w:r>
            <w:r w:rsidR="00787C70">
              <w:rPr>
                <w:rFonts w:ascii="Arial" w:hAnsi="Arial" w:cs="Arial"/>
                <w:sz w:val="24"/>
                <w:szCs w:val="24"/>
              </w:rPr>
              <w:t xml:space="preserve"> aware of the appeal rights at the correctional facility classes. </w:t>
            </w:r>
            <w:r w:rsidR="004032B1">
              <w:rPr>
                <w:rFonts w:ascii="Arial" w:hAnsi="Arial" w:cs="Arial"/>
                <w:sz w:val="24"/>
                <w:szCs w:val="24"/>
              </w:rPr>
              <w:t>This court finds this difficult</w:t>
            </w:r>
            <w:r w:rsidR="00787C70">
              <w:rPr>
                <w:rFonts w:ascii="Arial" w:hAnsi="Arial" w:cs="Arial"/>
                <w:sz w:val="24"/>
                <w:szCs w:val="24"/>
              </w:rPr>
              <w:t xml:space="preserve"> to believe given the fact that the record shows that the appellants rights to appeal and </w:t>
            </w:r>
            <w:r w:rsidR="00787C70">
              <w:rPr>
                <w:rFonts w:ascii="Arial" w:hAnsi="Arial" w:cs="Arial"/>
                <w:sz w:val="24"/>
                <w:szCs w:val="24"/>
              </w:rPr>
              <w:lastRenderedPageBreak/>
              <w:t xml:space="preserve">review were explained to him after he was sentenced and he signed a form where such rights appear indicating that he understood. </w:t>
            </w:r>
          </w:p>
          <w:p w:rsidR="00FC2498" w:rsidRPr="00FC2498" w:rsidRDefault="00FC2498" w:rsidP="00FC24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3D72" w:rsidRDefault="000F3D72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trite law that the grounds set out in the appellant</w:t>
            </w:r>
            <w:r w:rsidR="00A04645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notice of appeal form the basis or foundation on which the appeal must stand or fall and t</w:t>
            </w:r>
            <w:r w:rsidR="00A04645">
              <w:rPr>
                <w:rFonts w:ascii="Arial" w:hAnsi="Arial" w:cs="Arial"/>
                <w:sz w:val="24"/>
                <w:szCs w:val="24"/>
              </w:rPr>
              <w:t>hat strict compliance with the r</w:t>
            </w:r>
            <w:r>
              <w:rPr>
                <w:rFonts w:ascii="Arial" w:hAnsi="Arial" w:cs="Arial"/>
                <w:sz w:val="24"/>
                <w:szCs w:val="24"/>
              </w:rPr>
              <w:t xml:space="preserve">ules of court must be observed to ensure the efficient administration of justice for all concerned i.e. the appellant, the magistrate who presided </w:t>
            </w:r>
            <w:r w:rsidR="00156BA9">
              <w:rPr>
                <w:rFonts w:ascii="Arial" w:hAnsi="Arial" w:cs="Arial"/>
                <w:sz w:val="24"/>
                <w:szCs w:val="24"/>
              </w:rPr>
              <w:t>o</w:t>
            </w:r>
            <w:r w:rsidR="00DD5CAD">
              <w:rPr>
                <w:rFonts w:ascii="Arial" w:hAnsi="Arial" w:cs="Arial"/>
                <w:sz w:val="24"/>
                <w:szCs w:val="24"/>
              </w:rPr>
              <w:t xml:space="preserve">ver the matter, and the State </w:t>
            </w:r>
            <w:r w:rsidR="00DD5CAD" w:rsidRPr="00A04645">
              <w:rPr>
                <w:rFonts w:ascii="Arial" w:hAnsi="Arial" w:cs="Arial"/>
                <w:sz w:val="24"/>
                <w:szCs w:val="24"/>
              </w:rPr>
              <w:t>(</w:t>
            </w:r>
            <w:r w:rsidR="00156BA9" w:rsidRPr="00A04645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156BA9" w:rsidRPr="00A04645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156BA9" w:rsidRPr="00A04645">
              <w:rPr>
                <w:rFonts w:ascii="Arial" w:hAnsi="Arial" w:cs="Arial"/>
                <w:i/>
                <w:sz w:val="24"/>
                <w:szCs w:val="24"/>
              </w:rPr>
              <w:t>Kakololo</w:t>
            </w:r>
            <w:proofErr w:type="spellEnd"/>
            <w:r w:rsidR="00156BA9" w:rsidRPr="00A04645">
              <w:rPr>
                <w:rFonts w:ascii="Arial" w:hAnsi="Arial" w:cs="Arial"/>
                <w:sz w:val="24"/>
                <w:szCs w:val="24"/>
              </w:rPr>
              <w:t xml:space="preserve"> 2004 NR 7 (HC))</w:t>
            </w:r>
            <w:r w:rsidR="00A046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2498" w:rsidRPr="00FC2498" w:rsidRDefault="00FC2498" w:rsidP="00FC24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0A8E" w:rsidRDefault="00156BA9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30A8E">
              <w:rPr>
                <w:rFonts w:ascii="Arial" w:hAnsi="Arial" w:cs="Arial"/>
                <w:sz w:val="24"/>
                <w:szCs w:val="24"/>
              </w:rPr>
              <w:t>appellant’s</w:t>
            </w:r>
            <w:r>
              <w:rPr>
                <w:rFonts w:ascii="Arial" w:hAnsi="Arial" w:cs="Arial"/>
                <w:sz w:val="24"/>
                <w:szCs w:val="24"/>
              </w:rPr>
              <w:t xml:space="preserve"> notice of appeal contains a mere restatement of his personal circumstances but no clear and specific grounds as r</w:t>
            </w:r>
            <w:r w:rsidR="00E30A8E">
              <w:rPr>
                <w:rFonts w:ascii="Arial" w:hAnsi="Arial" w:cs="Arial"/>
                <w:sz w:val="24"/>
                <w:szCs w:val="24"/>
              </w:rPr>
              <w:t>equired by law.</w:t>
            </w:r>
          </w:p>
          <w:p w:rsidR="00E30A8E" w:rsidRPr="00E30A8E" w:rsidRDefault="00E30A8E" w:rsidP="00E30A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56BA9" w:rsidRDefault="00156BA9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As stated, the consequences of a notice of appeal which does not</w:t>
            </w:r>
            <w:r w:rsidR="00A04645">
              <w:rPr>
                <w:rFonts w:ascii="Arial" w:hAnsi="Arial" w:cs="Arial"/>
                <w:sz w:val="24"/>
                <w:szCs w:val="24"/>
              </w:rPr>
              <w:t xml:space="preserve"> comply with the provisions of r</w:t>
            </w:r>
            <w:r>
              <w:rPr>
                <w:rFonts w:ascii="Arial" w:hAnsi="Arial" w:cs="Arial"/>
                <w:sz w:val="24"/>
                <w:szCs w:val="24"/>
              </w:rPr>
              <w:t xml:space="preserve">ule 67(1) is no notice at all and a nullity without force or effect (see </w:t>
            </w:r>
            <w:proofErr w:type="spellStart"/>
            <w:r w:rsidR="00A04645">
              <w:rPr>
                <w:rFonts w:ascii="Arial" w:hAnsi="Arial" w:cs="Arial"/>
                <w:i/>
                <w:sz w:val="24"/>
                <w:szCs w:val="24"/>
              </w:rPr>
              <w:t>Gofried</w:t>
            </w:r>
            <w:proofErr w:type="spellEnd"/>
            <w:r w:rsidR="00A0464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A04645">
              <w:rPr>
                <w:rFonts w:ascii="Arial" w:hAnsi="Arial" w:cs="Arial"/>
                <w:i/>
                <w:sz w:val="24"/>
                <w:szCs w:val="24"/>
              </w:rPr>
              <w:t>Kuhanga</w:t>
            </w:r>
            <w:proofErr w:type="spellEnd"/>
            <w:r w:rsidR="00A04645">
              <w:rPr>
                <w:rFonts w:ascii="Arial" w:hAnsi="Arial" w:cs="Arial"/>
                <w:i/>
                <w:sz w:val="24"/>
                <w:szCs w:val="24"/>
              </w:rPr>
              <w:t xml:space="preserve"> &amp; </w:t>
            </w:r>
            <w:r w:rsidR="00FC2498" w:rsidRPr="00A04645">
              <w:rPr>
                <w:rFonts w:ascii="Arial" w:hAnsi="Arial" w:cs="Arial"/>
                <w:i/>
                <w:sz w:val="24"/>
                <w:szCs w:val="24"/>
              </w:rPr>
              <w:t>Another v The State</w:t>
            </w:r>
            <w:r w:rsidR="00FC2498" w:rsidRPr="00A04645">
              <w:rPr>
                <w:rFonts w:ascii="Arial" w:hAnsi="Arial" w:cs="Arial"/>
                <w:sz w:val="24"/>
                <w:szCs w:val="24"/>
              </w:rPr>
              <w:t xml:space="preserve"> Case No CA 57/2002 delivered on 18 November 2004</w:t>
            </w:r>
            <w:r w:rsidR="00A04645" w:rsidRPr="00A04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498" w:rsidRPr="00A04645">
              <w:rPr>
                <w:rFonts w:ascii="Arial" w:hAnsi="Arial" w:cs="Arial"/>
                <w:sz w:val="24"/>
                <w:szCs w:val="24"/>
              </w:rPr>
              <w:t>(HC)</w:t>
            </w:r>
            <w:r w:rsidR="00FC2498">
              <w:rPr>
                <w:rFonts w:ascii="Arial" w:hAnsi="Arial" w:cs="Arial"/>
                <w:sz w:val="24"/>
                <w:szCs w:val="24"/>
              </w:rPr>
              <w:t xml:space="preserve"> unreported)</w:t>
            </w:r>
            <w:r w:rsidR="00E30A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0A8E" w:rsidRPr="00E30A8E" w:rsidRDefault="00E30A8E" w:rsidP="00E30A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30A8E" w:rsidRDefault="00861368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agree with the submissions made by</w:t>
            </w:r>
            <w:r w:rsidR="00DD6A47">
              <w:rPr>
                <w:rFonts w:ascii="Arial" w:hAnsi="Arial" w:cs="Arial"/>
                <w:sz w:val="24"/>
                <w:szCs w:val="24"/>
              </w:rPr>
              <w:t xml:space="preserve"> Mr Andrea</w:t>
            </w:r>
            <w:r w:rsidR="0009624D">
              <w:rPr>
                <w:rFonts w:ascii="Arial" w:hAnsi="Arial" w:cs="Arial"/>
                <w:sz w:val="24"/>
                <w:szCs w:val="24"/>
              </w:rPr>
              <w:t>s</w:t>
            </w:r>
            <w:r w:rsidR="00DD6A4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cou</w:t>
            </w:r>
            <w:r w:rsidR="00315124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sel for the respondent that the appellant offered </w:t>
            </w:r>
            <w:r w:rsidR="00315124">
              <w:rPr>
                <w:rFonts w:ascii="Arial" w:hAnsi="Arial" w:cs="Arial"/>
                <w:sz w:val="24"/>
                <w:szCs w:val="24"/>
              </w:rPr>
              <w:t xml:space="preserve">no reasonable explanations for the delay and has no prospects of success on appeal. </w:t>
            </w:r>
            <w:r w:rsidR="00E30A8E">
              <w:rPr>
                <w:rFonts w:ascii="Arial" w:hAnsi="Arial" w:cs="Arial"/>
                <w:sz w:val="24"/>
                <w:szCs w:val="24"/>
              </w:rPr>
              <w:t>It is</w:t>
            </w:r>
            <w:r w:rsidR="00315124"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 w:rsidR="00E30A8E">
              <w:rPr>
                <w:rFonts w:ascii="Arial" w:hAnsi="Arial" w:cs="Arial"/>
                <w:sz w:val="24"/>
                <w:szCs w:val="24"/>
              </w:rPr>
              <w:t xml:space="preserve"> found that there are no irregularities or misdirection committed by the learned magistrate</w:t>
            </w:r>
            <w:r w:rsidR="00E30A8E" w:rsidRPr="00CA2587">
              <w:rPr>
                <w:rFonts w:ascii="Arial" w:hAnsi="Arial" w:cs="Arial"/>
                <w:sz w:val="24"/>
                <w:szCs w:val="24"/>
              </w:rPr>
              <w:t>.</w:t>
            </w:r>
            <w:r w:rsidR="00E30A8E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E30A8E" w:rsidRPr="00E30A8E" w:rsidRDefault="00E30A8E" w:rsidP="00E30A8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30A8E" w:rsidRPr="00E30A8E" w:rsidRDefault="00E30A8E" w:rsidP="00E30A8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</w:t>
            </w:r>
            <w:r w:rsidRPr="0037341F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Pr="0037341F">
              <w:rPr>
                <w:rFonts w:ascii="Arial" w:hAnsi="Arial" w:cs="Arial"/>
                <w:i/>
                <w:sz w:val="24"/>
                <w:szCs w:val="24"/>
              </w:rPr>
              <w:t>Tjiho</w:t>
            </w:r>
            <w:proofErr w:type="spellEnd"/>
            <w:r w:rsidRPr="0037341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04645">
              <w:rPr>
                <w:rFonts w:ascii="Arial" w:hAnsi="Arial" w:cs="Arial"/>
                <w:sz w:val="24"/>
                <w:szCs w:val="24"/>
              </w:rPr>
              <w:t xml:space="preserve">1991 NR </w:t>
            </w:r>
            <w:r w:rsidR="003B639A">
              <w:rPr>
                <w:rFonts w:ascii="Arial" w:hAnsi="Arial" w:cs="Arial"/>
                <w:sz w:val="24"/>
                <w:szCs w:val="24"/>
              </w:rPr>
              <w:t xml:space="preserve">361 </w:t>
            </w:r>
            <w:r w:rsidRPr="00A04645">
              <w:rPr>
                <w:rFonts w:ascii="Arial" w:hAnsi="Arial" w:cs="Arial"/>
                <w:sz w:val="24"/>
                <w:szCs w:val="24"/>
              </w:rPr>
              <w:t xml:space="preserve">(HC) </w:t>
            </w:r>
            <w:r>
              <w:rPr>
                <w:rFonts w:ascii="Arial" w:hAnsi="Arial" w:cs="Arial"/>
                <w:sz w:val="24"/>
                <w:szCs w:val="24"/>
              </w:rPr>
              <w:t>at 366 A-B it was held that</w:t>
            </w:r>
            <w:r w:rsidR="003B63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court of appeal will only interfere with the sentence of the trial court ‘where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the trial court misdirected itself on the fact or on the law; (ii) an irregularity which was material occurred during the sentencing proceedings; (iii) the trial court failed to take into account material facts or overemphasised the importance of other facts; (iv) the sentence imposed is startlingly inappropriate, induces a sense of shock and there is a striking disparity between the sentence imposed by the trial court and that which would have been </w:t>
            </w:r>
            <w:r w:rsidR="003B639A">
              <w:rPr>
                <w:rFonts w:ascii="Arial" w:hAnsi="Arial" w:cs="Arial"/>
                <w:sz w:val="24"/>
                <w:szCs w:val="24"/>
              </w:rPr>
              <w:t>imposed by the court of appeal.</w:t>
            </w:r>
            <w:r>
              <w:rPr>
                <w:rFonts w:ascii="Arial" w:hAnsi="Arial" w:cs="Arial"/>
                <w:sz w:val="24"/>
                <w:szCs w:val="24"/>
              </w:rPr>
              <w:t xml:space="preserve"> I am</w:t>
            </w:r>
            <w:r w:rsidR="00424B59">
              <w:rPr>
                <w:rFonts w:ascii="Arial" w:hAnsi="Arial" w:cs="Arial"/>
                <w:sz w:val="24"/>
                <w:szCs w:val="24"/>
              </w:rPr>
              <w:t xml:space="preserve"> also</w:t>
            </w:r>
            <w:r>
              <w:rPr>
                <w:rFonts w:ascii="Arial" w:hAnsi="Arial" w:cs="Arial"/>
                <w:sz w:val="24"/>
                <w:szCs w:val="24"/>
              </w:rPr>
              <w:t xml:space="preserve"> inclined to follow the above approach</w:t>
            </w:r>
            <w:r w:rsidR="00424B59">
              <w:rPr>
                <w:rFonts w:ascii="Arial" w:hAnsi="Arial" w:cs="Arial"/>
                <w:sz w:val="24"/>
                <w:szCs w:val="24"/>
              </w:rPr>
              <w:t xml:space="preserve"> in this matter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72FB9" w:rsidRDefault="00E72FB9" w:rsidP="00C708F8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FB9" w:rsidRDefault="00424B59" w:rsidP="00C708F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498">
              <w:rPr>
                <w:rFonts w:ascii="Arial" w:hAnsi="Arial" w:cs="Arial"/>
                <w:sz w:val="24"/>
                <w:szCs w:val="24"/>
              </w:rPr>
              <w:t>In the result, the</w:t>
            </w:r>
            <w:r w:rsidR="008321B8">
              <w:rPr>
                <w:rFonts w:ascii="Arial" w:hAnsi="Arial" w:cs="Arial"/>
                <w:sz w:val="24"/>
                <w:szCs w:val="24"/>
              </w:rPr>
              <w:t xml:space="preserve"> condonation application is refused and the </w:t>
            </w:r>
            <w:r w:rsidR="00AB1850">
              <w:rPr>
                <w:rFonts w:ascii="Arial" w:hAnsi="Arial" w:cs="Arial"/>
                <w:sz w:val="24"/>
                <w:szCs w:val="24"/>
              </w:rPr>
              <w:t>matter is struck off</w:t>
            </w:r>
            <w:r w:rsidR="00E30A8E">
              <w:rPr>
                <w:rFonts w:ascii="Arial" w:hAnsi="Arial" w:cs="Arial"/>
                <w:sz w:val="24"/>
                <w:szCs w:val="24"/>
              </w:rPr>
              <w:t xml:space="preserve"> the roll.</w:t>
            </w:r>
          </w:p>
          <w:p w:rsidR="00E72FB9" w:rsidRPr="005516CC" w:rsidRDefault="00E72FB9" w:rsidP="00C708F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72FB9" w:rsidRPr="00E30A8E" w:rsidRDefault="00E72FB9" w:rsidP="00E30A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FB9" w:rsidRPr="009F5526" w:rsidTr="00C708F8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Pr="009F5526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9" w:rsidRPr="009F5526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2FB9" w:rsidRPr="009F5526" w:rsidTr="00C708F8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Pr="009F5526" w:rsidRDefault="00E30A8E" w:rsidP="00C708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 T SALIONGA</w:t>
            </w:r>
          </w:p>
          <w:p w:rsidR="00E72FB9" w:rsidRPr="009F5526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9" w:rsidRPr="009F5526" w:rsidRDefault="00E72FB9" w:rsidP="00C708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552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0A8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M NAMWEYA</w:t>
            </w:r>
          </w:p>
          <w:p w:rsidR="00E72FB9" w:rsidRPr="009F5526" w:rsidRDefault="00AB1850" w:rsidP="00E30A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  <w:r w:rsidR="00E72FB9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E30A8E">
              <w:rPr>
                <w:rFonts w:ascii="Arial" w:hAnsi="Arial" w:cs="Arial"/>
                <w:sz w:val="24"/>
                <w:szCs w:val="24"/>
                <w:lang w:val="en-US"/>
              </w:rPr>
              <w:t xml:space="preserve">ACTING </w:t>
            </w:r>
            <w:r w:rsidR="00E72FB9" w:rsidRPr="009F5526">
              <w:rPr>
                <w:rFonts w:ascii="Arial" w:hAnsi="Arial" w:cs="Arial"/>
                <w:sz w:val="24"/>
                <w:szCs w:val="24"/>
                <w:lang w:val="en-US"/>
              </w:rPr>
              <w:t>JUDGE</w:t>
            </w:r>
          </w:p>
        </w:tc>
      </w:tr>
    </w:tbl>
    <w:p w:rsidR="00E72FB9" w:rsidRPr="009F5526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Pr="009F5526" w:rsidRDefault="00E72FB9" w:rsidP="00E72FB9">
      <w:pPr>
        <w:rPr>
          <w:rFonts w:ascii="Arial" w:hAnsi="Arial" w:cs="Arial"/>
        </w:rPr>
      </w:pPr>
    </w:p>
    <w:p w:rsidR="00E72FB9" w:rsidRDefault="00E72FB9" w:rsidP="00E72FB9">
      <w:pPr>
        <w:rPr>
          <w:rFonts w:ascii="Arial" w:hAnsi="Arial" w:cs="Arial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8321B8" w:rsidRDefault="008321B8" w:rsidP="00E72FB9">
      <w:pPr>
        <w:rPr>
          <w:rFonts w:ascii="Arial" w:hAnsi="Arial" w:cs="Arial"/>
          <w:sz w:val="24"/>
          <w:szCs w:val="24"/>
        </w:rPr>
      </w:pPr>
    </w:p>
    <w:p w:rsidR="008321B8" w:rsidRDefault="008321B8" w:rsidP="00E72FB9">
      <w:pPr>
        <w:rPr>
          <w:rFonts w:ascii="Arial" w:hAnsi="Arial" w:cs="Arial"/>
          <w:sz w:val="24"/>
          <w:szCs w:val="24"/>
        </w:rPr>
      </w:pPr>
    </w:p>
    <w:p w:rsidR="008321B8" w:rsidRDefault="008321B8" w:rsidP="00E72FB9">
      <w:pPr>
        <w:rPr>
          <w:rFonts w:ascii="Arial" w:hAnsi="Arial" w:cs="Arial"/>
          <w:sz w:val="24"/>
          <w:szCs w:val="24"/>
        </w:rPr>
      </w:pPr>
    </w:p>
    <w:p w:rsidR="008321B8" w:rsidRDefault="008321B8" w:rsidP="00E72FB9">
      <w:pPr>
        <w:rPr>
          <w:rFonts w:ascii="Arial" w:hAnsi="Arial" w:cs="Arial"/>
          <w:sz w:val="24"/>
          <w:szCs w:val="24"/>
        </w:rPr>
      </w:pPr>
    </w:p>
    <w:p w:rsidR="00E72FB9" w:rsidRPr="008321B8" w:rsidRDefault="00E72FB9" w:rsidP="00E72FB9">
      <w:pPr>
        <w:rPr>
          <w:rFonts w:ascii="Arial" w:hAnsi="Arial" w:cs="Arial"/>
          <w:sz w:val="24"/>
          <w:szCs w:val="24"/>
          <w:u w:val="single"/>
        </w:rPr>
      </w:pPr>
      <w:r w:rsidRPr="008321B8">
        <w:rPr>
          <w:rFonts w:ascii="Arial" w:hAnsi="Arial" w:cs="Arial"/>
          <w:sz w:val="24"/>
          <w:szCs w:val="24"/>
          <w:u w:val="single"/>
        </w:rPr>
        <w:t>APPEARANCES</w:t>
      </w:r>
    </w:p>
    <w:p w:rsidR="00E72FB9" w:rsidRDefault="00E72FB9" w:rsidP="00E72FB9">
      <w:pPr>
        <w:rPr>
          <w:rFonts w:ascii="Arial" w:hAnsi="Arial" w:cs="Arial"/>
          <w:sz w:val="24"/>
          <w:szCs w:val="24"/>
        </w:rPr>
      </w:pPr>
    </w:p>
    <w:p w:rsidR="003B639A" w:rsidRDefault="003B639A" w:rsidP="00E72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APPELLANT: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 P </w:t>
      </w:r>
      <w:proofErr w:type="spellStart"/>
      <w:r>
        <w:rPr>
          <w:rFonts w:ascii="Arial" w:hAnsi="Arial" w:cs="Arial"/>
          <w:sz w:val="24"/>
          <w:szCs w:val="24"/>
        </w:rPr>
        <w:t>Mutumbangela</w:t>
      </w:r>
      <w:proofErr w:type="spellEnd"/>
    </w:p>
    <w:p w:rsidR="003B639A" w:rsidRDefault="003B639A" w:rsidP="00E72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Oluno</w:t>
      </w:r>
      <w:proofErr w:type="spellEnd"/>
      <w:r>
        <w:rPr>
          <w:rFonts w:ascii="Arial" w:hAnsi="Arial" w:cs="Arial"/>
          <w:sz w:val="24"/>
          <w:szCs w:val="24"/>
        </w:rPr>
        <w:t xml:space="preserve"> Correctional Facility, </w:t>
      </w:r>
      <w:proofErr w:type="spellStart"/>
      <w:r>
        <w:rPr>
          <w:rFonts w:ascii="Arial" w:hAnsi="Arial" w:cs="Arial"/>
          <w:sz w:val="24"/>
          <w:szCs w:val="24"/>
        </w:rPr>
        <w:t>Ondangwa</w:t>
      </w:r>
      <w:proofErr w:type="spellEnd"/>
    </w:p>
    <w:p w:rsidR="00E72FB9" w:rsidRPr="00E109E5" w:rsidRDefault="003B639A" w:rsidP="003B6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2FB9" w:rsidRDefault="00E72FB9" w:rsidP="00E72FB9">
      <w:pPr>
        <w:ind w:left="4320" w:firstLine="720"/>
        <w:rPr>
          <w:rFonts w:ascii="Arial" w:hAnsi="Arial" w:cs="Arial"/>
          <w:sz w:val="24"/>
          <w:szCs w:val="24"/>
        </w:rPr>
      </w:pPr>
    </w:p>
    <w:p w:rsidR="00E72FB9" w:rsidRDefault="003B639A" w:rsidP="00E72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RESPONDE</w:t>
      </w:r>
      <w:r w:rsidR="00E72FB9">
        <w:rPr>
          <w:rFonts w:ascii="Arial" w:hAnsi="Arial" w:cs="Arial"/>
          <w:sz w:val="24"/>
          <w:szCs w:val="24"/>
        </w:rPr>
        <w:t xml:space="preserve">NT: </w:t>
      </w:r>
      <w:r w:rsidR="00E72FB9">
        <w:rPr>
          <w:rFonts w:ascii="Arial" w:hAnsi="Arial" w:cs="Arial"/>
          <w:sz w:val="24"/>
          <w:szCs w:val="24"/>
        </w:rPr>
        <w:tab/>
      </w:r>
      <w:r w:rsidR="00E72FB9">
        <w:rPr>
          <w:rFonts w:ascii="Arial" w:hAnsi="Arial" w:cs="Arial"/>
          <w:sz w:val="24"/>
          <w:szCs w:val="24"/>
        </w:rPr>
        <w:tab/>
      </w:r>
      <w:r w:rsidR="00E72FB9">
        <w:rPr>
          <w:rFonts w:ascii="Arial" w:hAnsi="Arial" w:cs="Arial"/>
          <w:sz w:val="24"/>
          <w:szCs w:val="24"/>
        </w:rPr>
        <w:tab/>
      </w:r>
      <w:r w:rsidR="00E72FB9">
        <w:rPr>
          <w:rFonts w:ascii="Arial" w:hAnsi="Arial" w:cs="Arial"/>
          <w:sz w:val="24"/>
          <w:szCs w:val="24"/>
        </w:rPr>
        <w:tab/>
        <w:t xml:space="preserve">Mr </w:t>
      </w:r>
      <w:r>
        <w:rPr>
          <w:rFonts w:ascii="Arial" w:hAnsi="Arial" w:cs="Arial"/>
          <w:sz w:val="24"/>
          <w:szCs w:val="24"/>
        </w:rPr>
        <w:t xml:space="preserve">J </w:t>
      </w:r>
      <w:r w:rsidR="00E72FB9">
        <w:rPr>
          <w:rFonts w:ascii="Arial" w:hAnsi="Arial" w:cs="Arial"/>
          <w:sz w:val="24"/>
          <w:szCs w:val="24"/>
        </w:rPr>
        <w:t xml:space="preserve">Andreas </w:t>
      </w:r>
    </w:p>
    <w:p w:rsidR="00E72FB9" w:rsidRDefault="00E72FB9" w:rsidP="00E72FB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Office of the Prosecutor-General, </w:t>
      </w:r>
      <w:proofErr w:type="spellStart"/>
      <w:r>
        <w:rPr>
          <w:rFonts w:ascii="Arial" w:hAnsi="Arial" w:cs="Arial"/>
          <w:sz w:val="24"/>
          <w:szCs w:val="24"/>
        </w:rPr>
        <w:t>Oshakati</w:t>
      </w:r>
      <w:proofErr w:type="spellEnd"/>
    </w:p>
    <w:p w:rsidR="00E72FB9" w:rsidRDefault="00E72FB9" w:rsidP="00E72FB9">
      <w:pPr>
        <w:ind w:left="4320" w:firstLine="720"/>
        <w:rPr>
          <w:rFonts w:ascii="Arial" w:hAnsi="Arial" w:cs="Arial"/>
          <w:sz w:val="24"/>
          <w:szCs w:val="24"/>
        </w:rPr>
      </w:pPr>
    </w:p>
    <w:p w:rsidR="00E72FB9" w:rsidRPr="00E109E5" w:rsidRDefault="00E72FB9" w:rsidP="00E72FB9">
      <w:pPr>
        <w:rPr>
          <w:rFonts w:ascii="Arial" w:hAnsi="Arial" w:cs="Arial"/>
          <w:sz w:val="24"/>
          <w:szCs w:val="24"/>
        </w:rPr>
      </w:pPr>
    </w:p>
    <w:p w:rsidR="00E72FB9" w:rsidRPr="00846B57" w:rsidRDefault="00E72FB9" w:rsidP="00E72FB9">
      <w:pPr>
        <w:rPr>
          <w:sz w:val="24"/>
          <w:szCs w:val="24"/>
        </w:rPr>
      </w:pPr>
    </w:p>
    <w:p w:rsidR="00E72FB9" w:rsidRDefault="00E72FB9" w:rsidP="00E72FB9"/>
    <w:p w:rsidR="006979C6" w:rsidRDefault="00FA0F48"/>
    <w:sectPr w:rsidR="006979C6" w:rsidSect="00996F14">
      <w:headerReference w:type="default" r:id="rId8"/>
      <w:pgSz w:w="12240" w:h="15840"/>
      <w:pgMar w:top="1134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69" w:rsidRDefault="00341C69" w:rsidP="00E72FB9">
      <w:pPr>
        <w:spacing w:after="0" w:line="240" w:lineRule="auto"/>
      </w:pPr>
      <w:r>
        <w:separator/>
      </w:r>
    </w:p>
  </w:endnote>
  <w:endnote w:type="continuationSeparator" w:id="0">
    <w:p w:rsidR="00341C69" w:rsidRDefault="00341C69" w:rsidP="00E7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69" w:rsidRDefault="00341C69" w:rsidP="00E72FB9">
      <w:pPr>
        <w:spacing w:after="0" w:line="240" w:lineRule="auto"/>
      </w:pPr>
      <w:r>
        <w:separator/>
      </w:r>
    </w:p>
  </w:footnote>
  <w:footnote w:type="continuationSeparator" w:id="0">
    <w:p w:rsidR="00341C69" w:rsidRDefault="00341C69" w:rsidP="00E72FB9">
      <w:pPr>
        <w:spacing w:after="0" w:line="240" w:lineRule="auto"/>
      </w:pPr>
      <w:r>
        <w:continuationSeparator/>
      </w:r>
    </w:p>
  </w:footnote>
  <w:footnote w:id="1">
    <w:p w:rsidR="00E30A8E" w:rsidRDefault="00E30A8E" w:rsidP="00E30A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4645">
        <w:rPr>
          <w:rFonts w:ascii="Arial" w:hAnsi="Arial" w:cs="Arial"/>
          <w:i/>
        </w:rPr>
        <w:t xml:space="preserve">S v </w:t>
      </w:r>
      <w:proofErr w:type="spellStart"/>
      <w:r w:rsidRPr="00A04645">
        <w:rPr>
          <w:rFonts w:ascii="Arial" w:hAnsi="Arial" w:cs="Arial"/>
          <w:i/>
        </w:rPr>
        <w:t>Drotsky</w:t>
      </w:r>
      <w:proofErr w:type="spellEnd"/>
      <w:r w:rsidRPr="00A04645">
        <w:rPr>
          <w:rFonts w:ascii="Arial" w:hAnsi="Arial" w:cs="Arial"/>
        </w:rPr>
        <w:t xml:space="preserve"> 2005 NR 487</w:t>
      </w:r>
      <w:r w:rsidR="00A04645">
        <w:rPr>
          <w:rFonts w:ascii="Arial" w:hAnsi="Arial" w:cs="Arial"/>
        </w:rPr>
        <w:t xml:space="preserve"> (HC)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9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341F" w:rsidRDefault="00907F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341F" w:rsidRDefault="00FA0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2CF"/>
    <w:multiLevelType w:val="hybridMultilevel"/>
    <w:tmpl w:val="0E2C05C6"/>
    <w:lvl w:ilvl="0" w:tplc="A440C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B39BF"/>
    <w:multiLevelType w:val="hybridMultilevel"/>
    <w:tmpl w:val="EC5E91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9"/>
    <w:rsid w:val="0009624D"/>
    <w:rsid w:val="000B6018"/>
    <w:rsid w:val="000F3D72"/>
    <w:rsid w:val="00156BA9"/>
    <w:rsid w:val="00206E24"/>
    <w:rsid w:val="002F7855"/>
    <w:rsid w:val="00315124"/>
    <w:rsid w:val="00341C69"/>
    <w:rsid w:val="003B639A"/>
    <w:rsid w:val="004032B1"/>
    <w:rsid w:val="00407777"/>
    <w:rsid w:val="00424B59"/>
    <w:rsid w:val="00431EC8"/>
    <w:rsid w:val="00466DE1"/>
    <w:rsid w:val="004C40C4"/>
    <w:rsid w:val="00787C70"/>
    <w:rsid w:val="007B025C"/>
    <w:rsid w:val="007C30EA"/>
    <w:rsid w:val="0083201A"/>
    <w:rsid w:val="008321B8"/>
    <w:rsid w:val="00861368"/>
    <w:rsid w:val="00907F25"/>
    <w:rsid w:val="00A04645"/>
    <w:rsid w:val="00A768A2"/>
    <w:rsid w:val="00AB1850"/>
    <w:rsid w:val="00AE1B94"/>
    <w:rsid w:val="00D177CC"/>
    <w:rsid w:val="00DA6412"/>
    <w:rsid w:val="00DD5CAD"/>
    <w:rsid w:val="00DD6A47"/>
    <w:rsid w:val="00E30A8E"/>
    <w:rsid w:val="00E72FB9"/>
    <w:rsid w:val="00EF3FEF"/>
    <w:rsid w:val="00F31D85"/>
    <w:rsid w:val="00FA0F48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63AB-B143-4355-9947-6F7206C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FB9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B9"/>
    <w:pPr>
      <w:ind w:left="720"/>
      <w:contextualSpacing/>
    </w:pPr>
  </w:style>
  <w:style w:type="table" w:styleId="TableGrid">
    <w:name w:val="Table Grid"/>
    <w:basedOn w:val="TableNormal"/>
    <w:uiPriority w:val="39"/>
    <w:rsid w:val="00E72FB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B9"/>
    <w:rPr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FB9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E72F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A2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2019-12-02T18:30:00+00:00</Judgment_x0020_Date>
  </documentManagement>
</p:properties>
</file>

<file path=customXml/itemProps1.xml><?xml version="1.0" encoding="utf-8"?>
<ds:datastoreItem xmlns:ds="http://schemas.openxmlformats.org/officeDocument/2006/customXml" ds:itemID="{B6F99A74-9CBA-45F6-BB26-5E40670FCD67}"/>
</file>

<file path=customXml/itemProps2.xml><?xml version="1.0" encoding="utf-8"?>
<ds:datastoreItem xmlns:ds="http://schemas.openxmlformats.org/officeDocument/2006/customXml" ds:itemID="{79BDF3D9-5CC7-4EBB-8B79-1A27C827B9E7}"/>
</file>

<file path=customXml/itemProps3.xml><?xml version="1.0" encoding="utf-8"?>
<ds:datastoreItem xmlns:ds="http://schemas.openxmlformats.org/officeDocument/2006/customXml" ds:itemID="{8E541E47-633B-4870-9175-D35BB3471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M. Lutaka</dc:creator>
  <cp:keywords/>
  <dc:description/>
  <cp:lastModifiedBy>Lotta N. Ambunda</cp:lastModifiedBy>
  <cp:revision>3</cp:revision>
  <cp:lastPrinted>2019-12-03T12:39:00Z</cp:lastPrinted>
  <dcterms:created xsi:type="dcterms:W3CDTF">2019-12-03T15:06:00Z</dcterms:created>
  <dcterms:modified xsi:type="dcterms:W3CDTF">2019-12-03T15:06:00Z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