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65FD" w:rsidRPr="00037FD8" w:rsidRDefault="009465FD" w:rsidP="009465FD">
      <w:pPr>
        <w:spacing w:after="0" w:line="360" w:lineRule="auto"/>
        <w:jc w:val="center"/>
        <w:rPr>
          <w:rFonts w:ascii="Arial" w:hAnsi="Arial" w:cs="Arial"/>
          <w:b/>
          <w:sz w:val="24"/>
          <w:szCs w:val="24"/>
          <w:lang w:val="en-US"/>
        </w:rPr>
      </w:pPr>
      <w:r w:rsidRPr="00037FD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17638C32" wp14:editId="610626E4">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1129A" w:rsidRDefault="00B1129A" w:rsidP="009465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8C32"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B1129A" w:rsidRDefault="00B1129A" w:rsidP="009465FD">
                      <w:pPr>
                        <w:jc w:val="right"/>
                      </w:pPr>
                    </w:p>
                  </w:txbxContent>
                </v:textbox>
              </v:shape>
            </w:pict>
          </mc:Fallback>
        </mc:AlternateContent>
      </w:r>
      <w:r w:rsidRPr="00037FD8">
        <w:rPr>
          <w:rFonts w:ascii="Arial" w:hAnsi="Arial" w:cs="Arial"/>
          <w:b/>
          <w:sz w:val="24"/>
          <w:szCs w:val="24"/>
          <w:lang w:val="en-US"/>
        </w:rPr>
        <w:t>REPUBLIC OF NAMIBIA</w:t>
      </w:r>
    </w:p>
    <w:p w:rsidR="009465FD" w:rsidRPr="00037FD8" w:rsidRDefault="009465FD" w:rsidP="009465FD">
      <w:pPr>
        <w:spacing w:after="0" w:line="360" w:lineRule="auto"/>
        <w:jc w:val="center"/>
        <w:rPr>
          <w:b/>
          <w:sz w:val="32"/>
          <w:szCs w:val="32"/>
          <w:lang w:val="en-US"/>
        </w:rPr>
      </w:pPr>
      <w:r w:rsidRPr="00037FD8">
        <w:rPr>
          <w:b/>
          <w:noProof/>
          <w:sz w:val="32"/>
          <w:szCs w:val="32"/>
          <w:lang w:eastAsia="en-ZA"/>
        </w:rPr>
        <w:drawing>
          <wp:inline distT="0" distB="0" distL="0" distR="0" wp14:anchorId="440ED2AB" wp14:editId="07B4BBCC">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002644" cy="1044022"/>
                    </a:xfrm>
                    <a:prstGeom prst="rect">
                      <a:avLst/>
                    </a:prstGeom>
                  </pic:spPr>
                </pic:pic>
              </a:graphicData>
            </a:graphic>
          </wp:inline>
        </w:drawing>
      </w:r>
    </w:p>
    <w:p w:rsidR="009465FD" w:rsidRDefault="009465FD" w:rsidP="009465FD">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NAMIBIA N</w:t>
      </w:r>
      <w:r>
        <w:rPr>
          <w:rFonts w:ascii="Arial" w:hAnsi="Arial" w:cs="Arial"/>
          <w:b/>
          <w:sz w:val="24"/>
          <w:szCs w:val="24"/>
          <w:lang w:val="en-US"/>
        </w:rPr>
        <w:t>ORTHERN LOCAL DIVISION</w:t>
      </w:r>
      <w:r w:rsidR="0023651C">
        <w:rPr>
          <w:rFonts w:ascii="Arial" w:hAnsi="Arial" w:cs="Arial"/>
          <w:b/>
          <w:sz w:val="24"/>
          <w:szCs w:val="24"/>
          <w:lang w:val="en-US"/>
        </w:rPr>
        <w:t>,</w:t>
      </w:r>
      <w:r>
        <w:rPr>
          <w:rFonts w:ascii="Arial" w:hAnsi="Arial" w:cs="Arial"/>
          <w:b/>
          <w:sz w:val="24"/>
          <w:szCs w:val="24"/>
          <w:lang w:val="en-US"/>
        </w:rPr>
        <w:t xml:space="preserve"> OSHAKATI </w:t>
      </w:r>
    </w:p>
    <w:p w:rsidR="009465FD" w:rsidRPr="00037FD8" w:rsidRDefault="009465FD" w:rsidP="009465FD">
      <w:pPr>
        <w:spacing w:after="0" w:line="360" w:lineRule="auto"/>
        <w:jc w:val="center"/>
        <w:rPr>
          <w:rFonts w:ascii="Arial" w:hAnsi="Arial" w:cs="Arial"/>
          <w:b/>
          <w:sz w:val="24"/>
          <w:szCs w:val="24"/>
          <w:lang w:val="en-US"/>
        </w:rPr>
      </w:pPr>
    </w:p>
    <w:p w:rsidR="009465FD" w:rsidRDefault="009465FD" w:rsidP="009465FD">
      <w:pPr>
        <w:spacing w:after="0" w:line="360" w:lineRule="auto"/>
        <w:jc w:val="center"/>
        <w:rPr>
          <w:rFonts w:ascii="Arial" w:hAnsi="Arial" w:cs="Arial"/>
          <w:b/>
          <w:sz w:val="24"/>
          <w:szCs w:val="24"/>
          <w:lang w:val="en-US"/>
        </w:rPr>
      </w:pPr>
      <w:r>
        <w:rPr>
          <w:rFonts w:ascii="Arial" w:hAnsi="Arial" w:cs="Arial"/>
          <w:b/>
          <w:sz w:val="24"/>
          <w:szCs w:val="24"/>
          <w:lang w:val="en-US"/>
        </w:rPr>
        <w:t>APPEAL JUDGEMENT</w:t>
      </w:r>
    </w:p>
    <w:p w:rsidR="003347C2" w:rsidRPr="00037FD8" w:rsidRDefault="003347C2" w:rsidP="009465FD">
      <w:pPr>
        <w:spacing w:after="0" w:line="360" w:lineRule="auto"/>
        <w:jc w:val="center"/>
        <w:rPr>
          <w:rFonts w:ascii="Arial" w:hAnsi="Arial" w:cs="Arial"/>
          <w:b/>
          <w:sz w:val="24"/>
          <w:szCs w:val="24"/>
          <w:lang w:val="en-US"/>
        </w:rPr>
      </w:pPr>
    </w:p>
    <w:p w:rsidR="009465FD" w:rsidRPr="0023651C" w:rsidRDefault="009465FD" w:rsidP="009465FD">
      <w:pPr>
        <w:tabs>
          <w:tab w:val="right" w:pos="9000"/>
        </w:tabs>
        <w:spacing w:after="0" w:line="360" w:lineRule="auto"/>
        <w:jc w:val="both"/>
        <w:rPr>
          <w:rFonts w:ascii="Arial" w:hAnsi="Arial" w:cs="Arial"/>
          <w:sz w:val="24"/>
          <w:szCs w:val="24"/>
          <w:lang w:val="en-US"/>
        </w:rPr>
      </w:pPr>
      <w:r w:rsidRPr="00037FD8">
        <w:rPr>
          <w:rFonts w:ascii="Arial" w:hAnsi="Arial" w:cs="Arial"/>
          <w:b/>
          <w:sz w:val="24"/>
          <w:szCs w:val="24"/>
          <w:lang w:val="en-US"/>
        </w:rPr>
        <w:tab/>
      </w:r>
      <w:r w:rsidR="00EC7B38" w:rsidRPr="0023651C">
        <w:rPr>
          <w:rFonts w:ascii="Arial" w:hAnsi="Arial" w:cs="Arial"/>
          <w:sz w:val="24"/>
          <w:szCs w:val="24"/>
          <w:lang w:val="en-US"/>
        </w:rPr>
        <w:t>Case No.:</w:t>
      </w:r>
      <w:r w:rsidRPr="0023651C">
        <w:rPr>
          <w:rFonts w:ascii="Arial" w:hAnsi="Arial" w:cs="Arial"/>
          <w:sz w:val="24"/>
          <w:szCs w:val="24"/>
          <w:lang w:val="en-US"/>
        </w:rPr>
        <w:t xml:space="preserve"> HC-NLD-CRI-APP-CAL-2019/00055</w:t>
      </w:r>
    </w:p>
    <w:p w:rsidR="009465FD" w:rsidRPr="00037FD8" w:rsidRDefault="009465FD" w:rsidP="009465FD">
      <w:pPr>
        <w:spacing w:after="0" w:line="360" w:lineRule="auto"/>
        <w:jc w:val="both"/>
        <w:rPr>
          <w:rFonts w:ascii="Arial" w:hAnsi="Arial" w:cs="Arial"/>
          <w:sz w:val="24"/>
          <w:szCs w:val="24"/>
          <w:lang w:val="en-US"/>
        </w:rPr>
      </w:pPr>
    </w:p>
    <w:p w:rsidR="009465FD" w:rsidRPr="00037FD8" w:rsidRDefault="009465FD" w:rsidP="009465FD">
      <w:pPr>
        <w:spacing w:after="0" w:line="360" w:lineRule="auto"/>
        <w:jc w:val="both"/>
        <w:rPr>
          <w:rFonts w:ascii="Arial" w:hAnsi="Arial" w:cs="Arial"/>
          <w:sz w:val="24"/>
          <w:szCs w:val="24"/>
          <w:lang w:val="en-US"/>
        </w:rPr>
      </w:pPr>
      <w:r w:rsidRPr="00037FD8">
        <w:rPr>
          <w:rFonts w:ascii="Arial" w:hAnsi="Arial" w:cs="Arial"/>
          <w:sz w:val="24"/>
          <w:szCs w:val="24"/>
          <w:lang w:val="en-US"/>
        </w:rPr>
        <w:t>In the matter between:</w:t>
      </w:r>
    </w:p>
    <w:p w:rsidR="009465FD" w:rsidRDefault="009465FD" w:rsidP="009465FD">
      <w:pPr>
        <w:tabs>
          <w:tab w:val="right" w:pos="9000"/>
        </w:tabs>
        <w:spacing w:after="0" w:line="360" w:lineRule="auto"/>
        <w:jc w:val="both"/>
        <w:rPr>
          <w:rFonts w:ascii="Arial" w:hAnsi="Arial" w:cs="Arial"/>
          <w:b/>
          <w:sz w:val="24"/>
          <w:szCs w:val="24"/>
          <w:lang w:val="en-US"/>
        </w:rPr>
      </w:pPr>
    </w:p>
    <w:p w:rsidR="009465FD" w:rsidRDefault="009465FD" w:rsidP="00205DD8">
      <w:pPr>
        <w:tabs>
          <w:tab w:val="right" w:pos="9000"/>
        </w:tabs>
        <w:spacing w:after="0" w:line="360" w:lineRule="auto"/>
        <w:jc w:val="right"/>
        <w:rPr>
          <w:rFonts w:ascii="Arial" w:hAnsi="Arial" w:cs="Arial"/>
          <w:b/>
          <w:sz w:val="24"/>
          <w:szCs w:val="24"/>
          <w:lang w:val="en-US"/>
        </w:rPr>
      </w:pPr>
      <w:r>
        <w:rPr>
          <w:rFonts w:ascii="Arial" w:hAnsi="Arial" w:cs="Arial"/>
          <w:b/>
          <w:sz w:val="24"/>
          <w:szCs w:val="24"/>
          <w:lang w:val="en-US"/>
        </w:rPr>
        <w:t xml:space="preserve">TITUS HAUFIKU SHANGHALA   </w:t>
      </w:r>
      <w:r w:rsidR="00205DD8">
        <w:rPr>
          <w:rFonts w:ascii="Arial" w:hAnsi="Arial" w:cs="Arial"/>
          <w:b/>
          <w:sz w:val="24"/>
          <w:szCs w:val="24"/>
          <w:lang w:val="en-US"/>
        </w:rPr>
        <w:t xml:space="preserve">             </w:t>
      </w:r>
      <w:r>
        <w:rPr>
          <w:rFonts w:ascii="Arial" w:hAnsi="Arial" w:cs="Arial"/>
          <w:b/>
          <w:sz w:val="24"/>
          <w:szCs w:val="24"/>
          <w:lang w:val="en-US"/>
        </w:rPr>
        <w:t xml:space="preserve">                                                   </w:t>
      </w:r>
      <w:r w:rsidR="003347C2">
        <w:rPr>
          <w:rFonts w:ascii="Arial" w:hAnsi="Arial" w:cs="Arial"/>
          <w:b/>
          <w:sz w:val="24"/>
          <w:szCs w:val="24"/>
          <w:lang w:val="en-US"/>
        </w:rPr>
        <w:t>APPELLANT</w:t>
      </w:r>
    </w:p>
    <w:p w:rsidR="0023651C" w:rsidRDefault="0023651C" w:rsidP="009465FD">
      <w:pPr>
        <w:tabs>
          <w:tab w:val="right" w:pos="9000"/>
        </w:tabs>
        <w:spacing w:after="0" w:line="360" w:lineRule="auto"/>
        <w:jc w:val="both"/>
        <w:rPr>
          <w:rFonts w:ascii="Arial" w:hAnsi="Arial" w:cs="Arial"/>
          <w:b/>
          <w:sz w:val="24"/>
          <w:szCs w:val="24"/>
          <w:lang w:val="en-US"/>
        </w:rPr>
      </w:pPr>
    </w:p>
    <w:p w:rsidR="009465FD" w:rsidRPr="0023651C" w:rsidRDefault="009465FD" w:rsidP="009465FD">
      <w:pPr>
        <w:tabs>
          <w:tab w:val="right" w:pos="9000"/>
        </w:tabs>
        <w:spacing w:after="0" w:line="360" w:lineRule="auto"/>
        <w:jc w:val="both"/>
        <w:rPr>
          <w:rFonts w:ascii="Arial" w:hAnsi="Arial" w:cs="Arial"/>
          <w:sz w:val="24"/>
          <w:szCs w:val="24"/>
          <w:lang w:val="en-US"/>
        </w:rPr>
      </w:pPr>
      <w:r w:rsidRPr="0023651C">
        <w:rPr>
          <w:rFonts w:ascii="Arial" w:hAnsi="Arial" w:cs="Arial"/>
          <w:sz w:val="24"/>
          <w:szCs w:val="24"/>
          <w:lang w:val="en-US"/>
        </w:rPr>
        <w:t>v</w:t>
      </w:r>
    </w:p>
    <w:p w:rsidR="0023651C" w:rsidRDefault="0023651C" w:rsidP="00205DD8">
      <w:pPr>
        <w:tabs>
          <w:tab w:val="right" w:pos="9000"/>
        </w:tabs>
        <w:spacing w:after="0" w:line="360" w:lineRule="auto"/>
        <w:jc w:val="right"/>
        <w:rPr>
          <w:rFonts w:ascii="Arial" w:hAnsi="Arial" w:cs="Arial"/>
          <w:b/>
          <w:sz w:val="24"/>
          <w:szCs w:val="24"/>
          <w:lang w:val="en-US"/>
        </w:rPr>
      </w:pPr>
    </w:p>
    <w:p w:rsidR="009465FD" w:rsidRDefault="009465FD" w:rsidP="00205DD8">
      <w:pPr>
        <w:tabs>
          <w:tab w:val="right" w:pos="9000"/>
        </w:tabs>
        <w:spacing w:after="0" w:line="360" w:lineRule="auto"/>
        <w:jc w:val="right"/>
        <w:rPr>
          <w:rFonts w:ascii="Arial" w:hAnsi="Arial" w:cs="Arial"/>
          <w:b/>
          <w:sz w:val="24"/>
          <w:szCs w:val="24"/>
          <w:lang w:val="en-US"/>
        </w:rPr>
      </w:pPr>
      <w:r>
        <w:rPr>
          <w:rFonts w:ascii="Arial" w:hAnsi="Arial" w:cs="Arial"/>
          <w:b/>
          <w:sz w:val="24"/>
          <w:szCs w:val="24"/>
          <w:lang w:val="en-US"/>
        </w:rPr>
        <w:t xml:space="preserve">STATE                      </w:t>
      </w:r>
      <w:r w:rsidR="00205DD8">
        <w:rPr>
          <w:rFonts w:ascii="Arial" w:hAnsi="Arial" w:cs="Arial"/>
          <w:b/>
          <w:sz w:val="24"/>
          <w:szCs w:val="24"/>
          <w:lang w:val="en-US"/>
        </w:rPr>
        <w:t xml:space="preserve">          </w:t>
      </w:r>
      <w:r>
        <w:rPr>
          <w:rFonts w:ascii="Arial" w:hAnsi="Arial" w:cs="Arial"/>
          <w:b/>
          <w:sz w:val="24"/>
          <w:szCs w:val="24"/>
          <w:lang w:val="en-US"/>
        </w:rPr>
        <w:t xml:space="preserve">                                                                       RESPONDENT</w:t>
      </w:r>
    </w:p>
    <w:p w:rsidR="009465FD" w:rsidRDefault="009465FD" w:rsidP="009465FD">
      <w:pPr>
        <w:tabs>
          <w:tab w:val="right" w:pos="9000"/>
        </w:tabs>
        <w:spacing w:after="0" w:line="360" w:lineRule="auto"/>
        <w:jc w:val="both"/>
        <w:rPr>
          <w:rFonts w:ascii="Arial" w:hAnsi="Arial" w:cs="Arial"/>
          <w:b/>
          <w:sz w:val="24"/>
          <w:szCs w:val="24"/>
          <w:lang w:val="en-US"/>
        </w:rPr>
      </w:pPr>
    </w:p>
    <w:p w:rsidR="009465FD" w:rsidRPr="00865E93" w:rsidRDefault="009465FD" w:rsidP="009465FD">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Neutral citation: </w:t>
      </w:r>
      <w:r>
        <w:rPr>
          <w:rFonts w:ascii="Arial" w:hAnsi="Arial" w:cs="Arial"/>
          <w:i/>
          <w:sz w:val="24"/>
          <w:szCs w:val="24"/>
          <w:lang w:val="en-US"/>
        </w:rPr>
        <w:t>Shanghala v S (</w:t>
      </w:r>
      <w:r w:rsidR="009A5EB4">
        <w:rPr>
          <w:rFonts w:ascii="Arial" w:hAnsi="Arial" w:cs="Arial"/>
          <w:sz w:val="24"/>
          <w:szCs w:val="24"/>
          <w:lang w:val="en-US"/>
        </w:rPr>
        <w:t>HC-NLD-</w:t>
      </w:r>
      <w:r>
        <w:rPr>
          <w:rFonts w:ascii="Arial" w:hAnsi="Arial" w:cs="Arial"/>
          <w:sz w:val="24"/>
          <w:szCs w:val="24"/>
          <w:lang w:val="en-US"/>
        </w:rPr>
        <w:t>C</w:t>
      </w:r>
      <w:r w:rsidR="009A5EB4">
        <w:rPr>
          <w:rFonts w:ascii="Arial" w:hAnsi="Arial" w:cs="Arial"/>
          <w:sz w:val="24"/>
          <w:szCs w:val="24"/>
          <w:lang w:val="en-US"/>
        </w:rPr>
        <w:t>RI-APP-CAL-2019/000</w:t>
      </w:r>
      <w:r w:rsidR="001E0360">
        <w:rPr>
          <w:rFonts w:ascii="Arial" w:hAnsi="Arial" w:cs="Arial"/>
          <w:sz w:val="24"/>
          <w:szCs w:val="24"/>
          <w:lang w:val="en-US"/>
        </w:rPr>
        <w:t xml:space="preserve">55 </w:t>
      </w:r>
      <w:r>
        <w:rPr>
          <w:rFonts w:ascii="Arial" w:hAnsi="Arial" w:cs="Arial"/>
          <w:sz w:val="24"/>
          <w:szCs w:val="24"/>
          <w:lang w:val="en-US"/>
        </w:rPr>
        <w:t>[20</w:t>
      </w:r>
      <w:r w:rsidR="00FA4AC8">
        <w:rPr>
          <w:rFonts w:ascii="Arial" w:hAnsi="Arial" w:cs="Arial"/>
          <w:sz w:val="24"/>
          <w:szCs w:val="24"/>
          <w:lang w:val="en-US"/>
        </w:rPr>
        <w:t>20</w:t>
      </w:r>
      <w:r>
        <w:rPr>
          <w:rFonts w:ascii="Arial" w:hAnsi="Arial" w:cs="Arial"/>
          <w:sz w:val="24"/>
          <w:szCs w:val="24"/>
          <w:lang w:val="en-US"/>
        </w:rPr>
        <w:t>] NA</w:t>
      </w:r>
      <w:r w:rsidRPr="00865E93">
        <w:rPr>
          <w:rFonts w:ascii="Arial" w:hAnsi="Arial" w:cs="Arial"/>
          <w:sz w:val="24"/>
          <w:szCs w:val="24"/>
          <w:lang w:val="en-US"/>
        </w:rPr>
        <w:t>HCNLD</w:t>
      </w:r>
      <w:r w:rsidR="00C821A7">
        <w:rPr>
          <w:rFonts w:ascii="Arial" w:hAnsi="Arial" w:cs="Arial"/>
          <w:sz w:val="24"/>
          <w:szCs w:val="24"/>
          <w:lang w:val="en-US"/>
        </w:rPr>
        <w:t xml:space="preserve"> 39</w:t>
      </w:r>
      <w:r>
        <w:rPr>
          <w:rFonts w:ascii="Arial" w:hAnsi="Arial" w:cs="Arial"/>
          <w:sz w:val="24"/>
          <w:szCs w:val="24"/>
          <w:lang w:val="en-US"/>
        </w:rPr>
        <w:t xml:space="preserve"> </w:t>
      </w:r>
      <w:r w:rsidRPr="00865E93">
        <w:rPr>
          <w:rFonts w:ascii="Arial" w:hAnsi="Arial" w:cs="Arial"/>
          <w:sz w:val="24"/>
          <w:szCs w:val="24"/>
          <w:lang w:val="en-US"/>
        </w:rPr>
        <w:t>(</w:t>
      </w:r>
      <w:r w:rsidR="001E0360">
        <w:rPr>
          <w:rFonts w:ascii="Arial" w:hAnsi="Arial" w:cs="Arial"/>
          <w:sz w:val="24"/>
          <w:szCs w:val="24"/>
          <w:lang w:val="en-US"/>
        </w:rPr>
        <w:t>12 March</w:t>
      </w:r>
      <w:r>
        <w:rPr>
          <w:rFonts w:ascii="Arial" w:hAnsi="Arial" w:cs="Arial"/>
          <w:sz w:val="24"/>
          <w:szCs w:val="24"/>
          <w:lang w:val="en-US"/>
        </w:rPr>
        <w:t xml:space="preserve"> </w:t>
      </w:r>
      <w:r w:rsidR="001E0360">
        <w:rPr>
          <w:rFonts w:ascii="Arial" w:hAnsi="Arial" w:cs="Arial"/>
          <w:sz w:val="24"/>
          <w:szCs w:val="24"/>
          <w:lang w:val="en-US"/>
        </w:rPr>
        <w:t>2020</w:t>
      </w:r>
      <w:r w:rsidRPr="00865E93">
        <w:rPr>
          <w:rFonts w:ascii="Arial" w:hAnsi="Arial" w:cs="Arial"/>
          <w:sz w:val="24"/>
          <w:szCs w:val="24"/>
          <w:lang w:val="en-US"/>
        </w:rPr>
        <w:t>)</w:t>
      </w:r>
    </w:p>
    <w:p w:rsidR="006A6B2B" w:rsidRDefault="006A6B2B" w:rsidP="006A6B2B">
      <w:pPr>
        <w:spacing w:after="0" w:line="360" w:lineRule="auto"/>
        <w:jc w:val="both"/>
        <w:rPr>
          <w:rFonts w:ascii="Arial" w:hAnsi="Arial" w:cs="Arial"/>
          <w:sz w:val="24"/>
          <w:szCs w:val="24"/>
          <w:lang w:val="en-US"/>
        </w:rPr>
      </w:pPr>
    </w:p>
    <w:p w:rsidR="009465FD" w:rsidRDefault="009465FD" w:rsidP="006A6B2B">
      <w:pPr>
        <w:spacing w:after="0" w:line="360" w:lineRule="auto"/>
        <w:jc w:val="both"/>
        <w:rPr>
          <w:rFonts w:ascii="Arial" w:hAnsi="Arial" w:cs="Arial"/>
          <w:sz w:val="24"/>
          <w:szCs w:val="24"/>
          <w:lang w:val="en-US"/>
        </w:rPr>
      </w:pPr>
      <w:r w:rsidRPr="00037FD8">
        <w:rPr>
          <w:rFonts w:ascii="Arial" w:hAnsi="Arial" w:cs="Arial"/>
          <w:b/>
          <w:sz w:val="24"/>
          <w:szCs w:val="24"/>
          <w:lang w:val="en-US"/>
        </w:rPr>
        <w:t>Coram:</w:t>
      </w:r>
      <w:r>
        <w:rPr>
          <w:rFonts w:ascii="Arial" w:hAnsi="Arial" w:cs="Arial"/>
          <w:sz w:val="24"/>
          <w:szCs w:val="24"/>
          <w:lang w:val="en-US"/>
        </w:rPr>
        <w:tab/>
        <w:t xml:space="preserve"> </w:t>
      </w:r>
      <w:r w:rsidR="009A5EB4">
        <w:rPr>
          <w:rFonts w:ascii="Arial" w:hAnsi="Arial" w:cs="Arial"/>
          <w:sz w:val="24"/>
          <w:szCs w:val="24"/>
          <w:lang w:val="en-US"/>
        </w:rPr>
        <w:t>SALIONGA</w:t>
      </w:r>
      <w:r>
        <w:rPr>
          <w:rFonts w:ascii="Arial" w:hAnsi="Arial" w:cs="Arial"/>
          <w:sz w:val="24"/>
          <w:szCs w:val="24"/>
          <w:lang w:val="en-US"/>
        </w:rPr>
        <w:t xml:space="preserve"> J </w:t>
      </w:r>
      <w:r w:rsidRPr="006A6B2B">
        <w:rPr>
          <w:rFonts w:ascii="Arial" w:hAnsi="Arial" w:cs="Arial"/>
          <w:i/>
          <w:sz w:val="24"/>
          <w:szCs w:val="24"/>
          <w:lang w:val="en-US"/>
        </w:rPr>
        <w:t>et</w:t>
      </w:r>
      <w:r>
        <w:rPr>
          <w:rFonts w:ascii="Arial" w:hAnsi="Arial" w:cs="Arial"/>
          <w:sz w:val="24"/>
          <w:szCs w:val="24"/>
          <w:lang w:val="en-US"/>
        </w:rPr>
        <w:t xml:space="preserve"> NAMWEYA AJ</w:t>
      </w:r>
    </w:p>
    <w:p w:rsidR="009465FD" w:rsidRPr="006A6B2B" w:rsidRDefault="009465FD" w:rsidP="009465FD">
      <w:pPr>
        <w:spacing w:after="0" w:line="360" w:lineRule="auto"/>
        <w:ind w:left="1440" w:hanging="1440"/>
        <w:jc w:val="both"/>
        <w:rPr>
          <w:rFonts w:ascii="Arial" w:hAnsi="Arial" w:cs="Arial"/>
          <w:b/>
          <w:sz w:val="24"/>
          <w:szCs w:val="24"/>
          <w:lang w:val="en-US"/>
        </w:rPr>
      </w:pPr>
      <w:r>
        <w:rPr>
          <w:rFonts w:ascii="Arial" w:hAnsi="Arial" w:cs="Arial"/>
          <w:b/>
          <w:sz w:val="24"/>
          <w:szCs w:val="24"/>
          <w:lang w:val="en-US"/>
        </w:rPr>
        <w:t>Heard:</w:t>
      </w:r>
      <w:r w:rsidR="006A6B2B">
        <w:rPr>
          <w:rFonts w:ascii="Arial" w:hAnsi="Arial" w:cs="Arial"/>
          <w:b/>
          <w:sz w:val="24"/>
          <w:szCs w:val="24"/>
          <w:lang w:val="en-US"/>
        </w:rPr>
        <w:tab/>
      </w:r>
      <w:r w:rsidR="009A5EB4" w:rsidRPr="006A6B2B">
        <w:rPr>
          <w:rFonts w:ascii="Arial" w:hAnsi="Arial" w:cs="Arial"/>
          <w:b/>
          <w:sz w:val="24"/>
          <w:szCs w:val="24"/>
          <w:lang w:val="en-US"/>
        </w:rPr>
        <w:t>07 November</w:t>
      </w:r>
      <w:r w:rsidRPr="006A6B2B">
        <w:rPr>
          <w:rFonts w:ascii="Arial" w:hAnsi="Arial" w:cs="Arial"/>
          <w:b/>
          <w:sz w:val="24"/>
          <w:szCs w:val="24"/>
          <w:lang w:val="en-US"/>
        </w:rPr>
        <w:t xml:space="preserve"> 2019</w:t>
      </w:r>
    </w:p>
    <w:p w:rsidR="009465FD" w:rsidRPr="00037FD8" w:rsidRDefault="009465FD" w:rsidP="009465FD">
      <w:pPr>
        <w:spacing w:after="0" w:line="360" w:lineRule="auto"/>
        <w:jc w:val="both"/>
        <w:rPr>
          <w:rFonts w:ascii="Arial" w:hAnsi="Arial" w:cs="Arial"/>
          <w:sz w:val="24"/>
          <w:szCs w:val="24"/>
          <w:lang w:val="en-US"/>
        </w:rPr>
      </w:pPr>
      <w:r w:rsidRPr="006A6B2B">
        <w:rPr>
          <w:rFonts w:ascii="Arial" w:hAnsi="Arial" w:cs="Arial"/>
          <w:b/>
          <w:bCs/>
          <w:sz w:val="24"/>
          <w:szCs w:val="24"/>
          <w:lang w:val="en-US"/>
        </w:rPr>
        <w:t>Delivered</w:t>
      </w:r>
      <w:r w:rsidRPr="006A6B2B">
        <w:rPr>
          <w:rFonts w:ascii="Arial" w:hAnsi="Arial" w:cs="Arial"/>
          <w:b/>
          <w:sz w:val="24"/>
          <w:szCs w:val="24"/>
          <w:lang w:val="en-US"/>
        </w:rPr>
        <w:t>:</w:t>
      </w:r>
      <w:r w:rsidRPr="006A6B2B">
        <w:rPr>
          <w:rFonts w:ascii="Arial" w:hAnsi="Arial" w:cs="Arial"/>
          <w:b/>
          <w:sz w:val="24"/>
          <w:szCs w:val="24"/>
          <w:lang w:val="en-US"/>
        </w:rPr>
        <w:tab/>
      </w:r>
      <w:r w:rsidR="001E0360" w:rsidRPr="006A6B2B">
        <w:rPr>
          <w:rFonts w:ascii="Arial" w:hAnsi="Arial" w:cs="Arial"/>
          <w:b/>
          <w:sz w:val="24"/>
          <w:szCs w:val="24"/>
          <w:lang w:val="en-US"/>
        </w:rPr>
        <w:t>12 March</w:t>
      </w:r>
      <w:r w:rsidR="00646A5B" w:rsidRPr="006A6B2B">
        <w:rPr>
          <w:rFonts w:ascii="Arial" w:hAnsi="Arial" w:cs="Arial"/>
          <w:b/>
          <w:sz w:val="24"/>
          <w:szCs w:val="24"/>
          <w:lang w:val="en-US"/>
        </w:rPr>
        <w:t xml:space="preserve"> </w:t>
      </w:r>
      <w:r w:rsidR="009A5EB4" w:rsidRPr="006A6B2B">
        <w:rPr>
          <w:rFonts w:ascii="Arial" w:hAnsi="Arial" w:cs="Arial"/>
          <w:b/>
          <w:sz w:val="24"/>
          <w:szCs w:val="24"/>
          <w:lang w:val="en-US"/>
        </w:rPr>
        <w:t>2020</w:t>
      </w:r>
    </w:p>
    <w:p w:rsidR="009465FD" w:rsidRPr="00037FD8" w:rsidRDefault="009465FD" w:rsidP="009465FD">
      <w:pPr>
        <w:spacing w:after="0" w:line="360" w:lineRule="auto"/>
        <w:jc w:val="both"/>
        <w:rPr>
          <w:rFonts w:ascii="Arial" w:hAnsi="Arial" w:cs="Arial"/>
          <w:b/>
          <w:sz w:val="24"/>
          <w:szCs w:val="24"/>
          <w:lang w:val="en-US"/>
        </w:rPr>
      </w:pPr>
    </w:p>
    <w:p w:rsidR="009465FD" w:rsidRPr="009465FD" w:rsidRDefault="009465FD" w:rsidP="009465FD">
      <w:pPr>
        <w:spacing w:after="0" w:line="360" w:lineRule="auto"/>
        <w:jc w:val="both"/>
        <w:rPr>
          <w:rFonts w:ascii="Arial" w:hAnsi="Arial" w:cs="Arial"/>
          <w:sz w:val="24"/>
          <w:szCs w:val="24"/>
          <w:lang w:val="en-US"/>
        </w:rPr>
      </w:pPr>
      <w:r w:rsidRPr="00037FD8">
        <w:rPr>
          <w:rFonts w:ascii="Arial" w:hAnsi="Arial" w:cs="Arial"/>
          <w:b/>
          <w:sz w:val="24"/>
          <w:szCs w:val="24"/>
          <w:lang w:val="en-US"/>
        </w:rPr>
        <w:t>Flynote:</w:t>
      </w:r>
      <w:r>
        <w:rPr>
          <w:rFonts w:ascii="Arial" w:hAnsi="Arial" w:cs="Arial"/>
          <w:b/>
          <w:sz w:val="24"/>
          <w:szCs w:val="24"/>
          <w:lang w:val="en-US"/>
        </w:rPr>
        <w:tab/>
      </w:r>
      <w:r w:rsidRPr="00F21DA4">
        <w:rPr>
          <w:rFonts w:ascii="Arial" w:hAnsi="Arial" w:cs="Arial"/>
          <w:sz w:val="24"/>
          <w:szCs w:val="24"/>
          <w:lang w:val="en-US"/>
        </w:rPr>
        <w:t xml:space="preserve">Criminal </w:t>
      </w:r>
      <w:r w:rsidR="00467AEF">
        <w:rPr>
          <w:rFonts w:ascii="Arial" w:hAnsi="Arial" w:cs="Arial"/>
          <w:sz w:val="24"/>
          <w:szCs w:val="24"/>
          <w:lang w:val="en-US"/>
        </w:rPr>
        <w:t>Procedure -</w:t>
      </w:r>
      <w:r w:rsidR="00DD449A">
        <w:rPr>
          <w:rFonts w:ascii="Arial" w:hAnsi="Arial" w:cs="Arial"/>
          <w:sz w:val="24"/>
          <w:szCs w:val="24"/>
          <w:lang w:val="en-US"/>
        </w:rPr>
        <w:t xml:space="preserve"> </w:t>
      </w:r>
      <w:r>
        <w:rPr>
          <w:rFonts w:ascii="Arial" w:hAnsi="Arial" w:cs="Arial"/>
          <w:sz w:val="24"/>
          <w:szCs w:val="24"/>
          <w:lang w:val="en-US"/>
        </w:rPr>
        <w:t>App</w:t>
      </w:r>
      <w:r w:rsidR="00DD449A">
        <w:rPr>
          <w:rFonts w:ascii="Arial" w:hAnsi="Arial" w:cs="Arial"/>
          <w:sz w:val="24"/>
          <w:szCs w:val="24"/>
          <w:lang w:val="en-US"/>
        </w:rPr>
        <w:t>eal - Conviction and s</w:t>
      </w:r>
      <w:r w:rsidR="002845BD">
        <w:rPr>
          <w:rFonts w:ascii="Arial" w:hAnsi="Arial" w:cs="Arial"/>
          <w:sz w:val="24"/>
          <w:szCs w:val="24"/>
          <w:lang w:val="en-US"/>
        </w:rPr>
        <w:t xml:space="preserve">entence - Rape </w:t>
      </w:r>
      <w:r w:rsidR="00467AEF">
        <w:rPr>
          <w:rFonts w:ascii="Arial" w:hAnsi="Arial" w:cs="Arial"/>
          <w:sz w:val="24"/>
          <w:szCs w:val="24"/>
          <w:lang w:val="en-US"/>
        </w:rPr>
        <w:t>-</w:t>
      </w:r>
      <w:r w:rsidR="002845BD">
        <w:rPr>
          <w:rFonts w:ascii="Arial" w:hAnsi="Arial" w:cs="Arial"/>
          <w:sz w:val="24"/>
          <w:szCs w:val="24"/>
          <w:lang w:val="en-US"/>
        </w:rPr>
        <w:t xml:space="preserve"> Victim 7 years old</w:t>
      </w:r>
      <w:r w:rsidR="00DD449A">
        <w:rPr>
          <w:rFonts w:ascii="Arial" w:hAnsi="Arial" w:cs="Arial"/>
          <w:sz w:val="24"/>
          <w:szCs w:val="24"/>
          <w:lang w:val="en-US"/>
        </w:rPr>
        <w:t xml:space="preserve"> </w:t>
      </w:r>
      <w:r w:rsidR="002845BD">
        <w:rPr>
          <w:rFonts w:ascii="Arial" w:hAnsi="Arial" w:cs="Arial"/>
          <w:sz w:val="24"/>
          <w:szCs w:val="24"/>
          <w:lang w:val="en-US"/>
        </w:rPr>
        <w:t>-</w:t>
      </w:r>
      <w:r w:rsidR="00DD449A">
        <w:rPr>
          <w:rFonts w:ascii="Arial" w:hAnsi="Arial" w:cs="Arial"/>
          <w:sz w:val="24"/>
          <w:szCs w:val="24"/>
          <w:lang w:val="en-US"/>
        </w:rPr>
        <w:t xml:space="preserve"> </w:t>
      </w:r>
      <w:r w:rsidR="002845BD">
        <w:rPr>
          <w:rFonts w:ascii="Arial" w:hAnsi="Arial" w:cs="Arial"/>
          <w:sz w:val="24"/>
          <w:szCs w:val="24"/>
          <w:lang w:val="en-US"/>
        </w:rPr>
        <w:t xml:space="preserve">No misdirection on </w:t>
      </w:r>
      <w:r w:rsidR="005279B9">
        <w:rPr>
          <w:rFonts w:ascii="Arial" w:hAnsi="Arial" w:cs="Arial"/>
          <w:sz w:val="24"/>
          <w:szCs w:val="24"/>
          <w:lang w:val="en-US"/>
        </w:rPr>
        <w:t>conviction</w:t>
      </w:r>
      <w:r w:rsidR="00DD449A">
        <w:rPr>
          <w:rFonts w:ascii="Arial" w:hAnsi="Arial" w:cs="Arial"/>
          <w:sz w:val="24"/>
          <w:szCs w:val="24"/>
          <w:lang w:val="en-US"/>
        </w:rPr>
        <w:t xml:space="preserve"> </w:t>
      </w:r>
      <w:r w:rsidR="00467AEF">
        <w:rPr>
          <w:rFonts w:ascii="Arial" w:hAnsi="Arial" w:cs="Arial"/>
          <w:sz w:val="24"/>
          <w:szCs w:val="24"/>
          <w:lang w:val="en-US"/>
        </w:rPr>
        <w:t>-</w:t>
      </w:r>
      <w:r w:rsidR="002845BD">
        <w:rPr>
          <w:rFonts w:ascii="Arial" w:hAnsi="Arial" w:cs="Arial"/>
          <w:sz w:val="24"/>
          <w:szCs w:val="24"/>
          <w:lang w:val="en-US"/>
        </w:rPr>
        <w:t xml:space="preserve"> </w:t>
      </w:r>
      <w:r w:rsidR="003347C2">
        <w:rPr>
          <w:rFonts w:ascii="Arial" w:hAnsi="Arial" w:cs="Arial"/>
          <w:sz w:val="24"/>
          <w:szCs w:val="24"/>
          <w:lang w:val="en-US"/>
        </w:rPr>
        <w:t>Appeal against conviction dismiss</w:t>
      </w:r>
      <w:r w:rsidR="002845BD">
        <w:rPr>
          <w:rFonts w:ascii="Arial" w:hAnsi="Arial" w:cs="Arial"/>
          <w:sz w:val="24"/>
          <w:szCs w:val="24"/>
          <w:lang w:val="en-US"/>
        </w:rPr>
        <w:t>ed</w:t>
      </w:r>
      <w:r w:rsidR="00DD449A">
        <w:rPr>
          <w:rFonts w:ascii="Arial" w:hAnsi="Arial" w:cs="Arial"/>
          <w:sz w:val="24"/>
          <w:szCs w:val="24"/>
          <w:lang w:val="en-US"/>
        </w:rPr>
        <w:t xml:space="preserve"> </w:t>
      </w:r>
      <w:r w:rsidR="002845BD">
        <w:rPr>
          <w:rFonts w:ascii="Arial" w:hAnsi="Arial" w:cs="Arial"/>
          <w:sz w:val="24"/>
          <w:szCs w:val="24"/>
          <w:lang w:val="en-US"/>
        </w:rPr>
        <w:t>-</w:t>
      </w:r>
      <w:r w:rsidR="00DD449A">
        <w:rPr>
          <w:rFonts w:ascii="Arial" w:hAnsi="Arial" w:cs="Arial"/>
          <w:sz w:val="24"/>
          <w:szCs w:val="24"/>
          <w:lang w:val="en-US"/>
        </w:rPr>
        <w:t xml:space="preserve"> Minimum sentences, s</w:t>
      </w:r>
      <w:r w:rsidR="002845BD">
        <w:rPr>
          <w:rFonts w:ascii="Arial" w:hAnsi="Arial" w:cs="Arial"/>
          <w:sz w:val="24"/>
          <w:szCs w:val="24"/>
          <w:lang w:val="en-US"/>
        </w:rPr>
        <w:t>ubstantial</w:t>
      </w:r>
      <w:r w:rsidR="00DD449A">
        <w:rPr>
          <w:rFonts w:ascii="Arial" w:hAnsi="Arial" w:cs="Arial"/>
          <w:sz w:val="24"/>
          <w:szCs w:val="24"/>
          <w:lang w:val="en-US"/>
        </w:rPr>
        <w:t xml:space="preserve"> and compelling circumstances and coercive not explained </w:t>
      </w:r>
      <w:r>
        <w:rPr>
          <w:rFonts w:ascii="Arial" w:hAnsi="Arial" w:cs="Arial"/>
          <w:sz w:val="24"/>
          <w:szCs w:val="24"/>
          <w:lang w:val="en-US"/>
        </w:rPr>
        <w:t xml:space="preserve"> </w:t>
      </w:r>
      <w:r w:rsidR="00DD449A">
        <w:rPr>
          <w:rFonts w:ascii="Arial" w:hAnsi="Arial" w:cs="Arial"/>
          <w:sz w:val="24"/>
          <w:szCs w:val="24"/>
          <w:lang w:val="en-US"/>
        </w:rPr>
        <w:t xml:space="preserve">during proceedings </w:t>
      </w:r>
      <w:r w:rsidR="00467AEF">
        <w:rPr>
          <w:rFonts w:ascii="Arial" w:hAnsi="Arial" w:cs="Arial"/>
          <w:sz w:val="24"/>
          <w:szCs w:val="24"/>
          <w:lang w:val="en-US"/>
        </w:rPr>
        <w:t>-</w:t>
      </w:r>
      <w:r w:rsidR="00DD449A">
        <w:rPr>
          <w:rFonts w:ascii="Arial" w:hAnsi="Arial" w:cs="Arial"/>
          <w:sz w:val="24"/>
          <w:szCs w:val="24"/>
          <w:lang w:val="en-US"/>
        </w:rPr>
        <w:t xml:space="preserve"> guidelines not followed </w:t>
      </w:r>
      <w:r w:rsidR="00467AEF">
        <w:rPr>
          <w:rFonts w:ascii="Arial" w:hAnsi="Arial" w:cs="Arial"/>
          <w:sz w:val="24"/>
          <w:szCs w:val="24"/>
          <w:lang w:val="en-US"/>
        </w:rPr>
        <w:t>-</w:t>
      </w:r>
      <w:r w:rsidR="00DD449A">
        <w:rPr>
          <w:rFonts w:ascii="Arial" w:hAnsi="Arial" w:cs="Arial"/>
          <w:sz w:val="24"/>
          <w:szCs w:val="24"/>
          <w:lang w:val="en-US"/>
        </w:rPr>
        <w:t xml:space="preserve"> </w:t>
      </w:r>
      <w:r w:rsidR="00467AEF">
        <w:rPr>
          <w:rFonts w:ascii="Arial" w:hAnsi="Arial" w:cs="Arial"/>
          <w:sz w:val="24"/>
          <w:szCs w:val="24"/>
          <w:lang w:val="en-US"/>
        </w:rPr>
        <w:t xml:space="preserve">Appeal against sentence upheld - </w:t>
      </w:r>
      <w:r w:rsidR="00DD449A">
        <w:rPr>
          <w:rFonts w:ascii="Arial" w:hAnsi="Arial" w:cs="Arial"/>
          <w:sz w:val="24"/>
          <w:szCs w:val="24"/>
          <w:lang w:val="en-US"/>
        </w:rPr>
        <w:t>Remitted back for sentence</w:t>
      </w:r>
    </w:p>
    <w:p w:rsidR="009465FD" w:rsidRDefault="009465FD" w:rsidP="009465FD">
      <w:pPr>
        <w:spacing w:after="0" w:line="360" w:lineRule="auto"/>
        <w:jc w:val="both"/>
        <w:rPr>
          <w:rFonts w:ascii="Arial" w:hAnsi="Arial" w:cs="Arial"/>
          <w:b/>
          <w:sz w:val="24"/>
          <w:szCs w:val="24"/>
          <w:lang w:val="en-US"/>
        </w:rPr>
      </w:pPr>
    </w:p>
    <w:p w:rsidR="009465FD" w:rsidRDefault="009465FD" w:rsidP="009465FD">
      <w:pPr>
        <w:spacing w:after="0" w:line="360" w:lineRule="auto"/>
        <w:jc w:val="both"/>
        <w:rPr>
          <w:rFonts w:ascii="Arial" w:hAnsi="Arial" w:cs="Arial"/>
          <w:sz w:val="24"/>
          <w:szCs w:val="24"/>
          <w:lang w:val="en-US"/>
        </w:rPr>
      </w:pPr>
      <w:r w:rsidRPr="00347E36">
        <w:rPr>
          <w:rFonts w:ascii="Arial" w:hAnsi="Arial" w:cs="Arial"/>
          <w:b/>
          <w:sz w:val="24"/>
          <w:szCs w:val="24"/>
          <w:lang w:val="en-US"/>
        </w:rPr>
        <w:lastRenderedPageBreak/>
        <w:t>Summary</w:t>
      </w:r>
      <w:r>
        <w:rPr>
          <w:rFonts w:ascii="Arial" w:hAnsi="Arial" w:cs="Arial"/>
          <w:b/>
          <w:sz w:val="24"/>
          <w:szCs w:val="24"/>
          <w:lang w:val="en-US"/>
        </w:rPr>
        <w:t>:</w:t>
      </w:r>
      <w:r>
        <w:rPr>
          <w:rFonts w:ascii="Arial" w:hAnsi="Arial" w:cs="Arial"/>
          <w:b/>
          <w:sz w:val="24"/>
          <w:szCs w:val="24"/>
          <w:lang w:val="en-US"/>
        </w:rPr>
        <w:tab/>
      </w:r>
      <w:r w:rsidR="00DD449A">
        <w:rPr>
          <w:rFonts w:ascii="Arial" w:hAnsi="Arial" w:cs="Arial"/>
          <w:sz w:val="24"/>
          <w:szCs w:val="24"/>
          <w:lang w:val="en-US"/>
        </w:rPr>
        <w:t xml:space="preserve">The appellant pleaded not guilty. After the evidence was led he was convicted </w:t>
      </w:r>
      <w:r w:rsidR="003347C2">
        <w:rPr>
          <w:rFonts w:ascii="Arial" w:hAnsi="Arial" w:cs="Arial"/>
          <w:sz w:val="24"/>
          <w:szCs w:val="24"/>
          <w:lang w:val="en-US"/>
        </w:rPr>
        <w:t xml:space="preserve">of </w:t>
      </w:r>
      <w:r w:rsidR="00DD449A">
        <w:rPr>
          <w:rFonts w:ascii="Arial" w:hAnsi="Arial" w:cs="Arial"/>
          <w:sz w:val="24"/>
          <w:szCs w:val="24"/>
          <w:lang w:val="en-US"/>
        </w:rPr>
        <w:t xml:space="preserve">Rape under the Combating of Rape Act, 8 of 2000. No evidence </w:t>
      </w:r>
      <w:r w:rsidR="00183DE6">
        <w:rPr>
          <w:rFonts w:ascii="Arial" w:hAnsi="Arial" w:cs="Arial"/>
          <w:sz w:val="24"/>
          <w:szCs w:val="24"/>
          <w:lang w:val="en-US"/>
        </w:rPr>
        <w:t xml:space="preserve">was </w:t>
      </w:r>
      <w:r w:rsidR="00A23FA1">
        <w:rPr>
          <w:rFonts w:ascii="Arial" w:hAnsi="Arial" w:cs="Arial"/>
          <w:sz w:val="24"/>
          <w:szCs w:val="24"/>
          <w:lang w:val="en-US"/>
        </w:rPr>
        <w:t>led regarding</w:t>
      </w:r>
      <w:r w:rsidR="00DD449A">
        <w:rPr>
          <w:rFonts w:ascii="Arial" w:hAnsi="Arial" w:cs="Arial"/>
          <w:sz w:val="24"/>
          <w:szCs w:val="24"/>
          <w:lang w:val="en-US"/>
        </w:rPr>
        <w:t xml:space="preserve"> any domestic relati</w:t>
      </w:r>
      <w:r w:rsidR="001E0360">
        <w:rPr>
          <w:rFonts w:ascii="Arial" w:hAnsi="Arial" w:cs="Arial"/>
          <w:sz w:val="24"/>
          <w:szCs w:val="24"/>
          <w:lang w:val="en-US"/>
        </w:rPr>
        <w:t>o</w:t>
      </w:r>
      <w:r w:rsidR="00A23FA1">
        <w:rPr>
          <w:rFonts w:ascii="Arial" w:hAnsi="Arial" w:cs="Arial"/>
          <w:sz w:val="24"/>
          <w:szCs w:val="24"/>
          <w:lang w:val="en-US"/>
        </w:rPr>
        <w:t>nship</w:t>
      </w:r>
      <w:r w:rsidR="001E0360">
        <w:rPr>
          <w:rFonts w:ascii="Arial" w:hAnsi="Arial" w:cs="Arial"/>
          <w:sz w:val="24"/>
          <w:szCs w:val="24"/>
          <w:lang w:val="en-US"/>
        </w:rPr>
        <w:t xml:space="preserve">. Appellant </w:t>
      </w:r>
      <w:r w:rsidR="00183DE6">
        <w:rPr>
          <w:rFonts w:ascii="Arial" w:hAnsi="Arial" w:cs="Arial"/>
          <w:sz w:val="24"/>
          <w:szCs w:val="24"/>
          <w:lang w:val="en-US"/>
        </w:rPr>
        <w:t>was convicted and</w:t>
      </w:r>
      <w:r w:rsidR="001E0360">
        <w:rPr>
          <w:rFonts w:ascii="Arial" w:hAnsi="Arial" w:cs="Arial"/>
          <w:sz w:val="24"/>
          <w:szCs w:val="24"/>
          <w:lang w:val="en-US"/>
        </w:rPr>
        <w:t xml:space="preserve"> then sentenced to 15 years imprisonment. He now appeals against both the conviction and the sentence. This court found that the conviction was in accordance with justice</w:t>
      </w:r>
      <w:r w:rsidR="00183DE6">
        <w:rPr>
          <w:rFonts w:ascii="Arial" w:hAnsi="Arial" w:cs="Arial"/>
          <w:sz w:val="24"/>
          <w:szCs w:val="24"/>
          <w:lang w:val="en-US"/>
        </w:rPr>
        <w:t xml:space="preserve"> and was confirmed</w:t>
      </w:r>
      <w:r w:rsidR="001E0360">
        <w:rPr>
          <w:rFonts w:ascii="Arial" w:hAnsi="Arial" w:cs="Arial"/>
          <w:sz w:val="24"/>
          <w:szCs w:val="24"/>
          <w:lang w:val="en-US"/>
        </w:rPr>
        <w:t xml:space="preserve">. The </w:t>
      </w:r>
      <w:r w:rsidR="00183DE6">
        <w:rPr>
          <w:rFonts w:ascii="Arial" w:hAnsi="Arial" w:cs="Arial"/>
          <w:sz w:val="24"/>
          <w:szCs w:val="24"/>
          <w:lang w:val="en-US"/>
        </w:rPr>
        <w:t xml:space="preserve">appeal against sentence was upheld </w:t>
      </w:r>
      <w:r w:rsidR="001E0360">
        <w:rPr>
          <w:rFonts w:ascii="Arial" w:hAnsi="Arial" w:cs="Arial"/>
          <w:sz w:val="24"/>
          <w:szCs w:val="24"/>
          <w:lang w:val="en-US"/>
        </w:rPr>
        <w:t>and</w:t>
      </w:r>
      <w:r w:rsidR="00A23FA1">
        <w:rPr>
          <w:rFonts w:ascii="Arial" w:hAnsi="Arial" w:cs="Arial"/>
          <w:sz w:val="24"/>
          <w:szCs w:val="24"/>
          <w:lang w:val="en-US"/>
        </w:rPr>
        <w:t xml:space="preserve"> sentence</w:t>
      </w:r>
      <w:r w:rsidR="00183DE6">
        <w:rPr>
          <w:rFonts w:ascii="Arial" w:hAnsi="Arial" w:cs="Arial"/>
          <w:sz w:val="24"/>
          <w:szCs w:val="24"/>
          <w:lang w:val="en-US"/>
        </w:rPr>
        <w:t xml:space="preserve"> imposed is set aside. The</w:t>
      </w:r>
      <w:r w:rsidR="001E0360">
        <w:rPr>
          <w:rFonts w:ascii="Arial" w:hAnsi="Arial" w:cs="Arial"/>
          <w:sz w:val="24"/>
          <w:szCs w:val="24"/>
          <w:lang w:val="en-US"/>
        </w:rPr>
        <w:t xml:space="preserve"> matter </w:t>
      </w:r>
      <w:r w:rsidR="009D400E">
        <w:rPr>
          <w:rFonts w:ascii="Arial" w:hAnsi="Arial" w:cs="Arial"/>
          <w:sz w:val="24"/>
          <w:szCs w:val="24"/>
          <w:lang w:val="en-US"/>
        </w:rPr>
        <w:t>is remitted for m</w:t>
      </w:r>
      <w:r w:rsidR="001E0360">
        <w:rPr>
          <w:rFonts w:ascii="Arial" w:hAnsi="Arial" w:cs="Arial"/>
          <w:sz w:val="24"/>
          <w:szCs w:val="24"/>
          <w:lang w:val="en-US"/>
        </w:rPr>
        <w:t xml:space="preserve">agistrate to comply with the guidelines and explain the minimum sentences, substantial and compelling circumstances and coercive circumstances. Period already served should also be considered </w:t>
      </w:r>
    </w:p>
    <w:p w:rsidR="000471A8" w:rsidRDefault="000471A8" w:rsidP="00C821A7">
      <w:pPr>
        <w:spacing w:after="0" w:line="240" w:lineRule="auto"/>
        <w:jc w:val="both"/>
        <w:rPr>
          <w:rFonts w:ascii="Arial" w:hAnsi="Arial" w:cs="Arial"/>
          <w:b/>
          <w:sz w:val="24"/>
          <w:szCs w:val="24"/>
          <w:lang w:val="en-US"/>
        </w:rPr>
      </w:pPr>
    </w:p>
    <w:p w:rsidR="000471A8" w:rsidRDefault="000471A8" w:rsidP="00C821A7">
      <w:pPr>
        <w:spacing w:after="0" w:line="24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r>
        <w:rPr>
          <w:rFonts w:ascii="Arial" w:hAnsi="Arial" w:cs="Arial"/>
          <w:sz w:val="24"/>
          <w:szCs w:val="24"/>
          <w:lang w:val="en-US"/>
        </w:rPr>
        <w:t>___</w:t>
      </w:r>
    </w:p>
    <w:p w:rsidR="0002672F" w:rsidRDefault="0002672F" w:rsidP="00C821A7">
      <w:pPr>
        <w:spacing w:after="0" w:line="240" w:lineRule="auto"/>
        <w:jc w:val="center"/>
        <w:rPr>
          <w:rFonts w:ascii="Arial" w:hAnsi="Arial" w:cs="Arial"/>
          <w:b/>
          <w:bCs/>
          <w:sz w:val="24"/>
          <w:szCs w:val="24"/>
          <w:lang w:val="en-US"/>
        </w:rPr>
      </w:pPr>
    </w:p>
    <w:p w:rsidR="009465FD" w:rsidRPr="00037FD8" w:rsidRDefault="009465FD" w:rsidP="00C821A7">
      <w:pPr>
        <w:spacing w:after="0" w:line="240" w:lineRule="auto"/>
        <w:jc w:val="center"/>
        <w:rPr>
          <w:rFonts w:ascii="Arial" w:hAnsi="Arial" w:cs="Arial"/>
          <w:b/>
          <w:bCs/>
          <w:sz w:val="24"/>
          <w:szCs w:val="24"/>
          <w:lang w:val="en-US"/>
        </w:rPr>
      </w:pPr>
      <w:r w:rsidRPr="00037FD8">
        <w:rPr>
          <w:rFonts w:ascii="Arial" w:hAnsi="Arial" w:cs="Arial"/>
          <w:b/>
          <w:bCs/>
          <w:sz w:val="24"/>
          <w:szCs w:val="24"/>
          <w:lang w:val="en-US"/>
        </w:rPr>
        <w:t>ORDER</w:t>
      </w:r>
    </w:p>
    <w:p w:rsidR="009465FD" w:rsidRDefault="009465FD" w:rsidP="00C821A7">
      <w:pPr>
        <w:spacing w:after="0" w:line="24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r w:rsidR="000471A8">
        <w:rPr>
          <w:rFonts w:ascii="Arial" w:hAnsi="Arial" w:cs="Arial"/>
          <w:sz w:val="24"/>
          <w:szCs w:val="24"/>
          <w:lang w:val="en-US"/>
        </w:rPr>
        <w:t>___</w:t>
      </w:r>
    </w:p>
    <w:p w:rsidR="000471A8" w:rsidRPr="00037FD8" w:rsidRDefault="000471A8" w:rsidP="009A5EB4">
      <w:pPr>
        <w:spacing w:after="0" w:line="360" w:lineRule="auto"/>
        <w:jc w:val="both"/>
        <w:rPr>
          <w:rFonts w:ascii="Arial" w:hAnsi="Arial" w:cs="Arial"/>
          <w:sz w:val="24"/>
          <w:szCs w:val="24"/>
          <w:lang w:val="en-US"/>
        </w:rPr>
      </w:pPr>
    </w:p>
    <w:p w:rsidR="00366BE6" w:rsidRDefault="009465FD" w:rsidP="00642FBF">
      <w:pPr>
        <w:spacing w:line="360" w:lineRule="auto"/>
        <w:jc w:val="both"/>
        <w:rPr>
          <w:rFonts w:ascii="Arial" w:hAnsi="Arial" w:cs="Arial"/>
          <w:sz w:val="24"/>
          <w:szCs w:val="24"/>
          <w:lang w:val="en-US"/>
        </w:rPr>
      </w:pPr>
      <w:r>
        <w:rPr>
          <w:rFonts w:ascii="Arial" w:hAnsi="Arial" w:cs="Arial"/>
          <w:sz w:val="24"/>
          <w:szCs w:val="24"/>
          <w:lang w:val="en-US"/>
        </w:rPr>
        <w:t>In the res</w:t>
      </w:r>
      <w:r w:rsidR="00366BE6">
        <w:rPr>
          <w:rFonts w:ascii="Arial" w:hAnsi="Arial" w:cs="Arial"/>
          <w:sz w:val="24"/>
          <w:szCs w:val="24"/>
          <w:lang w:val="en-US"/>
        </w:rPr>
        <w:t>ult the following order is made;</w:t>
      </w:r>
    </w:p>
    <w:p w:rsidR="005279B9" w:rsidRPr="004803B1" w:rsidRDefault="005279B9" w:rsidP="00642FBF">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 partially succeeds;</w:t>
      </w:r>
    </w:p>
    <w:p w:rsidR="005279B9" w:rsidRPr="004803B1" w:rsidRDefault="005279B9"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2</w:t>
      </w:r>
      <w:r w:rsidRPr="004803B1">
        <w:rPr>
          <w:rFonts w:ascii="Arial" w:hAnsi="Arial" w:cs="Arial"/>
          <w:sz w:val="24"/>
          <w:szCs w:val="24"/>
          <w:lang w:val="en-US"/>
        </w:rPr>
        <w:t>.</w:t>
      </w:r>
      <w:r w:rsidRPr="004803B1">
        <w:rPr>
          <w:rFonts w:ascii="Arial" w:hAnsi="Arial" w:cs="Arial"/>
          <w:sz w:val="24"/>
          <w:szCs w:val="24"/>
          <w:lang w:val="en-US"/>
        </w:rPr>
        <w:tab/>
        <w:t>The appeal against conviction is dismissed and the conviction is confirmed;</w:t>
      </w:r>
    </w:p>
    <w:p w:rsidR="005279B9" w:rsidRDefault="005279B9" w:rsidP="00642FBF">
      <w:pPr>
        <w:spacing w:line="360" w:lineRule="auto"/>
        <w:ind w:left="720" w:hanging="720"/>
        <w:jc w:val="both"/>
        <w:rPr>
          <w:rFonts w:ascii="Arial" w:hAnsi="Arial" w:cs="Arial"/>
          <w:sz w:val="24"/>
          <w:szCs w:val="24"/>
          <w:lang w:val="en-US"/>
        </w:rPr>
      </w:pPr>
      <w:r w:rsidRPr="004803B1">
        <w:rPr>
          <w:rFonts w:ascii="Arial" w:hAnsi="Arial" w:cs="Arial"/>
          <w:sz w:val="24"/>
          <w:szCs w:val="24"/>
          <w:lang w:val="en-US"/>
        </w:rPr>
        <w:t>3.</w:t>
      </w:r>
      <w:r w:rsidRPr="004803B1">
        <w:rPr>
          <w:rFonts w:ascii="Arial" w:hAnsi="Arial" w:cs="Arial"/>
          <w:sz w:val="24"/>
          <w:szCs w:val="24"/>
          <w:lang w:val="en-US"/>
        </w:rPr>
        <w:tab/>
      </w:r>
      <w:r w:rsidR="0038198C" w:rsidRPr="004803B1">
        <w:rPr>
          <w:rFonts w:ascii="Arial" w:hAnsi="Arial" w:cs="Arial"/>
          <w:sz w:val="24"/>
          <w:szCs w:val="24"/>
          <w:lang w:val="en-US"/>
        </w:rPr>
        <w:t xml:space="preserve">The </w:t>
      </w:r>
      <w:r w:rsidR="0038198C">
        <w:rPr>
          <w:rFonts w:ascii="Arial" w:hAnsi="Arial" w:cs="Arial"/>
          <w:sz w:val="24"/>
          <w:szCs w:val="24"/>
          <w:lang w:val="en-US"/>
        </w:rPr>
        <w:t>appeal against sentence is upheld and the sentence is set aside</w:t>
      </w:r>
      <w:r w:rsidR="005C554D">
        <w:rPr>
          <w:rFonts w:ascii="Arial" w:hAnsi="Arial" w:cs="Arial"/>
          <w:sz w:val="24"/>
          <w:szCs w:val="24"/>
          <w:lang w:val="en-US"/>
        </w:rPr>
        <w:t>;</w:t>
      </w:r>
    </w:p>
    <w:p w:rsidR="009D400E" w:rsidRDefault="005279B9"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w:t>
      </w:r>
      <w:r w:rsidRPr="004803B1">
        <w:rPr>
          <w:rFonts w:ascii="Arial" w:hAnsi="Arial" w:cs="Arial"/>
          <w:sz w:val="24"/>
          <w:szCs w:val="24"/>
          <w:lang w:val="en-US"/>
        </w:rPr>
        <w:t>matter is remitted back to the Magistrate in order to</w:t>
      </w:r>
      <w:r w:rsidR="009D400E">
        <w:rPr>
          <w:rFonts w:ascii="Arial" w:hAnsi="Arial" w:cs="Arial"/>
          <w:sz w:val="24"/>
          <w:szCs w:val="24"/>
          <w:lang w:val="en-US"/>
        </w:rPr>
        <w:t xml:space="preserve"> comply with the guidelines and explain the minimum sentences, substantial and compelling circumstances and coercive circumstances</w:t>
      </w:r>
      <w:r w:rsidR="005C554D">
        <w:rPr>
          <w:rFonts w:ascii="Arial" w:hAnsi="Arial" w:cs="Arial"/>
          <w:sz w:val="24"/>
          <w:szCs w:val="24"/>
          <w:lang w:val="en-US"/>
        </w:rPr>
        <w:t>;</w:t>
      </w:r>
      <w:r w:rsidR="009D400E">
        <w:rPr>
          <w:rFonts w:ascii="Arial" w:hAnsi="Arial" w:cs="Arial"/>
          <w:sz w:val="24"/>
          <w:szCs w:val="24"/>
          <w:lang w:val="en-US"/>
        </w:rPr>
        <w:t xml:space="preserve"> </w:t>
      </w:r>
    </w:p>
    <w:p w:rsidR="005279B9" w:rsidRDefault="005279B9"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period already served should also be considered when sentencing the appellant afresh. </w:t>
      </w:r>
    </w:p>
    <w:p w:rsidR="00684B37" w:rsidRDefault="00684B37" w:rsidP="00642FBF">
      <w:pPr>
        <w:spacing w:line="360" w:lineRule="auto"/>
        <w:ind w:left="720" w:hanging="720"/>
        <w:jc w:val="both"/>
        <w:rPr>
          <w:rFonts w:ascii="Arial" w:hAnsi="Arial" w:cs="Arial"/>
          <w:bCs/>
          <w:sz w:val="24"/>
          <w:szCs w:val="24"/>
          <w:lang w:val="en-US"/>
        </w:rPr>
      </w:pPr>
    </w:p>
    <w:p w:rsidR="00684B37" w:rsidRDefault="00684B37" w:rsidP="009A5EB4">
      <w:pPr>
        <w:spacing w:line="360" w:lineRule="auto"/>
        <w:ind w:left="720" w:hanging="720"/>
        <w:jc w:val="both"/>
        <w:rPr>
          <w:rFonts w:ascii="Arial" w:hAnsi="Arial" w:cs="Arial"/>
          <w:bCs/>
          <w:sz w:val="24"/>
          <w:szCs w:val="24"/>
          <w:lang w:val="en-US"/>
        </w:rPr>
      </w:pPr>
    </w:p>
    <w:p w:rsidR="00C821A7" w:rsidRDefault="00C821A7" w:rsidP="009A5EB4">
      <w:pPr>
        <w:spacing w:line="360" w:lineRule="auto"/>
        <w:ind w:left="720" w:hanging="720"/>
        <w:jc w:val="both"/>
        <w:rPr>
          <w:rFonts w:ascii="Arial" w:hAnsi="Arial" w:cs="Arial"/>
          <w:bCs/>
          <w:sz w:val="24"/>
          <w:szCs w:val="24"/>
          <w:lang w:val="en-US"/>
        </w:rPr>
      </w:pPr>
    </w:p>
    <w:p w:rsidR="00684B37" w:rsidRPr="00684B37" w:rsidRDefault="00684B37" w:rsidP="00C821A7">
      <w:pPr>
        <w:spacing w:after="0" w:line="240" w:lineRule="auto"/>
        <w:jc w:val="center"/>
        <w:rPr>
          <w:rFonts w:ascii="Arial" w:hAnsi="Arial" w:cs="Arial"/>
          <w:bCs/>
          <w:sz w:val="24"/>
          <w:szCs w:val="24"/>
          <w:lang w:val="en-US"/>
        </w:rPr>
      </w:pPr>
      <w:r w:rsidRPr="00684B37">
        <w:rPr>
          <w:rFonts w:ascii="Arial" w:hAnsi="Arial" w:cs="Arial"/>
          <w:bCs/>
          <w:sz w:val="24"/>
          <w:szCs w:val="24"/>
          <w:lang w:val="en-US"/>
        </w:rPr>
        <w:t>______________________________________________________________________</w:t>
      </w:r>
    </w:p>
    <w:p w:rsidR="00684B37" w:rsidRDefault="00684B37" w:rsidP="00C821A7">
      <w:pPr>
        <w:spacing w:after="0" w:line="240" w:lineRule="auto"/>
        <w:jc w:val="center"/>
        <w:rPr>
          <w:rFonts w:ascii="Arial" w:hAnsi="Arial" w:cs="Arial"/>
          <w:bCs/>
          <w:sz w:val="24"/>
          <w:szCs w:val="24"/>
          <w:lang w:val="en-US"/>
        </w:rPr>
      </w:pPr>
    </w:p>
    <w:p w:rsidR="009465FD" w:rsidRPr="00037FD8" w:rsidRDefault="009465FD" w:rsidP="00C821A7">
      <w:pP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684B37" w:rsidRDefault="00684B37" w:rsidP="00C821A7">
      <w:pPr>
        <w:spacing w:after="0" w:line="24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r>
        <w:rPr>
          <w:rFonts w:ascii="Arial" w:hAnsi="Arial" w:cs="Arial"/>
          <w:sz w:val="24"/>
          <w:szCs w:val="24"/>
          <w:lang w:val="en-US"/>
        </w:rPr>
        <w:t>___</w:t>
      </w:r>
    </w:p>
    <w:p w:rsidR="009465FD" w:rsidRDefault="009465FD" w:rsidP="009A5EB4">
      <w:pPr>
        <w:spacing w:after="0" w:line="360" w:lineRule="auto"/>
        <w:ind w:left="1440" w:hanging="1440"/>
        <w:jc w:val="both"/>
        <w:rPr>
          <w:rFonts w:ascii="Arial" w:hAnsi="Arial" w:cs="Arial"/>
          <w:bCs/>
          <w:sz w:val="24"/>
          <w:szCs w:val="24"/>
          <w:lang w:val="en-US"/>
        </w:rPr>
      </w:pPr>
    </w:p>
    <w:p w:rsidR="009465FD" w:rsidRDefault="00C7072C" w:rsidP="009A5EB4">
      <w:pPr>
        <w:spacing w:after="0" w:line="360" w:lineRule="auto"/>
        <w:ind w:left="1440" w:hanging="1440"/>
        <w:jc w:val="both"/>
        <w:rPr>
          <w:rFonts w:ascii="Arial" w:hAnsi="Arial" w:cs="Arial"/>
          <w:sz w:val="24"/>
          <w:szCs w:val="24"/>
          <w:lang w:val="en-US"/>
        </w:rPr>
      </w:pPr>
      <w:r w:rsidRPr="004803B1">
        <w:rPr>
          <w:rFonts w:ascii="Arial" w:hAnsi="Arial" w:cs="Arial"/>
          <w:sz w:val="24"/>
          <w:szCs w:val="24"/>
          <w:lang w:val="en-US"/>
        </w:rPr>
        <w:t>SALIONGA</w:t>
      </w:r>
      <w:r w:rsidR="009465FD" w:rsidRPr="004803B1">
        <w:rPr>
          <w:rFonts w:ascii="Arial" w:hAnsi="Arial" w:cs="Arial"/>
          <w:sz w:val="24"/>
          <w:szCs w:val="24"/>
          <w:lang w:val="en-US"/>
        </w:rPr>
        <w:t xml:space="preserve"> J </w:t>
      </w:r>
      <w:r w:rsidR="00532C16">
        <w:rPr>
          <w:rFonts w:ascii="Arial" w:hAnsi="Arial" w:cs="Arial"/>
          <w:sz w:val="24"/>
          <w:szCs w:val="24"/>
          <w:lang w:val="en-US"/>
        </w:rPr>
        <w:t>(NAMWEYA</w:t>
      </w:r>
      <w:r w:rsidR="00AF003A">
        <w:rPr>
          <w:rFonts w:ascii="Arial" w:hAnsi="Arial" w:cs="Arial"/>
          <w:sz w:val="24"/>
          <w:szCs w:val="24"/>
          <w:lang w:val="en-US"/>
        </w:rPr>
        <w:t xml:space="preserve"> AJ </w:t>
      </w:r>
      <w:r w:rsidR="00C821A7">
        <w:rPr>
          <w:rFonts w:ascii="Arial" w:hAnsi="Arial" w:cs="Arial"/>
          <w:sz w:val="24"/>
          <w:szCs w:val="24"/>
          <w:lang w:val="en-US"/>
        </w:rPr>
        <w:t>concurring</w:t>
      </w:r>
      <w:r w:rsidR="009465FD" w:rsidRPr="004803B1">
        <w:rPr>
          <w:rFonts w:ascii="Arial" w:hAnsi="Arial" w:cs="Arial"/>
          <w:sz w:val="24"/>
          <w:szCs w:val="24"/>
          <w:lang w:val="en-US"/>
        </w:rPr>
        <w:t>)</w:t>
      </w:r>
      <w:r w:rsidR="00C821A7">
        <w:rPr>
          <w:rFonts w:ascii="Arial" w:hAnsi="Arial" w:cs="Arial"/>
          <w:sz w:val="24"/>
          <w:szCs w:val="24"/>
          <w:lang w:val="en-US"/>
        </w:rPr>
        <w:t>:</w:t>
      </w:r>
    </w:p>
    <w:p w:rsidR="00C7072C" w:rsidRPr="004803B1" w:rsidRDefault="00C7072C" w:rsidP="009A5EB4">
      <w:pPr>
        <w:spacing w:after="0" w:line="360" w:lineRule="auto"/>
        <w:ind w:left="1440" w:hanging="1440"/>
        <w:jc w:val="both"/>
        <w:rPr>
          <w:rFonts w:ascii="Arial" w:hAnsi="Arial" w:cs="Arial"/>
          <w:sz w:val="24"/>
          <w:szCs w:val="24"/>
          <w:lang w:val="en-US"/>
        </w:rPr>
      </w:pPr>
    </w:p>
    <w:p w:rsidR="009465FD" w:rsidRDefault="00C7072C" w:rsidP="009A5EB4">
      <w:pPr>
        <w:spacing w:after="0" w:line="360" w:lineRule="auto"/>
        <w:ind w:left="1440" w:hanging="1440"/>
        <w:jc w:val="both"/>
        <w:rPr>
          <w:rFonts w:ascii="Arial" w:hAnsi="Arial" w:cs="Arial"/>
          <w:sz w:val="24"/>
          <w:szCs w:val="24"/>
          <w:u w:val="single"/>
          <w:lang w:val="en-US"/>
        </w:rPr>
      </w:pPr>
      <w:r w:rsidRPr="00C7072C">
        <w:rPr>
          <w:rFonts w:ascii="Arial" w:hAnsi="Arial" w:cs="Arial"/>
          <w:sz w:val="24"/>
          <w:szCs w:val="24"/>
          <w:u w:val="single"/>
          <w:lang w:val="en-US"/>
        </w:rPr>
        <w:t xml:space="preserve">Introduction </w:t>
      </w:r>
    </w:p>
    <w:p w:rsidR="00C7072C" w:rsidRPr="00C7072C" w:rsidRDefault="00C7072C" w:rsidP="009A5EB4">
      <w:pPr>
        <w:spacing w:after="0" w:line="360" w:lineRule="auto"/>
        <w:ind w:left="1440" w:hanging="1440"/>
        <w:jc w:val="both"/>
        <w:rPr>
          <w:rFonts w:ascii="Arial" w:hAnsi="Arial" w:cs="Arial"/>
          <w:sz w:val="24"/>
          <w:szCs w:val="24"/>
          <w:u w:val="single"/>
          <w:lang w:val="en-US"/>
        </w:rPr>
      </w:pPr>
    </w:p>
    <w:p w:rsidR="00622988" w:rsidRDefault="00322888" w:rsidP="009A5EB4">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appellant was convicted in the Regional Court at Outapi on a charge of Rape in contravention of section 2(1) (</w:t>
      </w:r>
      <w:r w:rsidRPr="00837617">
        <w:rPr>
          <w:rFonts w:ascii="Arial" w:hAnsi="Arial" w:cs="Arial"/>
          <w:i/>
          <w:sz w:val="24"/>
          <w:szCs w:val="24"/>
          <w:lang w:val="en-US"/>
        </w:rPr>
        <w:t>a</w:t>
      </w:r>
      <w:r>
        <w:rPr>
          <w:rFonts w:ascii="Arial" w:hAnsi="Arial" w:cs="Arial"/>
          <w:sz w:val="24"/>
          <w:szCs w:val="24"/>
          <w:lang w:val="en-US"/>
        </w:rPr>
        <w:t xml:space="preserve">) </w:t>
      </w:r>
      <w:r w:rsidR="009465FD" w:rsidRPr="004803B1">
        <w:rPr>
          <w:rFonts w:ascii="Arial" w:hAnsi="Arial" w:cs="Arial"/>
          <w:sz w:val="24"/>
          <w:szCs w:val="24"/>
          <w:lang w:val="en-US"/>
        </w:rPr>
        <w:t xml:space="preserve"> </w:t>
      </w:r>
      <w:r>
        <w:rPr>
          <w:rFonts w:ascii="Arial" w:hAnsi="Arial" w:cs="Arial"/>
          <w:sz w:val="24"/>
          <w:szCs w:val="24"/>
          <w:lang w:val="en-US"/>
        </w:rPr>
        <w:t xml:space="preserve">of the Combating of Rape Act, </w:t>
      </w:r>
      <w:r w:rsidR="00951484">
        <w:rPr>
          <w:rFonts w:ascii="Arial" w:hAnsi="Arial" w:cs="Arial"/>
          <w:sz w:val="24"/>
          <w:szCs w:val="24"/>
          <w:lang w:val="en-US"/>
        </w:rPr>
        <w:t>(</w:t>
      </w:r>
      <w:r>
        <w:rPr>
          <w:rFonts w:ascii="Arial" w:hAnsi="Arial" w:cs="Arial"/>
          <w:sz w:val="24"/>
          <w:szCs w:val="24"/>
          <w:lang w:val="en-US"/>
        </w:rPr>
        <w:t>Act 8 of 2000</w:t>
      </w:r>
      <w:r w:rsidR="00951484">
        <w:rPr>
          <w:rFonts w:ascii="Arial" w:hAnsi="Arial" w:cs="Arial"/>
          <w:sz w:val="24"/>
          <w:szCs w:val="24"/>
          <w:lang w:val="en-US"/>
        </w:rPr>
        <w:t>)</w:t>
      </w:r>
      <w:r>
        <w:rPr>
          <w:rFonts w:ascii="Arial" w:hAnsi="Arial" w:cs="Arial"/>
          <w:sz w:val="24"/>
          <w:szCs w:val="24"/>
          <w:lang w:val="en-US"/>
        </w:rPr>
        <w:t xml:space="preserve"> read with the provisions of the Combating of Do</w:t>
      </w:r>
      <w:r w:rsidR="00951484">
        <w:rPr>
          <w:rFonts w:ascii="Arial" w:hAnsi="Arial" w:cs="Arial"/>
          <w:sz w:val="24"/>
          <w:szCs w:val="24"/>
          <w:lang w:val="en-US"/>
        </w:rPr>
        <w:t>m</w:t>
      </w:r>
      <w:r>
        <w:rPr>
          <w:rFonts w:ascii="Arial" w:hAnsi="Arial" w:cs="Arial"/>
          <w:sz w:val="24"/>
          <w:szCs w:val="24"/>
          <w:lang w:val="en-US"/>
        </w:rPr>
        <w:t xml:space="preserve">estic Violence Act, </w:t>
      </w:r>
      <w:r w:rsidR="00951484">
        <w:rPr>
          <w:rFonts w:ascii="Arial" w:hAnsi="Arial" w:cs="Arial"/>
          <w:sz w:val="24"/>
          <w:szCs w:val="24"/>
          <w:lang w:val="en-US"/>
        </w:rPr>
        <w:t>(</w:t>
      </w:r>
      <w:r>
        <w:rPr>
          <w:rFonts w:ascii="Arial" w:hAnsi="Arial" w:cs="Arial"/>
          <w:sz w:val="24"/>
          <w:szCs w:val="24"/>
          <w:lang w:val="en-US"/>
        </w:rPr>
        <w:t xml:space="preserve">Act 4 </w:t>
      </w:r>
      <w:r w:rsidR="008427A7">
        <w:rPr>
          <w:rFonts w:ascii="Arial" w:hAnsi="Arial" w:cs="Arial"/>
          <w:sz w:val="24"/>
          <w:szCs w:val="24"/>
          <w:lang w:val="en-US"/>
        </w:rPr>
        <w:t xml:space="preserve">of </w:t>
      </w:r>
      <w:r>
        <w:rPr>
          <w:rFonts w:ascii="Arial" w:hAnsi="Arial" w:cs="Arial"/>
          <w:sz w:val="24"/>
          <w:szCs w:val="24"/>
          <w:lang w:val="en-US"/>
        </w:rPr>
        <w:t>2003</w:t>
      </w:r>
      <w:r w:rsidR="00951484">
        <w:rPr>
          <w:rFonts w:ascii="Arial" w:hAnsi="Arial" w:cs="Arial"/>
          <w:sz w:val="24"/>
          <w:szCs w:val="24"/>
          <w:lang w:val="en-US"/>
        </w:rPr>
        <w:t>)</w:t>
      </w:r>
      <w:r>
        <w:rPr>
          <w:rFonts w:ascii="Arial" w:hAnsi="Arial" w:cs="Arial"/>
          <w:sz w:val="24"/>
          <w:szCs w:val="24"/>
          <w:lang w:val="en-US"/>
        </w:rPr>
        <w:t xml:space="preserve">. He was subsequently sentenced to </w:t>
      </w:r>
      <w:r w:rsidR="00C7072C">
        <w:rPr>
          <w:rFonts w:ascii="Arial" w:hAnsi="Arial" w:cs="Arial"/>
          <w:sz w:val="24"/>
          <w:szCs w:val="24"/>
          <w:lang w:val="en-US"/>
        </w:rPr>
        <w:t>15 years imprisonment</w:t>
      </w:r>
      <w:r>
        <w:rPr>
          <w:rFonts w:ascii="Arial" w:hAnsi="Arial" w:cs="Arial"/>
          <w:sz w:val="24"/>
          <w:szCs w:val="24"/>
          <w:lang w:val="en-US"/>
        </w:rPr>
        <w:t xml:space="preserve"> </w:t>
      </w:r>
      <w:r w:rsidR="00C7072C">
        <w:rPr>
          <w:rFonts w:ascii="Arial" w:hAnsi="Arial" w:cs="Arial"/>
          <w:sz w:val="24"/>
          <w:szCs w:val="24"/>
          <w:lang w:val="en-US"/>
        </w:rPr>
        <w:t>on 10 August 2017.</w:t>
      </w:r>
    </w:p>
    <w:p w:rsidR="003347C2" w:rsidRDefault="00465B16" w:rsidP="009A5EB4">
      <w:pPr>
        <w:spacing w:line="360" w:lineRule="auto"/>
        <w:jc w:val="both"/>
        <w:rPr>
          <w:rFonts w:ascii="Arial" w:hAnsi="Arial" w:cs="Arial"/>
          <w:sz w:val="24"/>
          <w:szCs w:val="24"/>
          <w:lang w:val="en-US"/>
        </w:rPr>
      </w:pPr>
      <w:r w:rsidRPr="004803B1">
        <w:rPr>
          <w:rFonts w:ascii="Arial" w:hAnsi="Arial" w:cs="Arial"/>
          <w:sz w:val="24"/>
          <w:szCs w:val="24"/>
          <w:lang w:val="en-US"/>
        </w:rPr>
        <w:t>[2]</w:t>
      </w:r>
      <w:r w:rsidR="00C7072C">
        <w:rPr>
          <w:rFonts w:ascii="Arial" w:hAnsi="Arial" w:cs="Arial"/>
          <w:sz w:val="24"/>
          <w:szCs w:val="24"/>
          <w:lang w:val="en-US"/>
        </w:rPr>
        <w:tab/>
        <w:t xml:space="preserve">Dissatisfied with both the conviction and sentence </w:t>
      </w:r>
      <w:r w:rsidR="009D400E">
        <w:rPr>
          <w:rFonts w:ascii="Arial" w:hAnsi="Arial" w:cs="Arial"/>
          <w:sz w:val="24"/>
          <w:szCs w:val="24"/>
          <w:lang w:val="en-US"/>
        </w:rPr>
        <w:t>appellant</w:t>
      </w:r>
      <w:r w:rsidR="00C7072C">
        <w:rPr>
          <w:rFonts w:ascii="Arial" w:hAnsi="Arial" w:cs="Arial"/>
          <w:sz w:val="24"/>
          <w:szCs w:val="24"/>
          <w:lang w:val="en-US"/>
        </w:rPr>
        <w:t xml:space="preserve"> filed a notice of appeal on 17 August 2017. </w:t>
      </w:r>
      <w:r w:rsidR="00EF6AC8">
        <w:rPr>
          <w:rFonts w:ascii="Arial" w:hAnsi="Arial" w:cs="Arial"/>
          <w:sz w:val="24"/>
          <w:szCs w:val="24"/>
          <w:lang w:val="en-US"/>
        </w:rPr>
        <w:t>The notice of appeal was filed o</w:t>
      </w:r>
      <w:r w:rsidR="00C7072C">
        <w:rPr>
          <w:rFonts w:ascii="Arial" w:hAnsi="Arial" w:cs="Arial"/>
          <w:sz w:val="24"/>
          <w:szCs w:val="24"/>
          <w:lang w:val="en-US"/>
        </w:rPr>
        <w:t xml:space="preserve">n time and therefore no condonation </w:t>
      </w:r>
      <w:r w:rsidR="00EF6AC8">
        <w:rPr>
          <w:rFonts w:ascii="Arial" w:hAnsi="Arial" w:cs="Arial"/>
          <w:sz w:val="24"/>
          <w:szCs w:val="24"/>
          <w:lang w:val="en-US"/>
        </w:rPr>
        <w:t xml:space="preserve">application </w:t>
      </w:r>
      <w:r w:rsidR="00C7072C">
        <w:rPr>
          <w:rFonts w:ascii="Arial" w:hAnsi="Arial" w:cs="Arial"/>
          <w:sz w:val="24"/>
          <w:szCs w:val="24"/>
          <w:lang w:val="en-US"/>
        </w:rPr>
        <w:t xml:space="preserve">was required. </w:t>
      </w:r>
      <w:r w:rsidR="00951484">
        <w:rPr>
          <w:rFonts w:ascii="Arial" w:hAnsi="Arial" w:cs="Arial"/>
          <w:sz w:val="24"/>
          <w:szCs w:val="24"/>
          <w:lang w:val="en-US"/>
        </w:rPr>
        <w:t xml:space="preserve">The appellant </w:t>
      </w:r>
      <w:r w:rsidR="008F0F80">
        <w:rPr>
          <w:rFonts w:ascii="Arial" w:hAnsi="Arial" w:cs="Arial"/>
          <w:sz w:val="24"/>
          <w:szCs w:val="24"/>
          <w:lang w:val="en-US"/>
        </w:rPr>
        <w:t>condu</w:t>
      </w:r>
      <w:r w:rsidR="008427A7">
        <w:rPr>
          <w:rFonts w:ascii="Arial" w:hAnsi="Arial" w:cs="Arial"/>
          <w:sz w:val="24"/>
          <w:szCs w:val="24"/>
          <w:lang w:val="en-US"/>
        </w:rPr>
        <w:t>cted his own defenc</w:t>
      </w:r>
      <w:r w:rsidR="003347C2">
        <w:rPr>
          <w:rFonts w:ascii="Arial" w:hAnsi="Arial" w:cs="Arial"/>
          <w:sz w:val="24"/>
          <w:szCs w:val="24"/>
          <w:lang w:val="en-US"/>
        </w:rPr>
        <w:t>e during the</w:t>
      </w:r>
      <w:r w:rsidR="008F0F80">
        <w:rPr>
          <w:rFonts w:ascii="Arial" w:hAnsi="Arial" w:cs="Arial"/>
          <w:sz w:val="24"/>
          <w:szCs w:val="24"/>
          <w:lang w:val="en-US"/>
        </w:rPr>
        <w:t xml:space="preserve"> appeal and t</w:t>
      </w:r>
      <w:r w:rsidR="00C821A7">
        <w:rPr>
          <w:rFonts w:ascii="Arial" w:hAnsi="Arial" w:cs="Arial"/>
          <w:sz w:val="24"/>
          <w:szCs w:val="24"/>
          <w:lang w:val="en-US"/>
        </w:rPr>
        <w:t xml:space="preserve">he state was represented by Mr </w:t>
      </w:r>
      <w:r w:rsidR="008F0F80">
        <w:rPr>
          <w:rFonts w:ascii="Arial" w:hAnsi="Arial" w:cs="Arial"/>
          <w:sz w:val="24"/>
          <w:szCs w:val="24"/>
          <w:lang w:val="en-US"/>
        </w:rPr>
        <w:t xml:space="preserve">Matota. </w:t>
      </w:r>
    </w:p>
    <w:p w:rsidR="00465B16" w:rsidRPr="008F0F80" w:rsidRDefault="008F0F80" w:rsidP="009A5EB4">
      <w:pPr>
        <w:spacing w:after="160" w:line="360" w:lineRule="auto"/>
        <w:jc w:val="both"/>
        <w:rPr>
          <w:rFonts w:ascii="Arial" w:hAnsi="Arial" w:cs="Arial"/>
          <w:sz w:val="24"/>
          <w:szCs w:val="24"/>
          <w:u w:val="single"/>
          <w:lang w:val="en-US"/>
        </w:rPr>
      </w:pPr>
      <w:r w:rsidRPr="008F0F80">
        <w:rPr>
          <w:rFonts w:ascii="Arial" w:hAnsi="Arial" w:cs="Arial"/>
          <w:sz w:val="24"/>
          <w:szCs w:val="24"/>
          <w:u w:val="single"/>
          <w:lang w:val="en-US"/>
        </w:rPr>
        <w:t>G</w:t>
      </w:r>
      <w:r w:rsidR="00465B16" w:rsidRPr="008F0F80">
        <w:rPr>
          <w:rFonts w:ascii="Arial" w:hAnsi="Arial" w:cs="Arial"/>
          <w:sz w:val="24"/>
          <w:szCs w:val="24"/>
          <w:u w:val="single"/>
          <w:lang w:val="en-US"/>
        </w:rPr>
        <w:t>rounds of appeal</w:t>
      </w:r>
    </w:p>
    <w:p w:rsidR="00CC4C40" w:rsidRDefault="008F0F80" w:rsidP="00CC4C40">
      <w:pPr>
        <w:spacing w:after="16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grounds of appeal have been drafted in layman’s language and can be summarized as follows:</w:t>
      </w:r>
    </w:p>
    <w:p w:rsidR="00CC4C40" w:rsidRDefault="00A735A2" w:rsidP="00CC4C40">
      <w:pPr>
        <w:spacing w:after="160" w:line="360" w:lineRule="auto"/>
        <w:jc w:val="both"/>
        <w:rPr>
          <w:rFonts w:ascii="Arial" w:hAnsi="Arial" w:cs="Arial"/>
          <w:lang w:val="en-US"/>
        </w:rPr>
      </w:pPr>
      <w:r>
        <w:rPr>
          <w:rFonts w:ascii="Arial" w:hAnsi="Arial" w:cs="Arial"/>
          <w:lang w:val="en-US"/>
        </w:rPr>
        <w:lastRenderedPageBreak/>
        <w:t>‘</w:t>
      </w:r>
      <w:r w:rsidR="00CC4C40">
        <w:rPr>
          <w:rFonts w:ascii="Arial" w:hAnsi="Arial" w:cs="Arial"/>
          <w:lang w:val="en-US"/>
        </w:rPr>
        <w:t xml:space="preserve">(a) </w:t>
      </w:r>
      <w:r w:rsidR="00465B16" w:rsidRPr="003347C2">
        <w:rPr>
          <w:rFonts w:ascii="Arial" w:hAnsi="Arial" w:cs="Arial"/>
          <w:lang w:val="en-US"/>
        </w:rPr>
        <w:t>That the sentence of 15 years is unfair;</w:t>
      </w:r>
    </w:p>
    <w:p w:rsidR="00CC4C40" w:rsidRDefault="00CC4C40" w:rsidP="00CC4C40">
      <w:pPr>
        <w:spacing w:after="160" w:line="360" w:lineRule="auto"/>
        <w:jc w:val="both"/>
        <w:rPr>
          <w:rFonts w:ascii="Arial" w:hAnsi="Arial" w:cs="Arial"/>
          <w:lang w:val="en-US"/>
        </w:rPr>
      </w:pPr>
      <w:r>
        <w:rPr>
          <w:rFonts w:ascii="Arial" w:hAnsi="Arial" w:cs="Arial"/>
          <w:lang w:val="en-US"/>
        </w:rPr>
        <w:t xml:space="preserve">(b) </w:t>
      </w:r>
      <w:r w:rsidR="00465B16" w:rsidRPr="003347C2">
        <w:rPr>
          <w:rFonts w:ascii="Arial" w:hAnsi="Arial" w:cs="Arial"/>
          <w:lang w:val="en-US"/>
        </w:rPr>
        <w:t>That the appellant was falsely accused;</w:t>
      </w:r>
    </w:p>
    <w:p w:rsidR="00CC4C40" w:rsidRDefault="00CC4C40" w:rsidP="00CC4C40">
      <w:pPr>
        <w:spacing w:after="160" w:line="360" w:lineRule="auto"/>
        <w:jc w:val="both"/>
        <w:rPr>
          <w:rFonts w:ascii="Arial" w:hAnsi="Arial" w:cs="Arial"/>
          <w:lang w:val="en-US"/>
        </w:rPr>
      </w:pPr>
      <w:r>
        <w:rPr>
          <w:rFonts w:ascii="Arial" w:hAnsi="Arial" w:cs="Arial"/>
          <w:lang w:val="en-US"/>
        </w:rPr>
        <w:t xml:space="preserve">(c) </w:t>
      </w:r>
      <w:r w:rsidR="00465B16" w:rsidRPr="003347C2">
        <w:rPr>
          <w:rFonts w:ascii="Arial" w:hAnsi="Arial" w:cs="Arial"/>
          <w:lang w:val="en-US"/>
        </w:rPr>
        <w:t xml:space="preserve">The discrepancy in the age of the appellant in the annexure and the age testified too and </w:t>
      </w:r>
    </w:p>
    <w:p w:rsidR="00642FBF" w:rsidRPr="00C821A7" w:rsidRDefault="00CC4C40" w:rsidP="008F0F80">
      <w:pPr>
        <w:spacing w:after="160" w:line="360" w:lineRule="auto"/>
        <w:jc w:val="both"/>
        <w:rPr>
          <w:rFonts w:ascii="Arial" w:hAnsi="Arial" w:cs="Arial"/>
          <w:lang w:val="en-US"/>
        </w:rPr>
      </w:pPr>
      <w:r>
        <w:rPr>
          <w:rFonts w:ascii="Arial" w:hAnsi="Arial" w:cs="Arial"/>
          <w:lang w:val="en-US"/>
        </w:rPr>
        <w:t xml:space="preserve">(d) </w:t>
      </w:r>
      <w:r w:rsidR="00465B16" w:rsidRPr="003347C2">
        <w:rPr>
          <w:rFonts w:ascii="Arial" w:hAnsi="Arial" w:cs="Arial"/>
          <w:lang w:val="en-US"/>
        </w:rPr>
        <w:t>That the appellant is 51 years old and had 6 children</w:t>
      </w:r>
      <w:r w:rsidR="00EB2996">
        <w:rPr>
          <w:rFonts w:ascii="Arial" w:hAnsi="Arial" w:cs="Arial"/>
          <w:lang w:val="en-US"/>
        </w:rPr>
        <w:t>.</w:t>
      </w:r>
      <w:r w:rsidR="00A735A2">
        <w:rPr>
          <w:rFonts w:ascii="Arial" w:hAnsi="Arial" w:cs="Arial"/>
          <w:lang w:val="en-US"/>
        </w:rPr>
        <w:t>’</w:t>
      </w:r>
    </w:p>
    <w:p w:rsidR="00642FBF" w:rsidRDefault="00642FBF" w:rsidP="008F0F80">
      <w:pPr>
        <w:spacing w:after="160" w:line="360" w:lineRule="auto"/>
        <w:contextualSpacing/>
        <w:jc w:val="both"/>
        <w:rPr>
          <w:rFonts w:ascii="Arial" w:hAnsi="Arial" w:cs="Arial"/>
          <w:sz w:val="24"/>
          <w:szCs w:val="24"/>
          <w:u w:val="single"/>
          <w:lang w:val="en-US"/>
        </w:rPr>
      </w:pPr>
    </w:p>
    <w:p w:rsidR="008F0F80" w:rsidRDefault="008F0F80" w:rsidP="008F0F80">
      <w:pPr>
        <w:spacing w:after="160" w:line="360" w:lineRule="auto"/>
        <w:contextualSpacing/>
        <w:jc w:val="both"/>
        <w:rPr>
          <w:rFonts w:ascii="Arial" w:hAnsi="Arial" w:cs="Arial"/>
          <w:sz w:val="24"/>
          <w:szCs w:val="24"/>
          <w:u w:val="single"/>
          <w:lang w:val="en-US"/>
        </w:rPr>
      </w:pPr>
      <w:r w:rsidRPr="008F0F80">
        <w:rPr>
          <w:rFonts w:ascii="Arial" w:hAnsi="Arial" w:cs="Arial"/>
          <w:sz w:val="24"/>
          <w:szCs w:val="24"/>
          <w:u w:val="single"/>
          <w:lang w:val="en-US"/>
        </w:rPr>
        <w:t>Factual background</w:t>
      </w:r>
    </w:p>
    <w:p w:rsidR="00C821A7" w:rsidRPr="008F0F80" w:rsidRDefault="00C821A7" w:rsidP="008F0F80">
      <w:pPr>
        <w:spacing w:after="160" w:line="360" w:lineRule="auto"/>
        <w:contextualSpacing/>
        <w:jc w:val="both"/>
        <w:rPr>
          <w:rFonts w:ascii="Arial" w:hAnsi="Arial" w:cs="Arial"/>
          <w:sz w:val="24"/>
          <w:szCs w:val="24"/>
          <w:u w:val="single"/>
          <w:lang w:val="en-US"/>
        </w:rPr>
      </w:pPr>
    </w:p>
    <w:p w:rsidR="007B7D51" w:rsidRDefault="0046718B"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At the beginning of his trial the appellant tendered a plea of not guilt</w:t>
      </w:r>
      <w:r w:rsidR="003347C2">
        <w:rPr>
          <w:rFonts w:ascii="Arial" w:hAnsi="Arial" w:cs="Arial"/>
          <w:sz w:val="24"/>
          <w:szCs w:val="24"/>
          <w:lang w:val="en-US"/>
        </w:rPr>
        <w:t xml:space="preserve">y and the state </w:t>
      </w:r>
      <w:r>
        <w:rPr>
          <w:rFonts w:ascii="Arial" w:hAnsi="Arial" w:cs="Arial"/>
          <w:sz w:val="24"/>
          <w:szCs w:val="24"/>
          <w:lang w:val="en-US"/>
        </w:rPr>
        <w:t xml:space="preserve">called </w:t>
      </w:r>
      <w:r w:rsidR="007B7D51">
        <w:rPr>
          <w:rFonts w:ascii="Arial" w:hAnsi="Arial" w:cs="Arial"/>
          <w:sz w:val="24"/>
          <w:szCs w:val="24"/>
          <w:lang w:val="en-US"/>
        </w:rPr>
        <w:t>five witnesses</w:t>
      </w:r>
      <w:r w:rsidR="00EF6AC8">
        <w:rPr>
          <w:rFonts w:ascii="Arial" w:hAnsi="Arial" w:cs="Arial"/>
          <w:sz w:val="24"/>
          <w:szCs w:val="24"/>
          <w:lang w:val="en-US"/>
        </w:rPr>
        <w:t>. T</w:t>
      </w:r>
      <w:r w:rsidR="007B7D51">
        <w:rPr>
          <w:rFonts w:ascii="Arial" w:hAnsi="Arial" w:cs="Arial"/>
          <w:sz w:val="24"/>
          <w:szCs w:val="24"/>
          <w:lang w:val="en-US"/>
        </w:rPr>
        <w:t xml:space="preserve">he appellant chose to testify in his </w:t>
      </w:r>
      <w:r w:rsidR="00EF6AC8">
        <w:rPr>
          <w:rFonts w:ascii="Arial" w:hAnsi="Arial" w:cs="Arial"/>
          <w:sz w:val="24"/>
          <w:szCs w:val="24"/>
          <w:lang w:val="en-US"/>
        </w:rPr>
        <w:t xml:space="preserve">defense after the state case </w:t>
      </w:r>
      <w:r w:rsidR="007B7D51">
        <w:rPr>
          <w:rFonts w:ascii="Arial" w:hAnsi="Arial" w:cs="Arial"/>
          <w:sz w:val="24"/>
          <w:szCs w:val="24"/>
          <w:lang w:val="en-US"/>
        </w:rPr>
        <w:t xml:space="preserve">and </w:t>
      </w:r>
      <w:r w:rsidR="009D400E">
        <w:rPr>
          <w:rFonts w:ascii="Arial" w:hAnsi="Arial" w:cs="Arial"/>
          <w:sz w:val="24"/>
          <w:szCs w:val="24"/>
          <w:lang w:val="en-US"/>
        </w:rPr>
        <w:t>called no witness</w:t>
      </w:r>
      <w:r w:rsidR="007B7D51">
        <w:rPr>
          <w:rFonts w:ascii="Arial" w:hAnsi="Arial" w:cs="Arial"/>
          <w:sz w:val="24"/>
          <w:szCs w:val="24"/>
          <w:lang w:val="en-US"/>
        </w:rPr>
        <w:t>.</w:t>
      </w:r>
    </w:p>
    <w:p w:rsidR="007B7D51" w:rsidRDefault="007B7D51" w:rsidP="009A5EB4">
      <w:pPr>
        <w:spacing w:after="160" w:line="360" w:lineRule="auto"/>
        <w:contextualSpacing/>
        <w:jc w:val="both"/>
        <w:rPr>
          <w:rFonts w:ascii="Arial" w:hAnsi="Arial" w:cs="Arial"/>
          <w:sz w:val="24"/>
          <w:szCs w:val="24"/>
          <w:lang w:val="en-US"/>
        </w:rPr>
      </w:pPr>
    </w:p>
    <w:p w:rsidR="004F7368" w:rsidRDefault="007B7D51"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Aili </w:t>
      </w:r>
      <w:r w:rsidR="00625B51">
        <w:rPr>
          <w:rFonts w:ascii="Arial" w:hAnsi="Arial" w:cs="Arial"/>
          <w:sz w:val="24"/>
          <w:szCs w:val="24"/>
          <w:lang w:val="en-US"/>
        </w:rPr>
        <w:t xml:space="preserve">Salomo </w:t>
      </w:r>
      <w:r w:rsidR="00EF6AC8">
        <w:rPr>
          <w:rFonts w:ascii="Arial" w:hAnsi="Arial" w:cs="Arial"/>
          <w:sz w:val="24"/>
          <w:szCs w:val="24"/>
          <w:lang w:val="en-US"/>
        </w:rPr>
        <w:t xml:space="preserve">testified that she </w:t>
      </w:r>
      <w:r w:rsidR="00625B51">
        <w:rPr>
          <w:rFonts w:ascii="Arial" w:hAnsi="Arial" w:cs="Arial"/>
          <w:sz w:val="24"/>
          <w:szCs w:val="24"/>
          <w:lang w:val="en-US"/>
        </w:rPr>
        <w:t>was</w:t>
      </w:r>
      <w:r w:rsidR="003347C2">
        <w:rPr>
          <w:rFonts w:ascii="Arial" w:hAnsi="Arial" w:cs="Arial"/>
          <w:sz w:val="24"/>
          <w:szCs w:val="24"/>
          <w:lang w:val="en-US"/>
        </w:rPr>
        <w:t xml:space="preserve"> </w:t>
      </w:r>
      <w:r w:rsidR="00625B51">
        <w:rPr>
          <w:rFonts w:ascii="Arial" w:hAnsi="Arial" w:cs="Arial"/>
          <w:sz w:val="24"/>
          <w:szCs w:val="24"/>
          <w:lang w:val="en-US"/>
        </w:rPr>
        <w:t xml:space="preserve">at </w:t>
      </w:r>
      <w:r w:rsidR="00EF6AC8">
        <w:rPr>
          <w:rFonts w:ascii="Arial" w:hAnsi="Arial" w:cs="Arial"/>
          <w:sz w:val="24"/>
          <w:szCs w:val="24"/>
          <w:lang w:val="en-US"/>
        </w:rPr>
        <w:t>home with a</w:t>
      </w:r>
      <w:r w:rsidR="009D400E">
        <w:rPr>
          <w:rFonts w:ascii="Arial" w:hAnsi="Arial" w:cs="Arial"/>
          <w:sz w:val="24"/>
          <w:szCs w:val="24"/>
          <w:lang w:val="en-US"/>
        </w:rPr>
        <w:t xml:space="preserve"> </w:t>
      </w:r>
      <w:r w:rsidR="0034400E">
        <w:rPr>
          <w:rFonts w:ascii="Arial" w:hAnsi="Arial" w:cs="Arial"/>
          <w:sz w:val="24"/>
          <w:szCs w:val="24"/>
          <w:lang w:val="en-US"/>
        </w:rPr>
        <w:t>seven</w:t>
      </w:r>
      <w:r w:rsidR="009D400E">
        <w:rPr>
          <w:rFonts w:ascii="Arial" w:hAnsi="Arial" w:cs="Arial"/>
          <w:sz w:val="24"/>
          <w:szCs w:val="24"/>
          <w:lang w:val="en-US"/>
        </w:rPr>
        <w:t xml:space="preserve"> years old </w:t>
      </w:r>
      <w:r w:rsidR="0034400E">
        <w:rPr>
          <w:rFonts w:ascii="Arial" w:hAnsi="Arial" w:cs="Arial"/>
          <w:sz w:val="24"/>
          <w:szCs w:val="24"/>
          <w:lang w:val="en-US"/>
        </w:rPr>
        <w:t>victim</w:t>
      </w:r>
      <w:r w:rsidR="00A41B30" w:rsidRPr="00A41B30">
        <w:rPr>
          <w:rFonts w:ascii="Arial" w:hAnsi="Arial" w:cs="Arial"/>
          <w:sz w:val="24"/>
          <w:szCs w:val="24"/>
          <w:lang w:val="en-US"/>
        </w:rPr>
        <w:t xml:space="preserve"> </w:t>
      </w:r>
      <w:r w:rsidR="00A41B30">
        <w:rPr>
          <w:rFonts w:ascii="Arial" w:hAnsi="Arial" w:cs="Arial"/>
          <w:sz w:val="24"/>
          <w:szCs w:val="24"/>
          <w:lang w:val="en-US"/>
        </w:rPr>
        <w:t>on the day of the incident</w:t>
      </w:r>
      <w:r w:rsidR="0034400E">
        <w:rPr>
          <w:rFonts w:ascii="Arial" w:hAnsi="Arial" w:cs="Arial"/>
          <w:sz w:val="24"/>
          <w:szCs w:val="24"/>
          <w:lang w:val="en-US"/>
        </w:rPr>
        <w:t xml:space="preserve">. </w:t>
      </w:r>
      <w:r w:rsidR="00EF6AC8">
        <w:rPr>
          <w:rFonts w:ascii="Arial" w:hAnsi="Arial" w:cs="Arial"/>
          <w:sz w:val="24"/>
          <w:szCs w:val="24"/>
          <w:lang w:val="en-US"/>
        </w:rPr>
        <w:t>S</w:t>
      </w:r>
      <w:r w:rsidR="003B7651">
        <w:rPr>
          <w:rFonts w:ascii="Arial" w:hAnsi="Arial" w:cs="Arial"/>
          <w:sz w:val="24"/>
          <w:szCs w:val="24"/>
          <w:lang w:val="en-US"/>
        </w:rPr>
        <w:t>he</w:t>
      </w:r>
      <w:r w:rsidR="00A41B30">
        <w:rPr>
          <w:rFonts w:ascii="Arial" w:hAnsi="Arial" w:cs="Arial"/>
          <w:sz w:val="24"/>
          <w:szCs w:val="24"/>
          <w:lang w:val="en-US"/>
        </w:rPr>
        <w:t xml:space="preserve"> </w:t>
      </w:r>
      <w:r w:rsidR="00EF6AC8">
        <w:rPr>
          <w:rFonts w:ascii="Arial" w:hAnsi="Arial" w:cs="Arial"/>
          <w:sz w:val="24"/>
          <w:szCs w:val="24"/>
          <w:lang w:val="en-US"/>
        </w:rPr>
        <w:t xml:space="preserve">later </w:t>
      </w:r>
      <w:r w:rsidR="00A41B30">
        <w:rPr>
          <w:rFonts w:ascii="Arial" w:hAnsi="Arial" w:cs="Arial"/>
          <w:sz w:val="24"/>
          <w:szCs w:val="24"/>
          <w:lang w:val="en-US"/>
        </w:rPr>
        <w:t>went to</w:t>
      </w:r>
      <w:r w:rsidR="009D400E">
        <w:rPr>
          <w:rFonts w:ascii="Arial" w:hAnsi="Arial" w:cs="Arial"/>
          <w:sz w:val="24"/>
          <w:szCs w:val="24"/>
          <w:lang w:val="en-US"/>
        </w:rPr>
        <w:t xml:space="preserve"> </w:t>
      </w:r>
      <w:r w:rsidR="00A41B30">
        <w:rPr>
          <w:rFonts w:ascii="Arial" w:hAnsi="Arial" w:cs="Arial"/>
          <w:sz w:val="24"/>
          <w:szCs w:val="24"/>
          <w:lang w:val="en-US"/>
        </w:rPr>
        <w:t>fetch</w:t>
      </w:r>
      <w:r w:rsidR="009D400E">
        <w:rPr>
          <w:rFonts w:ascii="Arial" w:hAnsi="Arial" w:cs="Arial"/>
          <w:sz w:val="24"/>
          <w:szCs w:val="24"/>
          <w:lang w:val="en-US"/>
        </w:rPr>
        <w:t xml:space="preserve"> </w:t>
      </w:r>
      <w:r w:rsidR="0034400E">
        <w:rPr>
          <w:rFonts w:ascii="Arial" w:hAnsi="Arial" w:cs="Arial"/>
          <w:sz w:val="24"/>
          <w:szCs w:val="24"/>
          <w:lang w:val="en-US"/>
        </w:rPr>
        <w:t>water</w:t>
      </w:r>
      <w:r w:rsidR="003B7651">
        <w:rPr>
          <w:rFonts w:ascii="Arial" w:hAnsi="Arial" w:cs="Arial"/>
          <w:sz w:val="24"/>
          <w:szCs w:val="24"/>
          <w:lang w:val="en-US"/>
        </w:rPr>
        <w:t xml:space="preserve"> leaving the victim home</w:t>
      </w:r>
      <w:r w:rsidR="0034400E">
        <w:rPr>
          <w:rFonts w:ascii="Arial" w:hAnsi="Arial" w:cs="Arial"/>
          <w:sz w:val="24"/>
          <w:szCs w:val="24"/>
          <w:lang w:val="en-US"/>
        </w:rPr>
        <w:t>. Upon</w:t>
      </w:r>
      <w:r w:rsidR="009D400E">
        <w:rPr>
          <w:rFonts w:ascii="Arial" w:hAnsi="Arial" w:cs="Arial"/>
          <w:sz w:val="24"/>
          <w:szCs w:val="24"/>
          <w:lang w:val="en-US"/>
        </w:rPr>
        <w:t xml:space="preserve"> her return she could not find her. She started calling the victim who responded from the accused’s </w:t>
      </w:r>
      <w:r w:rsidR="0034400E">
        <w:rPr>
          <w:rFonts w:ascii="Arial" w:hAnsi="Arial" w:cs="Arial"/>
          <w:sz w:val="24"/>
          <w:szCs w:val="24"/>
          <w:lang w:val="en-US"/>
        </w:rPr>
        <w:t>room. It</w:t>
      </w:r>
      <w:r w:rsidR="009D400E">
        <w:rPr>
          <w:rFonts w:ascii="Arial" w:hAnsi="Arial" w:cs="Arial"/>
          <w:sz w:val="24"/>
          <w:szCs w:val="24"/>
          <w:lang w:val="en-US"/>
        </w:rPr>
        <w:t xml:space="preserve"> is the </w:t>
      </w:r>
      <w:r w:rsidR="0034400E">
        <w:rPr>
          <w:rFonts w:ascii="Arial" w:hAnsi="Arial" w:cs="Arial"/>
          <w:sz w:val="24"/>
          <w:szCs w:val="24"/>
          <w:lang w:val="en-US"/>
        </w:rPr>
        <w:t>witness’s</w:t>
      </w:r>
      <w:r w:rsidR="00A41B30">
        <w:rPr>
          <w:rFonts w:ascii="Arial" w:hAnsi="Arial" w:cs="Arial"/>
          <w:sz w:val="24"/>
          <w:szCs w:val="24"/>
          <w:lang w:val="en-US"/>
        </w:rPr>
        <w:t xml:space="preserve"> </w:t>
      </w:r>
      <w:r w:rsidR="009D400E">
        <w:rPr>
          <w:rFonts w:ascii="Arial" w:hAnsi="Arial" w:cs="Arial"/>
          <w:sz w:val="24"/>
          <w:szCs w:val="24"/>
          <w:lang w:val="en-US"/>
        </w:rPr>
        <w:t xml:space="preserve">testimony that she went to </w:t>
      </w:r>
      <w:r w:rsidR="00A41B30">
        <w:rPr>
          <w:rFonts w:ascii="Arial" w:hAnsi="Arial" w:cs="Arial"/>
          <w:sz w:val="24"/>
          <w:szCs w:val="24"/>
          <w:lang w:val="en-US"/>
        </w:rPr>
        <w:t xml:space="preserve">the </w:t>
      </w:r>
      <w:r w:rsidR="0034400E">
        <w:rPr>
          <w:rFonts w:ascii="Arial" w:hAnsi="Arial" w:cs="Arial"/>
          <w:sz w:val="24"/>
          <w:szCs w:val="24"/>
          <w:lang w:val="en-US"/>
        </w:rPr>
        <w:t>appellant’s</w:t>
      </w:r>
      <w:r w:rsidR="009D400E">
        <w:rPr>
          <w:rFonts w:ascii="Arial" w:hAnsi="Arial" w:cs="Arial"/>
          <w:sz w:val="24"/>
          <w:szCs w:val="24"/>
          <w:lang w:val="en-US"/>
        </w:rPr>
        <w:t xml:space="preserve"> </w:t>
      </w:r>
      <w:r w:rsidR="0034400E">
        <w:rPr>
          <w:rFonts w:ascii="Arial" w:hAnsi="Arial" w:cs="Arial"/>
          <w:sz w:val="24"/>
          <w:szCs w:val="24"/>
          <w:lang w:val="en-US"/>
        </w:rPr>
        <w:t>room</w:t>
      </w:r>
      <w:r w:rsidR="00A41B30">
        <w:rPr>
          <w:rFonts w:ascii="Arial" w:hAnsi="Arial" w:cs="Arial"/>
          <w:sz w:val="24"/>
          <w:szCs w:val="24"/>
          <w:lang w:val="en-US"/>
        </w:rPr>
        <w:t>. She</w:t>
      </w:r>
      <w:r w:rsidR="0034400E">
        <w:rPr>
          <w:rFonts w:ascii="Arial" w:hAnsi="Arial" w:cs="Arial"/>
          <w:sz w:val="24"/>
          <w:szCs w:val="24"/>
          <w:lang w:val="en-US"/>
        </w:rPr>
        <w:t xml:space="preserve"> found the victim</w:t>
      </w:r>
      <w:r w:rsidR="009D400E">
        <w:rPr>
          <w:rFonts w:ascii="Arial" w:hAnsi="Arial" w:cs="Arial"/>
          <w:sz w:val="24"/>
          <w:szCs w:val="24"/>
          <w:lang w:val="en-US"/>
        </w:rPr>
        <w:t xml:space="preserve"> seated on the mat without </w:t>
      </w:r>
      <w:r w:rsidR="009D400E">
        <w:rPr>
          <w:rFonts w:ascii="Arial" w:hAnsi="Arial" w:cs="Arial"/>
          <w:sz w:val="24"/>
          <w:szCs w:val="24"/>
          <w:lang w:val="en-US"/>
        </w:rPr>
        <w:lastRenderedPageBreak/>
        <w:t xml:space="preserve">a </w:t>
      </w:r>
      <w:r w:rsidR="00A41B30">
        <w:rPr>
          <w:rFonts w:ascii="Arial" w:hAnsi="Arial" w:cs="Arial"/>
          <w:sz w:val="24"/>
          <w:szCs w:val="24"/>
          <w:lang w:val="en-US"/>
        </w:rPr>
        <w:t>panty and</w:t>
      </w:r>
      <w:r w:rsidR="009D400E">
        <w:rPr>
          <w:rFonts w:ascii="Arial" w:hAnsi="Arial" w:cs="Arial"/>
          <w:sz w:val="24"/>
          <w:szCs w:val="24"/>
          <w:lang w:val="en-US"/>
        </w:rPr>
        <w:t xml:space="preserve"> the accused was lying on his </w:t>
      </w:r>
      <w:r w:rsidR="0034400E">
        <w:rPr>
          <w:rFonts w:ascii="Arial" w:hAnsi="Arial" w:cs="Arial"/>
          <w:sz w:val="24"/>
          <w:szCs w:val="24"/>
          <w:lang w:val="en-US"/>
        </w:rPr>
        <w:t xml:space="preserve">back in his room. </w:t>
      </w:r>
      <w:r w:rsidR="00EF6AC8">
        <w:rPr>
          <w:rFonts w:ascii="Arial" w:hAnsi="Arial" w:cs="Arial"/>
          <w:sz w:val="24"/>
          <w:szCs w:val="24"/>
          <w:lang w:val="en-US"/>
        </w:rPr>
        <w:t xml:space="preserve">At that </w:t>
      </w:r>
      <w:r w:rsidR="00845CC2">
        <w:rPr>
          <w:rFonts w:ascii="Arial" w:hAnsi="Arial" w:cs="Arial"/>
          <w:sz w:val="24"/>
          <w:szCs w:val="24"/>
          <w:lang w:val="en-US"/>
        </w:rPr>
        <w:t>period the</w:t>
      </w:r>
      <w:r w:rsidR="00EF6AC8">
        <w:rPr>
          <w:rFonts w:ascii="Arial" w:hAnsi="Arial" w:cs="Arial"/>
          <w:sz w:val="24"/>
          <w:szCs w:val="24"/>
          <w:lang w:val="en-US"/>
        </w:rPr>
        <w:t xml:space="preserve"> accused was employed at her house for a month and some days. </w:t>
      </w:r>
      <w:r w:rsidR="00CC0930">
        <w:rPr>
          <w:rFonts w:ascii="Arial" w:hAnsi="Arial" w:cs="Arial"/>
          <w:sz w:val="24"/>
          <w:szCs w:val="24"/>
          <w:lang w:val="en-US"/>
        </w:rPr>
        <w:t>When</w:t>
      </w:r>
      <w:r w:rsidR="00845CC2">
        <w:rPr>
          <w:rFonts w:ascii="Arial" w:hAnsi="Arial" w:cs="Arial"/>
          <w:sz w:val="24"/>
          <w:szCs w:val="24"/>
          <w:lang w:val="en-US"/>
        </w:rPr>
        <w:t xml:space="preserve"> enquiring why she (the</w:t>
      </w:r>
      <w:r w:rsidR="009D400E">
        <w:rPr>
          <w:rFonts w:ascii="Arial" w:hAnsi="Arial" w:cs="Arial"/>
          <w:sz w:val="24"/>
          <w:szCs w:val="24"/>
          <w:lang w:val="en-US"/>
        </w:rPr>
        <w:t xml:space="preserve"> </w:t>
      </w:r>
      <w:r w:rsidR="00845CC2">
        <w:rPr>
          <w:rFonts w:ascii="Arial" w:hAnsi="Arial" w:cs="Arial"/>
          <w:sz w:val="24"/>
          <w:szCs w:val="24"/>
          <w:lang w:val="en-US"/>
        </w:rPr>
        <w:t>victim)</w:t>
      </w:r>
      <w:r w:rsidR="00A41B30">
        <w:rPr>
          <w:rFonts w:ascii="Arial" w:hAnsi="Arial" w:cs="Arial"/>
          <w:sz w:val="24"/>
          <w:szCs w:val="24"/>
          <w:lang w:val="en-US"/>
        </w:rPr>
        <w:t xml:space="preserve"> </w:t>
      </w:r>
      <w:r w:rsidR="009D400E">
        <w:rPr>
          <w:rFonts w:ascii="Arial" w:hAnsi="Arial" w:cs="Arial"/>
          <w:sz w:val="24"/>
          <w:szCs w:val="24"/>
          <w:lang w:val="en-US"/>
        </w:rPr>
        <w:t xml:space="preserve">was </w:t>
      </w:r>
      <w:r w:rsidR="0034400E">
        <w:rPr>
          <w:rFonts w:ascii="Arial" w:hAnsi="Arial" w:cs="Arial"/>
          <w:sz w:val="24"/>
          <w:szCs w:val="24"/>
          <w:lang w:val="en-US"/>
        </w:rPr>
        <w:t>sited</w:t>
      </w:r>
      <w:r w:rsidR="009D400E">
        <w:rPr>
          <w:rFonts w:ascii="Arial" w:hAnsi="Arial" w:cs="Arial"/>
          <w:sz w:val="24"/>
          <w:szCs w:val="24"/>
          <w:lang w:val="en-US"/>
        </w:rPr>
        <w:t xml:space="preserve"> in that room without a </w:t>
      </w:r>
      <w:r w:rsidR="0034400E">
        <w:rPr>
          <w:rFonts w:ascii="Arial" w:hAnsi="Arial" w:cs="Arial"/>
          <w:sz w:val="24"/>
          <w:szCs w:val="24"/>
          <w:lang w:val="en-US"/>
        </w:rPr>
        <w:t>panty, the</w:t>
      </w:r>
      <w:r w:rsidR="009D400E">
        <w:rPr>
          <w:rFonts w:ascii="Arial" w:hAnsi="Arial" w:cs="Arial"/>
          <w:sz w:val="24"/>
          <w:szCs w:val="24"/>
          <w:lang w:val="en-US"/>
        </w:rPr>
        <w:t xml:space="preserve"> victim reported to </w:t>
      </w:r>
      <w:r w:rsidR="0034400E">
        <w:rPr>
          <w:rFonts w:ascii="Arial" w:hAnsi="Arial" w:cs="Arial"/>
          <w:sz w:val="24"/>
          <w:szCs w:val="24"/>
          <w:lang w:val="en-US"/>
        </w:rPr>
        <w:t>her tha</w:t>
      </w:r>
      <w:r w:rsidR="00EF6AC8">
        <w:rPr>
          <w:rFonts w:ascii="Arial" w:hAnsi="Arial" w:cs="Arial"/>
          <w:sz w:val="24"/>
          <w:szCs w:val="24"/>
          <w:lang w:val="en-US"/>
        </w:rPr>
        <w:t xml:space="preserve">t the accused had sex with her. She further testified that the victim’s vagina was not bleeding but was swollen. She also observed that the victim was in shock. </w:t>
      </w:r>
      <w:r w:rsidR="00845CC2">
        <w:rPr>
          <w:rFonts w:ascii="Arial" w:hAnsi="Arial" w:cs="Arial"/>
          <w:sz w:val="24"/>
          <w:szCs w:val="24"/>
          <w:lang w:val="en-US"/>
        </w:rPr>
        <w:t>It was t</w:t>
      </w:r>
      <w:r w:rsidR="0034400E">
        <w:rPr>
          <w:rFonts w:ascii="Arial" w:hAnsi="Arial" w:cs="Arial"/>
          <w:sz w:val="24"/>
          <w:szCs w:val="24"/>
          <w:lang w:val="en-US"/>
        </w:rPr>
        <w:t xml:space="preserve">he </w:t>
      </w:r>
      <w:r w:rsidR="00845CC2">
        <w:rPr>
          <w:rFonts w:ascii="Arial" w:hAnsi="Arial" w:cs="Arial"/>
          <w:sz w:val="24"/>
          <w:szCs w:val="24"/>
          <w:lang w:val="en-US"/>
        </w:rPr>
        <w:t xml:space="preserve">witness who </w:t>
      </w:r>
      <w:r w:rsidR="0034400E">
        <w:rPr>
          <w:rFonts w:ascii="Arial" w:hAnsi="Arial" w:cs="Arial"/>
          <w:sz w:val="24"/>
          <w:szCs w:val="24"/>
          <w:lang w:val="en-US"/>
        </w:rPr>
        <w:t>reported th</w:t>
      </w:r>
      <w:r w:rsidR="00A41B30">
        <w:rPr>
          <w:rFonts w:ascii="Arial" w:hAnsi="Arial" w:cs="Arial"/>
          <w:sz w:val="24"/>
          <w:szCs w:val="24"/>
          <w:lang w:val="en-US"/>
        </w:rPr>
        <w:t>e matter to the head man and</w:t>
      </w:r>
      <w:r w:rsidR="00845CC2">
        <w:rPr>
          <w:rFonts w:ascii="Arial" w:hAnsi="Arial" w:cs="Arial"/>
          <w:sz w:val="24"/>
          <w:szCs w:val="24"/>
          <w:lang w:val="en-US"/>
        </w:rPr>
        <w:t xml:space="preserve"> thereafter</w:t>
      </w:r>
      <w:r w:rsidR="0034400E">
        <w:rPr>
          <w:rFonts w:ascii="Arial" w:hAnsi="Arial" w:cs="Arial"/>
          <w:sz w:val="24"/>
          <w:szCs w:val="24"/>
          <w:lang w:val="en-US"/>
        </w:rPr>
        <w:t xml:space="preserve"> took the victim to the hospital.</w:t>
      </w:r>
      <w:r w:rsidR="00A41B30" w:rsidRPr="00A41B30">
        <w:rPr>
          <w:rFonts w:ascii="Arial" w:hAnsi="Arial" w:cs="Arial"/>
          <w:sz w:val="24"/>
          <w:szCs w:val="24"/>
          <w:lang w:val="en-US"/>
        </w:rPr>
        <w:t xml:space="preserve"> </w:t>
      </w:r>
    </w:p>
    <w:p w:rsidR="00845CC2" w:rsidRDefault="00845CC2" w:rsidP="009A5EB4">
      <w:pPr>
        <w:spacing w:after="160" w:line="360" w:lineRule="auto"/>
        <w:contextualSpacing/>
        <w:jc w:val="both"/>
        <w:rPr>
          <w:rFonts w:ascii="Arial" w:hAnsi="Arial" w:cs="Arial"/>
          <w:sz w:val="24"/>
          <w:szCs w:val="24"/>
          <w:lang w:val="en-US"/>
        </w:rPr>
      </w:pPr>
    </w:p>
    <w:p w:rsidR="00B92862" w:rsidRDefault="00037605"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A41B30">
        <w:rPr>
          <w:rFonts w:ascii="Arial" w:hAnsi="Arial" w:cs="Arial"/>
          <w:sz w:val="24"/>
          <w:szCs w:val="24"/>
          <w:lang w:val="en-US"/>
        </w:rPr>
        <w:t xml:space="preserve">Bernadette </w:t>
      </w:r>
      <w:r w:rsidR="00B92862">
        <w:rPr>
          <w:rFonts w:ascii="Arial" w:hAnsi="Arial" w:cs="Arial"/>
          <w:sz w:val="24"/>
          <w:szCs w:val="24"/>
          <w:lang w:val="en-US"/>
        </w:rPr>
        <w:t>Andowa wa</w:t>
      </w:r>
      <w:r w:rsidR="00A41B30">
        <w:rPr>
          <w:rFonts w:ascii="Arial" w:hAnsi="Arial" w:cs="Arial"/>
          <w:sz w:val="24"/>
          <w:szCs w:val="24"/>
          <w:lang w:val="en-US"/>
        </w:rPr>
        <w:t xml:space="preserve">s the investigation </w:t>
      </w:r>
      <w:r w:rsidR="00845CC2">
        <w:rPr>
          <w:rFonts w:ascii="Arial" w:hAnsi="Arial" w:cs="Arial"/>
          <w:sz w:val="24"/>
          <w:szCs w:val="24"/>
          <w:lang w:val="en-US"/>
        </w:rPr>
        <w:t>officer. She</w:t>
      </w:r>
      <w:r w:rsidR="00A41B30">
        <w:rPr>
          <w:rFonts w:ascii="Arial" w:hAnsi="Arial" w:cs="Arial"/>
          <w:sz w:val="24"/>
          <w:szCs w:val="24"/>
          <w:lang w:val="en-US"/>
        </w:rPr>
        <w:t xml:space="preserve"> obtained a warning statement from the accused. She stated that she informed the accused of his rights to make a </w:t>
      </w:r>
      <w:r w:rsidR="00845CC2">
        <w:rPr>
          <w:rFonts w:ascii="Arial" w:hAnsi="Arial" w:cs="Arial"/>
          <w:sz w:val="24"/>
          <w:szCs w:val="24"/>
          <w:lang w:val="en-US"/>
        </w:rPr>
        <w:t>statement or to remain silent.</w:t>
      </w:r>
      <w:r w:rsidR="00A41B30">
        <w:rPr>
          <w:rFonts w:ascii="Arial" w:hAnsi="Arial" w:cs="Arial"/>
          <w:sz w:val="24"/>
          <w:szCs w:val="24"/>
          <w:lang w:val="en-US"/>
        </w:rPr>
        <w:t xml:space="preserve"> She also informed the appellant of his rights to </w:t>
      </w:r>
      <w:r w:rsidR="00845CC2">
        <w:rPr>
          <w:rFonts w:ascii="Arial" w:hAnsi="Arial" w:cs="Arial"/>
          <w:sz w:val="24"/>
          <w:szCs w:val="24"/>
          <w:lang w:val="en-US"/>
        </w:rPr>
        <w:t xml:space="preserve">obtain </w:t>
      </w:r>
      <w:r w:rsidR="00A41B30">
        <w:rPr>
          <w:rFonts w:ascii="Arial" w:hAnsi="Arial" w:cs="Arial"/>
          <w:sz w:val="24"/>
          <w:szCs w:val="24"/>
          <w:lang w:val="en-US"/>
        </w:rPr>
        <w:t>a private lawyer or apply for legal aid or conduct his own defence.</w:t>
      </w:r>
      <w:r w:rsidR="00B92862">
        <w:rPr>
          <w:rFonts w:ascii="Arial" w:hAnsi="Arial" w:cs="Arial"/>
          <w:sz w:val="24"/>
          <w:szCs w:val="24"/>
          <w:lang w:val="en-US"/>
        </w:rPr>
        <w:t xml:space="preserve"> </w:t>
      </w:r>
      <w:r w:rsidR="00A41B30">
        <w:rPr>
          <w:rFonts w:ascii="Arial" w:hAnsi="Arial" w:cs="Arial"/>
          <w:sz w:val="24"/>
          <w:szCs w:val="24"/>
          <w:lang w:val="en-US"/>
        </w:rPr>
        <w:t xml:space="preserve">The appellant elected to </w:t>
      </w:r>
      <w:r w:rsidR="00B92862">
        <w:rPr>
          <w:rFonts w:ascii="Arial" w:hAnsi="Arial" w:cs="Arial"/>
          <w:sz w:val="24"/>
          <w:szCs w:val="24"/>
          <w:lang w:val="en-US"/>
        </w:rPr>
        <w:t>give a statement which was handed in court as Exhibit “B”.</w:t>
      </w:r>
      <w:r w:rsidR="00AF003A">
        <w:rPr>
          <w:rFonts w:ascii="Arial" w:hAnsi="Arial" w:cs="Arial"/>
          <w:sz w:val="24"/>
          <w:szCs w:val="24"/>
          <w:lang w:val="en-US"/>
        </w:rPr>
        <w:t xml:space="preserve"> </w:t>
      </w:r>
      <w:r w:rsidR="00B92862">
        <w:rPr>
          <w:rFonts w:ascii="Arial" w:hAnsi="Arial" w:cs="Arial"/>
          <w:sz w:val="24"/>
          <w:szCs w:val="24"/>
          <w:lang w:val="en-US"/>
        </w:rPr>
        <w:t xml:space="preserve">According to this witness the victim was found in the room of the appellant. She observed bruises on her leg. </w:t>
      </w:r>
      <w:r w:rsidR="00A50294">
        <w:rPr>
          <w:rFonts w:ascii="Arial" w:hAnsi="Arial" w:cs="Arial"/>
          <w:sz w:val="24"/>
          <w:szCs w:val="24"/>
          <w:lang w:val="en-US"/>
        </w:rPr>
        <w:t>His evidence was confirmed by Jeremia Shipiki the scene of crime photographer.</w:t>
      </w:r>
    </w:p>
    <w:p w:rsidR="00B92862" w:rsidRDefault="00B92862" w:rsidP="009A5EB4">
      <w:pPr>
        <w:spacing w:after="160" w:line="360" w:lineRule="auto"/>
        <w:contextualSpacing/>
        <w:jc w:val="both"/>
        <w:rPr>
          <w:rFonts w:ascii="Arial" w:hAnsi="Arial" w:cs="Arial"/>
          <w:sz w:val="24"/>
          <w:szCs w:val="24"/>
          <w:lang w:val="en-US"/>
        </w:rPr>
      </w:pPr>
    </w:p>
    <w:p w:rsidR="00B92862" w:rsidRDefault="004F7368"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lastRenderedPageBreak/>
        <w:t>[7]</w:t>
      </w:r>
      <w:r>
        <w:rPr>
          <w:rFonts w:ascii="Arial" w:hAnsi="Arial" w:cs="Arial"/>
          <w:sz w:val="24"/>
          <w:szCs w:val="24"/>
          <w:lang w:val="en-US"/>
        </w:rPr>
        <w:tab/>
      </w:r>
      <w:r w:rsidR="004D7C41">
        <w:rPr>
          <w:rFonts w:ascii="Arial" w:hAnsi="Arial" w:cs="Arial"/>
          <w:sz w:val="24"/>
          <w:szCs w:val="24"/>
          <w:lang w:val="en-US"/>
        </w:rPr>
        <w:t xml:space="preserve"> Mwele </w:t>
      </w:r>
      <w:r w:rsidR="00DF063C">
        <w:rPr>
          <w:rFonts w:ascii="Arial" w:hAnsi="Arial" w:cs="Arial"/>
          <w:sz w:val="24"/>
          <w:szCs w:val="24"/>
          <w:lang w:val="en-US"/>
        </w:rPr>
        <w:t>Uwele i</w:t>
      </w:r>
      <w:r w:rsidR="00B92862">
        <w:rPr>
          <w:rFonts w:ascii="Arial" w:hAnsi="Arial" w:cs="Arial"/>
          <w:sz w:val="24"/>
          <w:szCs w:val="24"/>
          <w:lang w:val="en-US"/>
        </w:rPr>
        <w:t xml:space="preserve">s a doctor who </w:t>
      </w:r>
      <w:r w:rsidR="004D7C41">
        <w:rPr>
          <w:rFonts w:ascii="Arial" w:hAnsi="Arial" w:cs="Arial"/>
          <w:sz w:val="24"/>
          <w:szCs w:val="24"/>
          <w:lang w:val="en-US"/>
        </w:rPr>
        <w:t>examined the victim</w:t>
      </w:r>
      <w:r w:rsidR="00B92862">
        <w:rPr>
          <w:rFonts w:ascii="Arial" w:hAnsi="Arial" w:cs="Arial"/>
          <w:sz w:val="24"/>
          <w:szCs w:val="24"/>
          <w:lang w:val="en-US"/>
        </w:rPr>
        <w:t xml:space="preserve"> at Okahao hospital. He also</w:t>
      </w:r>
      <w:r w:rsidR="006E1833">
        <w:rPr>
          <w:rFonts w:ascii="Arial" w:hAnsi="Arial" w:cs="Arial"/>
          <w:sz w:val="24"/>
          <w:szCs w:val="24"/>
          <w:lang w:val="en-US"/>
        </w:rPr>
        <w:t xml:space="preserve"> compiled a J88 (Medico-Legal ex</w:t>
      </w:r>
      <w:r w:rsidR="00B92862">
        <w:rPr>
          <w:rFonts w:ascii="Arial" w:hAnsi="Arial" w:cs="Arial"/>
          <w:sz w:val="24"/>
          <w:szCs w:val="24"/>
          <w:lang w:val="en-US"/>
        </w:rPr>
        <w:t>amination report) which was</w:t>
      </w:r>
      <w:r w:rsidR="006E1833">
        <w:rPr>
          <w:rFonts w:ascii="Arial" w:hAnsi="Arial" w:cs="Arial"/>
          <w:sz w:val="24"/>
          <w:szCs w:val="24"/>
          <w:lang w:val="en-US"/>
        </w:rPr>
        <w:t xml:space="preserve"> received into evidence. His examination revealed bruises or hyperemia on the inner surface </w:t>
      </w:r>
      <w:r w:rsidR="00AC679D">
        <w:rPr>
          <w:rFonts w:ascii="Arial" w:hAnsi="Arial" w:cs="Arial"/>
          <w:sz w:val="24"/>
          <w:szCs w:val="24"/>
          <w:lang w:val="en-US"/>
        </w:rPr>
        <w:t>of the labia minora. This witness went on to say that the victim’s hymen was intact, that the redness is evidence of trauma and that there was a form of penet</w:t>
      </w:r>
      <w:r w:rsidR="00B92862">
        <w:rPr>
          <w:rFonts w:ascii="Arial" w:hAnsi="Arial" w:cs="Arial"/>
          <w:sz w:val="24"/>
          <w:szCs w:val="24"/>
          <w:lang w:val="en-US"/>
        </w:rPr>
        <w:t>ration but not up to the hymen.</w:t>
      </w:r>
    </w:p>
    <w:p w:rsidR="00C821A7" w:rsidRDefault="00C821A7" w:rsidP="009A5EB4">
      <w:pPr>
        <w:spacing w:after="160" w:line="360" w:lineRule="auto"/>
        <w:contextualSpacing/>
        <w:jc w:val="both"/>
        <w:rPr>
          <w:rFonts w:ascii="Arial" w:hAnsi="Arial" w:cs="Arial"/>
          <w:sz w:val="24"/>
          <w:szCs w:val="24"/>
          <w:lang w:val="en-US"/>
        </w:rPr>
      </w:pPr>
    </w:p>
    <w:p w:rsidR="00AC679D" w:rsidRDefault="00AC679D"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2A4DD0">
        <w:rPr>
          <w:rFonts w:ascii="Arial" w:hAnsi="Arial" w:cs="Arial"/>
          <w:sz w:val="24"/>
          <w:szCs w:val="24"/>
          <w:lang w:val="en-US"/>
        </w:rPr>
        <w:t xml:space="preserve">The last state witness was the victim, Kaolwa Keelu. </w:t>
      </w:r>
      <w:r w:rsidR="00DF063C">
        <w:rPr>
          <w:rFonts w:ascii="Arial" w:hAnsi="Arial" w:cs="Arial"/>
          <w:sz w:val="24"/>
          <w:szCs w:val="24"/>
          <w:lang w:val="en-US"/>
        </w:rPr>
        <w:t xml:space="preserve">She testified </w:t>
      </w:r>
      <w:r w:rsidR="00785873">
        <w:rPr>
          <w:rFonts w:ascii="Arial" w:hAnsi="Arial" w:cs="Arial"/>
          <w:sz w:val="24"/>
          <w:szCs w:val="24"/>
          <w:lang w:val="en-US"/>
        </w:rPr>
        <w:t>that the appellant called her inside his room where he ordered her to undress herself. She did not want to undress herself and</w:t>
      </w:r>
      <w:r w:rsidR="00DF063C">
        <w:rPr>
          <w:rFonts w:ascii="Arial" w:hAnsi="Arial" w:cs="Arial"/>
          <w:sz w:val="24"/>
          <w:szCs w:val="24"/>
          <w:lang w:val="en-US"/>
        </w:rPr>
        <w:t xml:space="preserve"> tried to</w:t>
      </w:r>
      <w:r w:rsidR="00785873">
        <w:rPr>
          <w:rFonts w:ascii="Arial" w:hAnsi="Arial" w:cs="Arial"/>
          <w:sz w:val="24"/>
          <w:szCs w:val="24"/>
          <w:lang w:val="en-US"/>
        </w:rPr>
        <w:t xml:space="preserve"> </w:t>
      </w:r>
      <w:r w:rsidR="00DF063C">
        <w:rPr>
          <w:rFonts w:ascii="Arial" w:hAnsi="Arial" w:cs="Arial"/>
          <w:sz w:val="24"/>
          <w:szCs w:val="24"/>
          <w:lang w:val="en-US"/>
        </w:rPr>
        <w:t>run</w:t>
      </w:r>
      <w:r w:rsidR="00785873">
        <w:rPr>
          <w:rFonts w:ascii="Arial" w:hAnsi="Arial" w:cs="Arial"/>
          <w:sz w:val="24"/>
          <w:szCs w:val="24"/>
          <w:lang w:val="en-US"/>
        </w:rPr>
        <w:t xml:space="preserve"> away</w:t>
      </w:r>
      <w:r w:rsidR="00DF063C">
        <w:rPr>
          <w:rFonts w:ascii="Arial" w:hAnsi="Arial" w:cs="Arial"/>
          <w:sz w:val="24"/>
          <w:szCs w:val="24"/>
          <w:lang w:val="en-US"/>
        </w:rPr>
        <w:t>. The a</w:t>
      </w:r>
      <w:r w:rsidR="00785873">
        <w:rPr>
          <w:rFonts w:ascii="Arial" w:hAnsi="Arial" w:cs="Arial"/>
          <w:sz w:val="24"/>
          <w:szCs w:val="24"/>
          <w:lang w:val="en-US"/>
        </w:rPr>
        <w:t xml:space="preserve">ppellant followed her, grabbed her </w:t>
      </w:r>
      <w:r w:rsidR="00DF063C">
        <w:rPr>
          <w:rFonts w:ascii="Arial" w:hAnsi="Arial" w:cs="Arial"/>
          <w:sz w:val="24"/>
          <w:szCs w:val="24"/>
          <w:lang w:val="en-US"/>
        </w:rPr>
        <w:t>and pulled her in his room. While</w:t>
      </w:r>
      <w:r w:rsidR="00785873">
        <w:rPr>
          <w:rFonts w:ascii="Arial" w:hAnsi="Arial" w:cs="Arial"/>
          <w:sz w:val="24"/>
          <w:szCs w:val="24"/>
          <w:lang w:val="en-US"/>
        </w:rPr>
        <w:t xml:space="preserve"> in the room the appellant undressed her and put her on the bed before undressing </w:t>
      </w:r>
      <w:r w:rsidR="00DF063C">
        <w:rPr>
          <w:rFonts w:ascii="Arial" w:hAnsi="Arial" w:cs="Arial"/>
          <w:sz w:val="24"/>
          <w:szCs w:val="24"/>
          <w:lang w:val="en-US"/>
        </w:rPr>
        <w:t>himself.</w:t>
      </w:r>
      <w:r w:rsidR="00785873">
        <w:rPr>
          <w:rFonts w:ascii="Arial" w:hAnsi="Arial" w:cs="Arial"/>
          <w:sz w:val="24"/>
          <w:szCs w:val="24"/>
          <w:lang w:val="en-US"/>
        </w:rPr>
        <w:t xml:space="preserve"> </w:t>
      </w:r>
      <w:r w:rsidR="00845CC2">
        <w:rPr>
          <w:rFonts w:ascii="Arial" w:hAnsi="Arial" w:cs="Arial"/>
          <w:sz w:val="24"/>
          <w:szCs w:val="24"/>
          <w:lang w:val="en-US"/>
        </w:rPr>
        <w:t xml:space="preserve">She further testified that appellant ‘put his thing on my cookie (Kambatu) and thereafter gave her an orange fruit. </w:t>
      </w:r>
      <w:r w:rsidR="00785873">
        <w:rPr>
          <w:rFonts w:ascii="Arial" w:hAnsi="Arial" w:cs="Arial"/>
          <w:sz w:val="24"/>
          <w:szCs w:val="24"/>
          <w:lang w:val="en-US"/>
        </w:rPr>
        <w:t xml:space="preserve">She was able to demonstrate </w:t>
      </w:r>
      <w:r w:rsidR="00845CC2">
        <w:rPr>
          <w:rFonts w:ascii="Arial" w:hAnsi="Arial" w:cs="Arial"/>
          <w:sz w:val="24"/>
          <w:szCs w:val="24"/>
          <w:lang w:val="en-US"/>
        </w:rPr>
        <w:t>how she was raped by using a doll in court.</w:t>
      </w:r>
      <w:r w:rsidR="00785873">
        <w:rPr>
          <w:rFonts w:ascii="Arial" w:hAnsi="Arial" w:cs="Arial"/>
          <w:sz w:val="24"/>
          <w:szCs w:val="24"/>
          <w:lang w:val="en-US"/>
        </w:rPr>
        <w:t xml:space="preserve"> That her mother (Aili) found her in the appellant’</w:t>
      </w:r>
      <w:r w:rsidR="00DD16A6">
        <w:rPr>
          <w:rFonts w:ascii="Arial" w:hAnsi="Arial" w:cs="Arial"/>
          <w:sz w:val="24"/>
          <w:szCs w:val="24"/>
          <w:lang w:val="en-US"/>
        </w:rPr>
        <w:t>s room and she informed her of what the appellant had done to her.</w:t>
      </w:r>
      <w:r w:rsidR="00785873">
        <w:rPr>
          <w:rFonts w:ascii="Arial" w:hAnsi="Arial" w:cs="Arial"/>
          <w:sz w:val="24"/>
          <w:szCs w:val="24"/>
          <w:lang w:val="en-US"/>
        </w:rPr>
        <w:t xml:space="preserve"> </w:t>
      </w:r>
    </w:p>
    <w:p w:rsidR="00AC679D" w:rsidRDefault="00AC679D" w:rsidP="009A5EB4">
      <w:pPr>
        <w:spacing w:after="160" w:line="360" w:lineRule="auto"/>
        <w:contextualSpacing/>
        <w:jc w:val="both"/>
        <w:rPr>
          <w:rFonts w:ascii="Arial" w:hAnsi="Arial" w:cs="Arial"/>
          <w:sz w:val="24"/>
          <w:szCs w:val="24"/>
          <w:lang w:val="en-US"/>
        </w:rPr>
      </w:pPr>
    </w:p>
    <w:p w:rsidR="005D0866" w:rsidRDefault="00AC679D" w:rsidP="009A5EB4">
      <w:pPr>
        <w:spacing w:after="160" w:line="360" w:lineRule="auto"/>
        <w:contextualSpacing/>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t xml:space="preserve">At the end of the </w:t>
      </w:r>
      <w:r w:rsidR="00DF063C">
        <w:rPr>
          <w:rFonts w:ascii="Arial" w:hAnsi="Arial" w:cs="Arial"/>
          <w:sz w:val="24"/>
          <w:szCs w:val="24"/>
          <w:lang w:val="en-US"/>
        </w:rPr>
        <w:t>state case,</w:t>
      </w:r>
      <w:r>
        <w:rPr>
          <w:rFonts w:ascii="Arial" w:hAnsi="Arial" w:cs="Arial"/>
          <w:sz w:val="24"/>
          <w:szCs w:val="24"/>
          <w:lang w:val="en-US"/>
        </w:rPr>
        <w:t xml:space="preserve"> a</w:t>
      </w:r>
      <w:r w:rsidR="00DD16A6">
        <w:rPr>
          <w:rFonts w:ascii="Arial" w:hAnsi="Arial" w:cs="Arial"/>
          <w:sz w:val="24"/>
          <w:szCs w:val="24"/>
          <w:lang w:val="en-US"/>
        </w:rPr>
        <w:t>ppellant testified in his defens</w:t>
      </w:r>
      <w:r>
        <w:rPr>
          <w:rFonts w:ascii="Arial" w:hAnsi="Arial" w:cs="Arial"/>
          <w:sz w:val="24"/>
          <w:szCs w:val="24"/>
          <w:lang w:val="en-US"/>
        </w:rPr>
        <w:t>e</w:t>
      </w:r>
      <w:r w:rsidR="00C94AEE">
        <w:rPr>
          <w:rFonts w:ascii="Arial" w:hAnsi="Arial" w:cs="Arial"/>
          <w:sz w:val="24"/>
          <w:szCs w:val="24"/>
          <w:lang w:val="en-US"/>
        </w:rPr>
        <w:t xml:space="preserve">. He informed the court that on the date of the alleged incident he was picking sticks where after </w:t>
      </w:r>
      <w:r w:rsidR="00DF063C">
        <w:rPr>
          <w:rFonts w:ascii="Arial" w:hAnsi="Arial" w:cs="Arial"/>
          <w:sz w:val="24"/>
          <w:szCs w:val="24"/>
          <w:lang w:val="en-US"/>
        </w:rPr>
        <w:t xml:space="preserve">he came home </w:t>
      </w:r>
      <w:r w:rsidR="00C94AEE">
        <w:rPr>
          <w:rFonts w:ascii="Arial" w:hAnsi="Arial" w:cs="Arial"/>
          <w:sz w:val="24"/>
          <w:szCs w:val="24"/>
          <w:lang w:val="en-US"/>
        </w:rPr>
        <w:t>and</w:t>
      </w:r>
      <w:r w:rsidR="00DF063C">
        <w:rPr>
          <w:rFonts w:ascii="Arial" w:hAnsi="Arial" w:cs="Arial"/>
          <w:sz w:val="24"/>
          <w:szCs w:val="24"/>
          <w:lang w:val="en-US"/>
        </w:rPr>
        <w:t xml:space="preserve"> went to sleep. W</w:t>
      </w:r>
      <w:r w:rsidR="00845CC2">
        <w:rPr>
          <w:rFonts w:ascii="Arial" w:hAnsi="Arial" w:cs="Arial"/>
          <w:sz w:val="24"/>
          <w:szCs w:val="24"/>
          <w:lang w:val="en-US"/>
        </w:rPr>
        <w:t>hen he woke up he</w:t>
      </w:r>
      <w:r w:rsidR="00C94AEE">
        <w:rPr>
          <w:rFonts w:ascii="Arial" w:hAnsi="Arial" w:cs="Arial"/>
          <w:sz w:val="24"/>
          <w:szCs w:val="24"/>
          <w:lang w:val="en-US"/>
        </w:rPr>
        <w:t xml:space="preserve"> fou</w:t>
      </w:r>
      <w:r w:rsidR="00DF063C">
        <w:rPr>
          <w:rFonts w:ascii="Arial" w:hAnsi="Arial" w:cs="Arial"/>
          <w:sz w:val="24"/>
          <w:szCs w:val="24"/>
          <w:lang w:val="en-US"/>
        </w:rPr>
        <w:t>nd the victim in his room sitting on the floor. He confirmed t</w:t>
      </w:r>
      <w:r w:rsidR="00C94AEE">
        <w:rPr>
          <w:rFonts w:ascii="Arial" w:hAnsi="Arial" w:cs="Arial"/>
          <w:sz w:val="24"/>
          <w:szCs w:val="24"/>
          <w:lang w:val="en-US"/>
        </w:rPr>
        <w:t xml:space="preserve">he first </w:t>
      </w:r>
      <w:r w:rsidR="004A7C0C">
        <w:rPr>
          <w:rFonts w:ascii="Arial" w:hAnsi="Arial" w:cs="Arial"/>
          <w:sz w:val="24"/>
          <w:szCs w:val="24"/>
          <w:lang w:val="en-US"/>
        </w:rPr>
        <w:t>state witness</w:t>
      </w:r>
      <w:r w:rsidR="00845CC2">
        <w:rPr>
          <w:rFonts w:ascii="Arial" w:hAnsi="Arial" w:cs="Arial"/>
          <w:sz w:val="24"/>
          <w:szCs w:val="24"/>
          <w:lang w:val="en-US"/>
        </w:rPr>
        <w:t>’s evidence that she found the victim</w:t>
      </w:r>
      <w:r w:rsidR="00C94AEE">
        <w:rPr>
          <w:rFonts w:ascii="Arial" w:hAnsi="Arial" w:cs="Arial"/>
          <w:sz w:val="24"/>
          <w:szCs w:val="24"/>
          <w:lang w:val="en-US"/>
        </w:rPr>
        <w:t xml:space="preserve"> inside his room. When the victim was asked what she was doing in his room she replied ‘nothing’ and she</w:t>
      </w:r>
      <w:r w:rsidR="00A23FA1">
        <w:rPr>
          <w:rFonts w:ascii="Arial" w:hAnsi="Arial" w:cs="Arial"/>
          <w:sz w:val="24"/>
          <w:szCs w:val="24"/>
          <w:lang w:val="en-US"/>
        </w:rPr>
        <w:t xml:space="preserve"> (first state witness)</w:t>
      </w:r>
      <w:r w:rsidR="00C94AEE">
        <w:rPr>
          <w:rFonts w:ascii="Arial" w:hAnsi="Arial" w:cs="Arial"/>
          <w:sz w:val="24"/>
          <w:szCs w:val="24"/>
          <w:lang w:val="en-US"/>
        </w:rPr>
        <w:t xml:space="preserve"> threatened to beat up the victim. He was thereafter arrested.</w:t>
      </w:r>
    </w:p>
    <w:p w:rsidR="005D0866" w:rsidRDefault="005D0866" w:rsidP="009A5EB4">
      <w:pPr>
        <w:spacing w:after="160" w:line="360" w:lineRule="auto"/>
        <w:contextualSpacing/>
        <w:jc w:val="both"/>
        <w:rPr>
          <w:rFonts w:ascii="Arial" w:hAnsi="Arial" w:cs="Arial"/>
          <w:sz w:val="24"/>
          <w:szCs w:val="24"/>
          <w:lang w:val="en-US"/>
        </w:rPr>
      </w:pPr>
    </w:p>
    <w:p w:rsidR="00AC679D" w:rsidRDefault="005D0866" w:rsidP="009A5EB4">
      <w:pPr>
        <w:spacing w:after="160" w:line="360" w:lineRule="auto"/>
        <w:contextualSpacing/>
        <w:jc w:val="both"/>
        <w:rPr>
          <w:rFonts w:ascii="Arial" w:hAnsi="Arial" w:cs="Arial"/>
          <w:sz w:val="24"/>
          <w:szCs w:val="24"/>
          <w:u w:val="single"/>
          <w:lang w:val="en-US"/>
        </w:rPr>
      </w:pPr>
      <w:r w:rsidRPr="005D0866">
        <w:rPr>
          <w:rFonts w:ascii="Arial" w:hAnsi="Arial" w:cs="Arial"/>
          <w:sz w:val="24"/>
          <w:szCs w:val="24"/>
          <w:u w:val="single"/>
          <w:lang w:val="en-US"/>
        </w:rPr>
        <w:t>Application of the law and evaluation of evidence</w:t>
      </w:r>
      <w:r w:rsidR="00C94AEE" w:rsidRPr="005D0866">
        <w:rPr>
          <w:rFonts w:ascii="Arial" w:hAnsi="Arial" w:cs="Arial"/>
          <w:sz w:val="24"/>
          <w:szCs w:val="24"/>
          <w:u w:val="single"/>
          <w:lang w:val="en-US"/>
        </w:rPr>
        <w:t xml:space="preserve">  </w:t>
      </w:r>
    </w:p>
    <w:p w:rsidR="005D0866" w:rsidRDefault="005D0866" w:rsidP="009A5EB4">
      <w:pPr>
        <w:spacing w:after="160" w:line="360" w:lineRule="auto"/>
        <w:contextualSpacing/>
        <w:jc w:val="both"/>
        <w:rPr>
          <w:rFonts w:ascii="Arial" w:hAnsi="Arial" w:cs="Arial"/>
          <w:sz w:val="24"/>
          <w:szCs w:val="24"/>
          <w:u w:val="single"/>
          <w:lang w:val="en-US"/>
        </w:rPr>
      </w:pPr>
    </w:p>
    <w:p w:rsidR="003023BF" w:rsidRDefault="005D0866" w:rsidP="003023BF">
      <w:pPr>
        <w:spacing w:after="160" w:line="360" w:lineRule="auto"/>
        <w:contextualSpacing/>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57274">
        <w:rPr>
          <w:rFonts w:ascii="Arial" w:hAnsi="Arial" w:cs="Arial"/>
          <w:sz w:val="24"/>
          <w:szCs w:val="24"/>
          <w:lang w:val="en-US"/>
        </w:rPr>
        <w:t>At the commencement of thi</w:t>
      </w:r>
      <w:r w:rsidR="003023BF">
        <w:rPr>
          <w:rFonts w:ascii="Arial" w:hAnsi="Arial" w:cs="Arial"/>
          <w:sz w:val="24"/>
          <w:szCs w:val="24"/>
          <w:lang w:val="en-US"/>
        </w:rPr>
        <w:t xml:space="preserve">s hearing </w:t>
      </w:r>
      <w:r w:rsidR="00845CC2">
        <w:rPr>
          <w:rFonts w:ascii="Arial" w:hAnsi="Arial" w:cs="Arial"/>
          <w:sz w:val="24"/>
          <w:szCs w:val="24"/>
          <w:lang w:val="en-US"/>
        </w:rPr>
        <w:t xml:space="preserve"> counsel for </w:t>
      </w:r>
      <w:r w:rsidR="003023BF">
        <w:rPr>
          <w:rFonts w:ascii="Arial" w:hAnsi="Arial" w:cs="Arial"/>
          <w:sz w:val="24"/>
          <w:szCs w:val="24"/>
          <w:lang w:val="en-US"/>
        </w:rPr>
        <w:t>the state had raised points</w:t>
      </w:r>
      <w:r w:rsidR="00957274">
        <w:rPr>
          <w:rFonts w:ascii="Arial" w:hAnsi="Arial" w:cs="Arial"/>
          <w:sz w:val="24"/>
          <w:szCs w:val="24"/>
          <w:lang w:val="en-US"/>
        </w:rPr>
        <w:t xml:space="preserve"> </w:t>
      </w:r>
      <w:r w:rsidR="00957274" w:rsidRPr="003023BF">
        <w:rPr>
          <w:rFonts w:ascii="Arial" w:hAnsi="Arial" w:cs="Arial"/>
          <w:i/>
          <w:sz w:val="24"/>
          <w:szCs w:val="24"/>
          <w:lang w:val="en-US"/>
        </w:rPr>
        <w:t>in limine</w:t>
      </w:r>
      <w:r w:rsidR="00957274">
        <w:rPr>
          <w:rFonts w:ascii="Arial" w:hAnsi="Arial" w:cs="Arial"/>
          <w:sz w:val="24"/>
          <w:szCs w:val="24"/>
          <w:lang w:val="en-US"/>
        </w:rPr>
        <w:t xml:space="preserve"> where they asserted that the appellant’s notice of appeal failed to comply with rule 67 (1) of the Rules of the Magistrate’s court and that the appellant did not endeavor to make sure that the </w:t>
      </w:r>
      <w:r w:rsidR="00B64DC7">
        <w:rPr>
          <w:rFonts w:ascii="Arial" w:hAnsi="Arial" w:cs="Arial"/>
          <w:sz w:val="24"/>
          <w:szCs w:val="24"/>
          <w:lang w:val="en-US"/>
        </w:rPr>
        <w:t>complete record is</w:t>
      </w:r>
      <w:r w:rsidR="00957274">
        <w:rPr>
          <w:rFonts w:ascii="Arial" w:hAnsi="Arial" w:cs="Arial"/>
          <w:sz w:val="24"/>
          <w:szCs w:val="24"/>
          <w:lang w:val="en-US"/>
        </w:rPr>
        <w:t xml:space="preserve"> before court. </w:t>
      </w:r>
      <w:r w:rsidR="003023BF" w:rsidRPr="00465B16">
        <w:rPr>
          <w:rFonts w:ascii="Arial" w:hAnsi="Arial" w:cs="Arial"/>
          <w:sz w:val="24"/>
          <w:szCs w:val="24"/>
          <w:lang w:val="en-US"/>
        </w:rPr>
        <w:t xml:space="preserve">That apart from the argument that he did not commit the crime he was convicted of and his complaint that the sentence is unfair, the appellant’s notice of appeal does not stipulate any clear/grounds on which the learned magistrate misdirected himself, either on </w:t>
      </w:r>
      <w:r w:rsidR="003023BF" w:rsidRPr="00465B16">
        <w:rPr>
          <w:rFonts w:ascii="Arial" w:hAnsi="Arial" w:cs="Arial"/>
          <w:sz w:val="24"/>
          <w:szCs w:val="24"/>
          <w:lang w:val="en-US"/>
        </w:rPr>
        <w:lastRenderedPageBreak/>
        <w:t>facts or law or both i</w:t>
      </w:r>
      <w:r w:rsidR="003023BF">
        <w:rPr>
          <w:rFonts w:ascii="Arial" w:hAnsi="Arial" w:cs="Arial"/>
          <w:sz w:val="24"/>
          <w:szCs w:val="24"/>
          <w:lang w:val="en-US"/>
        </w:rPr>
        <w:t xml:space="preserve">n conviction and sentencing </w:t>
      </w:r>
      <w:r w:rsidR="00845CC2">
        <w:rPr>
          <w:rFonts w:ascii="Arial" w:hAnsi="Arial" w:cs="Arial"/>
          <w:sz w:val="24"/>
          <w:szCs w:val="24"/>
          <w:lang w:val="en-US"/>
        </w:rPr>
        <w:t>him. Counsel submitted</w:t>
      </w:r>
      <w:r w:rsidR="003023BF">
        <w:rPr>
          <w:rFonts w:ascii="Arial" w:hAnsi="Arial" w:cs="Arial"/>
          <w:sz w:val="24"/>
          <w:szCs w:val="24"/>
          <w:lang w:val="en-US"/>
        </w:rPr>
        <w:t xml:space="preserve"> t</w:t>
      </w:r>
      <w:r w:rsidR="003023BF" w:rsidRPr="00465B16">
        <w:rPr>
          <w:rFonts w:ascii="Arial" w:hAnsi="Arial" w:cs="Arial"/>
          <w:sz w:val="24"/>
          <w:szCs w:val="24"/>
          <w:lang w:val="en-US"/>
        </w:rPr>
        <w:t>hat the matter should be struck from the roll</w:t>
      </w:r>
      <w:r w:rsidR="003023BF" w:rsidRPr="009A5EB4">
        <w:rPr>
          <w:rFonts w:ascii="Arial" w:hAnsi="Arial" w:cs="Arial"/>
          <w:sz w:val="24"/>
          <w:szCs w:val="24"/>
          <w:lang w:val="en-US"/>
        </w:rPr>
        <w:t>.</w:t>
      </w:r>
    </w:p>
    <w:p w:rsidR="007E50DE" w:rsidRDefault="007E50DE" w:rsidP="003023BF">
      <w:pPr>
        <w:spacing w:after="160" w:line="360" w:lineRule="auto"/>
        <w:contextualSpacing/>
        <w:jc w:val="both"/>
        <w:rPr>
          <w:rFonts w:ascii="Arial" w:hAnsi="Arial" w:cs="Arial"/>
          <w:sz w:val="24"/>
          <w:szCs w:val="24"/>
          <w:lang w:val="en-US"/>
        </w:rPr>
      </w:pPr>
    </w:p>
    <w:p w:rsidR="00A735A2" w:rsidRDefault="007E50DE" w:rsidP="00A735A2">
      <w:pPr>
        <w:pStyle w:val="western"/>
        <w:shd w:val="clear" w:color="auto" w:fill="FFFFFF"/>
        <w:spacing w:before="144" w:beforeAutospacing="0" w:after="0" w:afterAutospacing="0" w:line="360" w:lineRule="auto"/>
        <w:jc w:val="both"/>
        <w:rPr>
          <w:rFonts w:ascii="Arial" w:hAnsi="Arial" w:cs="Arial"/>
          <w:color w:val="000000"/>
          <w:lang w:val="en-GB"/>
        </w:rPr>
      </w:pPr>
      <w:r w:rsidRPr="009D045D">
        <w:rPr>
          <w:rFonts w:ascii="Arial" w:hAnsi="Arial" w:cs="Arial"/>
        </w:rPr>
        <w:t>[11]</w:t>
      </w:r>
      <w:r w:rsidRPr="009D045D">
        <w:rPr>
          <w:rFonts w:ascii="Arial" w:hAnsi="Arial" w:cs="Arial"/>
        </w:rPr>
        <w:tab/>
      </w:r>
      <w:r w:rsidR="009D045D">
        <w:rPr>
          <w:rFonts w:ascii="Arial" w:hAnsi="Arial" w:cs="Arial"/>
          <w:color w:val="242121"/>
          <w:lang w:val="en-GB"/>
        </w:rPr>
        <w:t>I agree with Mr Matota’s</w:t>
      </w:r>
      <w:r w:rsidR="009D045D" w:rsidRPr="009D045D">
        <w:rPr>
          <w:rFonts w:ascii="Arial" w:hAnsi="Arial" w:cs="Arial"/>
          <w:color w:val="242121"/>
          <w:lang w:val="en-GB"/>
        </w:rPr>
        <w:t xml:space="preserve"> submission that the courts have on many occasions emphasised the requirements for clear and specific grounds of appeal and the importance of a </w:t>
      </w:r>
      <w:r w:rsidR="00B64DC7" w:rsidRPr="009D045D">
        <w:rPr>
          <w:rFonts w:ascii="Arial" w:hAnsi="Arial" w:cs="Arial"/>
          <w:color w:val="242121"/>
          <w:lang w:val="en-GB"/>
        </w:rPr>
        <w:t xml:space="preserve">proper </w:t>
      </w:r>
      <w:r w:rsidR="00B64DC7">
        <w:rPr>
          <w:rFonts w:ascii="Arial" w:hAnsi="Arial" w:cs="Arial"/>
          <w:color w:val="242121"/>
          <w:lang w:val="en-GB"/>
        </w:rPr>
        <w:t xml:space="preserve">and complete </w:t>
      </w:r>
      <w:r w:rsidR="009D045D" w:rsidRPr="009D045D">
        <w:rPr>
          <w:rFonts w:ascii="Arial" w:hAnsi="Arial" w:cs="Arial"/>
          <w:color w:val="242121"/>
          <w:lang w:val="en-GB"/>
        </w:rPr>
        <w:t>notice of appeal</w:t>
      </w:r>
      <w:r w:rsidR="009D045D">
        <w:rPr>
          <w:rFonts w:ascii="Arial" w:hAnsi="Arial" w:cs="Arial"/>
          <w:color w:val="242121"/>
          <w:lang w:val="en-GB"/>
        </w:rPr>
        <w:t>.</w:t>
      </w:r>
      <w:r w:rsidR="009D045D">
        <w:rPr>
          <w:rFonts w:ascii="Arial" w:hAnsi="Arial" w:cs="Arial"/>
          <w:b/>
          <w:bCs/>
          <w:color w:val="242121"/>
          <w:sz w:val="9"/>
          <w:szCs w:val="9"/>
          <w:vertAlign w:val="superscript"/>
          <w:lang w:val="en-GB"/>
        </w:rPr>
        <w:t xml:space="preserve"> </w:t>
      </w:r>
      <w:r w:rsidR="009D045D" w:rsidRPr="009D045D">
        <w:rPr>
          <w:rFonts w:ascii="Arial" w:hAnsi="Arial" w:cs="Arial"/>
          <w:color w:val="242121"/>
          <w:lang w:val="en-GB"/>
        </w:rPr>
        <w:t> </w:t>
      </w:r>
      <w:r w:rsidR="009D045D" w:rsidRPr="009D045D">
        <w:rPr>
          <w:rFonts w:ascii="Arial" w:hAnsi="Arial" w:cs="Arial"/>
          <w:color w:val="000000"/>
          <w:lang w:val="en-GB"/>
        </w:rPr>
        <w:t>I,</w:t>
      </w:r>
      <w:r w:rsidR="00DF063C">
        <w:rPr>
          <w:rFonts w:ascii="Arial" w:hAnsi="Arial" w:cs="Arial"/>
          <w:color w:val="000000"/>
          <w:lang w:val="en-GB"/>
        </w:rPr>
        <w:t xml:space="preserve"> however, also took</w:t>
      </w:r>
      <w:r w:rsidR="00E34FC9">
        <w:rPr>
          <w:rFonts w:ascii="Arial" w:hAnsi="Arial" w:cs="Arial"/>
          <w:color w:val="000000"/>
          <w:lang w:val="en-GB"/>
        </w:rPr>
        <w:t xml:space="preserve"> note of the fact that each notice</w:t>
      </w:r>
      <w:r w:rsidR="00DF063C">
        <w:rPr>
          <w:rFonts w:ascii="Arial" w:hAnsi="Arial" w:cs="Arial"/>
          <w:color w:val="000000"/>
          <w:lang w:val="en-GB"/>
        </w:rPr>
        <w:t xml:space="preserve"> of </w:t>
      </w:r>
      <w:r w:rsidR="00E34FC9">
        <w:rPr>
          <w:rFonts w:ascii="Arial" w:hAnsi="Arial" w:cs="Arial"/>
          <w:color w:val="000000"/>
          <w:lang w:val="en-GB"/>
        </w:rPr>
        <w:t xml:space="preserve">appeal must be considered on its own merit </w:t>
      </w:r>
      <w:r w:rsidR="00DF063C">
        <w:rPr>
          <w:rFonts w:ascii="Arial" w:hAnsi="Arial" w:cs="Arial"/>
          <w:color w:val="000000"/>
          <w:lang w:val="en-GB"/>
        </w:rPr>
        <w:t>in</w:t>
      </w:r>
      <w:r w:rsidR="009D045D" w:rsidRPr="009D045D">
        <w:rPr>
          <w:rFonts w:ascii="Arial" w:hAnsi="Arial" w:cs="Arial"/>
          <w:color w:val="000000"/>
          <w:lang w:val="en-GB"/>
        </w:rPr>
        <w:t xml:space="preserve"> assess</w:t>
      </w:r>
      <w:r w:rsidR="00DF063C">
        <w:rPr>
          <w:rFonts w:ascii="Arial" w:hAnsi="Arial" w:cs="Arial"/>
          <w:color w:val="000000"/>
          <w:lang w:val="en-GB"/>
        </w:rPr>
        <w:t>ing</w:t>
      </w:r>
      <w:r w:rsidR="009D045D" w:rsidRPr="009D045D">
        <w:rPr>
          <w:rFonts w:ascii="Arial" w:hAnsi="Arial" w:cs="Arial"/>
          <w:color w:val="000000"/>
          <w:lang w:val="en-GB"/>
        </w:rPr>
        <w:t xml:space="preserve"> its compliance or otherwise with the requirements set by the law.</w:t>
      </w:r>
    </w:p>
    <w:p w:rsidR="00C821A7" w:rsidRDefault="00C821A7" w:rsidP="00A735A2">
      <w:pPr>
        <w:pStyle w:val="western"/>
        <w:shd w:val="clear" w:color="auto" w:fill="FFFFFF"/>
        <w:spacing w:before="144" w:beforeAutospacing="0" w:after="0" w:afterAutospacing="0" w:line="360" w:lineRule="auto"/>
        <w:jc w:val="both"/>
        <w:rPr>
          <w:rFonts w:ascii="Arial" w:hAnsi="Arial" w:cs="Arial"/>
          <w:color w:val="000000"/>
        </w:rPr>
      </w:pPr>
    </w:p>
    <w:p w:rsidR="00EB2996" w:rsidRDefault="008504D7" w:rsidP="00C821A7">
      <w:pPr>
        <w:pStyle w:val="western"/>
        <w:shd w:val="clear" w:color="auto" w:fill="FFFFFF"/>
        <w:spacing w:before="0" w:beforeAutospacing="0" w:after="288" w:afterAutospacing="0" w:line="360" w:lineRule="auto"/>
        <w:jc w:val="both"/>
        <w:rPr>
          <w:rFonts w:ascii="Arial" w:hAnsi="Arial" w:cs="Arial"/>
          <w:color w:val="000000"/>
          <w:sz w:val="26"/>
          <w:szCs w:val="26"/>
          <w:lang w:val="en-GB"/>
        </w:rPr>
      </w:pPr>
      <w:r>
        <w:rPr>
          <w:rFonts w:ascii="Arial" w:hAnsi="Arial" w:cs="Arial"/>
          <w:color w:val="000000"/>
        </w:rPr>
        <w:t>[12</w:t>
      </w:r>
      <w:r w:rsidR="009D045D" w:rsidRPr="009D045D">
        <w:rPr>
          <w:rFonts w:ascii="Arial" w:hAnsi="Arial" w:cs="Arial"/>
          <w:color w:val="000000"/>
        </w:rPr>
        <w:t>] </w:t>
      </w:r>
      <w:r w:rsidR="009D045D">
        <w:rPr>
          <w:rFonts w:ascii="Arial" w:hAnsi="Arial" w:cs="Arial"/>
          <w:color w:val="000000"/>
        </w:rPr>
        <w:tab/>
      </w:r>
      <w:r w:rsidR="009D045D" w:rsidRPr="009D045D">
        <w:rPr>
          <w:rFonts w:ascii="Arial" w:hAnsi="Arial" w:cs="Arial"/>
          <w:color w:val="000000"/>
          <w:lang w:val="en-GB"/>
        </w:rPr>
        <w:t>In this</w:t>
      </w:r>
      <w:r w:rsidR="00B64DC7">
        <w:rPr>
          <w:rFonts w:ascii="Arial" w:hAnsi="Arial" w:cs="Arial"/>
          <w:color w:val="000000"/>
          <w:lang w:val="en-GB"/>
        </w:rPr>
        <w:t xml:space="preserve"> case, the notice of appeal was drafted</w:t>
      </w:r>
      <w:r w:rsidR="009D045D" w:rsidRPr="009D045D">
        <w:rPr>
          <w:rFonts w:ascii="Arial" w:hAnsi="Arial" w:cs="Arial"/>
          <w:color w:val="000000"/>
          <w:lang w:val="en-GB"/>
        </w:rPr>
        <w:t xml:space="preserve"> by a lay person without</w:t>
      </w:r>
      <w:r w:rsidR="00622988">
        <w:rPr>
          <w:rFonts w:ascii="Arial" w:hAnsi="Arial" w:cs="Arial"/>
          <w:color w:val="000000"/>
          <w:lang w:val="en-GB"/>
        </w:rPr>
        <w:t xml:space="preserve"> the</w:t>
      </w:r>
      <w:r w:rsidR="009D045D" w:rsidRPr="009D045D">
        <w:rPr>
          <w:rFonts w:ascii="Arial" w:hAnsi="Arial" w:cs="Arial"/>
          <w:color w:val="000000"/>
          <w:lang w:val="en-GB"/>
        </w:rPr>
        <w:t xml:space="preserve"> assistance of a lawyer.</w:t>
      </w:r>
      <w:r w:rsidR="00E34FC9" w:rsidRPr="00E34FC9">
        <w:rPr>
          <w:rFonts w:ascii="Arial" w:hAnsi="Arial" w:cs="Arial"/>
          <w:color w:val="000000"/>
          <w:lang w:val="en-GB"/>
        </w:rPr>
        <w:t xml:space="preserve"> </w:t>
      </w:r>
      <w:r w:rsidR="00E34FC9">
        <w:rPr>
          <w:rFonts w:ascii="Arial" w:hAnsi="Arial" w:cs="Arial"/>
          <w:color w:val="000000"/>
          <w:lang w:val="en-GB"/>
        </w:rPr>
        <w:t>W</w:t>
      </w:r>
      <w:r w:rsidR="00E34FC9">
        <w:rPr>
          <w:rFonts w:ascii="Arial" w:hAnsi="Arial" w:cs="Arial"/>
        </w:rPr>
        <w:t>e further take cognizance of the fact that the appellant was not represented both at trial and during this appeal.</w:t>
      </w:r>
      <w:r w:rsidR="009D045D" w:rsidRPr="009D045D">
        <w:rPr>
          <w:rFonts w:ascii="Arial" w:hAnsi="Arial" w:cs="Arial"/>
          <w:color w:val="000000"/>
          <w:lang w:val="en-GB"/>
        </w:rPr>
        <w:t xml:space="preserve"> I therefore find the comments of Van Niekerk </w:t>
      </w:r>
      <w:r w:rsidR="00C821A7" w:rsidRPr="009D045D">
        <w:rPr>
          <w:rFonts w:ascii="Arial" w:hAnsi="Arial" w:cs="Arial"/>
          <w:color w:val="000000"/>
          <w:lang w:val="en-GB"/>
        </w:rPr>
        <w:t>J</w:t>
      </w:r>
      <w:r w:rsidR="00C821A7" w:rsidRPr="00C821A7">
        <w:rPr>
          <w:rFonts w:ascii="Arial" w:hAnsi="Arial" w:cs="Arial"/>
          <w:color w:val="000000"/>
          <w:lang w:val="en-GB"/>
        </w:rPr>
        <w:t xml:space="preserve"> </w:t>
      </w:r>
      <w:r w:rsidR="00C821A7" w:rsidRPr="00C821A7">
        <w:rPr>
          <w:rFonts w:ascii="Arial" w:hAnsi="Arial" w:cs="Arial"/>
          <w:bCs/>
          <w:color w:val="000000"/>
          <w:lang w:val="en-GB"/>
        </w:rPr>
        <w:t>in</w:t>
      </w:r>
      <w:r w:rsidR="009D045D">
        <w:rPr>
          <w:rFonts w:ascii="Arial" w:hAnsi="Arial" w:cs="Arial"/>
          <w:color w:val="000000"/>
          <w:lang w:val="en-GB"/>
        </w:rPr>
        <w:t xml:space="preserve"> </w:t>
      </w:r>
      <w:r w:rsidR="009D045D" w:rsidRPr="009D045D">
        <w:rPr>
          <w:rFonts w:ascii="Arial" w:hAnsi="Arial" w:cs="Arial"/>
          <w:i/>
          <w:color w:val="000000"/>
          <w:lang w:val="en-GB"/>
        </w:rPr>
        <w:t xml:space="preserve">S v Zemburuka </w:t>
      </w:r>
      <w:r w:rsidR="009D045D" w:rsidRPr="00C821A7">
        <w:rPr>
          <w:rFonts w:ascii="Arial" w:hAnsi="Arial" w:cs="Arial"/>
          <w:color w:val="000000"/>
          <w:lang w:val="en-GB"/>
        </w:rPr>
        <w:t>2008 (2) NR 737 (HC)</w:t>
      </w:r>
      <w:r w:rsidR="009D045D">
        <w:rPr>
          <w:rFonts w:ascii="Arial" w:hAnsi="Arial" w:cs="Arial"/>
          <w:i/>
          <w:color w:val="000000"/>
          <w:lang w:val="en-GB"/>
        </w:rPr>
        <w:t xml:space="preserve"> </w:t>
      </w:r>
      <w:r w:rsidR="009D045D" w:rsidRPr="00622988">
        <w:rPr>
          <w:rFonts w:ascii="Arial" w:hAnsi="Arial" w:cs="Arial"/>
          <w:color w:val="000000"/>
          <w:lang w:val="en-GB"/>
        </w:rPr>
        <w:t>at</w:t>
      </w:r>
      <w:r w:rsidR="00622988" w:rsidRPr="00622988">
        <w:rPr>
          <w:rFonts w:ascii="Arial" w:hAnsi="Arial" w:cs="Arial"/>
          <w:color w:val="000000"/>
          <w:lang w:val="en-GB"/>
        </w:rPr>
        <w:t xml:space="preserve"> page </w:t>
      </w:r>
      <w:r w:rsidR="009D045D" w:rsidRPr="00622988">
        <w:rPr>
          <w:rFonts w:ascii="Arial" w:hAnsi="Arial" w:cs="Arial"/>
          <w:color w:val="000000"/>
          <w:lang w:val="en-GB"/>
        </w:rPr>
        <w:t>738,</w:t>
      </w:r>
      <w:r w:rsidR="009D045D" w:rsidRPr="009D045D">
        <w:rPr>
          <w:rFonts w:ascii="Arial" w:hAnsi="Arial" w:cs="Arial"/>
          <w:color w:val="000000"/>
          <w:lang w:val="en-GB"/>
        </w:rPr>
        <w:t xml:space="preserve"> </w:t>
      </w:r>
      <w:r w:rsidR="00B64DC7">
        <w:rPr>
          <w:rFonts w:ascii="Arial" w:hAnsi="Arial" w:cs="Arial"/>
          <w:color w:val="000000"/>
          <w:lang w:val="en-GB"/>
        </w:rPr>
        <w:t>befitting the</w:t>
      </w:r>
      <w:r w:rsidR="009D045D" w:rsidRPr="009D045D">
        <w:rPr>
          <w:rFonts w:ascii="Arial" w:hAnsi="Arial" w:cs="Arial"/>
          <w:color w:val="000000"/>
          <w:lang w:val="en-GB"/>
        </w:rPr>
        <w:t xml:space="preserve"> matter </w:t>
      </w:r>
      <w:r w:rsidR="00B64DC7">
        <w:rPr>
          <w:rFonts w:ascii="Arial" w:hAnsi="Arial" w:cs="Arial"/>
          <w:color w:val="000000"/>
          <w:lang w:val="en-GB"/>
        </w:rPr>
        <w:t xml:space="preserve">before us </w:t>
      </w:r>
      <w:r w:rsidR="009D045D" w:rsidRPr="009D045D">
        <w:rPr>
          <w:rFonts w:ascii="Arial" w:hAnsi="Arial" w:cs="Arial"/>
          <w:color w:val="000000"/>
          <w:lang w:val="en-GB"/>
        </w:rPr>
        <w:t>when she said:</w:t>
      </w:r>
    </w:p>
    <w:p w:rsidR="009D045D" w:rsidRPr="00EB2996" w:rsidRDefault="00EB2996" w:rsidP="00C821A7">
      <w:pPr>
        <w:pStyle w:val="western"/>
        <w:shd w:val="clear" w:color="auto" w:fill="FFFFFF"/>
        <w:spacing w:before="0" w:beforeAutospacing="0" w:after="288" w:afterAutospacing="0" w:line="360" w:lineRule="auto"/>
        <w:jc w:val="both"/>
        <w:rPr>
          <w:rFonts w:ascii="Arial" w:hAnsi="Arial" w:cs="Arial"/>
          <w:color w:val="000000"/>
          <w:sz w:val="26"/>
          <w:szCs w:val="26"/>
          <w:lang w:val="en-GB"/>
        </w:rPr>
      </w:pPr>
      <w:r>
        <w:rPr>
          <w:rFonts w:ascii="Arial" w:hAnsi="Arial" w:cs="Arial"/>
          <w:color w:val="000000"/>
          <w:sz w:val="26"/>
          <w:szCs w:val="26"/>
          <w:lang w:val="en-GB"/>
        </w:rPr>
        <w:lastRenderedPageBreak/>
        <w:t>‘</w:t>
      </w:r>
      <w:r w:rsidR="009D045D" w:rsidRPr="00B64DC7">
        <w:rPr>
          <w:rFonts w:ascii="Arial" w:hAnsi="Arial" w:cs="Arial"/>
          <w:color w:val="000000"/>
          <w:sz w:val="22"/>
          <w:szCs w:val="22"/>
          <w:lang w:val="en-GB"/>
        </w:rPr>
        <w:t xml:space="preserve">I do not think that an overly fastidious and technical approach should be followed in the circumstances of this case in considering whether it is a notice of appeal. I think justice will be served if the Court rather seeks, if possible, to interpret the letter in a manner upholding its validity as a notice of appeal so that the merits of the matter may be dealt with and the appeal may be disposed of. While the letter is not couched in the form and language that a properly drawn notice of appeal should be, the substance of the letter is clear </w:t>
      </w:r>
      <w:r w:rsidR="00504B53">
        <w:rPr>
          <w:rFonts w:ascii="Arial" w:hAnsi="Arial" w:cs="Arial"/>
          <w:color w:val="000000"/>
          <w:sz w:val="22"/>
          <w:szCs w:val="22"/>
          <w:lang w:val="en-GB"/>
        </w:rPr>
        <w:t>-</w:t>
      </w:r>
      <w:r w:rsidR="009D045D" w:rsidRPr="00B64DC7">
        <w:rPr>
          <w:rFonts w:ascii="Arial" w:hAnsi="Arial" w:cs="Arial"/>
          <w:color w:val="000000"/>
          <w:sz w:val="22"/>
          <w:szCs w:val="22"/>
          <w:lang w:val="en-GB"/>
        </w:rPr>
        <w:t xml:space="preserve"> the accused appeals against sentence because he feels aggrieved by the fact that a sentence of direct imprisonment was imposed....</w:t>
      </w:r>
      <w:r>
        <w:rPr>
          <w:rFonts w:ascii="Arial" w:hAnsi="Arial" w:cs="Arial"/>
          <w:color w:val="000000"/>
          <w:sz w:val="22"/>
          <w:szCs w:val="22"/>
          <w:lang w:val="en-GB"/>
        </w:rPr>
        <w:t>’</w:t>
      </w:r>
    </w:p>
    <w:p w:rsidR="00E34FC9" w:rsidRPr="00622988" w:rsidRDefault="008504D7" w:rsidP="00642FBF">
      <w:pPr>
        <w:pStyle w:val="western"/>
        <w:shd w:val="clear" w:color="auto" w:fill="FFFFFF"/>
        <w:spacing w:before="0" w:beforeAutospacing="0" w:after="288" w:afterAutospacing="0" w:line="360" w:lineRule="auto"/>
        <w:jc w:val="both"/>
        <w:rPr>
          <w:rFonts w:ascii="Arial" w:hAnsi="Arial" w:cs="Arial"/>
          <w:color w:val="000000"/>
          <w:lang w:val="en-GB"/>
        </w:rPr>
      </w:pPr>
      <w:r>
        <w:rPr>
          <w:rFonts w:ascii="Arial" w:hAnsi="Arial" w:cs="Arial"/>
          <w:color w:val="000000"/>
          <w:lang w:val="en-GB"/>
        </w:rPr>
        <w:t>[13]</w:t>
      </w:r>
      <w:r>
        <w:rPr>
          <w:rFonts w:ascii="Arial" w:hAnsi="Arial" w:cs="Arial"/>
          <w:color w:val="000000"/>
          <w:lang w:val="en-GB"/>
        </w:rPr>
        <w:tab/>
      </w:r>
      <w:r w:rsidR="00E34FC9">
        <w:rPr>
          <w:rFonts w:ascii="Arial" w:hAnsi="Arial" w:cs="Arial"/>
        </w:rPr>
        <w:t>This court is</w:t>
      </w:r>
      <w:r w:rsidR="007B32C5">
        <w:rPr>
          <w:rFonts w:ascii="Arial" w:hAnsi="Arial" w:cs="Arial"/>
        </w:rPr>
        <w:t xml:space="preserve"> alive to the requirements of the law </w:t>
      </w:r>
      <w:r w:rsidR="00862B82">
        <w:rPr>
          <w:rFonts w:ascii="Arial" w:hAnsi="Arial" w:cs="Arial"/>
        </w:rPr>
        <w:t>and the M</w:t>
      </w:r>
      <w:r w:rsidR="00BA1824">
        <w:rPr>
          <w:rFonts w:ascii="Arial" w:hAnsi="Arial" w:cs="Arial"/>
        </w:rPr>
        <w:t xml:space="preserve">agistrates’ </w:t>
      </w:r>
      <w:r w:rsidR="00862B82">
        <w:rPr>
          <w:rFonts w:ascii="Arial" w:hAnsi="Arial" w:cs="Arial"/>
        </w:rPr>
        <w:t>Court R</w:t>
      </w:r>
      <w:r w:rsidR="0069160A">
        <w:rPr>
          <w:rFonts w:ascii="Arial" w:hAnsi="Arial" w:cs="Arial"/>
        </w:rPr>
        <w:t>ules</w:t>
      </w:r>
      <w:r w:rsidR="00862B82">
        <w:rPr>
          <w:rFonts w:ascii="Arial" w:hAnsi="Arial" w:cs="Arial"/>
        </w:rPr>
        <w:t xml:space="preserve"> </w:t>
      </w:r>
      <w:r w:rsidR="007B32C5">
        <w:rPr>
          <w:rFonts w:ascii="Arial" w:hAnsi="Arial" w:cs="Arial"/>
        </w:rPr>
        <w:t xml:space="preserve">as cited by counsel for the state. </w:t>
      </w:r>
      <w:r w:rsidR="009D045D" w:rsidRPr="009D045D">
        <w:rPr>
          <w:rFonts w:ascii="Arial" w:hAnsi="Arial" w:cs="Arial"/>
          <w:color w:val="000000"/>
          <w:lang w:val="en-GB"/>
        </w:rPr>
        <w:t xml:space="preserve">He </w:t>
      </w:r>
      <w:r w:rsidR="00B64DC7">
        <w:rPr>
          <w:rFonts w:ascii="Arial" w:hAnsi="Arial" w:cs="Arial"/>
          <w:color w:val="000000"/>
          <w:lang w:val="en-GB"/>
        </w:rPr>
        <w:t>specifically stated</w:t>
      </w:r>
      <w:r w:rsidR="009D045D" w:rsidRPr="009D045D">
        <w:rPr>
          <w:rFonts w:ascii="Arial" w:hAnsi="Arial" w:cs="Arial"/>
          <w:color w:val="000000"/>
          <w:lang w:val="en-GB"/>
        </w:rPr>
        <w:t xml:space="preserve"> that the magistrate misdirected himself as there was not sufficient eviden</w:t>
      </w:r>
      <w:r w:rsidR="00B64DC7">
        <w:rPr>
          <w:rFonts w:ascii="Arial" w:hAnsi="Arial" w:cs="Arial"/>
          <w:color w:val="000000"/>
          <w:lang w:val="en-GB"/>
        </w:rPr>
        <w:t xml:space="preserve">ce to sustain a </w:t>
      </w:r>
      <w:r w:rsidR="00AF003A">
        <w:rPr>
          <w:rFonts w:ascii="Arial" w:hAnsi="Arial" w:cs="Arial"/>
          <w:color w:val="000000"/>
          <w:lang w:val="en-GB"/>
        </w:rPr>
        <w:t xml:space="preserve">conviction. </w:t>
      </w:r>
      <w:r w:rsidR="00AF003A" w:rsidRPr="009D045D">
        <w:rPr>
          <w:rFonts w:ascii="Arial" w:hAnsi="Arial" w:cs="Arial"/>
          <w:color w:val="000000"/>
          <w:lang w:val="en-GB"/>
        </w:rPr>
        <w:t>In</w:t>
      </w:r>
      <w:r w:rsidR="009D045D" w:rsidRPr="009D045D">
        <w:rPr>
          <w:rFonts w:ascii="Arial" w:hAnsi="Arial" w:cs="Arial"/>
          <w:color w:val="000000"/>
          <w:lang w:val="en-GB"/>
        </w:rPr>
        <w:t xml:space="preserve"> my view the letter in this</w:t>
      </w:r>
      <w:r w:rsidR="00DF063C">
        <w:rPr>
          <w:rFonts w:ascii="Arial" w:hAnsi="Arial" w:cs="Arial"/>
          <w:color w:val="000000"/>
          <w:lang w:val="en-GB"/>
        </w:rPr>
        <w:t xml:space="preserve"> case should be considered</w:t>
      </w:r>
      <w:r w:rsidR="009D045D" w:rsidRPr="009D045D">
        <w:rPr>
          <w:rFonts w:ascii="Arial" w:hAnsi="Arial" w:cs="Arial"/>
          <w:color w:val="000000"/>
          <w:lang w:val="en-GB"/>
        </w:rPr>
        <w:t xml:space="preserve"> a valid notice of appeal</w:t>
      </w:r>
      <w:r w:rsidR="00B64DC7">
        <w:rPr>
          <w:rFonts w:ascii="Arial" w:hAnsi="Arial" w:cs="Arial"/>
          <w:color w:val="000000"/>
          <w:lang w:val="en-GB"/>
        </w:rPr>
        <w:t xml:space="preserve">. </w:t>
      </w:r>
      <w:r w:rsidR="00E34FC9">
        <w:rPr>
          <w:rFonts w:ascii="Arial" w:hAnsi="Arial" w:cs="Arial"/>
          <w:color w:val="000000"/>
          <w:lang w:val="en-GB"/>
        </w:rPr>
        <w:t xml:space="preserve">In addition if one has regards to the handwritten part of the record one is able to make sense or follow the proceeding without hiccups. </w:t>
      </w:r>
      <w:r w:rsidR="001A4655">
        <w:rPr>
          <w:rFonts w:ascii="Arial" w:hAnsi="Arial" w:cs="Arial"/>
          <w:color w:val="000000"/>
          <w:lang w:val="en-GB"/>
        </w:rPr>
        <w:t xml:space="preserve">Therefore Mr Matota’s argument that appellant did not endeavour to make sure that the complete record is before court has no merit and is rejected. The court record </w:t>
      </w:r>
      <w:r w:rsidR="00F8360C">
        <w:rPr>
          <w:rFonts w:ascii="Arial" w:hAnsi="Arial" w:cs="Arial"/>
          <w:color w:val="000000"/>
          <w:lang w:val="en-GB"/>
        </w:rPr>
        <w:t xml:space="preserve">consist of both handwritten and a typed one and they must be read together. </w:t>
      </w:r>
      <w:r w:rsidR="00E34FC9">
        <w:rPr>
          <w:rFonts w:ascii="Arial" w:hAnsi="Arial" w:cs="Arial"/>
          <w:color w:val="000000"/>
          <w:lang w:val="en-GB"/>
        </w:rPr>
        <w:t>It is on that basis that</w:t>
      </w:r>
      <w:r w:rsidR="00E34FC9">
        <w:rPr>
          <w:rFonts w:ascii="Arial" w:hAnsi="Arial" w:cs="Arial"/>
        </w:rPr>
        <w:t xml:space="preserve"> we are satisfied that</w:t>
      </w:r>
      <w:r w:rsidR="00E34FC9">
        <w:rPr>
          <w:rFonts w:ascii="Arial" w:hAnsi="Arial" w:cs="Arial"/>
          <w:color w:val="000000"/>
          <w:lang w:val="en-GB"/>
        </w:rPr>
        <w:t xml:space="preserve"> the appellant clearly</w:t>
      </w:r>
      <w:r w:rsidR="00E34FC9" w:rsidRPr="009D045D">
        <w:rPr>
          <w:rFonts w:ascii="Arial" w:hAnsi="Arial" w:cs="Arial"/>
          <w:color w:val="000000"/>
          <w:lang w:val="en-GB"/>
        </w:rPr>
        <w:t xml:space="preserve"> sets </w:t>
      </w:r>
      <w:r w:rsidR="00E34FC9" w:rsidRPr="009D045D">
        <w:rPr>
          <w:rFonts w:ascii="Arial" w:hAnsi="Arial" w:cs="Arial"/>
          <w:color w:val="000000"/>
          <w:lang w:val="en-GB"/>
        </w:rPr>
        <w:lastRenderedPageBreak/>
        <w:t>out the basis of his appeal.</w:t>
      </w:r>
      <w:r w:rsidR="00E34FC9">
        <w:rPr>
          <w:rFonts w:ascii="Arial" w:hAnsi="Arial" w:cs="Arial"/>
          <w:color w:val="000000"/>
          <w:lang w:val="en-GB"/>
        </w:rPr>
        <w:t xml:space="preserve"> Accordingly</w:t>
      </w:r>
      <w:r w:rsidR="00B64DC7">
        <w:rPr>
          <w:rFonts w:ascii="Arial" w:hAnsi="Arial" w:cs="Arial"/>
          <w:color w:val="000000"/>
          <w:lang w:val="en-GB"/>
        </w:rPr>
        <w:t xml:space="preserve"> t</w:t>
      </w:r>
      <w:r w:rsidR="009D045D" w:rsidRPr="009D045D">
        <w:rPr>
          <w:rFonts w:ascii="Arial" w:hAnsi="Arial" w:cs="Arial"/>
          <w:color w:val="000000"/>
          <w:lang w:val="en-GB"/>
        </w:rPr>
        <w:t>he point </w:t>
      </w:r>
      <w:r w:rsidR="009D045D" w:rsidRPr="009D045D">
        <w:rPr>
          <w:rFonts w:ascii="Arial" w:hAnsi="Arial" w:cs="Arial"/>
          <w:i/>
          <w:iCs/>
          <w:color w:val="000000"/>
          <w:lang w:val="en-GB"/>
        </w:rPr>
        <w:t>in limine</w:t>
      </w:r>
      <w:r w:rsidR="00B64DC7">
        <w:rPr>
          <w:rFonts w:ascii="Arial" w:hAnsi="Arial" w:cs="Arial"/>
          <w:color w:val="000000"/>
          <w:lang w:val="en-GB"/>
        </w:rPr>
        <w:t> ought to</w:t>
      </w:r>
      <w:r w:rsidR="009D045D" w:rsidRPr="009D045D">
        <w:rPr>
          <w:rFonts w:ascii="Arial" w:hAnsi="Arial" w:cs="Arial"/>
          <w:color w:val="000000"/>
          <w:lang w:val="en-GB"/>
        </w:rPr>
        <w:t xml:space="preserve"> </w:t>
      </w:r>
      <w:r w:rsidR="00B64DC7">
        <w:rPr>
          <w:rFonts w:ascii="Arial" w:hAnsi="Arial" w:cs="Arial"/>
          <w:color w:val="000000"/>
          <w:lang w:val="en-GB"/>
        </w:rPr>
        <w:t>fail and t</w:t>
      </w:r>
      <w:r w:rsidR="00DF063C">
        <w:rPr>
          <w:rFonts w:ascii="Arial" w:hAnsi="Arial" w:cs="Arial"/>
          <w:color w:val="000000"/>
          <w:lang w:val="en-GB"/>
        </w:rPr>
        <w:t xml:space="preserve">he parties were allowed to argue the </w:t>
      </w:r>
      <w:r w:rsidR="007B32C5">
        <w:rPr>
          <w:rFonts w:ascii="Arial" w:hAnsi="Arial" w:cs="Arial"/>
          <w:color w:val="000000"/>
          <w:lang w:val="en-GB"/>
        </w:rPr>
        <w:t>appeal</w:t>
      </w:r>
      <w:r w:rsidR="007B32C5" w:rsidRPr="007B32C5">
        <w:rPr>
          <w:rFonts w:ascii="Arial" w:hAnsi="Arial" w:cs="Arial"/>
          <w:color w:val="000000"/>
          <w:lang w:val="en-GB"/>
        </w:rPr>
        <w:t xml:space="preserve"> </w:t>
      </w:r>
      <w:r w:rsidR="007B32C5">
        <w:rPr>
          <w:rFonts w:ascii="Arial" w:hAnsi="Arial" w:cs="Arial"/>
          <w:color w:val="000000"/>
          <w:lang w:val="en-GB"/>
        </w:rPr>
        <w:t>on the merits.</w:t>
      </w:r>
    </w:p>
    <w:p w:rsidR="00443C95" w:rsidRDefault="004C2FC7" w:rsidP="003023BF">
      <w:pPr>
        <w:spacing w:after="160" w:line="360" w:lineRule="auto"/>
        <w:contextualSpacing/>
        <w:jc w:val="both"/>
        <w:rPr>
          <w:rFonts w:ascii="Arial" w:hAnsi="Arial" w:cs="Arial"/>
          <w:sz w:val="24"/>
          <w:szCs w:val="24"/>
          <w:lang w:val="en-US"/>
        </w:rPr>
      </w:pPr>
      <w:r>
        <w:rPr>
          <w:rFonts w:ascii="Arial" w:hAnsi="Arial" w:cs="Arial"/>
          <w:sz w:val="24"/>
          <w:szCs w:val="24"/>
          <w:lang w:val="en-US"/>
        </w:rPr>
        <w:t>[14</w:t>
      </w:r>
      <w:r w:rsidR="00443C95">
        <w:rPr>
          <w:rFonts w:ascii="Arial" w:hAnsi="Arial" w:cs="Arial"/>
          <w:sz w:val="24"/>
          <w:szCs w:val="24"/>
          <w:lang w:val="en-US"/>
        </w:rPr>
        <w:t>]</w:t>
      </w:r>
      <w:r w:rsidR="00443C95">
        <w:rPr>
          <w:rFonts w:ascii="Arial" w:hAnsi="Arial" w:cs="Arial"/>
          <w:sz w:val="24"/>
          <w:szCs w:val="24"/>
          <w:lang w:val="en-US"/>
        </w:rPr>
        <w:tab/>
        <w:t xml:space="preserve">We now turn to the merits of this appeal. </w:t>
      </w:r>
      <w:r w:rsidR="007B32C5">
        <w:rPr>
          <w:rFonts w:ascii="Arial" w:hAnsi="Arial" w:cs="Arial"/>
          <w:sz w:val="24"/>
          <w:szCs w:val="24"/>
          <w:lang w:val="en-US"/>
        </w:rPr>
        <w:t>It is apparent</w:t>
      </w:r>
      <w:r w:rsidR="009F61C7">
        <w:rPr>
          <w:rFonts w:ascii="Arial" w:hAnsi="Arial" w:cs="Arial"/>
          <w:sz w:val="24"/>
          <w:szCs w:val="24"/>
          <w:lang w:val="en-US"/>
        </w:rPr>
        <w:t xml:space="preserve"> that the state case is based on the evidence of the victim</w:t>
      </w:r>
      <w:r w:rsidR="00B8379E">
        <w:rPr>
          <w:rFonts w:ascii="Arial" w:hAnsi="Arial" w:cs="Arial"/>
          <w:sz w:val="24"/>
          <w:szCs w:val="24"/>
          <w:lang w:val="en-US"/>
        </w:rPr>
        <w:t>’s guardian (Aili</w:t>
      </w:r>
      <w:r w:rsidR="005279B9">
        <w:rPr>
          <w:rFonts w:ascii="Arial" w:hAnsi="Arial" w:cs="Arial"/>
          <w:sz w:val="24"/>
          <w:szCs w:val="24"/>
          <w:lang w:val="en-US"/>
        </w:rPr>
        <w:t xml:space="preserve"> Salomo</w:t>
      </w:r>
      <w:r w:rsidR="00B8379E">
        <w:rPr>
          <w:rFonts w:ascii="Arial" w:hAnsi="Arial" w:cs="Arial"/>
          <w:sz w:val="24"/>
          <w:szCs w:val="24"/>
          <w:lang w:val="en-US"/>
        </w:rPr>
        <w:t xml:space="preserve">), </w:t>
      </w:r>
      <w:r w:rsidR="00DF063C">
        <w:rPr>
          <w:rFonts w:ascii="Arial" w:hAnsi="Arial" w:cs="Arial"/>
          <w:sz w:val="24"/>
          <w:szCs w:val="24"/>
          <w:lang w:val="en-US"/>
        </w:rPr>
        <w:t xml:space="preserve">the </w:t>
      </w:r>
      <w:r w:rsidR="009F61C7">
        <w:rPr>
          <w:rFonts w:ascii="Arial" w:hAnsi="Arial" w:cs="Arial"/>
          <w:sz w:val="24"/>
          <w:szCs w:val="24"/>
          <w:lang w:val="en-US"/>
        </w:rPr>
        <w:t xml:space="preserve">victim herself and the doctor </w:t>
      </w:r>
      <w:r>
        <w:rPr>
          <w:rFonts w:ascii="Arial" w:hAnsi="Arial" w:cs="Arial"/>
          <w:sz w:val="24"/>
          <w:szCs w:val="24"/>
          <w:lang w:val="en-US"/>
        </w:rPr>
        <w:t>who</w:t>
      </w:r>
      <w:r w:rsidR="009F61C7">
        <w:rPr>
          <w:rFonts w:ascii="Arial" w:hAnsi="Arial" w:cs="Arial"/>
          <w:sz w:val="24"/>
          <w:szCs w:val="24"/>
          <w:lang w:val="en-US"/>
        </w:rPr>
        <w:t xml:space="preserve"> examined the victim</w:t>
      </w:r>
      <w:r w:rsidR="00B8379E">
        <w:rPr>
          <w:rFonts w:ascii="Arial" w:hAnsi="Arial" w:cs="Arial"/>
          <w:sz w:val="24"/>
          <w:szCs w:val="24"/>
          <w:lang w:val="en-US"/>
        </w:rPr>
        <w:t xml:space="preserve">. During his testimony in chief appellant </w:t>
      </w:r>
      <w:r w:rsidR="007E50DE">
        <w:rPr>
          <w:rFonts w:ascii="Arial" w:hAnsi="Arial" w:cs="Arial"/>
          <w:sz w:val="24"/>
          <w:szCs w:val="24"/>
          <w:lang w:val="en-US"/>
        </w:rPr>
        <w:t>denied</w:t>
      </w:r>
      <w:r w:rsidR="00DF063C">
        <w:rPr>
          <w:rFonts w:ascii="Arial" w:hAnsi="Arial" w:cs="Arial"/>
          <w:sz w:val="24"/>
          <w:szCs w:val="24"/>
          <w:lang w:val="en-US"/>
        </w:rPr>
        <w:t xml:space="preserve"> raping</w:t>
      </w:r>
      <w:r w:rsidR="007E50DE">
        <w:rPr>
          <w:rFonts w:ascii="Arial" w:hAnsi="Arial" w:cs="Arial"/>
          <w:sz w:val="24"/>
          <w:szCs w:val="24"/>
          <w:lang w:val="en-US"/>
        </w:rPr>
        <w:t xml:space="preserve"> the victim and that the rape all</w:t>
      </w:r>
      <w:r w:rsidR="004232F1">
        <w:rPr>
          <w:rFonts w:ascii="Arial" w:hAnsi="Arial" w:cs="Arial"/>
          <w:sz w:val="24"/>
          <w:szCs w:val="24"/>
          <w:lang w:val="en-US"/>
        </w:rPr>
        <w:t xml:space="preserve">egation were </w:t>
      </w:r>
      <w:r w:rsidR="007E50DE">
        <w:rPr>
          <w:rFonts w:ascii="Arial" w:hAnsi="Arial" w:cs="Arial"/>
          <w:sz w:val="24"/>
          <w:szCs w:val="24"/>
          <w:lang w:val="en-US"/>
        </w:rPr>
        <w:t xml:space="preserve">just </w:t>
      </w:r>
      <w:r w:rsidR="004232F1">
        <w:rPr>
          <w:rFonts w:ascii="Arial" w:hAnsi="Arial" w:cs="Arial"/>
          <w:sz w:val="24"/>
          <w:szCs w:val="24"/>
          <w:lang w:val="en-US"/>
        </w:rPr>
        <w:t xml:space="preserve">a </w:t>
      </w:r>
      <w:r w:rsidR="007E50DE">
        <w:rPr>
          <w:rFonts w:ascii="Arial" w:hAnsi="Arial" w:cs="Arial"/>
          <w:sz w:val="24"/>
          <w:szCs w:val="24"/>
          <w:lang w:val="en-US"/>
        </w:rPr>
        <w:t xml:space="preserve">made up </w:t>
      </w:r>
      <w:r w:rsidR="00E34FC9">
        <w:rPr>
          <w:rFonts w:ascii="Arial" w:hAnsi="Arial" w:cs="Arial"/>
          <w:sz w:val="24"/>
          <w:szCs w:val="24"/>
          <w:lang w:val="en-US"/>
        </w:rPr>
        <w:t>story</w:t>
      </w:r>
      <w:r w:rsidR="00632623">
        <w:rPr>
          <w:rFonts w:ascii="Arial" w:hAnsi="Arial" w:cs="Arial"/>
          <w:sz w:val="24"/>
          <w:szCs w:val="24"/>
          <w:lang w:val="en-US"/>
        </w:rPr>
        <w:t xml:space="preserve"> because</w:t>
      </w:r>
      <w:r w:rsidR="007B32C5">
        <w:rPr>
          <w:rFonts w:ascii="Arial" w:hAnsi="Arial" w:cs="Arial"/>
          <w:sz w:val="24"/>
          <w:szCs w:val="24"/>
          <w:lang w:val="en-US"/>
        </w:rPr>
        <w:t xml:space="preserve"> the guardian</w:t>
      </w:r>
      <w:r w:rsidR="00E34FC9">
        <w:rPr>
          <w:rFonts w:ascii="Arial" w:hAnsi="Arial" w:cs="Arial"/>
          <w:sz w:val="24"/>
          <w:szCs w:val="24"/>
          <w:lang w:val="en-US"/>
        </w:rPr>
        <w:t xml:space="preserve"> of the victim</w:t>
      </w:r>
      <w:r w:rsidR="004E7AB6">
        <w:rPr>
          <w:rFonts w:ascii="Arial" w:hAnsi="Arial" w:cs="Arial"/>
          <w:sz w:val="24"/>
          <w:szCs w:val="24"/>
          <w:lang w:val="en-US"/>
        </w:rPr>
        <w:t xml:space="preserve"> ow</w:t>
      </w:r>
      <w:r w:rsidR="004232F1">
        <w:rPr>
          <w:rFonts w:ascii="Arial" w:hAnsi="Arial" w:cs="Arial"/>
          <w:sz w:val="24"/>
          <w:szCs w:val="24"/>
          <w:lang w:val="en-US"/>
        </w:rPr>
        <w:t>ed him money.</w:t>
      </w:r>
      <w:r w:rsidR="00632623">
        <w:rPr>
          <w:rFonts w:ascii="Arial" w:hAnsi="Arial" w:cs="Arial"/>
          <w:sz w:val="24"/>
          <w:szCs w:val="24"/>
          <w:lang w:val="en-US"/>
        </w:rPr>
        <w:t xml:space="preserve"> That explanation or version was only raised in his </w:t>
      </w:r>
      <w:r w:rsidR="00622988">
        <w:rPr>
          <w:rFonts w:ascii="Arial" w:hAnsi="Arial" w:cs="Arial"/>
          <w:sz w:val="24"/>
          <w:szCs w:val="24"/>
          <w:lang w:val="en-US"/>
        </w:rPr>
        <w:t>defense</w:t>
      </w:r>
      <w:r w:rsidR="00632623">
        <w:rPr>
          <w:rFonts w:ascii="Arial" w:hAnsi="Arial" w:cs="Arial"/>
          <w:sz w:val="24"/>
          <w:szCs w:val="24"/>
          <w:lang w:val="en-US"/>
        </w:rPr>
        <w:t xml:space="preserve"> and was not put</w:t>
      </w:r>
      <w:r w:rsidR="007E50DE">
        <w:rPr>
          <w:rFonts w:ascii="Arial" w:hAnsi="Arial" w:cs="Arial"/>
          <w:sz w:val="24"/>
          <w:szCs w:val="24"/>
          <w:lang w:val="en-US"/>
        </w:rPr>
        <w:t xml:space="preserve"> to any of the witnesses called by the state. What stands out here is that the evidence of the guardian corroborates that of the victim and the doctor’s.</w:t>
      </w:r>
      <w:r w:rsidR="004E7AB6">
        <w:rPr>
          <w:rFonts w:ascii="Arial" w:hAnsi="Arial" w:cs="Arial"/>
          <w:sz w:val="24"/>
          <w:szCs w:val="24"/>
          <w:lang w:val="en-US"/>
        </w:rPr>
        <w:t xml:space="preserve"> </w:t>
      </w:r>
      <w:r w:rsidR="004A7C0C">
        <w:rPr>
          <w:rFonts w:ascii="Arial" w:hAnsi="Arial" w:cs="Arial"/>
          <w:sz w:val="24"/>
          <w:szCs w:val="24"/>
          <w:lang w:val="en-US"/>
        </w:rPr>
        <w:t>It</w:t>
      </w:r>
      <w:r w:rsidR="004E7AB6">
        <w:rPr>
          <w:rFonts w:ascii="Arial" w:hAnsi="Arial" w:cs="Arial"/>
          <w:sz w:val="24"/>
          <w:szCs w:val="24"/>
          <w:lang w:val="en-US"/>
        </w:rPr>
        <w:t xml:space="preserve"> is therefore our finding</w:t>
      </w:r>
      <w:r w:rsidR="00622988">
        <w:rPr>
          <w:rFonts w:ascii="Arial" w:hAnsi="Arial" w:cs="Arial"/>
          <w:sz w:val="24"/>
          <w:szCs w:val="24"/>
          <w:lang w:val="en-US"/>
        </w:rPr>
        <w:t xml:space="preserve"> that</w:t>
      </w:r>
      <w:r w:rsidR="004E7AB6">
        <w:rPr>
          <w:rFonts w:ascii="Arial" w:hAnsi="Arial" w:cs="Arial"/>
          <w:sz w:val="24"/>
          <w:szCs w:val="24"/>
          <w:lang w:val="en-US"/>
        </w:rPr>
        <w:t xml:space="preserve"> the court </w:t>
      </w:r>
      <w:r w:rsidR="004E7AB6" w:rsidRPr="004E7AB6">
        <w:rPr>
          <w:rFonts w:ascii="Arial" w:hAnsi="Arial" w:cs="Arial"/>
          <w:i/>
          <w:sz w:val="24"/>
          <w:szCs w:val="24"/>
          <w:lang w:val="en-US"/>
        </w:rPr>
        <w:t>a qu</w:t>
      </w:r>
      <w:r w:rsidR="005279B9">
        <w:rPr>
          <w:rFonts w:ascii="Arial" w:hAnsi="Arial" w:cs="Arial"/>
          <w:i/>
          <w:sz w:val="24"/>
          <w:szCs w:val="24"/>
          <w:lang w:val="en-US"/>
        </w:rPr>
        <w:t>o</w:t>
      </w:r>
      <w:r w:rsidR="004E7AB6" w:rsidRPr="004E7AB6">
        <w:rPr>
          <w:rFonts w:ascii="Arial" w:hAnsi="Arial" w:cs="Arial"/>
          <w:i/>
          <w:sz w:val="24"/>
          <w:szCs w:val="24"/>
          <w:lang w:val="en-US"/>
        </w:rPr>
        <w:t>’s</w:t>
      </w:r>
      <w:r w:rsidR="004E7AB6">
        <w:rPr>
          <w:rFonts w:ascii="Arial" w:hAnsi="Arial" w:cs="Arial"/>
          <w:sz w:val="24"/>
          <w:szCs w:val="24"/>
          <w:lang w:val="en-US"/>
        </w:rPr>
        <w:t xml:space="preserve"> assessment of the evidence before it was justified in law.</w:t>
      </w:r>
    </w:p>
    <w:p w:rsidR="004E7AB6" w:rsidRDefault="004E7AB6" w:rsidP="003023BF">
      <w:pPr>
        <w:spacing w:after="160" w:line="360" w:lineRule="auto"/>
        <w:contextualSpacing/>
        <w:jc w:val="both"/>
        <w:rPr>
          <w:rFonts w:ascii="Arial" w:hAnsi="Arial" w:cs="Arial"/>
          <w:sz w:val="24"/>
          <w:szCs w:val="24"/>
          <w:lang w:val="en-US"/>
        </w:rPr>
      </w:pPr>
    </w:p>
    <w:p w:rsidR="00A735A2" w:rsidRDefault="008504D7" w:rsidP="004E7AB6">
      <w:pPr>
        <w:spacing w:after="160" w:line="360" w:lineRule="auto"/>
        <w:contextualSpacing/>
        <w:jc w:val="both"/>
        <w:rPr>
          <w:rFonts w:ascii="Arial" w:hAnsi="Arial" w:cs="Arial"/>
          <w:sz w:val="24"/>
          <w:szCs w:val="24"/>
          <w:lang w:val="en-US"/>
        </w:rPr>
      </w:pPr>
      <w:r>
        <w:rPr>
          <w:rFonts w:ascii="Arial" w:hAnsi="Arial" w:cs="Arial"/>
          <w:sz w:val="24"/>
          <w:szCs w:val="24"/>
          <w:lang w:val="en-US"/>
        </w:rPr>
        <w:t>[1</w:t>
      </w:r>
      <w:r w:rsidR="004C2FC7">
        <w:rPr>
          <w:rFonts w:ascii="Arial" w:hAnsi="Arial" w:cs="Arial"/>
          <w:sz w:val="24"/>
          <w:szCs w:val="24"/>
          <w:lang w:val="en-US"/>
        </w:rPr>
        <w:t>5</w:t>
      </w:r>
      <w:r w:rsidR="004E7AB6">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tab/>
        <w:t xml:space="preserve">A well-established principle in our law is that a court of appeal when called upon to consider the credibility of witnesses who testified in the court a quo, must be mindful of the fact that the presiding officer in that court has advantages over the court sitting on appeal, namely having observed the demeanor of the </w:t>
      </w:r>
      <w:r w:rsidR="0069410B">
        <w:rPr>
          <w:rFonts w:ascii="Arial" w:hAnsi="Arial" w:cs="Arial"/>
          <w:sz w:val="24"/>
          <w:szCs w:val="24"/>
          <w:lang w:val="en-US"/>
        </w:rPr>
        <w:t xml:space="preserve">witnesses during their testimony, and the court being steeped in </w:t>
      </w:r>
      <w:r w:rsidR="0069410B">
        <w:rPr>
          <w:rFonts w:ascii="Arial" w:hAnsi="Arial" w:cs="Arial"/>
          <w:sz w:val="24"/>
          <w:szCs w:val="24"/>
          <w:lang w:val="en-US"/>
        </w:rPr>
        <w:lastRenderedPageBreak/>
        <w:t>the atmosphere of the trial. An appeal court will thus be slow to intervene with or reject findings of credibility by the trial court, unless satisfied that an irregularity or misdirection has b</w:t>
      </w:r>
      <w:r w:rsidR="004232F1">
        <w:rPr>
          <w:rFonts w:ascii="Arial" w:hAnsi="Arial" w:cs="Arial"/>
          <w:sz w:val="24"/>
          <w:szCs w:val="24"/>
          <w:lang w:val="en-US"/>
        </w:rPr>
        <w:t xml:space="preserve">een committed that vitiates the court a quo’s </w:t>
      </w:r>
      <w:r w:rsidR="0069410B">
        <w:rPr>
          <w:rFonts w:ascii="Arial" w:hAnsi="Arial" w:cs="Arial"/>
          <w:sz w:val="24"/>
          <w:szCs w:val="24"/>
          <w:lang w:val="en-US"/>
        </w:rPr>
        <w:t xml:space="preserve">verdict. In the absence of any irregularity or misdirection, the appeal court will usually proceed on the factual basis as found </w:t>
      </w:r>
      <w:r w:rsidR="004C2FC7">
        <w:rPr>
          <w:rFonts w:ascii="Arial" w:hAnsi="Arial" w:cs="Arial"/>
          <w:sz w:val="24"/>
          <w:szCs w:val="24"/>
          <w:lang w:val="en-US"/>
        </w:rPr>
        <w:t>by the trial court, because</w:t>
      </w:r>
      <w:r w:rsidR="0069410B">
        <w:rPr>
          <w:rFonts w:ascii="Arial" w:hAnsi="Arial" w:cs="Arial"/>
          <w:sz w:val="24"/>
          <w:szCs w:val="24"/>
          <w:lang w:val="en-US"/>
        </w:rPr>
        <w:t xml:space="preserve"> the function of acceptance or rejection of evidence falls primarily within the domain of the trial court</w:t>
      </w:r>
      <w:r w:rsidR="002845BD">
        <w:rPr>
          <w:rFonts w:ascii="Arial" w:hAnsi="Arial" w:cs="Arial"/>
          <w:sz w:val="24"/>
          <w:szCs w:val="24"/>
          <w:lang w:val="en-US"/>
        </w:rPr>
        <w:t xml:space="preserve">, </w:t>
      </w:r>
      <w:r w:rsidR="002845BD" w:rsidRPr="004B0FB9">
        <w:rPr>
          <w:rFonts w:ascii="Arial" w:hAnsi="Arial" w:cs="Arial"/>
          <w:sz w:val="24"/>
          <w:szCs w:val="24"/>
          <w:lang w:val="en-US"/>
        </w:rPr>
        <w:t>see</w:t>
      </w:r>
      <w:r w:rsidR="002845BD" w:rsidRPr="002845BD">
        <w:rPr>
          <w:rFonts w:ascii="Arial" w:hAnsi="Arial" w:cs="Arial"/>
          <w:i/>
          <w:sz w:val="24"/>
          <w:szCs w:val="24"/>
          <w:lang w:val="en-US"/>
        </w:rPr>
        <w:t xml:space="preserve"> S v Slinger </w:t>
      </w:r>
      <w:r w:rsidR="002845BD" w:rsidRPr="004B0FB9">
        <w:rPr>
          <w:rFonts w:ascii="Arial" w:hAnsi="Arial" w:cs="Arial"/>
          <w:sz w:val="24"/>
          <w:szCs w:val="24"/>
          <w:lang w:val="en-US"/>
        </w:rPr>
        <w:t>1994 NR 9 (HC)</w:t>
      </w:r>
      <w:r w:rsidR="002E75E1">
        <w:rPr>
          <w:rFonts w:ascii="Arial" w:hAnsi="Arial" w:cs="Arial"/>
          <w:sz w:val="24"/>
          <w:szCs w:val="24"/>
          <w:lang w:val="en-US"/>
        </w:rPr>
        <w:t>.</w:t>
      </w:r>
    </w:p>
    <w:p w:rsidR="004C2FC7" w:rsidRDefault="004C2FC7" w:rsidP="004E7AB6">
      <w:pPr>
        <w:spacing w:after="160" w:line="360" w:lineRule="auto"/>
        <w:contextualSpacing/>
        <w:jc w:val="both"/>
        <w:rPr>
          <w:rFonts w:ascii="Arial" w:hAnsi="Arial" w:cs="Arial"/>
          <w:sz w:val="24"/>
          <w:szCs w:val="24"/>
          <w:lang w:val="en-US"/>
        </w:rPr>
      </w:pPr>
    </w:p>
    <w:p w:rsidR="00465B16" w:rsidRPr="004803B1" w:rsidRDefault="00465B16" w:rsidP="004E7AB6">
      <w:pPr>
        <w:spacing w:after="160" w:line="360" w:lineRule="auto"/>
        <w:jc w:val="both"/>
        <w:rPr>
          <w:rFonts w:ascii="Arial" w:hAnsi="Arial" w:cs="Arial"/>
          <w:sz w:val="24"/>
          <w:szCs w:val="24"/>
          <w:lang w:val="en-US"/>
        </w:rPr>
      </w:pPr>
      <w:r w:rsidRPr="004803B1">
        <w:rPr>
          <w:rFonts w:ascii="Arial" w:hAnsi="Arial" w:cs="Arial"/>
          <w:sz w:val="24"/>
          <w:szCs w:val="24"/>
          <w:lang w:val="en-US"/>
        </w:rPr>
        <w:t>[</w:t>
      </w:r>
      <w:r w:rsidR="004D10D6">
        <w:rPr>
          <w:rFonts w:ascii="Arial" w:hAnsi="Arial" w:cs="Arial"/>
          <w:sz w:val="24"/>
          <w:szCs w:val="24"/>
          <w:lang w:val="en-US"/>
        </w:rPr>
        <w:t>1</w:t>
      </w:r>
      <w:r w:rsidR="002E75E1">
        <w:rPr>
          <w:rFonts w:ascii="Arial" w:hAnsi="Arial" w:cs="Arial"/>
          <w:sz w:val="24"/>
          <w:szCs w:val="24"/>
          <w:lang w:val="en-US"/>
        </w:rPr>
        <w:t>6</w:t>
      </w:r>
      <w:r w:rsidR="004A7C0C">
        <w:rPr>
          <w:rFonts w:ascii="Arial" w:hAnsi="Arial" w:cs="Arial"/>
          <w:sz w:val="24"/>
          <w:szCs w:val="24"/>
          <w:lang w:val="en-US"/>
        </w:rPr>
        <w:t>]</w:t>
      </w:r>
      <w:r w:rsidR="004A7C0C">
        <w:rPr>
          <w:rFonts w:ascii="Arial" w:hAnsi="Arial" w:cs="Arial"/>
          <w:sz w:val="24"/>
          <w:szCs w:val="24"/>
          <w:lang w:val="en-US"/>
        </w:rPr>
        <w:tab/>
      </w:r>
      <w:r w:rsidRPr="00465B16">
        <w:rPr>
          <w:rFonts w:ascii="Arial" w:hAnsi="Arial" w:cs="Arial"/>
          <w:sz w:val="24"/>
          <w:szCs w:val="24"/>
          <w:lang w:val="en-US"/>
        </w:rPr>
        <w:t xml:space="preserve">Although the record of proceedings is not </w:t>
      </w:r>
      <w:r w:rsidR="00FC7277">
        <w:rPr>
          <w:rFonts w:ascii="Arial" w:hAnsi="Arial" w:cs="Arial"/>
          <w:sz w:val="24"/>
          <w:szCs w:val="24"/>
          <w:lang w:val="en-US"/>
        </w:rPr>
        <w:t xml:space="preserve">complete and </w:t>
      </w:r>
      <w:r w:rsidRPr="00465B16">
        <w:rPr>
          <w:rFonts w:ascii="Arial" w:hAnsi="Arial" w:cs="Arial"/>
          <w:sz w:val="24"/>
          <w:szCs w:val="24"/>
          <w:lang w:val="en-US"/>
        </w:rPr>
        <w:t>clear in</w:t>
      </w:r>
      <w:r w:rsidR="00FC7277">
        <w:rPr>
          <w:rFonts w:ascii="Arial" w:hAnsi="Arial" w:cs="Arial"/>
          <w:sz w:val="24"/>
          <w:szCs w:val="24"/>
          <w:lang w:val="en-US"/>
        </w:rPr>
        <w:t xml:space="preserve"> all</w:t>
      </w:r>
      <w:r w:rsidRPr="00465B16">
        <w:rPr>
          <w:rFonts w:ascii="Arial" w:hAnsi="Arial" w:cs="Arial"/>
          <w:sz w:val="24"/>
          <w:szCs w:val="24"/>
          <w:lang w:val="en-US"/>
        </w:rPr>
        <w:t xml:space="preserve"> material aspects there appears to be no misdirection from the trial magistrate</w:t>
      </w:r>
      <w:r w:rsidRPr="004803B1">
        <w:rPr>
          <w:rFonts w:ascii="Arial" w:hAnsi="Arial" w:cs="Arial"/>
          <w:sz w:val="24"/>
          <w:szCs w:val="24"/>
          <w:lang w:val="en-US"/>
        </w:rPr>
        <w:t xml:space="preserve"> with regards the conviction</w:t>
      </w:r>
      <w:r w:rsidRPr="00465B16">
        <w:rPr>
          <w:rFonts w:ascii="Arial" w:hAnsi="Arial" w:cs="Arial"/>
          <w:sz w:val="24"/>
          <w:szCs w:val="24"/>
          <w:lang w:val="en-US"/>
        </w:rPr>
        <w:t xml:space="preserve">. The conviction was proper and based on available </w:t>
      </w:r>
      <w:r w:rsidR="004232F1">
        <w:rPr>
          <w:rFonts w:ascii="Arial" w:hAnsi="Arial" w:cs="Arial"/>
          <w:sz w:val="24"/>
          <w:szCs w:val="24"/>
          <w:lang w:val="en-US"/>
        </w:rPr>
        <w:t xml:space="preserve">proven </w:t>
      </w:r>
      <w:r w:rsidRPr="00465B16">
        <w:rPr>
          <w:rFonts w:ascii="Arial" w:hAnsi="Arial" w:cs="Arial"/>
          <w:sz w:val="24"/>
          <w:szCs w:val="24"/>
          <w:lang w:val="en-US"/>
        </w:rPr>
        <w:t xml:space="preserve">evidence. </w:t>
      </w:r>
    </w:p>
    <w:p w:rsidR="00465B16" w:rsidRPr="004E7AB6" w:rsidRDefault="004E7AB6" w:rsidP="004D10D6">
      <w:pPr>
        <w:spacing w:after="160" w:line="360" w:lineRule="auto"/>
        <w:jc w:val="both"/>
        <w:rPr>
          <w:rFonts w:ascii="Arial" w:hAnsi="Arial" w:cs="Arial"/>
          <w:sz w:val="24"/>
          <w:szCs w:val="24"/>
          <w:u w:val="single"/>
          <w:lang w:val="en-US"/>
        </w:rPr>
      </w:pPr>
      <w:r w:rsidRPr="004E7AB6">
        <w:rPr>
          <w:rFonts w:ascii="Arial" w:hAnsi="Arial" w:cs="Arial"/>
          <w:sz w:val="24"/>
          <w:szCs w:val="24"/>
          <w:u w:val="single"/>
          <w:lang w:val="en-US"/>
        </w:rPr>
        <w:t xml:space="preserve">Sentence </w:t>
      </w:r>
    </w:p>
    <w:p w:rsidR="00632623" w:rsidRDefault="008504D7" w:rsidP="004D10D6">
      <w:pPr>
        <w:spacing w:after="160" w:line="360" w:lineRule="auto"/>
        <w:jc w:val="both"/>
        <w:rPr>
          <w:rFonts w:ascii="Arial" w:hAnsi="Arial" w:cs="Arial"/>
          <w:sz w:val="24"/>
          <w:szCs w:val="24"/>
          <w:lang w:val="en-US"/>
        </w:rPr>
      </w:pPr>
      <w:r>
        <w:rPr>
          <w:rFonts w:ascii="Arial" w:hAnsi="Arial" w:cs="Arial"/>
          <w:sz w:val="24"/>
          <w:szCs w:val="24"/>
          <w:lang w:val="en-US"/>
        </w:rPr>
        <w:t>[1</w:t>
      </w:r>
      <w:r w:rsidR="002E75E1">
        <w:rPr>
          <w:rFonts w:ascii="Arial" w:hAnsi="Arial" w:cs="Arial"/>
          <w:sz w:val="24"/>
          <w:szCs w:val="24"/>
          <w:lang w:val="en-US"/>
        </w:rPr>
        <w:t>7</w:t>
      </w:r>
      <w:r w:rsidR="004D10D6">
        <w:rPr>
          <w:rFonts w:ascii="Arial" w:hAnsi="Arial" w:cs="Arial"/>
          <w:sz w:val="24"/>
          <w:szCs w:val="24"/>
          <w:lang w:val="en-US"/>
        </w:rPr>
        <w:t>]</w:t>
      </w:r>
      <w:r w:rsidR="004D10D6">
        <w:rPr>
          <w:rFonts w:ascii="Arial" w:hAnsi="Arial" w:cs="Arial"/>
          <w:sz w:val="24"/>
          <w:szCs w:val="24"/>
          <w:lang w:val="en-US"/>
        </w:rPr>
        <w:tab/>
      </w:r>
      <w:r w:rsidR="00632623" w:rsidRPr="00465B16">
        <w:rPr>
          <w:rFonts w:ascii="Arial" w:hAnsi="Arial" w:cs="Arial"/>
          <w:sz w:val="24"/>
          <w:szCs w:val="24"/>
          <w:lang w:val="en-US"/>
        </w:rPr>
        <w:t xml:space="preserve">The court here was under a duty to explain the concept of substantial and compelling circumstances to the appellant during the proceedings and in the absence of anything indicating that the same were explained it cannot be said that the appellant received a fair trial. The judicial officer should have played an active role and properly advice the appellant. </w:t>
      </w:r>
      <w:r w:rsidR="00345841">
        <w:rPr>
          <w:rFonts w:ascii="Arial" w:hAnsi="Arial" w:cs="Arial"/>
          <w:sz w:val="24"/>
          <w:szCs w:val="24"/>
          <w:lang w:val="en-US"/>
        </w:rPr>
        <w:t xml:space="preserve">The accused must </w:t>
      </w:r>
      <w:r w:rsidR="00345841">
        <w:rPr>
          <w:rFonts w:ascii="Arial" w:hAnsi="Arial" w:cs="Arial"/>
          <w:sz w:val="24"/>
          <w:szCs w:val="24"/>
          <w:lang w:val="en-US"/>
        </w:rPr>
        <w:lastRenderedPageBreak/>
        <w:t>be</w:t>
      </w:r>
      <w:r w:rsidR="00345841" w:rsidRPr="00465B16">
        <w:rPr>
          <w:rFonts w:ascii="Arial" w:hAnsi="Arial" w:cs="Arial"/>
          <w:sz w:val="24"/>
          <w:szCs w:val="24"/>
          <w:lang w:val="en-US"/>
        </w:rPr>
        <w:t xml:space="preserve"> made aware of minimum sentence</w:t>
      </w:r>
      <w:r w:rsidR="00345841">
        <w:rPr>
          <w:rFonts w:ascii="Arial" w:hAnsi="Arial" w:cs="Arial"/>
          <w:sz w:val="24"/>
          <w:szCs w:val="24"/>
          <w:lang w:val="en-US"/>
        </w:rPr>
        <w:t>s to enable him to properly mitigate before sentence.</w:t>
      </w:r>
      <w:r w:rsidR="00345841" w:rsidRPr="00465B16">
        <w:rPr>
          <w:rFonts w:ascii="Arial" w:hAnsi="Arial" w:cs="Arial"/>
          <w:sz w:val="24"/>
          <w:szCs w:val="24"/>
          <w:lang w:val="en-US"/>
        </w:rPr>
        <w:t xml:space="preserve"> </w:t>
      </w:r>
      <w:r w:rsidR="00632623" w:rsidRPr="00465B16">
        <w:rPr>
          <w:rFonts w:ascii="Arial" w:hAnsi="Arial" w:cs="Arial"/>
          <w:sz w:val="24"/>
          <w:szCs w:val="24"/>
          <w:lang w:val="en-US"/>
        </w:rPr>
        <w:t xml:space="preserve">See also </w:t>
      </w:r>
      <w:r w:rsidR="00632623" w:rsidRPr="00465B16">
        <w:rPr>
          <w:rFonts w:ascii="Arial" w:hAnsi="Arial" w:cs="Arial"/>
          <w:i/>
          <w:sz w:val="24"/>
          <w:szCs w:val="24"/>
          <w:lang w:val="en-US"/>
        </w:rPr>
        <w:t xml:space="preserve">S v Limbare </w:t>
      </w:r>
      <w:r w:rsidR="00632623" w:rsidRPr="00C70AD8">
        <w:rPr>
          <w:rFonts w:ascii="Arial" w:hAnsi="Arial" w:cs="Arial"/>
          <w:sz w:val="24"/>
          <w:szCs w:val="24"/>
          <w:lang w:val="en-US"/>
        </w:rPr>
        <w:t>2006 (2) NR 505 (HC).</w:t>
      </w:r>
      <w:r w:rsidR="00632623" w:rsidRPr="00465B16">
        <w:rPr>
          <w:rFonts w:ascii="Arial" w:hAnsi="Arial" w:cs="Arial"/>
          <w:sz w:val="24"/>
          <w:szCs w:val="24"/>
          <w:lang w:val="en-US"/>
        </w:rPr>
        <w:t xml:space="preserve"> Rightfully so, the court should only impose minimum sentences after a proper enquiry.</w:t>
      </w:r>
    </w:p>
    <w:p w:rsidR="00CC0930" w:rsidRDefault="002E75E1" w:rsidP="004D10D6">
      <w:pPr>
        <w:spacing w:after="160" w:line="360" w:lineRule="auto"/>
        <w:jc w:val="both"/>
        <w:rPr>
          <w:rFonts w:ascii="Arial" w:hAnsi="Arial" w:cs="Arial"/>
          <w:sz w:val="24"/>
          <w:szCs w:val="24"/>
          <w:lang w:val="en-US"/>
        </w:rPr>
      </w:pPr>
      <w:r>
        <w:rPr>
          <w:rFonts w:ascii="Arial" w:hAnsi="Arial" w:cs="Arial"/>
          <w:sz w:val="24"/>
          <w:szCs w:val="24"/>
          <w:lang w:val="en-US"/>
        </w:rPr>
        <w:t>[18</w:t>
      </w:r>
      <w:r w:rsidR="00632623">
        <w:rPr>
          <w:rFonts w:ascii="Arial" w:hAnsi="Arial" w:cs="Arial"/>
          <w:sz w:val="24"/>
          <w:szCs w:val="24"/>
          <w:lang w:val="en-US"/>
        </w:rPr>
        <w:t xml:space="preserve">] </w:t>
      </w:r>
      <w:r w:rsidR="00632623">
        <w:rPr>
          <w:rFonts w:ascii="Arial" w:hAnsi="Arial" w:cs="Arial"/>
          <w:sz w:val="24"/>
          <w:szCs w:val="24"/>
          <w:lang w:val="en-US"/>
        </w:rPr>
        <w:tab/>
        <w:t>Reading from the record i</w:t>
      </w:r>
      <w:r w:rsidR="004E7AB6">
        <w:rPr>
          <w:rFonts w:ascii="Arial" w:hAnsi="Arial" w:cs="Arial"/>
          <w:sz w:val="24"/>
          <w:szCs w:val="24"/>
          <w:lang w:val="en-US"/>
        </w:rPr>
        <w:t>t concerns this court that m</w:t>
      </w:r>
      <w:r w:rsidR="00465B16" w:rsidRPr="00465B16">
        <w:rPr>
          <w:rFonts w:ascii="Arial" w:hAnsi="Arial" w:cs="Arial"/>
          <w:sz w:val="24"/>
          <w:szCs w:val="24"/>
          <w:lang w:val="en-US"/>
        </w:rPr>
        <w:t xml:space="preserve">inimum sentences, substantial and compelling circumstances </w:t>
      </w:r>
      <w:r>
        <w:rPr>
          <w:rFonts w:ascii="Arial" w:hAnsi="Arial" w:cs="Arial"/>
          <w:sz w:val="24"/>
          <w:szCs w:val="24"/>
          <w:lang w:val="en-US"/>
        </w:rPr>
        <w:t>as well as</w:t>
      </w:r>
      <w:r w:rsidR="00465B16" w:rsidRPr="00465B16">
        <w:rPr>
          <w:rFonts w:ascii="Arial" w:hAnsi="Arial" w:cs="Arial"/>
          <w:sz w:val="24"/>
          <w:szCs w:val="24"/>
          <w:lang w:val="en-US"/>
        </w:rPr>
        <w:t xml:space="preserve"> coercive circumstances</w:t>
      </w:r>
      <w:r w:rsidR="004E7AB6">
        <w:rPr>
          <w:rFonts w:ascii="Arial" w:hAnsi="Arial" w:cs="Arial"/>
          <w:sz w:val="24"/>
          <w:szCs w:val="24"/>
          <w:lang w:val="en-US"/>
        </w:rPr>
        <w:t xml:space="preserve"> were</w:t>
      </w:r>
      <w:r w:rsidR="00465B16" w:rsidRPr="00465B16">
        <w:rPr>
          <w:rFonts w:ascii="Arial" w:hAnsi="Arial" w:cs="Arial"/>
          <w:sz w:val="24"/>
          <w:szCs w:val="24"/>
          <w:lang w:val="en-US"/>
        </w:rPr>
        <w:t xml:space="preserve"> not explained to the appellant during proceedings</w:t>
      </w:r>
      <w:r w:rsidR="004E7AB6">
        <w:rPr>
          <w:rFonts w:ascii="Arial" w:hAnsi="Arial" w:cs="Arial"/>
          <w:sz w:val="24"/>
          <w:szCs w:val="24"/>
          <w:lang w:val="en-US"/>
        </w:rPr>
        <w:t xml:space="preserve"> and after his conviction but before sentence</w:t>
      </w:r>
      <w:r w:rsidR="00465B16" w:rsidRPr="00465B16">
        <w:rPr>
          <w:rFonts w:ascii="Arial" w:hAnsi="Arial" w:cs="Arial"/>
          <w:sz w:val="24"/>
          <w:szCs w:val="24"/>
          <w:lang w:val="en-US"/>
        </w:rPr>
        <w:t xml:space="preserve">. In </w:t>
      </w:r>
      <w:r w:rsidR="00465B16" w:rsidRPr="00A23FA1">
        <w:rPr>
          <w:rFonts w:ascii="Arial" w:hAnsi="Arial" w:cs="Arial"/>
          <w:i/>
          <w:sz w:val="24"/>
          <w:szCs w:val="24"/>
          <w:lang w:val="en-US"/>
        </w:rPr>
        <w:t xml:space="preserve">S v Gurirab </w:t>
      </w:r>
      <w:r w:rsidR="00465B16" w:rsidRPr="003E787B">
        <w:rPr>
          <w:rFonts w:ascii="Arial" w:hAnsi="Arial" w:cs="Arial"/>
          <w:sz w:val="24"/>
          <w:szCs w:val="24"/>
          <w:lang w:val="en-US"/>
        </w:rPr>
        <w:t>2005 NR 510 (HC)</w:t>
      </w:r>
      <w:r w:rsidR="00622988">
        <w:rPr>
          <w:rFonts w:ascii="Arial" w:hAnsi="Arial" w:cs="Arial"/>
          <w:i/>
          <w:sz w:val="24"/>
          <w:szCs w:val="24"/>
          <w:lang w:val="en-US"/>
        </w:rPr>
        <w:t xml:space="preserve"> </w:t>
      </w:r>
      <w:r w:rsidR="00622988" w:rsidRPr="00622988">
        <w:rPr>
          <w:rFonts w:ascii="Arial" w:hAnsi="Arial" w:cs="Arial"/>
          <w:sz w:val="24"/>
          <w:szCs w:val="24"/>
          <w:lang w:val="en-US"/>
        </w:rPr>
        <w:t>at pages 517</w:t>
      </w:r>
      <w:r w:rsidR="00622988">
        <w:rPr>
          <w:rFonts w:ascii="Arial" w:hAnsi="Arial" w:cs="Arial"/>
          <w:sz w:val="24"/>
          <w:szCs w:val="24"/>
          <w:lang w:val="en-US"/>
        </w:rPr>
        <w:t>G-J</w:t>
      </w:r>
      <w:r w:rsidR="00622988" w:rsidRPr="00622988">
        <w:rPr>
          <w:rFonts w:ascii="Arial" w:hAnsi="Arial" w:cs="Arial"/>
          <w:sz w:val="24"/>
          <w:szCs w:val="24"/>
          <w:lang w:val="en-US"/>
        </w:rPr>
        <w:t xml:space="preserve"> to 518</w:t>
      </w:r>
      <w:r w:rsidR="00622988">
        <w:rPr>
          <w:rFonts w:ascii="Arial" w:hAnsi="Arial" w:cs="Arial"/>
          <w:sz w:val="24"/>
          <w:szCs w:val="24"/>
          <w:lang w:val="en-US"/>
        </w:rPr>
        <w:t>A-F</w:t>
      </w:r>
      <w:r w:rsidR="00CC0930" w:rsidRPr="00622988">
        <w:rPr>
          <w:rFonts w:ascii="Arial" w:hAnsi="Arial" w:cs="Arial"/>
          <w:sz w:val="24"/>
          <w:szCs w:val="24"/>
          <w:lang w:val="en-US"/>
        </w:rPr>
        <w:t>,</w:t>
      </w:r>
      <w:r w:rsidR="00CC0930">
        <w:rPr>
          <w:rFonts w:ascii="Arial" w:hAnsi="Arial" w:cs="Arial"/>
          <w:sz w:val="24"/>
          <w:szCs w:val="24"/>
          <w:lang w:val="en-US"/>
        </w:rPr>
        <w:t xml:space="preserve"> the court emphasized on the</w:t>
      </w:r>
      <w:r w:rsidR="00465B16" w:rsidRPr="00465B16">
        <w:rPr>
          <w:rFonts w:ascii="Arial" w:hAnsi="Arial" w:cs="Arial"/>
          <w:sz w:val="24"/>
          <w:szCs w:val="24"/>
          <w:lang w:val="en-US"/>
        </w:rPr>
        <w:t xml:space="preserve"> guidelines to be followed in sentencing in rape matters</w:t>
      </w:r>
      <w:r w:rsidR="00622988">
        <w:rPr>
          <w:rFonts w:ascii="Arial" w:hAnsi="Arial" w:cs="Arial"/>
          <w:sz w:val="24"/>
          <w:szCs w:val="24"/>
          <w:lang w:val="en-US"/>
        </w:rPr>
        <w:t xml:space="preserve"> as follows</w:t>
      </w:r>
      <w:r w:rsidR="00A735A2">
        <w:rPr>
          <w:rFonts w:ascii="Arial" w:hAnsi="Arial" w:cs="Arial"/>
          <w:sz w:val="24"/>
          <w:szCs w:val="24"/>
          <w:lang w:val="en-US"/>
        </w:rPr>
        <w:t>:</w:t>
      </w:r>
    </w:p>
    <w:p w:rsidR="00622988" w:rsidRPr="00622988" w:rsidRDefault="00622988" w:rsidP="004D10D6">
      <w:pPr>
        <w:spacing w:after="160" w:line="360" w:lineRule="auto"/>
        <w:jc w:val="both"/>
        <w:rPr>
          <w:rFonts w:ascii="Arial" w:hAnsi="Arial" w:cs="Arial"/>
          <w:lang w:val="en-US"/>
        </w:rPr>
      </w:pPr>
      <w:r w:rsidRPr="00622988">
        <w:rPr>
          <w:rFonts w:ascii="Arial" w:hAnsi="Arial" w:cs="Arial"/>
          <w:lang w:val="en-US"/>
        </w:rPr>
        <w:t>‘I am of the view that to assist magistrates, the following guidelines should be implemented in respect of the Combating of Rape Act, 2000:</w:t>
      </w:r>
    </w:p>
    <w:p w:rsidR="00622988" w:rsidRDefault="00622988" w:rsidP="00622988">
      <w:pPr>
        <w:pStyle w:val="ListParagraph"/>
        <w:numPr>
          <w:ilvl w:val="0"/>
          <w:numId w:val="4"/>
        </w:numPr>
        <w:spacing w:after="160" w:line="360" w:lineRule="auto"/>
        <w:jc w:val="both"/>
        <w:rPr>
          <w:rFonts w:ascii="Arial" w:hAnsi="Arial" w:cs="Arial"/>
          <w:lang w:val="en-US"/>
        </w:rPr>
      </w:pPr>
      <w:r w:rsidRPr="00622988">
        <w:rPr>
          <w:rFonts w:ascii="Arial" w:hAnsi="Arial" w:cs="Arial"/>
          <w:lang w:val="en-US"/>
        </w:rPr>
        <w:t>at  least after the accused has been convicted, the accused should be informed which provisions of the Act are applicable for purposes of a specific minimu</w:t>
      </w:r>
      <w:r>
        <w:rPr>
          <w:rFonts w:ascii="Arial" w:hAnsi="Arial" w:cs="Arial"/>
          <w:lang w:val="en-US"/>
        </w:rPr>
        <w:t>m</w:t>
      </w:r>
      <w:r w:rsidRPr="00622988">
        <w:rPr>
          <w:rFonts w:ascii="Arial" w:hAnsi="Arial" w:cs="Arial"/>
          <w:lang w:val="en-US"/>
        </w:rPr>
        <w:t xml:space="preserve"> prescribed sentence and on which specific facts the State relies for that purpose;</w:t>
      </w:r>
    </w:p>
    <w:p w:rsidR="00DA7E88" w:rsidRPr="00622988" w:rsidRDefault="00DA7E88" w:rsidP="00DA7E88">
      <w:pPr>
        <w:pStyle w:val="ListParagraph"/>
        <w:spacing w:after="160" w:line="360" w:lineRule="auto"/>
        <w:jc w:val="both"/>
        <w:rPr>
          <w:rFonts w:ascii="Arial" w:hAnsi="Arial" w:cs="Arial"/>
          <w:lang w:val="en-US"/>
        </w:rPr>
      </w:pPr>
    </w:p>
    <w:p w:rsidR="002E75E1" w:rsidRPr="002E75E1" w:rsidRDefault="00622988" w:rsidP="000F5BED">
      <w:pPr>
        <w:pStyle w:val="ListParagraph"/>
        <w:numPr>
          <w:ilvl w:val="0"/>
          <w:numId w:val="4"/>
        </w:numPr>
        <w:spacing w:after="160" w:line="360" w:lineRule="auto"/>
        <w:jc w:val="both"/>
        <w:rPr>
          <w:rFonts w:ascii="Arial" w:hAnsi="Arial" w:cs="Arial"/>
          <w:lang w:val="en-US"/>
        </w:rPr>
      </w:pPr>
      <w:r w:rsidRPr="002E75E1">
        <w:rPr>
          <w:rFonts w:ascii="Arial" w:hAnsi="Arial" w:cs="Arial"/>
          <w:lang w:val="en-US"/>
        </w:rPr>
        <w:t>at least, the following should then be stated  to the accused:</w:t>
      </w:r>
    </w:p>
    <w:p w:rsidR="002E75E1" w:rsidRPr="002E75E1" w:rsidRDefault="00622988" w:rsidP="008E5F50">
      <w:pPr>
        <w:pStyle w:val="ListParagraph"/>
        <w:numPr>
          <w:ilvl w:val="1"/>
          <w:numId w:val="4"/>
        </w:numPr>
        <w:spacing w:after="160" w:line="360" w:lineRule="auto"/>
        <w:jc w:val="both"/>
        <w:rPr>
          <w:rFonts w:ascii="Arial" w:hAnsi="Arial" w:cs="Arial"/>
          <w:lang w:val="en-US"/>
        </w:rPr>
      </w:pPr>
      <w:r w:rsidRPr="002E75E1">
        <w:rPr>
          <w:rFonts w:ascii="Arial" w:hAnsi="Arial" w:cs="Arial"/>
          <w:lang w:val="en-US"/>
        </w:rPr>
        <w:lastRenderedPageBreak/>
        <w:t>it must be pointed out to the accused that as a result of the fact that he had been found guilty of the offence of Rape under coercive circumstances  (the coercive circumstances must be mentioned and explained) and that unless the court finds that substantial and compelling circumstances exist which would justify a lesser sentence, the court will have to impose at least a period of imprisonment of (the term of this minimum imprisonment must be specified;</w:t>
      </w:r>
    </w:p>
    <w:p w:rsidR="002E75E1" w:rsidRPr="002E75E1" w:rsidRDefault="00622988" w:rsidP="00875285">
      <w:pPr>
        <w:pStyle w:val="ListParagraph"/>
        <w:numPr>
          <w:ilvl w:val="1"/>
          <w:numId w:val="4"/>
        </w:numPr>
        <w:spacing w:after="160" w:line="360" w:lineRule="auto"/>
        <w:jc w:val="both"/>
        <w:rPr>
          <w:rFonts w:ascii="Arial" w:hAnsi="Arial" w:cs="Arial"/>
          <w:lang w:val="en-US"/>
        </w:rPr>
      </w:pPr>
      <w:r w:rsidRPr="002E75E1">
        <w:rPr>
          <w:rFonts w:ascii="Arial" w:hAnsi="Arial" w:cs="Arial"/>
          <w:lang w:val="en-US"/>
        </w:rPr>
        <w:t>it must be explained to the accused that if the court is satisfied that his particular circumstances render the minimum prescribed sentence unjust, in that it would be disproportionate to the crime, the accused’s personal circumstances and the needs of society (so that an injustice would be done by imposing the minimum prescribed period), the court will be entitled to impose a lesser sentence;</w:t>
      </w:r>
    </w:p>
    <w:p w:rsidR="00622988" w:rsidRDefault="00622988" w:rsidP="00622988">
      <w:pPr>
        <w:pStyle w:val="ListParagraph"/>
        <w:numPr>
          <w:ilvl w:val="1"/>
          <w:numId w:val="4"/>
        </w:numPr>
        <w:spacing w:after="160" w:line="360" w:lineRule="auto"/>
        <w:jc w:val="both"/>
        <w:rPr>
          <w:rFonts w:ascii="Arial" w:hAnsi="Arial" w:cs="Arial"/>
          <w:lang w:val="en-US"/>
        </w:rPr>
      </w:pPr>
      <w:r w:rsidRPr="00622988">
        <w:rPr>
          <w:rFonts w:ascii="Arial" w:hAnsi="Arial" w:cs="Arial"/>
          <w:lang w:val="en-US"/>
        </w:rPr>
        <w:t xml:space="preserve">it must be explained to the accused that this type of crime has been singled out by the Legislator for severe punishment and that the minimum prescribed sentence is not to be departed from lightly or for flimsy reasons, but that the court will take it into consideration all facts and factors the accused will advance in order for the court to come to a just conclusion. As usual, it must be pointed out that the accused may make statements from the dock, or that he may testify under oath. If he testifies under oath the State will be again entitled to cross-examine him, but </w:t>
      </w:r>
      <w:r w:rsidRPr="00622988">
        <w:rPr>
          <w:rFonts w:ascii="Arial" w:hAnsi="Arial" w:cs="Arial"/>
          <w:lang w:val="en-US"/>
        </w:rPr>
        <w:lastRenderedPageBreak/>
        <w:t>more weight may be attached to what he says under oath. It should also be emphasized that he may call witnesses to testify on his behalf;</w:t>
      </w:r>
    </w:p>
    <w:p w:rsidR="002E75E1" w:rsidRPr="00622988" w:rsidRDefault="002E75E1" w:rsidP="002E75E1">
      <w:pPr>
        <w:pStyle w:val="ListParagraph"/>
        <w:spacing w:after="160" w:line="360" w:lineRule="auto"/>
        <w:ind w:left="1140"/>
        <w:jc w:val="both"/>
        <w:rPr>
          <w:rFonts w:ascii="Arial" w:hAnsi="Arial" w:cs="Arial"/>
          <w:lang w:val="en-US"/>
        </w:rPr>
      </w:pPr>
    </w:p>
    <w:p w:rsidR="00622988" w:rsidRPr="00622988" w:rsidRDefault="00622988" w:rsidP="00622988">
      <w:pPr>
        <w:pStyle w:val="ListParagraph"/>
        <w:numPr>
          <w:ilvl w:val="1"/>
          <w:numId w:val="4"/>
        </w:numPr>
        <w:spacing w:after="160" w:line="360" w:lineRule="auto"/>
        <w:jc w:val="both"/>
        <w:rPr>
          <w:rFonts w:ascii="Arial" w:hAnsi="Arial" w:cs="Arial"/>
          <w:lang w:val="en-US"/>
        </w:rPr>
      </w:pPr>
      <w:r w:rsidRPr="00622988">
        <w:rPr>
          <w:rFonts w:ascii="Arial" w:hAnsi="Arial" w:cs="Arial"/>
          <w:lang w:val="en-US"/>
        </w:rPr>
        <w:t xml:space="preserve">it is also imperative that the accused be assisted during this process. If the magistrate is aware of any reason why minimum prescribed sentence should not be imposed (which came to his knowledge as a result of evidence led at the trial) he should inform the State about, and give the parties opportunity to address him on such an issue.’  </w:t>
      </w:r>
    </w:p>
    <w:p w:rsidR="00C821A7" w:rsidRDefault="002E75E1" w:rsidP="005279B9">
      <w:pPr>
        <w:spacing w:after="16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632623">
        <w:rPr>
          <w:rFonts w:ascii="Arial" w:hAnsi="Arial" w:cs="Arial"/>
          <w:sz w:val="24"/>
          <w:szCs w:val="24"/>
          <w:lang w:val="en-US"/>
        </w:rPr>
        <w:t>In our view</w:t>
      </w:r>
      <w:r w:rsidR="00345841">
        <w:rPr>
          <w:rFonts w:ascii="Arial" w:hAnsi="Arial" w:cs="Arial"/>
          <w:sz w:val="24"/>
          <w:szCs w:val="24"/>
          <w:lang w:val="en-US"/>
        </w:rPr>
        <w:t>,</w:t>
      </w:r>
      <w:r w:rsidR="00632623">
        <w:rPr>
          <w:rFonts w:ascii="Arial" w:hAnsi="Arial" w:cs="Arial"/>
          <w:sz w:val="24"/>
          <w:szCs w:val="24"/>
          <w:lang w:val="en-US"/>
        </w:rPr>
        <w:t xml:space="preserve"> failure to follow the guidelines</w:t>
      </w:r>
      <w:r w:rsidR="00345841">
        <w:rPr>
          <w:rFonts w:ascii="Arial" w:hAnsi="Arial" w:cs="Arial"/>
          <w:sz w:val="24"/>
          <w:szCs w:val="24"/>
          <w:lang w:val="en-US"/>
        </w:rPr>
        <w:t xml:space="preserve"> including </w:t>
      </w:r>
      <w:r w:rsidR="00632623">
        <w:rPr>
          <w:rFonts w:ascii="Arial" w:hAnsi="Arial" w:cs="Arial"/>
          <w:sz w:val="24"/>
          <w:szCs w:val="24"/>
          <w:lang w:val="en-US"/>
        </w:rPr>
        <w:t>failure to explain the</w:t>
      </w:r>
      <w:r w:rsidR="00465B16" w:rsidRPr="00465B16">
        <w:rPr>
          <w:rFonts w:ascii="Arial" w:hAnsi="Arial" w:cs="Arial"/>
          <w:sz w:val="24"/>
          <w:szCs w:val="24"/>
          <w:lang w:val="en-US"/>
        </w:rPr>
        <w:t xml:space="preserve"> co</w:t>
      </w:r>
      <w:r w:rsidR="004D10D6">
        <w:rPr>
          <w:rFonts w:ascii="Arial" w:hAnsi="Arial" w:cs="Arial"/>
          <w:sz w:val="24"/>
          <w:szCs w:val="24"/>
          <w:lang w:val="en-US"/>
        </w:rPr>
        <w:t xml:space="preserve">ercive circumstances to </w:t>
      </w:r>
      <w:r w:rsidR="00345841">
        <w:rPr>
          <w:rFonts w:ascii="Arial" w:hAnsi="Arial" w:cs="Arial"/>
          <w:sz w:val="24"/>
          <w:szCs w:val="24"/>
          <w:lang w:val="en-US"/>
        </w:rPr>
        <w:t>an unrepresented accused in a rape case is material</w:t>
      </w:r>
      <w:r w:rsidR="00632623">
        <w:rPr>
          <w:rFonts w:ascii="Arial" w:hAnsi="Arial" w:cs="Arial"/>
          <w:sz w:val="24"/>
          <w:szCs w:val="24"/>
          <w:lang w:val="en-US"/>
        </w:rPr>
        <w:t xml:space="preserve"> misdirection</w:t>
      </w:r>
      <w:r w:rsidR="00345841">
        <w:rPr>
          <w:rFonts w:ascii="Arial" w:hAnsi="Arial" w:cs="Arial"/>
          <w:sz w:val="24"/>
          <w:szCs w:val="24"/>
          <w:lang w:val="en-US"/>
        </w:rPr>
        <w:t xml:space="preserve"> that calls for the appeal court to interfere with a sentence.</w:t>
      </w:r>
      <w:r w:rsidR="00632623">
        <w:rPr>
          <w:rFonts w:ascii="Arial" w:hAnsi="Arial" w:cs="Arial"/>
          <w:sz w:val="24"/>
          <w:szCs w:val="24"/>
          <w:lang w:val="en-US"/>
        </w:rPr>
        <w:t xml:space="preserve"> </w:t>
      </w:r>
    </w:p>
    <w:p w:rsidR="00366BE6" w:rsidRDefault="00345841" w:rsidP="00642FBF">
      <w:pPr>
        <w:spacing w:line="360" w:lineRule="auto"/>
        <w:jc w:val="both"/>
        <w:rPr>
          <w:rFonts w:ascii="Arial" w:hAnsi="Arial" w:cs="Arial"/>
          <w:sz w:val="24"/>
          <w:szCs w:val="24"/>
          <w:lang w:val="en-US"/>
        </w:rPr>
      </w:pPr>
      <w:r>
        <w:rPr>
          <w:rFonts w:ascii="Arial" w:hAnsi="Arial" w:cs="Arial"/>
          <w:sz w:val="24"/>
          <w:szCs w:val="24"/>
          <w:lang w:val="en-US"/>
        </w:rPr>
        <w:t>[2</w:t>
      </w:r>
      <w:r w:rsidR="00DA7E88">
        <w:rPr>
          <w:rFonts w:ascii="Arial" w:hAnsi="Arial" w:cs="Arial"/>
          <w:sz w:val="24"/>
          <w:szCs w:val="24"/>
          <w:lang w:val="en-US"/>
        </w:rPr>
        <w:t>0</w:t>
      </w:r>
      <w:r>
        <w:rPr>
          <w:rFonts w:ascii="Arial" w:hAnsi="Arial" w:cs="Arial"/>
          <w:sz w:val="24"/>
          <w:szCs w:val="24"/>
          <w:lang w:val="en-US"/>
        </w:rPr>
        <w:t>]</w:t>
      </w:r>
      <w:r w:rsidRPr="00345841">
        <w:rPr>
          <w:rFonts w:ascii="Arial" w:hAnsi="Arial" w:cs="Arial"/>
          <w:sz w:val="24"/>
          <w:szCs w:val="24"/>
          <w:lang w:val="en-US"/>
        </w:rPr>
        <w:t xml:space="preserve"> </w:t>
      </w:r>
      <w:r>
        <w:rPr>
          <w:rFonts w:ascii="Arial" w:hAnsi="Arial" w:cs="Arial"/>
          <w:sz w:val="24"/>
          <w:szCs w:val="24"/>
          <w:lang w:val="en-US"/>
        </w:rPr>
        <w:tab/>
        <w:t xml:space="preserve"> In</w:t>
      </w:r>
      <w:r w:rsidR="00366BE6" w:rsidRPr="004803B1">
        <w:rPr>
          <w:rFonts w:ascii="Arial" w:hAnsi="Arial" w:cs="Arial"/>
          <w:sz w:val="24"/>
          <w:szCs w:val="24"/>
          <w:lang w:val="en-US"/>
        </w:rPr>
        <w:t xml:space="preserve"> the result the following order is made:</w:t>
      </w:r>
    </w:p>
    <w:p w:rsidR="002E75E1" w:rsidRDefault="00DE7CF4" w:rsidP="002E75E1">
      <w:pPr>
        <w:spacing w:line="360" w:lineRule="auto"/>
        <w:jc w:val="both"/>
        <w:rPr>
          <w:rFonts w:ascii="Arial" w:hAnsi="Arial" w:cs="Arial"/>
          <w:sz w:val="24"/>
          <w:szCs w:val="24"/>
          <w:lang w:val="en-US"/>
        </w:rPr>
      </w:pPr>
      <w:r>
        <w:rPr>
          <w:rFonts w:ascii="Arial" w:hAnsi="Arial" w:cs="Arial"/>
          <w:sz w:val="24"/>
          <w:szCs w:val="24"/>
          <w:lang w:val="en-US"/>
        </w:rPr>
        <w:tab/>
      </w:r>
      <w:r w:rsidR="004E7AB6">
        <w:rPr>
          <w:rFonts w:ascii="Arial" w:hAnsi="Arial" w:cs="Arial"/>
          <w:sz w:val="24"/>
          <w:szCs w:val="24"/>
          <w:lang w:val="en-US"/>
        </w:rPr>
        <w:t xml:space="preserve">1. </w:t>
      </w:r>
      <w:r w:rsidR="00AF003A" w:rsidRPr="004803B1">
        <w:rPr>
          <w:rFonts w:ascii="Arial" w:hAnsi="Arial" w:cs="Arial"/>
          <w:sz w:val="24"/>
          <w:szCs w:val="24"/>
          <w:lang w:val="en-US"/>
        </w:rPr>
        <w:tab/>
      </w:r>
      <w:r w:rsidR="004E7AB6">
        <w:rPr>
          <w:rFonts w:ascii="Arial" w:hAnsi="Arial" w:cs="Arial"/>
          <w:sz w:val="24"/>
          <w:szCs w:val="24"/>
          <w:lang w:val="en-US"/>
        </w:rPr>
        <w:t>The appeal partially succeeds;</w:t>
      </w:r>
    </w:p>
    <w:p w:rsidR="00366BE6" w:rsidRPr="004803B1" w:rsidRDefault="00DE7CF4" w:rsidP="002E75E1">
      <w:pPr>
        <w:spacing w:line="360" w:lineRule="auto"/>
        <w:jc w:val="both"/>
        <w:rPr>
          <w:rFonts w:ascii="Arial" w:hAnsi="Arial" w:cs="Arial"/>
          <w:sz w:val="24"/>
          <w:szCs w:val="24"/>
          <w:lang w:val="en-US"/>
        </w:rPr>
      </w:pPr>
      <w:r>
        <w:rPr>
          <w:rFonts w:ascii="Arial" w:hAnsi="Arial" w:cs="Arial"/>
          <w:sz w:val="24"/>
          <w:szCs w:val="24"/>
          <w:lang w:val="en-US"/>
        </w:rPr>
        <w:tab/>
        <w:t>2</w:t>
      </w:r>
      <w:r w:rsidR="00366BE6" w:rsidRPr="004803B1">
        <w:rPr>
          <w:rFonts w:ascii="Arial" w:hAnsi="Arial" w:cs="Arial"/>
          <w:sz w:val="24"/>
          <w:szCs w:val="24"/>
          <w:lang w:val="en-US"/>
        </w:rPr>
        <w:t>.</w:t>
      </w:r>
      <w:r w:rsidR="00366BE6" w:rsidRPr="004803B1">
        <w:rPr>
          <w:rFonts w:ascii="Arial" w:hAnsi="Arial" w:cs="Arial"/>
          <w:sz w:val="24"/>
          <w:szCs w:val="24"/>
          <w:lang w:val="en-US"/>
        </w:rPr>
        <w:tab/>
        <w:t>The appeal against conviction is dismissed and the conviction is confirmed;</w:t>
      </w:r>
    </w:p>
    <w:p w:rsidR="004E7AB6" w:rsidRDefault="00DE7CF4"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tab/>
      </w:r>
      <w:r w:rsidR="00366BE6" w:rsidRPr="004803B1">
        <w:rPr>
          <w:rFonts w:ascii="Arial" w:hAnsi="Arial" w:cs="Arial"/>
          <w:sz w:val="24"/>
          <w:szCs w:val="24"/>
          <w:lang w:val="en-US"/>
        </w:rPr>
        <w:t>3.</w:t>
      </w:r>
      <w:r w:rsidR="00366BE6" w:rsidRPr="004803B1">
        <w:rPr>
          <w:rFonts w:ascii="Arial" w:hAnsi="Arial" w:cs="Arial"/>
          <w:sz w:val="24"/>
          <w:szCs w:val="24"/>
          <w:lang w:val="en-US"/>
        </w:rPr>
        <w:tab/>
      </w:r>
      <w:r w:rsidR="00A60008" w:rsidRPr="004803B1">
        <w:rPr>
          <w:rFonts w:ascii="Arial" w:hAnsi="Arial" w:cs="Arial"/>
          <w:sz w:val="24"/>
          <w:szCs w:val="24"/>
          <w:lang w:val="en-US"/>
        </w:rPr>
        <w:t xml:space="preserve">The </w:t>
      </w:r>
      <w:r w:rsidR="00A60008">
        <w:rPr>
          <w:rFonts w:ascii="Arial" w:hAnsi="Arial" w:cs="Arial"/>
          <w:sz w:val="24"/>
          <w:szCs w:val="24"/>
          <w:lang w:val="en-US"/>
        </w:rPr>
        <w:t>appeal</w:t>
      </w:r>
      <w:r w:rsidR="00D13C74">
        <w:rPr>
          <w:rFonts w:ascii="Arial" w:hAnsi="Arial" w:cs="Arial"/>
          <w:sz w:val="24"/>
          <w:szCs w:val="24"/>
          <w:lang w:val="en-US"/>
        </w:rPr>
        <w:t xml:space="preserve"> against sentence is upheld and the </w:t>
      </w:r>
      <w:r w:rsidR="004E7AB6">
        <w:rPr>
          <w:rFonts w:ascii="Arial" w:hAnsi="Arial" w:cs="Arial"/>
          <w:sz w:val="24"/>
          <w:szCs w:val="24"/>
          <w:lang w:val="en-US"/>
        </w:rPr>
        <w:t>sentence is set aside</w:t>
      </w:r>
      <w:r w:rsidR="00E12EFE">
        <w:rPr>
          <w:rFonts w:ascii="Arial" w:hAnsi="Arial" w:cs="Arial"/>
          <w:sz w:val="24"/>
          <w:szCs w:val="24"/>
          <w:lang w:val="en-US"/>
        </w:rPr>
        <w:t>;</w:t>
      </w:r>
    </w:p>
    <w:p w:rsidR="005279B9" w:rsidRDefault="00DE7CF4"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ab/>
      </w:r>
      <w:r w:rsidR="004E7AB6">
        <w:rPr>
          <w:rFonts w:ascii="Arial" w:hAnsi="Arial" w:cs="Arial"/>
          <w:sz w:val="24"/>
          <w:szCs w:val="24"/>
          <w:lang w:val="en-US"/>
        </w:rPr>
        <w:t>4.</w:t>
      </w:r>
      <w:r w:rsidR="004E7AB6">
        <w:rPr>
          <w:rFonts w:ascii="Arial" w:hAnsi="Arial" w:cs="Arial"/>
          <w:sz w:val="24"/>
          <w:szCs w:val="24"/>
          <w:lang w:val="en-US"/>
        </w:rPr>
        <w:tab/>
        <w:t xml:space="preserve">The </w:t>
      </w:r>
      <w:r w:rsidR="00366BE6" w:rsidRPr="004803B1">
        <w:rPr>
          <w:rFonts w:ascii="Arial" w:hAnsi="Arial" w:cs="Arial"/>
          <w:sz w:val="24"/>
          <w:szCs w:val="24"/>
          <w:lang w:val="en-US"/>
        </w:rPr>
        <w:t xml:space="preserve">matter is remitted back to the Magistrate in order to </w:t>
      </w:r>
      <w:r w:rsidR="005279B9">
        <w:rPr>
          <w:rFonts w:ascii="Arial" w:hAnsi="Arial" w:cs="Arial"/>
          <w:sz w:val="24"/>
          <w:szCs w:val="24"/>
          <w:lang w:val="en-US"/>
        </w:rPr>
        <w:t xml:space="preserve">explain the </w:t>
      </w:r>
      <w:r>
        <w:rPr>
          <w:rFonts w:ascii="Arial" w:hAnsi="Arial" w:cs="Arial"/>
          <w:sz w:val="24"/>
          <w:szCs w:val="24"/>
          <w:lang w:val="en-US"/>
        </w:rPr>
        <w:tab/>
      </w:r>
      <w:r w:rsidR="005279B9">
        <w:rPr>
          <w:rFonts w:ascii="Arial" w:hAnsi="Arial" w:cs="Arial"/>
          <w:sz w:val="24"/>
          <w:szCs w:val="24"/>
          <w:lang w:val="en-US"/>
        </w:rPr>
        <w:t xml:space="preserve">minimum sentences, substantial and compelling circumstances and </w:t>
      </w:r>
      <w:r>
        <w:rPr>
          <w:rFonts w:ascii="Arial" w:hAnsi="Arial" w:cs="Arial"/>
          <w:sz w:val="24"/>
          <w:szCs w:val="24"/>
          <w:lang w:val="en-US"/>
        </w:rPr>
        <w:tab/>
      </w:r>
      <w:r w:rsidR="005279B9">
        <w:rPr>
          <w:rFonts w:ascii="Arial" w:hAnsi="Arial" w:cs="Arial"/>
          <w:sz w:val="24"/>
          <w:szCs w:val="24"/>
          <w:lang w:val="en-US"/>
        </w:rPr>
        <w:t xml:space="preserve">coercive circumstances and </w:t>
      </w:r>
      <w:r w:rsidR="00366BE6" w:rsidRPr="004803B1">
        <w:rPr>
          <w:rFonts w:ascii="Arial" w:hAnsi="Arial" w:cs="Arial"/>
          <w:sz w:val="24"/>
          <w:szCs w:val="24"/>
          <w:lang w:val="en-US"/>
        </w:rPr>
        <w:t>comply with the guidelines set out above</w:t>
      </w:r>
      <w:r w:rsidR="00E12EFE">
        <w:rPr>
          <w:rFonts w:ascii="Arial" w:hAnsi="Arial" w:cs="Arial"/>
          <w:sz w:val="24"/>
          <w:szCs w:val="24"/>
          <w:lang w:val="en-US"/>
        </w:rPr>
        <w:t>;</w:t>
      </w:r>
    </w:p>
    <w:p w:rsidR="00DC7AA4" w:rsidRDefault="00DE7CF4" w:rsidP="00642FBF">
      <w:pPr>
        <w:spacing w:line="360" w:lineRule="auto"/>
        <w:ind w:left="720" w:hanging="720"/>
        <w:jc w:val="both"/>
        <w:rPr>
          <w:rFonts w:ascii="Arial" w:hAnsi="Arial" w:cs="Arial"/>
          <w:sz w:val="24"/>
          <w:szCs w:val="24"/>
          <w:lang w:val="en-US"/>
        </w:rPr>
      </w:pPr>
      <w:r>
        <w:rPr>
          <w:rFonts w:ascii="Arial" w:hAnsi="Arial" w:cs="Arial"/>
          <w:sz w:val="24"/>
          <w:szCs w:val="24"/>
          <w:lang w:val="en-US"/>
        </w:rPr>
        <w:tab/>
      </w:r>
      <w:r w:rsidR="005279B9">
        <w:rPr>
          <w:rFonts w:ascii="Arial" w:hAnsi="Arial" w:cs="Arial"/>
          <w:sz w:val="24"/>
          <w:szCs w:val="24"/>
          <w:lang w:val="en-US"/>
        </w:rPr>
        <w:t>5.</w:t>
      </w:r>
      <w:r w:rsidR="005279B9">
        <w:rPr>
          <w:rFonts w:ascii="Arial" w:hAnsi="Arial" w:cs="Arial"/>
          <w:sz w:val="24"/>
          <w:szCs w:val="24"/>
          <w:lang w:val="en-US"/>
        </w:rPr>
        <w:tab/>
        <w:t xml:space="preserve">The period already served should also be considered when sentencing the </w:t>
      </w:r>
      <w:r>
        <w:rPr>
          <w:rFonts w:ascii="Arial" w:hAnsi="Arial" w:cs="Arial"/>
          <w:sz w:val="24"/>
          <w:szCs w:val="24"/>
          <w:lang w:val="en-US"/>
        </w:rPr>
        <w:tab/>
      </w:r>
      <w:r w:rsidR="005279B9">
        <w:rPr>
          <w:rFonts w:ascii="Arial" w:hAnsi="Arial" w:cs="Arial"/>
          <w:sz w:val="24"/>
          <w:szCs w:val="24"/>
          <w:lang w:val="en-US"/>
        </w:rPr>
        <w:t xml:space="preserve">appellant afresh. </w:t>
      </w:r>
    </w:p>
    <w:p w:rsidR="003A7FF4" w:rsidRDefault="003A7FF4" w:rsidP="003A7FF4">
      <w:pPr>
        <w:spacing w:after="0" w:line="360" w:lineRule="auto"/>
        <w:jc w:val="right"/>
        <w:rPr>
          <w:rFonts w:ascii="Arial" w:eastAsia="Times New Roman" w:hAnsi="Arial" w:cs="Arial"/>
          <w:sz w:val="24"/>
          <w:szCs w:val="24"/>
          <w:lang w:val="en-US"/>
        </w:rPr>
      </w:pPr>
    </w:p>
    <w:p w:rsidR="002E75E1" w:rsidRPr="003A7FF4" w:rsidRDefault="002E75E1" w:rsidP="003A7FF4">
      <w:pPr>
        <w:spacing w:after="0" w:line="360" w:lineRule="auto"/>
        <w:jc w:val="right"/>
        <w:rPr>
          <w:rFonts w:ascii="Arial" w:eastAsia="Times New Roman" w:hAnsi="Arial" w:cs="Arial"/>
          <w:sz w:val="24"/>
          <w:szCs w:val="24"/>
          <w:lang w:val="en-US"/>
        </w:rPr>
      </w:pPr>
    </w:p>
    <w:p w:rsidR="003A7FF4" w:rsidRPr="003A7FF4" w:rsidRDefault="003A7FF4" w:rsidP="003A7FF4">
      <w:pPr>
        <w:spacing w:after="0" w:line="360" w:lineRule="auto"/>
        <w:jc w:val="right"/>
        <w:rPr>
          <w:rFonts w:ascii="Arial" w:eastAsia="Times New Roman" w:hAnsi="Arial" w:cs="Arial"/>
          <w:sz w:val="24"/>
          <w:szCs w:val="24"/>
          <w:lang w:val="en-US"/>
        </w:rPr>
      </w:pPr>
      <w:r w:rsidRPr="003A7FF4">
        <w:rPr>
          <w:rFonts w:ascii="Arial" w:eastAsia="Times New Roman" w:hAnsi="Arial" w:cs="Arial"/>
          <w:sz w:val="24"/>
          <w:szCs w:val="24"/>
          <w:lang w:val="en-US"/>
        </w:rPr>
        <w:tab/>
        <w:t>________________</w:t>
      </w:r>
    </w:p>
    <w:p w:rsidR="003A7FF4" w:rsidRPr="003A7FF4" w:rsidRDefault="003A7FF4" w:rsidP="003A7FF4">
      <w:pPr>
        <w:spacing w:after="0" w:line="360" w:lineRule="auto"/>
        <w:jc w:val="right"/>
        <w:rPr>
          <w:rFonts w:ascii="Arial" w:eastAsia="Times New Roman" w:hAnsi="Arial" w:cs="Arial"/>
          <w:sz w:val="24"/>
          <w:szCs w:val="24"/>
          <w:lang w:val="en-US"/>
        </w:rPr>
      </w:pP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t xml:space="preserve">J T SALIONGA </w:t>
      </w:r>
    </w:p>
    <w:p w:rsidR="003A7FF4" w:rsidRPr="003A7FF4" w:rsidRDefault="003A7FF4" w:rsidP="003A7FF4">
      <w:pPr>
        <w:spacing w:after="0" w:line="360" w:lineRule="auto"/>
        <w:jc w:val="right"/>
        <w:rPr>
          <w:rFonts w:ascii="Arial" w:eastAsia="Times New Roman" w:hAnsi="Arial" w:cs="Arial"/>
          <w:sz w:val="24"/>
          <w:szCs w:val="24"/>
          <w:lang w:val="en-US"/>
        </w:rPr>
      </w:pPr>
      <w:r w:rsidRPr="003A7FF4">
        <w:rPr>
          <w:rFonts w:ascii="Arial" w:eastAsia="Times New Roman" w:hAnsi="Arial" w:cs="Arial"/>
          <w:sz w:val="24"/>
          <w:szCs w:val="24"/>
          <w:lang w:val="en-US"/>
        </w:rPr>
        <w:t xml:space="preserve">                                                                                        </w:t>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t>JUDGE</w:t>
      </w:r>
    </w:p>
    <w:p w:rsidR="00A735A2" w:rsidRDefault="00A735A2" w:rsidP="003A7FF4">
      <w:pPr>
        <w:spacing w:after="0" w:line="360" w:lineRule="auto"/>
        <w:jc w:val="right"/>
        <w:rPr>
          <w:rFonts w:ascii="Arial" w:eastAsia="Times New Roman" w:hAnsi="Arial" w:cs="Arial"/>
          <w:sz w:val="24"/>
          <w:szCs w:val="24"/>
          <w:lang w:val="en-US"/>
        </w:rPr>
      </w:pPr>
    </w:p>
    <w:p w:rsidR="003A7FF4" w:rsidRPr="003A7FF4" w:rsidRDefault="003A7FF4" w:rsidP="003A7FF4">
      <w:pPr>
        <w:spacing w:after="0" w:line="360" w:lineRule="auto"/>
        <w:jc w:val="right"/>
        <w:rPr>
          <w:rFonts w:ascii="Arial" w:eastAsia="Times New Roman" w:hAnsi="Arial" w:cs="Arial"/>
          <w:sz w:val="24"/>
          <w:szCs w:val="24"/>
          <w:lang w:val="en-US"/>
        </w:rPr>
      </w:pPr>
      <w:r w:rsidRPr="003A7FF4">
        <w:rPr>
          <w:rFonts w:ascii="Arial" w:eastAsia="Times New Roman" w:hAnsi="Arial" w:cs="Arial"/>
          <w:sz w:val="24"/>
          <w:szCs w:val="24"/>
          <w:lang w:val="en-US"/>
        </w:rPr>
        <w:t>I agree</w:t>
      </w:r>
    </w:p>
    <w:p w:rsidR="003A7FF4" w:rsidRDefault="003A7FF4" w:rsidP="003A7FF4">
      <w:pPr>
        <w:spacing w:after="0" w:line="360" w:lineRule="auto"/>
        <w:jc w:val="right"/>
        <w:rPr>
          <w:rFonts w:ascii="Arial" w:eastAsia="Times New Roman" w:hAnsi="Arial" w:cs="Arial"/>
          <w:sz w:val="24"/>
          <w:szCs w:val="24"/>
          <w:lang w:val="en-US"/>
        </w:rPr>
      </w:pPr>
    </w:p>
    <w:p w:rsidR="002E75E1" w:rsidRPr="003A7FF4" w:rsidRDefault="002E75E1" w:rsidP="003A7FF4">
      <w:pPr>
        <w:spacing w:after="0" w:line="360" w:lineRule="auto"/>
        <w:jc w:val="right"/>
        <w:rPr>
          <w:rFonts w:ascii="Arial" w:eastAsia="Times New Roman" w:hAnsi="Arial" w:cs="Arial"/>
          <w:sz w:val="24"/>
          <w:szCs w:val="24"/>
          <w:lang w:val="en-US"/>
        </w:rPr>
      </w:pPr>
    </w:p>
    <w:p w:rsidR="003A7FF4" w:rsidRPr="003A7FF4" w:rsidRDefault="003A7FF4" w:rsidP="003A7FF4">
      <w:pPr>
        <w:spacing w:after="0"/>
        <w:jc w:val="right"/>
        <w:rPr>
          <w:rFonts w:ascii="Arial" w:eastAsia="Times New Roman" w:hAnsi="Arial" w:cs="Arial"/>
          <w:sz w:val="24"/>
          <w:szCs w:val="24"/>
          <w:lang w:val="en-US"/>
        </w:rPr>
      </w:pPr>
      <w:r w:rsidRPr="003A7FF4">
        <w:rPr>
          <w:rFonts w:ascii="Arial" w:eastAsia="Times New Roman" w:hAnsi="Arial" w:cs="Arial"/>
          <w:sz w:val="24"/>
          <w:szCs w:val="24"/>
          <w:lang w:val="en-US"/>
        </w:rPr>
        <w:lastRenderedPageBreak/>
        <w:t xml:space="preserve">                                                                                          </w:t>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t>________________</w:t>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t xml:space="preserve"> M NAMWEYA</w:t>
      </w:r>
    </w:p>
    <w:p w:rsidR="003A7FF4" w:rsidRPr="00642FBF" w:rsidRDefault="003A7FF4" w:rsidP="00642FBF">
      <w:pPr>
        <w:spacing w:after="0" w:line="360" w:lineRule="auto"/>
        <w:jc w:val="right"/>
        <w:rPr>
          <w:rFonts w:ascii="Arial" w:eastAsia="Times New Roman" w:hAnsi="Arial" w:cs="Arial"/>
          <w:sz w:val="24"/>
          <w:szCs w:val="24"/>
          <w:lang w:val="en-US"/>
        </w:rPr>
      </w:pP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r>
      <w:r w:rsidRPr="003A7FF4">
        <w:rPr>
          <w:rFonts w:ascii="Arial" w:eastAsia="Times New Roman" w:hAnsi="Arial" w:cs="Arial"/>
          <w:sz w:val="24"/>
          <w:szCs w:val="24"/>
          <w:lang w:val="en-US"/>
        </w:rPr>
        <w:tab/>
        <w:t>ACTING JUDGE</w:t>
      </w:r>
      <w:r>
        <w:rPr>
          <w:rFonts w:ascii="Arial" w:hAnsi="Arial" w:cs="Arial"/>
          <w:sz w:val="24"/>
          <w:szCs w:val="24"/>
          <w:lang w:val="en-US"/>
        </w:rPr>
        <w:br w:type="page"/>
      </w:r>
    </w:p>
    <w:p w:rsidR="003A7FF4" w:rsidRDefault="003A7FF4" w:rsidP="009A5EB4">
      <w:pPr>
        <w:pStyle w:val="ListParagraph"/>
        <w:spacing w:line="360" w:lineRule="auto"/>
        <w:ind w:left="0"/>
        <w:jc w:val="both"/>
        <w:rPr>
          <w:rFonts w:ascii="Arial" w:hAnsi="Arial" w:cs="Arial"/>
          <w:sz w:val="24"/>
          <w:szCs w:val="24"/>
          <w:lang w:val="en-US"/>
        </w:rPr>
      </w:pPr>
    </w:p>
    <w:p w:rsidR="00DC7AA4" w:rsidRDefault="0093101A" w:rsidP="009A5EB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APPEARANCES</w:t>
      </w:r>
    </w:p>
    <w:p w:rsidR="00DC7AA4" w:rsidRDefault="00DC7AA4" w:rsidP="009A5EB4">
      <w:pPr>
        <w:pStyle w:val="ListParagraph"/>
        <w:spacing w:line="360" w:lineRule="auto"/>
        <w:ind w:left="0"/>
        <w:jc w:val="both"/>
        <w:rPr>
          <w:rFonts w:ascii="Arial" w:hAnsi="Arial" w:cs="Arial"/>
          <w:sz w:val="24"/>
          <w:szCs w:val="24"/>
          <w:lang w:val="en-US"/>
        </w:rPr>
      </w:pPr>
    </w:p>
    <w:p w:rsidR="00DC7AA4" w:rsidRDefault="0093101A" w:rsidP="009A5EB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FOR THE STATE</w:t>
      </w:r>
      <w:r w:rsidR="004D10D6">
        <w:rPr>
          <w:rFonts w:ascii="Arial" w:hAnsi="Arial" w:cs="Arial"/>
          <w:sz w:val="24"/>
          <w:szCs w:val="24"/>
          <w:lang w:val="en-US"/>
        </w:rPr>
        <w:t>:</w:t>
      </w:r>
      <w:r w:rsidR="004D10D6">
        <w:rPr>
          <w:rFonts w:ascii="Arial" w:hAnsi="Arial" w:cs="Arial"/>
          <w:sz w:val="24"/>
          <w:szCs w:val="24"/>
          <w:lang w:val="en-US"/>
        </w:rPr>
        <w:tab/>
      </w:r>
      <w:r w:rsidR="004D10D6">
        <w:rPr>
          <w:rFonts w:ascii="Arial" w:hAnsi="Arial" w:cs="Arial"/>
          <w:sz w:val="24"/>
          <w:szCs w:val="24"/>
          <w:lang w:val="en-US"/>
        </w:rPr>
        <w:tab/>
      </w:r>
      <w:r w:rsidR="004D10D6">
        <w:rPr>
          <w:rFonts w:ascii="Arial" w:hAnsi="Arial" w:cs="Arial"/>
          <w:sz w:val="24"/>
          <w:szCs w:val="24"/>
          <w:lang w:val="en-US"/>
        </w:rPr>
        <w:tab/>
      </w:r>
      <w:r w:rsidR="004D10D6">
        <w:rPr>
          <w:rFonts w:ascii="Arial" w:hAnsi="Arial" w:cs="Arial"/>
          <w:sz w:val="24"/>
          <w:szCs w:val="24"/>
          <w:lang w:val="en-US"/>
        </w:rPr>
        <w:tab/>
      </w:r>
      <w:r w:rsidR="004D10D6">
        <w:rPr>
          <w:rFonts w:ascii="Arial" w:hAnsi="Arial" w:cs="Arial"/>
          <w:sz w:val="24"/>
          <w:szCs w:val="24"/>
          <w:lang w:val="en-US"/>
        </w:rPr>
        <w:tab/>
        <w:t xml:space="preserve">Mr </w:t>
      </w:r>
      <w:r w:rsidR="0067434B">
        <w:rPr>
          <w:rFonts w:ascii="Arial" w:hAnsi="Arial" w:cs="Arial"/>
          <w:sz w:val="24"/>
          <w:szCs w:val="24"/>
          <w:lang w:val="en-US"/>
        </w:rPr>
        <w:t xml:space="preserve">L </w:t>
      </w:r>
      <w:r w:rsidR="004D10D6">
        <w:rPr>
          <w:rFonts w:ascii="Arial" w:hAnsi="Arial" w:cs="Arial"/>
          <w:sz w:val="24"/>
          <w:szCs w:val="24"/>
          <w:lang w:val="en-US"/>
        </w:rPr>
        <w:t>Matota</w:t>
      </w:r>
    </w:p>
    <w:p w:rsidR="00DC7AA4" w:rsidRDefault="00DC7AA4" w:rsidP="009A5EB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821A7">
        <w:rPr>
          <w:rFonts w:ascii="Arial" w:hAnsi="Arial" w:cs="Arial"/>
          <w:sz w:val="24"/>
          <w:szCs w:val="24"/>
          <w:lang w:val="en-US"/>
        </w:rPr>
        <w:t xml:space="preserve">Prosecutor General’s </w:t>
      </w:r>
      <w:r w:rsidR="0093101A">
        <w:rPr>
          <w:rFonts w:ascii="Arial" w:hAnsi="Arial" w:cs="Arial"/>
          <w:sz w:val="24"/>
          <w:szCs w:val="24"/>
          <w:lang w:val="en-US"/>
        </w:rPr>
        <w:t>Office,</w:t>
      </w:r>
      <w:r>
        <w:rPr>
          <w:rFonts w:ascii="Arial" w:hAnsi="Arial" w:cs="Arial"/>
          <w:sz w:val="24"/>
          <w:szCs w:val="24"/>
          <w:lang w:val="en-US"/>
        </w:rPr>
        <w:t xml:space="preserve">Oshakati </w:t>
      </w:r>
    </w:p>
    <w:p w:rsidR="00DC7AA4" w:rsidRDefault="00DC7AA4" w:rsidP="009A5EB4">
      <w:pPr>
        <w:pStyle w:val="ListParagraph"/>
        <w:spacing w:line="360" w:lineRule="auto"/>
        <w:ind w:left="0"/>
        <w:jc w:val="both"/>
        <w:rPr>
          <w:rFonts w:ascii="Arial" w:hAnsi="Arial" w:cs="Arial"/>
          <w:sz w:val="24"/>
          <w:szCs w:val="24"/>
          <w:lang w:val="en-US"/>
        </w:rPr>
      </w:pPr>
    </w:p>
    <w:p w:rsidR="00DC7AA4" w:rsidRDefault="0093101A" w:rsidP="009A5EB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FOR THE ACCUSED</w:t>
      </w:r>
      <w:r w:rsidR="00DC7AA4">
        <w:rPr>
          <w:rFonts w:ascii="Arial" w:hAnsi="Arial" w:cs="Arial"/>
          <w:sz w:val="24"/>
          <w:szCs w:val="24"/>
          <w:lang w:val="en-US"/>
        </w:rPr>
        <w:t>:</w:t>
      </w:r>
      <w:r w:rsidR="00DC7AA4">
        <w:rPr>
          <w:rFonts w:ascii="Arial" w:hAnsi="Arial" w:cs="Arial"/>
          <w:sz w:val="24"/>
          <w:szCs w:val="24"/>
          <w:lang w:val="en-US"/>
        </w:rPr>
        <w:tab/>
      </w:r>
      <w:r w:rsidR="00DC7AA4">
        <w:rPr>
          <w:rFonts w:ascii="Arial" w:hAnsi="Arial" w:cs="Arial"/>
          <w:sz w:val="24"/>
          <w:szCs w:val="24"/>
          <w:lang w:val="en-US"/>
        </w:rPr>
        <w:tab/>
      </w:r>
      <w:r w:rsidR="00DC7AA4">
        <w:rPr>
          <w:rFonts w:ascii="Arial" w:hAnsi="Arial" w:cs="Arial"/>
          <w:sz w:val="24"/>
          <w:szCs w:val="24"/>
          <w:lang w:val="en-US"/>
        </w:rPr>
        <w:tab/>
      </w:r>
      <w:r w:rsidR="00DC7AA4">
        <w:rPr>
          <w:rFonts w:ascii="Arial" w:hAnsi="Arial" w:cs="Arial"/>
          <w:sz w:val="24"/>
          <w:szCs w:val="24"/>
          <w:lang w:val="en-US"/>
        </w:rPr>
        <w:tab/>
      </w:r>
      <w:r>
        <w:rPr>
          <w:rFonts w:ascii="Arial" w:hAnsi="Arial" w:cs="Arial"/>
          <w:sz w:val="24"/>
          <w:szCs w:val="24"/>
          <w:lang w:val="en-US"/>
        </w:rPr>
        <w:t>Mr</w:t>
      </w:r>
      <w:r w:rsidR="0067434B">
        <w:rPr>
          <w:rFonts w:ascii="Arial" w:hAnsi="Arial" w:cs="Arial"/>
          <w:sz w:val="24"/>
          <w:szCs w:val="24"/>
          <w:lang w:val="en-US"/>
        </w:rPr>
        <w:t xml:space="preserve"> T </w:t>
      </w:r>
      <w:r>
        <w:rPr>
          <w:rFonts w:ascii="Arial" w:hAnsi="Arial" w:cs="Arial"/>
          <w:sz w:val="24"/>
          <w:szCs w:val="24"/>
          <w:lang w:val="en-US"/>
        </w:rPr>
        <w:t>H Shanghala (</w:t>
      </w:r>
      <w:r w:rsidR="00DC7AA4">
        <w:rPr>
          <w:rFonts w:ascii="Arial" w:hAnsi="Arial" w:cs="Arial"/>
          <w:sz w:val="24"/>
          <w:szCs w:val="24"/>
          <w:lang w:val="en-US"/>
        </w:rPr>
        <w:t>In person</w:t>
      </w:r>
      <w:r>
        <w:rPr>
          <w:rFonts w:ascii="Arial" w:hAnsi="Arial" w:cs="Arial"/>
          <w:sz w:val="24"/>
          <w:szCs w:val="24"/>
          <w:lang w:val="en-US"/>
        </w:rPr>
        <w:t>)</w:t>
      </w:r>
      <w:r w:rsidR="00DC7AA4">
        <w:rPr>
          <w:rFonts w:ascii="Arial" w:hAnsi="Arial" w:cs="Arial"/>
          <w:sz w:val="24"/>
          <w:szCs w:val="24"/>
          <w:lang w:val="en-US"/>
        </w:rPr>
        <w:t xml:space="preserve"> </w:t>
      </w:r>
    </w:p>
    <w:p w:rsidR="00DC7AA4" w:rsidRDefault="00DC7AA4" w:rsidP="009A5EB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622988">
        <w:rPr>
          <w:rFonts w:ascii="Arial" w:hAnsi="Arial" w:cs="Arial"/>
          <w:sz w:val="24"/>
          <w:szCs w:val="24"/>
          <w:lang w:val="en-US"/>
        </w:rPr>
        <w:t>Oluno Correctional Facility</w:t>
      </w:r>
      <w:r w:rsidR="0093101A">
        <w:rPr>
          <w:rFonts w:ascii="Arial" w:hAnsi="Arial" w:cs="Arial"/>
          <w:sz w:val="24"/>
          <w:szCs w:val="24"/>
          <w:lang w:val="en-US"/>
        </w:rPr>
        <w:t>, Ondangwa</w:t>
      </w:r>
      <w:r w:rsidR="00622988">
        <w:rPr>
          <w:rFonts w:ascii="Arial" w:hAnsi="Arial" w:cs="Arial"/>
          <w:sz w:val="24"/>
          <w:szCs w:val="24"/>
          <w:lang w:val="en-US"/>
        </w:rPr>
        <w:t xml:space="preserve"> </w:t>
      </w:r>
    </w:p>
    <w:p w:rsidR="00DC7AA4" w:rsidRDefault="00DC7AA4" w:rsidP="009A5EB4">
      <w:pPr>
        <w:pStyle w:val="ListParagraph"/>
        <w:spacing w:line="360" w:lineRule="auto"/>
        <w:ind w:left="0"/>
        <w:jc w:val="both"/>
        <w:rPr>
          <w:rFonts w:ascii="Arial" w:hAnsi="Arial" w:cs="Arial"/>
          <w:sz w:val="24"/>
          <w:szCs w:val="24"/>
          <w:lang w:val="en-US"/>
        </w:rPr>
      </w:pPr>
    </w:p>
    <w:p w:rsidR="00DC7AA4" w:rsidRDefault="00DC7AA4" w:rsidP="009A5EB4">
      <w:pPr>
        <w:pStyle w:val="ListParagraph"/>
        <w:spacing w:line="360" w:lineRule="auto"/>
        <w:ind w:left="0"/>
        <w:jc w:val="both"/>
        <w:rPr>
          <w:rFonts w:ascii="Arial" w:hAnsi="Arial" w:cs="Arial"/>
          <w:sz w:val="24"/>
          <w:szCs w:val="24"/>
          <w:lang w:val="en-US"/>
        </w:rPr>
      </w:pPr>
    </w:p>
    <w:sectPr w:rsidR="00DC7AA4" w:rsidSect="0006780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85" w:rsidRDefault="007B1885" w:rsidP="002845BD">
      <w:pPr>
        <w:spacing w:after="0" w:line="240" w:lineRule="auto"/>
      </w:pPr>
      <w:r>
        <w:separator/>
      </w:r>
    </w:p>
  </w:endnote>
  <w:endnote w:type="continuationSeparator" w:id="0">
    <w:p w:rsidR="007B1885" w:rsidRDefault="007B1885" w:rsidP="0028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85" w:rsidRDefault="007B1885" w:rsidP="002845BD">
      <w:pPr>
        <w:spacing w:after="0" w:line="240" w:lineRule="auto"/>
      </w:pPr>
      <w:r>
        <w:separator/>
      </w:r>
    </w:p>
  </w:footnote>
  <w:footnote w:type="continuationSeparator" w:id="0">
    <w:p w:rsidR="007B1885" w:rsidRDefault="007B1885" w:rsidP="00284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3113"/>
      <w:docPartObj>
        <w:docPartGallery w:val="Page Numbers (Top of Page)"/>
        <w:docPartUnique/>
      </w:docPartObj>
    </w:sdtPr>
    <w:sdtEndPr>
      <w:rPr>
        <w:noProof/>
      </w:rPr>
    </w:sdtEndPr>
    <w:sdtContent>
      <w:p w:rsidR="00B1129A" w:rsidRDefault="00B1129A">
        <w:pPr>
          <w:pStyle w:val="Header"/>
          <w:jc w:val="right"/>
        </w:pPr>
        <w:r>
          <w:fldChar w:fldCharType="begin"/>
        </w:r>
        <w:r>
          <w:instrText xml:space="preserve"> PAGE   \* MERGEFORMAT </w:instrText>
        </w:r>
        <w:r>
          <w:fldChar w:fldCharType="separate"/>
        </w:r>
        <w:r w:rsidR="00B27ABC">
          <w:rPr>
            <w:noProof/>
          </w:rPr>
          <w:t>2</w:t>
        </w:r>
        <w:r>
          <w:rPr>
            <w:noProof/>
          </w:rPr>
          <w:fldChar w:fldCharType="end"/>
        </w:r>
      </w:p>
    </w:sdtContent>
  </w:sdt>
  <w:p w:rsidR="00B1129A" w:rsidRDefault="00B1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BFD"/>
    <w:multiLevelType w:val="hybridMultilevel"/>
    <w:tmpl w:val="D78A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1298C"/>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18F04E5"/>
    <w:multiLevelType w:val="hybridMultilevel"/>
    <w:tmpl w:val="8FC2949A"/>
    <w:lvl w:ilvl="0" w:tplc="7584BDDA">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D44BD"/>
    <w:multiLevelType w:val="hybridMultilevel"/>
    <w:tmpl w:val="69B842EC"/>
    <w:lvl w:ilvl="0" w:tplc="7584BDDA">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FD"/>
    <w:rsid w:val="00025626"/>
    <w:rsid w:val="0002672F"/>
    <w:rsid w:val="000335FD"/>
    <w:rsid w:val="00037605"/>
    <w:rsid w:val="000471A8"/>
    <w:rsid w:val="0006780F"/>
    <w:rsid w:val="000B071E"/>
    <w:rsid w:val="000C4012"/>
    <w:rsid w:val="001715E3"/>
    <w:rsid w:val="00183DE6"/>
    <w:rsid w:val="001A4655"/>
    <w:rsid w:val="001C1001"/>
    <w:rsid w:val="001C7D4A"/>
    <w:rsid w:val="001D5F8B"/>
    <w:rsid w:val="001E0360"/>
    <w:rsid w:val="00205DD8"/>
    <w:rsid w:val="0020754C"/>
    <w:rsid w:val="0023651C"/>
    <w:rsid w:val="002778BD"/>
    <w:rsid w:val="002845BD"/>
    <w:rsid w:val="002A4DD0"/>
    <w:rsid w:val="002E1F68"/>
    <w:rsid w:val="002E75E1"/>
    <w:rsid w:val="003023BF"/>
    <w:rsid w:val="00322888"/>
    <w:rsid w:val="003347C2"/>
    <w:rsid w:val="0034400E"/>
    <w:rsid w:val="00345841"/>
    <w:rsid w:val="00366BE6"/>
    <w:rsid w:val="0037224F"/>
    <w:rsid w:val="0038198C"/>
    <w:rsid w:val="003A7FF4"/>
    <w:rsid w:val="003B7651"/>
    <w:rsid w:val="003E787B"/>
    <w:rsid w:val="00403EA9"/>
    <w:rsid w:val="004139A6"/>
    <w:rsid w:val="004232F1"/>
    <w:rsid w:val="00443C95"/>
    <w:rsid w:val="00451928"/>
    <w:rsid w:val="00465B16"/>
    <w:rsid w:val="0046718B"/>
    <w:rsid w:val="00467AEF"/>
    <w:rsid w:val="004803B1"/>
    <w:rsid w:val="004A7C0C"/>
    <w:rsid w:val="004B0FB9"/>
    <w:rsid w:val="004C2FC7"/>
    <w:rsid w:val="004D10D6"/>
    <w:rsid w:val="004D7C41"/>
    <w:rsid w:val="004E7AB6"/>
    <w:rsid w:val="004F7368"/>
    <w:rsid w:val="00504B53"/>
    <w:rsid w:val="005279B9"/>
    <w:rsid w:val="00532C16"/>
    <w:rsid w:val="005C554D"/>
    <w:rsid w:val="005D0866"/>
    <w:rsid w:val="005E2244"/>
    <w:rsid w:val="006126B9"/>
    <w:rsid w:val="00622988"/>
    <w:rsid w:val="00625B51"/>
    <w:rsid w:val="00632623"/>
    <w:rsid w:val="00642FBF"/>
    <w:rsid w:val="00646A5B"/>
    <w:rsid w:val="0067434B"/>
    <w:rsid w:val="00684B37"/>
    <w:rsid w:val="0069160A"/>
    <w:rsid w:val="0069410B"/>
    <w:rsid w:val="006A6B2B"/>
    <w:rsid w:val="006C256F"/>
    <w:rsid w:val="006D1D3D"/>
    <w:rsid w:val="006E1833"/>
    <w:rsid w:val="006E5D78"/>
    <w:rsid w:val="00785873"/>
    <w:rsid w:val="007B1885"/>
    <w:rsid w:val="007B32C5"/>
    <w:rsid w:val="007B7D51"/>
    <w:rsid w:val="007E50DE"/>
    <w:rsid w:val="00836E9A"/>
    <w:rsid w:val="00837617"/>
    <w:rsid w:val="008427A7"/>
    <w:rsid w:val="00845CC2"/>
    <w:rsid w:val="008504D7"/>
    <w:rsid w:val="00862B82"/>
    <w:rsid w:val="00897F72"/>
    <w:rsid w:val="008B7CB4"/>
    <w:rsid w:val="008D3968"/>
    <w:rsid w:val="008F0F80"/>
    <w:rsid w:val="0093101A"/>
    <w:rsid w:val="009465FD"/>
    <w:rsid w:val="00951484"/>
    <w:rsid w:val="00957274"/>
    <w:rsid w:val="009609D6"/>
    <w:rsid w:val="009A5EB4"/>
    <w:rsid w:val="009D045D"/>
    <w:rsid w:val="009D400E"/>
    <w:rsid w:val="009F61C7"/>
    <w:rsid w:val="00A23FA1"/>
    <w:rsid w:val="00A41B30"/>
    <w:rsid w:val="00A50294"/>
    <w:rsid w:val="00A60008"/>
    <w:rsid w:val="00A735A2"/>
    <w:rsid w:val="00AC679D"/>
    <w:rsid w:val="00AF003A"/>
    <w:rsid w:val="00B1129A"/>
    <w:rsid w:val="00B27ABB"/>
    <w:rsid w:val="00B27ABC"/>
    <w:rsid w:val="00B64DC7"/>
    <w:rsid w:val="00B8379E"/>
    <w:rsid w:val="00B92862"/>
    <w:rsid w:val="00BA1824"/>
    <w:rsid w:val="00C7072C"/>
    <w:rsid w:val="00C70AD8"/>
    <w:rsid w:val="00C821A7"/>
    <w:rsid w:val="00C94AEE"/>
    <w:rsid w:val="00CC0930"/>
    <w:rsid w:val="00CC4C40"/>
    <w:rsid w:val="00D13C74"/>
    <w:rsid w:val="00D3209F"/>
    <w:rsid w:val="00D5468C"/>
    <w:rsid w:val="00DA7E88"/>
    <w:rsid w:val="00DC7AA4"/>
    <w:rsid w:val="00DD16A6"/>
    <w:rsid w:val="00DD449A"/>
    <w:rsid w:val="00DE7CF4"/>
    <w:rsid w:val="00DF063C"/>
    <w:rsid w:val="00E12EFE"/>
    <w:rsid w:val="00E34FC9"/>
    <w:rsid w:val="00EB2996"/>
    <w:rsid w:val="00EC7B38"/>
    <w:rsid w:val="00EF6AC8"/>
    <w:rsid w:val="00F670F4"/>
    <w:rsid w:val="00F8360C"/>
    <w:rsid w:val="00FA4AC8"/>
    <w:rsid w:val="00FC7277"/>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3AE93-9C70-4ABD-AA94-3EA9FBBA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F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A4"/>
    <w:pPr>
      <w:ind w:left="720"/>
      <w:contextualSpacing/>
    </w:pPr>
  </w:style>
  <w:style w:type="paragraph" w:styleId="BalloonText">
    <w:name w:val="Balloon Text"/>
    <w:basedOn w:val="Normal"/>
    <w:link w:val="BalloonTextChar"/>
    <w:uiPriority w:val="99"/>
    <w:semiHidden/>
    <w:unhideWhenUsed/>
    <w:rsid w:val="006E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33"/>
    <w:rPr>
      <w:rFonts w:ascii="Tahoma" w:hAnsi="Tahoma" w:cs="Tahoma"/>
      <w:sz w:val="16"/>
      <w:szCs w:val="16"/>
      <w:lang w:val="en-ZA"/>
    </w:rPr>
  </w:style>
  <w:style w:type="paragraph" w:customStyle="1" w:styleId="western">
    <w:name w:val="western"/>
    <w:basedOn w:val="Normal"/>
    <w:rsid w:val="009D04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045D"/>
    <w:rPr>
      <w:color w:val="0000FF"/>
      <w:u w:val="single"/>
    </w:rPr>
  </w:style>
  <w:style w:type="paragraph" w:styleId="Header">
    <w:name w:val="header"/>
    <w:basedOn w:val="Normal"/>
    <w:link w:val="HeaderChar"/>
    <w:uiPriority w:val="99"/>
    <w:unhideWhenUsed/>
    <w:rsid w:val="0028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BD"/>
    <w:rPr>
      <w:lang w:val="en-ZA"/>
    </w:rPr>
  </w:style>
  <w:style w:type="paragraph" w:styleId="Footer">
    <w:name w:val="footer"/>
    <w:basedOn w:val="Normal"/>
    <w:link w:val="FooterChar"/>
    <w:uiPriority w:val="99"/>
    <w:unhideWhenUsed/>
    <w:rsid w:val="0028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B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2020-03-11T18:30:00+00:00</Judgment_x0020_Date>
  </documentManagement>
</p:properties>
</file>

<file path=customXml/itemProps1.xml><?xml version="1.0" encoding="utf-8"?>
<ds:datastoreItem xmlns:ds="http://schemas.openxmlformats.org/officeDocument/2006/customXml" ds:itemID="{2FA2E52D-7412-4E14-9EAA-64E807040271}"/>
</file>

<file path=customXml/itemProps2.xml><?xml version="1.0" encoding="utf-8"?>
<ds:datastoreItem xmlns:ds="http://schemas.openxmlformats.org/officeDocument/2006/customXml" ds:itemID="{D323FDA3-42C0-4C25-987E-F9736255DF92}"/>
</file>

<file path=customXml/itemProps3.xml><?xml version="1.0" encoding="utf-8"?>
<ds:datastoreItem xmlns:ds="http://schemas.openxmlformats.org/officeDocument/2006/customXml" ds:itemID="{6A592047-BD6B-42D8-8DC7-DB49DC9B6AC6}"/>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 Lutaka</dc:creator>
  <cp:keywords/>
  <dc:description/>
  <cp:lastModifiedBy>Lotta N. Ambunda</cp:lastModifiedBy>
  <cp:revision>2</cp:revision>
  <cp:lastPrinted>2020-02-24T07:48:00Z</cp:lastPrinted>
  <dcterms:created xsi:type="dcterms:W3CDTF">2020-03-17T08:56:00Z</dcterms:created>
  <dcterms:modified xsi:type="dcterms:W3CDTF">2020-03-17T08:56:00Z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