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6E4" w:rsidRPr="008273D9" w:rsidRDefault="005B06E4" w:rsidP="005B06E4">
      <w:pPr>
        <w:spacing w:after="0" w:line="360" w:lineRule="auto"/>
        <w:rPr>
          <w:rFonts w:ascii="Arial" w:eastAsia="Calibri" w:hAnsi="Arial" w:cs="Arial"/>
          <w:b/>
          <w:sz w:val="24"/>
          <w:szCs w:val="24"/>
          <w:lang w:val="en-US"/>
        </w:rPr>
      </w:pPr>
    </w:p>
    <w:p w:rsidR="005B06E4" w:rsidRPr="008273D9" w:rsidRDefault="005B06E4" w:rsidP="005B06E4">
      <w:pPr>
        <w:spacing w:after="0" w:line="360" w:lineRule="auto"/>
        <w:jc w:val="center"/>
        <w:rPr>
          <w:rFonts w:ascii="Arial" w:eastAsia="Calibri" w:hAnsi="Arial" w:cs="Arial"/>
          <w:b/>
          <w:sz w:val="24"/>
          <w:szCs w:val="24"/>
          <w:lang w:val="en-US"/>
        </w:rPr>
      </w:pPr>
      <w:r w:rsidRPr="008273D9">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07D9C11A" wp14:editId="47D1B70B">
                <wp:simplePos x="0" y="0"/>
                <wp:positionH relativeFrom="column">
                  <wp:posOffset>4552950</wp:posOffset>
                </wp:positionH>
                <wp:positionV relativeFrom="paragraph">
                  <wp:posOffset>-57150</wp:posOffset>
                </wp:positionV>
                <wp:extent cx="1562100" cy="2476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15642D" w:rsidRDefault="0015642D" w:rsidP="005B06E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9C11A"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15642D" w:rsidRDefault="0015642D" w:rsidP="005B06E4">
                      <w:pPr>
                        <w:jc w:val="right"/>
                      </w:pPr>
                    </w:p>
                  </w:txbxContent>
                </v:textbox>
              </v:shape>
            </w:pict>
          </mc:Fallback>
        </mc:AlternateContent>
      </w:r>
      <w:r w:rsidRPr="008273D9">
        <w:rPr>
          <w:rFonts w:ascii="Arial" w:eastAsia="Calibri" w:hAnsi="Arial" w:cs="Arial"/>
          <w:b/>
          <w:sz w:val="24"/>
          <w:szCs w:val="24"/>
          <w:lang w:val="en-US"/>
        </w:rPr>
        <w:t>REPUBLIC OF NAMIBIA</w:t>
      </w:r>
    </w:p>
    <w:p w:rsidR="005B06E4" w:rsidRPr="008273D9" w:rsidRDefault="005B06E4" w:rsidP="005B06E4">
      <w:pPr>
        <w:spacing w:after="0" w:line="360" w:lineRule="auto"/>
        <w:jc w:val="center"/>
        <w:rPr>
          <w:rFonts w:ascii="Calibri" w:eastAsia="Calibri" w:hAnsi="Calibri" w:cs="Times New Roman"/>
          <w:b/>
          <w:sz w:val="32"/>
          <w:szCs w:val="32"/>
          <w:lang w:val="en-US"/>
        </w:rPr>
      </w:pPr>
      <w:r w:rsidRPr="008273D9">
        <w:rPr>
          <w:rFonts w:ascii="Calibri" w:eastAsia="Calibri" w:hAnsi="Calibri" w:cs="Times New Roman"/>
          <w:b/>
          <w:noProof/>
          <w:sz w:val="32"/>
          <w:szCs w:val="32"/>
          <w:lang w:val="en-US"/>
        </w:rPr>
        <w:drawing>
          <wp:inline distT="0" distB="0" distL="0" distR="0" wp14:anchorId="53680E77" wp14:editId="59FFD388">
            <wp:extent cx="1276985" cy="1328420"/>
            <wp:effectExtent l="0" t="0" r="0" b="508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5B06E4" w:rsidRPr="008273D9" w:rsidRDefault="005B06E4" w:rsidP="005B06E4">
      <w:pPr>
        <w:spacing w:after="0" w:line="360" w:lineRule="auto"/>
        <w:jc w:val="center"/>
        <w:rPr>
          <w:rFonts w:ascii="Arial" w:eastAsia="Calibri" w:hAnsi="Arial" w:cs="Arial"/>
          <w:bCs/>
          <w:sz w:val="24"/>
          <w:szCs w:val="24"/>
          <w:lang w:val="en-US"/>
        </w:rPr>
      </w:pPr>
      <w:r w:rsidRPr="008273D9">
        <w:rPr>
          <w:rFonts w:ascii="Arial" w:eastAsia="Calibri" w:hAnsi="Arial" w:cs="Arial"/>
          <w:b/>
          <w:sz w:val="24"/>
          <w:szCs w:val="24"/>
          <w:lang w:val="en-US"/>
        </w:rPr>
        <w:t>HIGH COURT OF NAMIBIA MAIN DIVISION, WINDHOEK</w:t>
      </w:r>
    </w:p>
    <w:p w:rsidR="005B06E4" w:rsidRPr="008273D9" w:rsidRDefault="005B06E4" w:rsidP="005B06E4">
      <w:pPr>
        <w:spacing w:after="0" w:line="360" w:lineRule="auto"/>
        <w:jc w:val="center"/>
        <w:rPr>
          <w:rFonts w:ascii="Arial" w:eastAsia="Calibri" w:hAnsi="Arial" w:cs="Arial"/>
          <w:b/>
          <w:bCs/>
          <w:sz w:val="24"/>
          <w:szCs w:val="24"/>
          <w:lang w:val="en-US"/>
        </w:rPr>
      </w:pPr>
      <w:r w:rsidRPr="008273D9">
        <w:rPr>
          <w:rFonts w:ascii="Arial" w:eastAsia="Calibri" w:hAnsi="Arial" w:cs="Arial"/>
          <w:b/>
          <w:bCs/>
          <w:sz w:val="24"/>
          <w:szCs w:val="24"/>
          <w:lang w:val="en-US"/>
        </w:rPr>
        <w:t>JUDGMENT</w:t>
      </w:r>
    </w:p>
    <w:p w:rsidR="005B06E4" w:rsidRPr="008273D9" w:rsidRDefault="005B06E4" w:rsidP="005B06E4">
      <w:pPr>
        <w:tabs>
          <w:tab w:val="right" w:pos="9000"/>
        </w:tabs>
        <w:spacing w:after="0" w:line="360" w:lineRule="auto"/>
        <w:jc w:val="center"/>
        <w:rPr>
          <w:rFonts w:ascii="Arial" w:eastAsia="Calibri" w:hAnsi="Arial" w:cs="Arial"/>
          <w:b/>
          <w:sz w:val="24"/>
          <w:szCs w:val="24"/>
          <w:lang w:val="en-US"/>
        </w:rPr>
      </w:pPr>
      <w:r w:rsidRPr="008273D9">
        <w:rPr>
          <w:rFonts w:ascii="Arial" w:eastAsia="Calibri" w:hAnsi="Arial" w:cs="Arial"/>
          <w:b/>
          <w:sz w:val="24"/>
          <w:szCs w:val="24"/>
          <w:lang w:val="en-US"/>
        </w:rPr>
        <w:tab/>
      </w:r>
    </w:p>
    <w:p w:rsidR="005B06E4" w:rsidRPr="008273D9" w:rsidRDefault="005B06E4" w:rsidP="005B06E4">
      <w:pPr>
        <w:tabs>
          <w:tab w:val="right" w:pos="9000"/>
        </w:tabs>
        <w:spacing w:after="0" w:line="360" w:lineRule="auto"/>
        <w:jc w:val="right"/>
        <w:rPr>
          <w:rFonts w:ascii="Arial" w:eastAsia="Calibri" w:hAnsi="Arial" w:cs="Arial"/>
          <w:b/>
          <w:sz w:val="24"/>
          <w:szCs w:val="24"/>
          <w:lang w:val="en-US"/>
        </w:rPr>
      </w:pPr>
      <w:r w:rsidRPr="008273D9">
        <w:rPr>
          <w:rFonts w:ascii="Arial" w:eastAsia="Calibri" w:hAnsi="Arial" w:cs="Arial"/>
          <w:sz w:val="24"/>
          <w:szCs w:val="24"/>
          <w:lang w:val="en-US"/>
        </w:rPr>
        <w:t xml:space="preserve">Case no: </w:t>
      </w:r>
      <w:r w:rsidR="00AA3F6D">
        <w:rPr>
          <w:rFonts w:ascii="Arial" w:eastAsia="Calibri" w:hAnsi="Arial" w:cs="Arial"/>
          <w:sz w:val="24"/>
          <w:szCs w:val="24"/>
          <w:lang w:val="en-US"/>
        </w:rPr>
        <w:t>LCA 01/2017</w:t>
      </w:r>
    </w:p>
    <w:p w:rsidR="005B06E4" w:rsidRPr="008273D9" w:rsidRDefault="005B06E4" w:rsidP="005B06E4">
      <w:pPr>
        <w:spacing w:after="0" w:line="360" w:lineRule="auto"/>
        <w:rPr>
          <w:rFonts w:ascii="Arial" w:eastAsia="Calibri" w:hAnsi="Arial" w:cs="Arial"/>
          <w:sz w:val="24"/>
          <w:szCs w:val="24"/>
          <w:lang w:val="en-US"/>
        </w:rPr>
      </w:pPr>
    </w:p>
    <w:p w:rsidR="005B06E4" w:rsidRDefault="005B06E4" w:rsidP="005B06E4">
      <w:pPr>
        <w:spacing w:after="0" w:line="360" w:lineRule="auto"/>
        <w:rPr>
          <w:rFonts w:ascii="Arial" w:eastAsia="Calibri" w:hAnsi="Arial" w:cs="Arial"/>
          <w:sz w:val="24"/>
          <w:szCs w:val="24"/>
          <w:lang w:val="en-US"/>
        </w:rPr>
      </w:pPr>
      <w:r w:rsidRPr="008273D9">
        <w:rPr>
          <w:rFonts w:ascii="Arial" w:eastAsia="Calibri" w:hAnsi="Arial" w:cs="Arial"/>
          <w:sz w:val="24"/>
          <w:szCs w:val="24"/>
          <w:lang w:val="en-US"/>
        </w:rPr>
        <w:t>In the matter between:</w:t>
      </w:r>
    </w:p>
    <w:p w:rsidR="006B4574" w:rsidRPr="008273D9" w:rsidRDefault="006B4574" w:rsidP="005B06E4">
      <w:pPr>
        <w:spacing w:after="0" w:line="360" w:lineRule="auto"/>
        <w:rPr>
          <w:rFonts w:ascii="Arial" w:eastAsia="Calibri" w:hAnsi="Arial" w:cs="Arial"/>
          <w:sz w:val="24"/>
          <w:szCs w:val="24"/>
          <w:lang w:val="en-US"/>
        </w:rPr>
      </w:pPr>
    </w:p>
    <w:p w:rsidR="00AA3F6D" w:rsidRDefault="00AA3F6D" w:rsidP="005B06E4">
      <w:pPr>
        <w:keepNext/>
        <w:tabs>
          <w:tab w:val="right" w:pos="9000"/>
        </w:tabs>
        <w:spacing w:after="0" w:line="360" w:lineRule="auto"/>
        <w:outlineLvl w:val="3"/>
        <w:rPr>
          <w:rFonts w:ascii="Arial" w:eastAsia="Calibri" w:hAnsi="Arial" w:cs="Arial"/>
          <w:b/>
          <w:sz w:val="24"/>
          <w:szCs w:val="24"/>
          <w:lang w:val="en-US"/>
        </w:rPr>
      </w:pPr>
      <w:r>
        <w:rPr>
          <w:rFonts w:ascii="Arial" w:eastAsia="Calibri" w:hAnsi="Arial" w:cs="Arial"/>
          <w:b/>
          <w:sz w:val="24"/>
          <w:szCs w:val="24"/>
          <w:lang w:val="en-US"/>
        </w:rPr>
        <w:t xml:space="preserve">COCA-COLA NAMIBIA BOTTLING </w:t>
      </w:r>
    </w:p>
    <w:p w:rsidR="005B06E4" w:rsidRDefault="00AA3F6D" w:rsidP="005B06E4">
      <w:pPr>
        <w:keepNext/>
        <w:tabs>
          <w:tab w:val="right" w:pos="9000"/>
        </w:tabs>
        <w:spacing w:after="0" w:line="360" w:lineRule="auto"/>
        <w:outlineLvl w:val="3"/>
        <w:rPr>
          <w:rFonts w:ascii="Arial" w:eastAsia="Calibri" w:hAnsi="Arial" w:cs="Arial"/>
          <w:b/>
          <w:sz w:val="24"/>
          <w:szCs w:val="24"/>
          <w:lang w:val="en-US"/>
        </w:rPr>
      </w:pPr>
      <w:r>
        <w:rPr>
          <w:rFonts w:ascii="Arial" w:eastAsia="Calibri" w:hAnsi="Arial" w:cs="Arial"/>
          <w:b/>
          <w:sz w:val="24"/>
          <w:szCs w:val="24"/>
          <w:lang w:val="en-US"/>
        </w:rPr>
        <w:t>COMPANY (PTY) LTD</w:t>
      </w:r>
      <w:r w:rsidR="005B06E4" w:rsidRPr="008273D9">
        <w:rPr>
          <w:rFonts w:ascii="Arial" w:eastAsia="Calibri" w:hAnsi="Arial" w:cs="Arial"/>
          <w:b/>
          <w:sz w:val="24"/>
          <w:szCs w:val="24"/>
          <w:lang w:val="en-US"/>
        </w:rPr>
        <w:tab/>
      </w:r>
      <w:r>
        <w:rPr>
          <w:rFonts w:ascii="Arial" w:eastAsia="Calibri" w:hAnsi="Arial" w:cs="Arial"/>
          <w:b/>
          <w:sz w:val="24"/>
          <w:szCs w:val="24"/>
          <w:lang w:val="en-US"/>
        </w:rPr>
        <w:t>APPELL</w:t>
      </w:r>
      <w:r w:rsidR="005B06E4" w:rsidRPr="008273D9">
        <w:rPr>
          <w:rFonts w:ascii="Arial" w:eastAsia="Calibri" w:hAnsi="Arial" w:cs="Arial"/>
          <w:b/>
          <w:sz w:val="24"/>
          <w:szCs w:val="24"/>
          <w:lang w:val="en-US"/>
        </w:rPr>
        <w:t>ANT</w:t>
      </w:r>
    </w:p>
    <w:p w:rsidR="005B06E4" w:rsidRPr="008273D9" w:rsidRDefault="005B06E4" w:rsidP="005B06E4">
      <w:pPr>
        <w:tabs>
          <w:tab w:val="right" w:pos="9000"/>
        </w:tabs>
        <w:spacing w:after="0" w:line="360" w:lineRule="auto"/>
        <w:jc w:val="both"/>
        <w:rPr>
          <w:rFonts w:ascii="Arial" w:eastAsia="Calibri" w:hAnsi="Arial" w:cs="Arial"/>
          <w:b/>
          <w:sz w:val="24"/>
          <w:szCs w:val="24"/>
          <w:lang w:val="en-US"/>
        </w:rPr>
      </w:pPr>
    </w:p>
    <w:p w:rsidR="005B06E4" w:rsidRPr="008273D9" w:rsidRDefault="005B06E4" w:rsidP="005B06E4">
      <w:pPr>
        <w:tabs>
          <w:tab w:val="right" w:pos="9000"/>
        </w:tabs>
        <w:spacing w:after="0" w:line="360" w:lineRule="auto"/>
        <w:jc w:val="both"/>
        <w:rPr>
          <w:rFonts w:ascii="Arial" w:eastAsia="Calibri" w:hAnsi="Arial" w:cs="Arial"/>
          <w:sz w:val="24"/>
          <w:szCs w:val="24"/>
          <w:lang w:val="en-US"/>
        </w:rPr>
      </w:pPr>
      <w:r w:rsidRPr="008273D9">
        <w:rPr>
          <w:rFonts w:ascii="Arial" w:eastAsia="Calibri" w:hAnsi="Arial" w:cs="Arial"/>
          <w:sz w:val="24"/>
          <w:szCs w:val="24"/>
          <w:lang w:val="en-US"/>
        </w:rPr>
        <w:t xml:space="preserve">and </w:t>
      </w:r>
    </w:p>
    <w:p w:rsidR="005B06E4" w:rsidRPr="008273D9" w:rsidRDefault="005B06E4" w:rsidP="005B06E4">
      <w:pPr>
        <w:tabs>
          <w:tab w:val="right" w:pos="9000"/>
        </w:tabs>
        <w:spacing w:after="0" w:line="360" w:lineRule="auto"/>
        <w:jc w:val="both"/>
        <w:rPr>
          <w:rFonts w:ascii="Arial" w:eastAsia="Calibri" w:hAnsi="Arial" w:cs="Arial"/>
          <w:sz w:val="24"/>
          <w:szCs w:val="24"/>
          <w:lang w:val="en-US"/>
        </w:rPr>
      </w:pPr>
    </w:p>
    <w:p w:rsidR="005B06E4" w:rsidRPr="008273D9" w:rsidRDefault="00AA3F6D" w:rsidP="005B06E4">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JOHANNES THOMAS</w:t>
      </w:r>
      <w:r w:rsidR="005B06E4" w:rsidRPr="008273D9">
        <w:rPr>
          <w:rFonts w:ascii="Arial" w:eastAsia="Calibri" w:hAnsi="Arial" w:cs="Arial"/>
          <w:b/>
          <w:sz w:val="24"/>
          <w:szCs w:val="24"/>
          <w:lang w:val="en-US"/>
        </w:rPr>
        <w:tab/>
        <w:t>FIRST RESPONDENT</w:t>
      </w:r>
    </w:p>
    <w:p w:rsidR="005B06E4" w:rsidRPr="008273D9" w:rsidRDefault="00AA3F6D" w:rsidP="005B06E4">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PHILLIP MWANDINGI N.O</w:t>
      </w:r>
      <w:r w:rsidR="005B06E4" w:rsidRPr="008273D9">
        <w:rPr>
          <w:rFonts w:ascii="Arial" w:eastAsia="Calibri" w:hAnsi="Arial" w:cs="Arial"/>
          <w:b/>
          <w:sz w:val="24"/>
          <w:szCs w:val="24"/>
          <w:lang w:val="en-US"/>
        </w:rPr>
        <w:tab/>
        <w:t>SECOND RESPONDENT</w:t>
      </w:r>
    </w:p>
    <w:p w:rsidR="005B06E4" w:rsidRDefault="005B06E4" w:rsidP="005B06E4">
      <w:pPr>
        <w:spacing w:after="0" w:line="360" w:lineRule="auto"/>
        <w:ind w:left="2160" w:hanging="2160"/>
        <w:jc w:val="both"/>
        <w:rPr>
          <w:rFonts w:ascii="Arial" w:eastAsia="Calibri" w:hAnsi="Arial" w:cs="Arial"/>
          <w:sz w:val="24"/>
          <w:szCs w:val="24"/>
          <w:lang w:val="en-US"/>
        </w:rPr>
      </w:pPr>
    </w:p>
    <w:p w:rsidR="006B4574" w:rsidRPr="008273D9" w:rsidRDefault="006B4574" w:rsidP="005B06E4">
      <w:pPr>
        <w:spacing w:after="0" w:line="360" w:lineRule="auto"/>
        <w:ind w:left="2160" w:hanging="2160"/>
        <w:jc w:val="both"/>
        <w:rPr>
          <w:rFonts w:ascii="Arial" w:eastAsia="Calibri" w:hAnsi="Arial" w:cs="Arial"/>
          <w:sz w:val="24"/>
          <w:szCs w:val="24"/>
          <w:lang w:val="en-US"/>
        </w:rPr>
      </w:pPr>
    </w:p>
    <w:p w:rsidR="005B06E4" w:rsidRPr="008273D9" w:rsidRDefault="005B06E4" w:rsidP="005B06E4">
      <w:pPr>
        <w:spacing w:after="0" w:line="360" w:lineRule="auto"/>
        <w:ind w:left="2160" w:hanging="2160"/>
        <w:jc w:val="both"/>
        <w:rPr>
          <w:rFonts w:ascii="Arial" w:eastAsia="Calibri" w:hAnsi="Arial" w:cs="Arial"/>
          <w:sz w:val="24"/>
          <w:szCs w:val="24"/>
          <w:lang w:val="en-US"/>
        </w:rPr>
      </w:pPr>
      <w:r w:rsidRPr="008273D9">
        <w:rPr>
          <w:rFonts w:ascii="Arial" w:eastAsia="Calibri" w:hAnsi="Arial" w:cs="Arial"/>
          <w:b/>
          <w:sz w:val="24"/>
          <w:szCs w:val="24"/>
          <w:lang w:val="en-US"/>
        </w:rPr>
        <w:t>Neutral citation:</w:t>
      </w:r>
      <w:r w:rsidRPr="008273D9">
        <w:rPr>
          <w:rFonts w:ascii="Arial" w:eastAsia="Calibri" w:hAnsi="Arial" w:cs="Arial"/>
          <w:b/>
          <w:sz w:val="24"/>
          <w:szCs w:val="24"/>
          <w:lang w:val="en-US"/>
        </w:rPr>
        <w:tab/>
      </w:r>
      <w:r w:rsidR="00AA3F6D">
        <w:rPr>
          <w:rFonts w:ascii="Arial" w:eastAsia="Calibri" w:hAnsi="Arial" w:cs="Arial"/>
          <w:i/>
          <w:sz w:val="24"/>
          <w:szCs w:val="24"/>
          <w:lang w:val="en-US"/>
        </w:rPr>
        <w:t>Coca-Cola Namibia Bottling Company (Pty) Ltd v Thomas &amp; Another</w:t>
      </w:r>
      <w:r w:rsidRPr="008273D9">
        <w:rPr>
          <w:rFonts w:ascii="Arial" w:eastAsia="Calibri" w:hAnsi="Arial" w:cs="Arial"/>
          <w:i/>
          <w:sz w:val="24"/>
          <w:szCs w:val="24"/>
          <w:lang w:val="en-US"/>
        </w:rPr>
        <w:t xml:space="preserve"> </w:t>
      </w:r>
      <w:r w:rsidRPr="008273D9">
        <w:rPr>
          <w:rFonts w:ascii="Arial" w:eastAsia="Calibri" w:hAnsi="Arial" w:cs="Arial"/>
          <w:sz w:val="24"/>
          <w:szCs w:val="24"/>
          <w:lang w:val="en-US"/>
        </w:rPr>
        <w:t>(</w:t>
      </w:r>
      <w:r w:rsidR="00AA3F6D">
        <w:rPr>
          <w:rFonts w:ascii="Arial" w:eastAsia="Calibri" w:hAnsi="Arial" w:cs="Arial"/>
          <w:sz w:val="24"/>
          <w:szCs w:val="24"/>
          <w:lang w:val="en-US"/>
        </w:rPr>
        <w:t>LC</w:t>
      </w:r>
      <w:r w:rsidR="003873A7">
        <w:rPr>
          <w:rFonts w:ascii="Arial" w:eastAsia="Calibri" w:hAnsi="Arial" w:cs="Arial"/>
          <w:sz w:val="24"/>
          <w:szCs w:val="24"/>
          <w:lang w:val="en-US"/>
        </w:rPr>
        <w:t>A</w:t>
      </w:r>
      <w:r>
        <w:rPr>
          <w:rFonts w:ascii="Arial" w:eastAsia="Calibri" w:hAnsi="Arial" w:cs="Arial"/>
          <w:sz w:val="24"/>
          <w:szCs w:val="24"/>
          <w:lang w:val="en-US"/>
        </w:rPr>
        <w:t xml:space="preserve"> </w:t>
      </w:r>
      <w:r w:rsidR="00AA3F6D">
        <w:rPr>
          <w:rFonts w:ascii="Arial" w:eastAsia="Calibri" w:hAnsi="Arial" w:cs="Arial"/>
          <w:sz w:val="24"/>
          <w:szCs w:val="24"/>
          <w:lang w:val="en-US"/>
        </w:rPr>
        <w:t>01</w:t>
      </w:r>
      <w:r>
        <w:rPr>
          <w:rFonts w:ascii="Arial" w:eastAsia="Calibri" w:hAnsi="Arial" w:cs="Arial"/>
          <w:sz w:val="24"/>
          <w:szCs w:val="24"/>
          <w:lang w:val="en-US"/>
        </w:rPr>
        <w:t>/201</w:t>
      </w:r>
      <w:r w:rsidR="00AA3F6D">
        <w:rPr>
          <w:rFonts w:ascii="Arial" w:eastAsia="Calibri" w:hAnsi="Arial" w:cs="Arial"/>
          <w:sz w:val="24"/>
          <w:szCs w:val="24"/>
          <w:lang w:val="en-US"/>
        </w:rPr>
        <w:t>7</w:t>
      </w:r>
      <w:r w:rsidRPr="008273D9">
        <w:rPr>
          <w:rFonts w:ascii="Arial" w:eastAsia="Calibri" w:hAnsi="Arial" w:cs="Arial"/>
          <w:sz w:val="24"/>
          <w:szCs w:val="24"/>
          <w:lang w:val="en-US"/>
        </w:rPr>
        <w:t xml:space="preserve">) [2017] NALCMD </w:t>
      </w:r>
      <w:r w:rsidR="001B4D9E">
        <w:rPr>
          <w:rFonts w:ascii="Arial" w:eastAsia="Calibri" w:hAnsi="Arial" w:cs="Arial"/>
          <w:sz w:val="24"/>
          <w:szCs w:val="24"/>
          <w:lang w:val="en-US"/>
        </w:rPr>
        <w:t xml:space="preserve">37 </w:t>
      </w:r>
      <w:r w:rsidRPr="008273D9">
        <w:rPr>
          <w:rFonts w:ascii="Arial" w:eastAsia="Calibri" w:hAnsi="Arial" w:cs="Arial"/>
          <w:sz w:val="24"/>
          <w:szCs w:val="24"/>
          <w:lang w:val="en-US"/>
        </w:rPr>
        <w:t>(</w:t>
      </w:r>
      <w:r w:rsidR="00AA3F6D">
        <w:rPr>
          <w:rFonts w:ascii="Arial" w:eastAsia="Calibri" w:hAnsi="Arial" w:cs="Arial"/>
          <w:sz w:val="24"/>
          <w:szCs w:val="24"/>
          <w:lang w:val="en-US"/>
        </w:rPr>
        <w:t>27</w:t>
      </w:r>
      <w:r w:rsidRPr="008273D9">
        <w:rPr>
          <w:rFonts w:ascii="Arial" w:eastAsia="Calibri" w:hAnsi="Arial" w:cs="Arial"/>
          <w:sz w:val="24"/>
          <w:szCs w:val="24"/>
          <w:lang w:val="en-US"/>
        </w:rPr>
        <w:t xml:space="preserve"> </w:t>
      </w:r>
      <w:r>
        <w:rPr>
          <w:rFonts w:ascii="Arial" w:eastAsia="Calibri" w:hAnsi="Arial" w:cs="Arial"/>
          <w:sz w:val="24"/>
          <w:szCs w:val="24"/>
          <w:lang w:val="en-US"/>
        </w:rPr>
        <w:t>December</w:t>
      </w:r>
      <w:r w:rsidRPr="008273D9">
        <w:rPr>
          <w:rFonts w:ascii="Arial" w:eastAsia="Calibri" w:hAnsi="Arial" w:cs="Arial"/>
          <w:sz w:val="24"/>
          <w:szCs w:val="24"/>
          <w:lang w:val="en-US"/>
        </w:rPr>
        <w:t xml:space="preserve"> 2017)</w:t>
      </w:r>
    </w:p>
    <w:p w:rsidR="005B06E4" w:rsidRDefault="005B06E4" w:rsidP="005B06E4">
      <w:pPr>
        <w:spacing w:after="0" w:line="360" w:lineRule="auto"/>
        <w:ind w:left="2160" w:hanging="2160"/>
        <w:jc w:val="both"/>
        <w:rPr>
          <w:rFonts w:ascii="Arial" w:eastAsia="Calibri" w:hAnsi="Arial" w:cs="Arial"/>
          <w:sz w:val="24"/>
          <w:szCs w:val="24"/>
          <w:lang w:val="en-US"/>
        </w:rPr>
      </w:pPr>
    </w:p>
    <w:p w:rsidR="005B06E4" w:rsidRDefault="005B06E4" w:rsidP="005B06E4">
      <w:pPr>
        <w:spacing w:after="0" w:line="360" w:lineRule="auto"/>
        <w:ind w:left="1440" w:hanging="1440"/>
        <w:jc w:val="both"/>
        <w:rPr>
          <w:rFonts w:ascii="Arial" w:eastAsia="Calibri" w:hAnsi="Arial" w:cs="Arial"/>
          <w:i/>
          <w:sz w:val="24"/>
          <w:szCs w:val="24"/>
          <w:lang w:val="en-US"/>
        </w:rPr>
      </w:pPr>
      <w:r w:rsidRPr="008273D9">
        <w:rPr>
          <w:rFonts w:ascii="Arial" w:eastAsia="Calibri" w:hAnsi="Arial" w:cs="Arial"/>
          <w:b/>
          <w:sz w:val="24"/>
          <w:szCs w:val="24"/>
          <w:lang w:val="en-US"/>
        </w:rPr>
        <w:t>Coram:</w:t>
      </w:r>
      <w:r w:rsidRPr="008273D9">
        <w:rPr>
          <w:rFonts w:ascii="Arial" w:eastAsia="Calibri" w:hAnsi="Arial" w:cs="Arial"/>
          <w:sz w:val="24"/>
          <w:szCs w:val="24"/>
          <w:lang w:val="en-US"/>
        </w:rPr>
        <w:tab/>
      </w:r>
      <w:r w:rsidR="00AA3F6D">
        <w:rPr>
          <w:rFonts w:ascii="Arial" w:eastAsia="Calibri" w:hAnsi="Arial" w:cs="Arial"/>
          <w:sz w:val="24"/>
          <w:szCs w:val="24"/>
          <w:lang w:val="en-US"/>
        </w:rPr>
        <w:tab/>
      </w:r>
      <w:r w:rsidR="00AA3F6D">
        <w:rPr>
          <w:rFonts w:ascii="Arial" w:eastAsia="Calibri" w:hAnsi="Arial" w:cs="Arial"/>
          <w:sz w:val="24"/>
          <w:szCs w:val="24"/>
          <w:lang w:val="en-US"/>
        </w:rPr>
        <w:tab/>
      </w:r>
      <w:r w:rsidRPr="008273D9">
        <w:rPr>
          <w:rFonts w:ascii="Arial" w:eastAsia="Calibri" w:hAnsi="Arial" w:cs="Arial"/>
          <w:sz w:val="24"/>
          <w:szCs w:val="24"/>
          <w:lang w:val="en-US"/>
        </w:rPr>
        <w:t>USIKU, J</w:t>
      </w:r>
      <w:r w:rsidRPr="008273D9">
        <w:rPr>
          <w:rFonts w:ascii="Arial" w:eastAsia="Calibri" w:hAnsi="Arial" w:cs="Arial"/>
          <w:i/>
          <w:sz w:val="24"/>
          <w:szCs w:val="24"/>
          <w:lang w:val="en-US"/>
        </w:rPr>
        <w:t xml:space="preserve"> </w:t>
      </w:r>
    </w:p>
    <w:p w:rsidR="005B06E4" w:rsidRPr="00AA3F6D" w:rsidRDefault="00AA3F6D" w:rsidP="005B06E4">
      <w:pPr>
        <w:spacing w:after="0" w:line="360" w:lineRule="auto"/>
        <w:ind w:left="1440" w:hanging="1440"/>
        <w:jc w:val="both"/>
        <w:rPr>
          <w:rFonts w:ascii="Arial" w:eastAsia="Calibri" w:hAnsi="Arial" w:cs="Arial"/>
          <w:sz w:val="24"/>
          <w:szCs w:val="24"/>
          <w:lang w:val="en-US"/>
        </w:rPr>
      </w:pPr>
      <w:r>
        <w:rPr>
          <w:rFonts w:ascii="Arial" w:eastAsia="Calibri" w:hAnsi="Arial" w:cs="Arial"/>
          <w:b/>
          <w:sz w:val="24"/>
          <w:szCs w:val="24"/>
          <w:lang w:val="en-US"/>
        </w:rPr>
        <w:t>Heard on:</w:t>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sidRPr="00AA3F6D">
        <w:rPr>
          <w:rFonts w:ascii="Arial" w:eastAsia="Calibri" w:hAnsi="Arial" w:cs="Arial"/>
          <w:sz w:val="24"/>
          <w:szCs w:val="24"/>
          <w:lang w:val="en-US"/>
        </w:rPr>
        <w:t>21</w:t>
      </w:r>
      <w:r w:rsidR="005B06E4" w:rsidRPr="00AA3F6D">
        <w:rPr>
          <w:rFonts w:ascii="Arial" w:eastAsia="Calibri" w:hAnsi="Arial" w:cs="Arial"/>
          <w:sz w:val="24"/>
          <w:szCs w:val="24"/>
          <w:lang w:val="en-US"/>
        </w:rPr>
        <w:t xml:space="preserve"> Ju</w:t>
      </w:r>
      <w:r w:rsidRPr="00AA3F6D">
        <w:rPr>
          <w:rFonts w:ascii="Arial" w:eastAsia="Calibri" w:hAnsi="Arial" w:cs="Arial"/>
          <w:sz w:val="24"/>
          <w:szCs w:val="24"/>
          <w:lang w:val="en-US"/>
        </w:rPr>
        <w:t>ly</w:t>
      </w:r>
      <w:r w:rsidR="005B06E4" w:rsidRPr="00AA3F6D">
        <w:rPr>
          <w:rFonts w:ascii="Arial" w:eastAsia="Calibri" w:hAnsi="Arial" w:cs="Arial"/>
          <w:sz w:val="24"/>
          <w:szCs w:val="24"/>
          <w:lang w:val="en-US"/>
        </w:rPr>
        <w:t xml:space="preserve"> 2017</w:t>
      </w:r>
    </w:p>
    <w:p w:rsidR="005B06E4" w:rsidRDefault="00AA3F6D" w:rsidP="005B06E4">
      <w:pPr>
        <w:spacing w:after="0" w:line="360" w:lineRule="auto"/>
        <w:jc w:val="both"/>
        <w:rPr>
          <w:rFonts w:ascii="Arial" w:eastAsia="Calibri" w:hAnsi="Arial" w:cs="Arial"/>
          <w:sz w:val="24"/>
          <w:szCs w:val="24"/>
          <w:lang w:val="en-US"/>
        </w:rPr>
      </w:pPr>
      <w:r>
        <w:rPr>
          <w:rFonts w:ascii="Arial" w:eastAsia="Calibri" w:hAnsi="Arial" w:cs="Arial"/>
          <w:b/>
          <w:bCs/>
          <w:sz w:val="24"/>
          <w:szCs w:val="24"/>
          <w:lang w:val="en-US"/>
        </w:rPr>
        <w:t xml:space="preserve">Order </w:t>
      </w:r>
      <w:r w:rsidR="005B06E4" w:rsidRPr="008273D9">
        <w:rPr>
          <w:rFonts w:ascii="Arial" w:eastAsia="Calibri" w:hAnsi="Arial" w:cs="Arial"/>
          <w:b/>
          <w:bCs/>
          <w:sz w:val="24"/>
          <w:szCs w:val="24"/>
          <w:lang w:val="en-US"/>
        </w:rPr>
        <w:t>Delivered</w:t>
      </w:r>
      <w:r>
        <w:rPr>
          <w:rFonts w:ascii="Arial" w:eastAsia="Calibri" w:hAnsi="Arial" w:cs="Arial"/>
          <w:b/>
          <w:bCs/>
          <w:sz w:val="24"/>
          <w:szCs w:val="24"/>
          <w:lang w:val="en-US"/>
        </w:rPr>
        <w:t xml:space="preserve"> on</w:t>
      </w:r>
      <w:r w:rsidR="005B06E4" w:rsidRPr="008273D9">
        <w:rPr>
          <w:rFonts w:ascii="Arial" w:eastAsia="Calibri" w:hAnsi="Arial" w:cs="Arial"/>
          <w:sz w:val="24"/>
          <w:szCs w:val="24"/>
          <w:lang w:val="en-US"/>
        </w:rPr>
        <w:t>:</w:t>
      </w:r>
      <w:r w:rsidR="005B06E4" w:rsidRPr="008273D9">
        <w:rPr>
          <w:rFonts w:ascii="Arial" w:eastAsia="Calibri" w:hAnsi="Arial" w:cs="Arial"/>
          <w:sz w:val="24"/>
          <w:szCs w:val="24"/>
          <w:lang w:val="en-US"/>
        </w:rPr>
        <w:tab/>
      </w:r>
      <w:r w:rsidRPr="00AA3F6D">
        <w:rPr>
          <w:rFonts w:ascii="Arial" w:eastAsia="Calibri" w:hAnsi="Arial" w:cs="Arial"/>
          <w:sz w:val="24"/>
          <w:szCs w:val="24"/>
          <w:lang w:val="en-US"/>
        </w:rPr>
        <w:t>8</w:t>
      </w:r>
      <w:r w:rsidR="005B06E4" w:rsidRPr="00AA3F6D">
        <w:rPr>
          <w:rFonts w:ascii="Arial" w:eastAsia="Calibri" w:hAnsi="Arial" w:cs="Arial"/>
          <w:sz w:val="24"/>
          <w:szCs w:val="24"/>
          <w:lang w:val="en-US"/>
        </w:rPr>
        <w:t xml:space="preserve"> December 2017</w:t>
      </w:r>
    </w:p>
    <w:p w:rsidR="00AA3F6D" w:rsidRDefault="00AA3F6D" w:rsidP="005B06E4">
      <w:pPr>
        <w:spacing w:after="0" w:line="360" w:lineRule="auto"/>
        <w:jc w:val="both"/>
        <w:rPr>
          <w:rFonts w:ascii="Arial" w:eastAsia="Calibri" w:hAnsi="Arial" w:cs="Arial"/>
          <w:sz w:val="24"/>
          <w:szCs w:val="24"/>
          <w:lang w:val="en-US"/>
        </w:rPr>
      </w:pPr>
      <w:r w:rsidRPr="00AA3F6D">
        <w:rPr>
          <w:rFonts w:ascii="Arial" w:eastAsia="Calibri" w:hAnsi="Arial" w:cs="Arial"/>
          <w:b/>
          <w:sz w:val="24"/>
          <w:szCs w:val="24"/>
          <w:lang w:val="en-US"/>
        </w:rPr>
        <w:t>Reasons released on:</w:t>
      </w:r>
      <w:r>
        <w:rPr>
          <w:rFonts w:ascii="Arial" w:eastAsia="Calibri" w:hAnsi="Arial" w:cs="Arial"/>
          <w:sz w:val="24"/>
          <w:szCs w:val="24"/>
          <w:lang w:val="en-US"/>
        </w:rPr>
        <w:tab/>
        <w:t>27 December 2017</w:t>
      </w:r>
    </w:p>
    <w:p w:rsidR="00AA3F6D" w:rsidRDefault="00AA3F6D" w:rsidP="005B06E4">
      <w:pPr>
        <w:spacing w:after="0" w:line="360" w:lineRule="auto"/>
        <w:jc w:val="both"/>
        <w:rPr>
          <w:rFonts w:ascii="Arial" w:eastAsia="Calibri" w:hAnsi="Arial" w:cs="Arial"/>
          <w:b/>
          <w:sz w:val="24"/>
          <w:szCs w:val="24"/>
          <w:lang w:val="en-US"/>
        </w:rPr>
      </w:pPr>
    </w:p>
    <w:p w:rsidR="005B06E4" w:rsidRDefault="005B06E4" w:rsidP="005B06E4">
      <w:pPr>
        <w:spacing w:after="0" w:line="360" w:lineRule="auto"/>
        <w:jc w:val="both"/>
        <w:rPr>
          <w:rFonts w:ascii="Arial" w:eastAsia="Calibri" w:hAnsi="Arial" w:cs="Arial"/>
          <w:bCs/>
          <w:sz w:val="24"/>
          <w:szCs w:val="24"/>
          <w:lang w:val="en-US"/>
        </w:rPr>
      </w:pPr>
      <w:r w:rsidRPr="008273D9">
        <w:rPr>
          <w:rFonts w:ascii="Arial" w:eastAsia="Calibri" w:hAnsi="Arial" w:cs="Arial"/>
          <w:b/>
          <w:sz w:val="24"/>
          <w:szCs w:val="24"/>
          <w:lang w:val="en-US"/>
        </w:rPr>
        <w:t>Flynote:</w:t>
      </w:r>
      <w:r w:rsidRPr="008273D9">
        <w:rPr>
          <w:rFonts w:ascii="Arial" w:eastAsia="Calibri" w:hAnsi="Arial" w:cs="Arial"/>
          <w:b/>
          <w:sz w:val="24"/>
          <w:szCs w:val="24"/>
          <w:lang w:val="en-US"/>
        </w:rPr>
        <w:tab/>
      </w:r>
      <w:r w:rsidR="00AA3F6D">
        <w:rPr>
          <w:rFonts w:ascii="Arial" w:eastAsia="Calibri" w:hAnsi="Arial" w:cs="Arial"/>
          <w:sz w:val="24"/>
          <w:szCs w:val="24"/>
          <w:lang w:val="en-US"/>
        </w:rPr>
        <w:t>Labour law – unfair dismissal – Court finding that the dismissal was procedurally and substantive</w:t>
      </w:r>
      <w:r w:rsidR="001B4D9E">
        <w:rPr>
          <w:rFonts w:ascii="Arial" w:eastAsia="Calibri" w:hAnsi="Arial" w:cs="Arial"/>
          <w:sz w:val="24"/>
          <w:szCs w:val="24"/>
          <w:lang w:val="en-US"/>
        </w:rPr>
        <w:t>ly</w:t>
      </w:r>
      <w:r w:rsidR="00AA3F6D">
        <w:rPr>
          <w:rFonts w:ascii="Arial" w:eastAsia="Calibri" w:hAnsi="Arial" w:cs="Arial"/>
          <w:sz w:val="24"/>
          <w:szCs w:val="24"/>
          <w:lang w:val="en-US"/>
        </w:rPr>
        <w:t xml:space="preserve"> unfair</w:t>
      </w:r>
      <w:r>
        <w:rPr>
          <w:rFonts w:ascii="Arial" w:eastAsia="Calibri" w:hAnsi="Arial" w:cs="Arial"/>
          <w:bCs/>
          <w:sz w:val="24"/>
          <w:szCs w:val="24"/>
          <w:lang w:val="en-US"/>
        </w:rPr>
        <w:t>.</w:t>
      </w:r>
    </w:p>
    <w:p w:rsidR="001B7FA9" w:rsidRPr="008273D9" w:rsidRDefault="001B7FA9" w:rsidP="005B06E4">
      <w:pPr>
        <w:spacing w:after="0" w:line="360" w:lineRule="auto"/>
        <w:jc w:val="both"/>
        <w:rPr>
          <w:rFonts w:ascii="Arial" w:eastAsia="Calibri" w:hAnsi="Arial" w:cs="Arial"/>
          <w:bCs/>
          <w:sz w:val="24"/>
          <w:szCs w:val="24"/>
          <w:lang w:val="en-US"/>
        </w:rPr>
      </w:pPr>
    </w:p>
    <w:p w:rsidR="005B06E4" w:rsidRDefault="005B06E4" w:rsidP="005B06E4">
      <w:pPr>
        <w:spacing w:after="0" w:line="360" w:lineRule="auto"/>
        <w:jc w:val="both"/>
        <w:rPr>
          <w:rFonts w:ascii="Arial" w:eastAsia="Calibri" w:hAnsi="Arial" w:cs="Arial"/>
          <w:bCs/>
          <w:sz w:val="24"/>
          <w:szCs w:val="24"/>
          <w:lang w:val="en-US"/>
        </w:rPr>
      </w:pPr>
      <w:r w:rsidRPr="008273D9">
        <w:rPr>
          <w:rFonts w:ascii="Arial" w:eastAsia="Calibri" w:hAnsi="Arial" w:cs="Arial"/>
          <w:b/>
          <w:sz w:val="24"/>
          <w:szCs w:val="24"/>
          <w:lang w:val="en-US"/>
        </w:rPr>
        <w:lastRenderedPageBreak/>
        <w:t>Summary:</w:t>
      </w:r>
      <w:r>
        <w:rPr>
          <w:rFonts w:ascii="Arial" w:eastAsia="Calibri" w:hAnsi="Arial" w:cs="Arial"/>
          <w:b/>
          <w:sz w:val="24"/>
          <w:szCs w:val="24"/>
          <w:lang w:val="en-US"/>
        </w:rPr>
        <w:t xml:space="preserve"> </w:t>
      </w:r>
      <w:r w:rsidRPr="008273D9">
        <w:rPr>
          <w:rFonts w:ascii="Arial" w:eastAsia="Calibri" w:hAnsi="Arial" w:cs="Arial"/>
          <w:b/>
          <w:sz w:val="24"/>
          <w:szCs w:val="24"/>
          <w:lang w:val="en-US"/>
        </w:rPr>
        <w:tab/>
      </w:r>
      <w:r>
        <w:rPr>
          <w:rFonts w:ascii="Arial" w:eastAsia="Calibri" w:hAnsi="Arial" w:cs="Arial"/>
          <w:sz w:val="24"/>
          <w:szCs w:val="24"/>
          <w:lang w:val="en-US"/>
        </w:rPr>
        <w:t xml:space="preserve"> </w:t>
      </w:r>
      <w:r w:rsidRPr="008273D9">
        <w:rPr>
          <w:rFonts w:ascii="Arial" w:eastAsia="Calibri" w:hAnsi="Arial" w:cs="Arial"/>
          <w:sz w:val="24"/>
          <w:szCs w:val="24"/>
          <w:lang w:val="en-US"/>
        </w:rPr>
        <w:t xml:space="preserve"> </w:t>
      </w:r>
      <w:r w:rsidR="00CD702A">
        <w:rPr>
          <w:rFonts w:ascii="Arial" w:eastAsia="Calibri" w:hAnsi="Arial" w:cs="Arial"/>
          <w:sz w:val="24"/>
          <w:szCs w:val="24"/>
          <w:lang w:val="en-US"/>
        </w:rPr>
        <w:t>The Respondent  was employed by the Appellant – Respondent was charged with misconduct – He requested postponement of disciplinary hearing to allow him to be represented by a trade union representative – Appellant agreeing to the request for postponement on condition that any penalty imposed on the respondent shall be back-dated to the date on which disciplinary hearing was initially scheduled – Respondent declined to agree to the condition – Appellant proceeding with disciplinary hearing in absence of the respondent – Court holding that the dismissal of the respondent</w:t>
      </w:r>
      <w:r w:rsidR="00016203">
        <w:rPr>
          <w:rFonts w:ascii="Arial" w:eastAsia="Calibri" w:hAnsi="Arial" w:cs="Arial"/>
          <w:sz w:val="24"/>
          <w:szCs w:val="24"/>
          <w:lang w:val="en-US"/>
        </w:rPr>
        <w:t xml:space="preserve"> was procedurally and substantively unfair</w:t>
      </w:r>
      <w:r>
        <w:rPr>
          <w:rFonts w:ascii="Arial" w:eastAsia="Calibri" w:hAnsi="Arial" w:cs="Arial"/>
          <w:bCs/>
          <w:sz w:val="24"/>
          <w:szCs w:val="24"/>
          <w:lang w:val="en-US"/>
        </w:rPr>
        <w:t>.</w:t>
      </w:r>
    </w:p>
    <w:p w:rsidR="005B06E4" w:rsidRDefault="005B06E4" w:rsidP="005B06E4">
      <w:pPr>
        <w:spacing w:after="0" w:line="360" w:lineRule="auto"/>
        <w:jc w:val="both"/>
        <w:rPr>
          <w:rFonts w:ascii="Arial" w:eastAsia="Calibri" w:hAnsi="Arial" w:cs="Arial"/>
          <w:bCs/>
          <w:sz w:val="24"/>
          <w:szCs w:val="24"/>
          <w:lang w:val="en-US"/>
        </w:rPr>
      </w:pPr>
    </w:p>
    <w:p w:rsidR="005B06E4" w:rsidRPr="008273D9" w:rsidRDefault="00C2328D" w:rsidP="005B06E4">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5B06E4" w:rsidRPr="008273D9" w:rsidRDefault="005B06E4" w:rsidP="005B06E4">
      <w:pPr>
        <w:spacing w:after="0" w:line="360" w:lineRule="auto"/>
        <w:jc w:val="center"/>
        <w:rPr>
          <w:rFonts w:ascii="Arial" w:eastAsia="Calibri" w:hAnsi="Arial" w:cs="Arial"/>
          <w:b/>
          <w:bCs/>
          <w:sz w:val="24"/>
          <w:szCs w:val="24"/>
          <w:lang w:val="en-US"/>
        </w:rPr>
      </w:pPr>
      <w:r w:rsidRPr="008273D9">
        <w:rPr>
          <w:rFonts w:ascii="Arial" w:eastAsia="Calibri" w:hAnsi="Arial" w:cs="Arial"/>
          <w:b/>
          <w:bCs/>
          <w:sz w:val="24"/>
          <w:szCs w:val="24"/>
          <w:lang w:val="en-US"/>
        </w:rPr>
        <w:t xml:space="preserve">ORDER </w:t>
      </w:r>
    </w:p>
    <w:p w:rsidR="005B06E4" w:rsidRPr="008273D9" w:rsidRDefault="00C2328D" w:rsidP="005B06E4">
      <w:pPr>
        <w:spacing w:after="0" w:line="360" w:lineRule="auto"/>
        <w:rPr>
          <w:rFonts w:ascii="Arial" w:eastAsia="Calibri" w:hAnsi="Arial" w:cs="Arial"/>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5B06E4" w:rsidRPr="008273D9" w:rsidRDefault="005B06E4" w:rsidP="005B06E4">
      <w:pPr>
        <w:spacing w:after="0" w:line="360" w:lineRule="auto"/>
        <w:rPr>
          <w:rFonts w:ascii="Arial" w:eastAsia="Calibri" w:hAnsi="Arial" w:cs="Arial"/>
          <w:b/>
          <w:bCs/>
          <w:sz w:val="24"/>
          <w:szCs w:val="24"/>
          <w:lang w:val="en-US"/>
        </w:rPr>
      </w:pPr>
    </w:p>
    <w:p w:rsidR="00016203" w:rsidRDefault="005B06E4" w:rsidP="00016203">
      <w:pPr>
        <w:spacing w:after="0" w:line="360" w:lineRule="auto"/>
        <w:ind w:left="720" w:hanging="720"/>
        <w:jc w:val="both"/>
        <w:rPr>
          <w:rFonts w:ascii="Arial" w:eastAsia="Calibri" w:hAnsi="Arial" w:cs="Arial"/>
          <w:sz w:val="24"/>
          <w:szCs w:val="24"/>
          <w:lang w:val="en-US"/>
        </w:rPr>
      </w:pPr>
      <w:r w:rsidRPr="008273D9">
        <w:rPr>
          <w:rFonts w:ascii="Arial" w:eastAsia="Calibri" w:hAnsi="Arial" w:cs="Arial"/>
          <w:sz w:val="24"/>
          <w:szCs w:val="24"/>
          <w:lang w:val="en-US"/>
        </w:rPr>
        <w:t>1.</w:t>
      </w:r>
      <w:r w:rsidRPr="008273D9">
        <w:rPr>
          <w:rFonts w:ascii="Arial" w:eastAsia="Calibri" w:hAnsi="Arial" w:cs="Arial"/>
          <w:sz w:val="24"/>
          <w:szCs w:val="24"/>
          <w:lang w:val="en-US"/>
        </w:rPr>
        <w:tab/>
      </w:r>
      <w:r w:rsidR="00016203" w:rsidRPr="00016203">
        <w:rPr>
          <w:rFonts w:ascii="Arial" w:eastAsia="Calibri" w:hAnsi="Arial" w:cs="Arial"/>
          <w:sz w:val="24"/>
          <w:szCs w:val="24"/>
          <w:lang w:val="en-US"/>
        </w:rPr>
        <w:t xml:space="preserve">The </w:t>
      </w:r>
      <w:r w:rsidR="006B4574">
        <w:rPr>
          <w:rFonts w:ascii="Arial" w:eastAsia="Calibri" w:hAnsi="Arial" w:cs="Arial"/>
          <w:sz w:val="24"/>
          <w:szCs w:val="24"/>
          <w:lang w:val="en-US"/>
        </w:rPr>
        <w:t>A</w:t>
      </w:r>
      <w:r w:rsidR="00016203" w:rsidRPr="00016203">
        <w:rPr>
          <w:rFonts w:ascii="Arial" w:eastAsia="Calibri" w:hAnsi="Arial" w:cs="Arial"/>
          <w:sz w:val="24"/>
          <w:szCs w:val="24"/>
          <w:lang w:val="en-US"/>
        </w:rPr>
        <w:t>ppellant’s non-compliance with Rule 17(25) is condoned.</w:t>
      </w:r>
    </w:p>
    <w:p w:rsidR="00016203" w:rsidRPr="00016203" w:rsidRDefault="00016203" w:rsidP="00016203">
      <w:pPr>
        <w:spacing w:after="0" w:line="360" w:lineRule="auto"/>
        <w:jc w:val="both"/>
        <w:rPr>
          <w:rFonts w:ascii="Arial" w:eastAsia="Calibri" w:hAnsi="Arial" w:cs="Arial"/>
          <w:sz w:val="24"/>
          <w:szCs w:val="24"/>
          <w:lang w:val="en-US"/>
        </w:rPr>
      </w:pPr>
    </w:p>
    <w:p w:rsidR="00016203" w:rsidRPr="00016203" w:rsidRDefault="00016203" w:rsidP="00016203">
      <w:pPr>
        <w:spacing w:after="0" w:line="360" w:lineRule="auto"/>
        <w:ind w:left="720" w:hanging="720"/>
        <w:jc w:val="both"/>
        <w:rPr>
          <w:rFonts w:ascii="Arial" w:eastAsia="Calibri" w:hAnsi="Arial" w:cs="Arial"/>
          <w:sz w:val="24"/>
          <w:szCs w:val="24"/>
          <w:lang w:val="en-US"/>
        </w:rPr>
      </w:pPr>
      <w:r w:rsidRPr="00016203">
        <w:rPr>
          <w:rFonts w:ascii="Arial" w:eastAsia="Calibri" w:hAnsi="Arial" w:cs="Arial"/>
          <w:sz w:val="24"/>
          <w:szCs w:val="24"/>
          <w:lang w:val="en-US"/>
        </w:rPr>
        <w:t>2.</w:t>
      </w:r>
      <w:r w:rsidRPr="00016203">
        <w:rPr>
          <w:rFonts w:ascii="Arial" w:eastAsia="Calibri" w:hAnsi="Arial" w:cs="Arial"/>
          <w:sz w:val="24"/>
          <w:szCs w:val="24"/>
          <w:lang w:val="en-US"/>
        </w:rPr>
        <w:tab/>
        <w:t>The lapsed appeal is reinstated.</w:t>
      </w:r>
    </w:p>
    <w:p w:rsidR="00016203" w:rsidRDefault="00016203" w:rsidP="00016203">
      <w:pPr>
        <w:spacing w:after="0" w:line="360" w:lineRule="auto"/>
        <w:ind w:left="720" w:hanging="720"/>
        <w:jc w:val="both"/>
        <w:rPr>
          <w:rFonts w:ascii="Arial" w:eastAsia="Calibri" w:hAnsi="Arial" w:cs="Arial"/>
          <w:sz w:val="24"/>
          <w:szCs w:val="24"/>
          <w:lang w:val="en-US"/>
        </w:rPr>
      </w:pPr>
    </w:p>
    <w:p w:rsidR="00016203" w:rsidRPr="00016203" w:rsidRDefault="00016203" w:rsidP="00016203">
      <w:pPr>
        <w:spacing w:after="0" w:line="360" w:lineRule="auto"/>
        <w:ind w:left="720" w:hanging="720"/>
        <w:jc w:val="both"/>
        <w:rPr>
          <w:rFonts w:ascii="Arial" w:eastAsia="Calibri" w:hAnsi="Arial" w:cs="Arial"/>
          <w:sz w:val="24"/>
          <w:szCs w:val="24"/>
          <w:lang w:val="en-US"/>
        </w:rPr>
      </w:pPr>
      <w:r w:rsidRPr="00016203">
        <w:rPr>
          <w:rFonts w:ascii="Arial" w:eastAsia="Calibri" w:hAnsi="Arial" w:cs="Arial"/>
          <w:sz w:val="24"/>
          <w:szCs w:val="24"/>
          <w:lang w:val="en-US"/>
        </w:rPr>
        <w:t>3.</w:t>
      </w:r>
      <w:r w:rsidRPr="00016203">
        <w:rPr>
          <w:rFonts w:ascii="Arial" w:eastAsia="Calibri" w:hAnsi="Arial" w:cs="Arial"/>
          <w:sz w:val="24"/>
          <w:szCs w:val="24"/>
          <w:lang w:val="en-US"/>
        </w:rPr>
        <w:tab/>
        <w:t>The appeal is dismissed.</w:t>
      </w:r>
    </w:p>
    <w:p w:rsidR="00016203" w:rsidRDefault="00016203" w:rsidP="00016203">
      <w:pPr>
        <w:spacing w:after="0" w:line="360" w:lineRule="auto"/>
        <w:ind w:left="720" w:hanging="720"/>
        <w:jc w:val="both"/>
        <w:rPr>
          <w:rFonts w:ascii="Arial" w:eastAsia="Calibri" w:hAnsi="Arial" w:cs="Arial"/>
          <w:sz w:val="24"/>
          <w:szCs w:val="24"/>
          <w:lang w:val="en-US"/>
        </w:rPr>
      </w:pPr>
    </w:p>
    <w:p w:rsidR="00016203" w:rsidRDefault="00016203" w:rsidP="00016203">
      <w:pPr>
        <w:spacing w:after="0" w:line="360" w:lineRule="auto"/>
        <w:ind w:left="720" w:hanging="720"/>
        <w:jc w:val="both"/>
        <w:rPr>
          <w:rFonts w:ascii="Arial" w:eastAsia="Calibri" w:hAnsi="Arial" w:cs="Arial"/>
          <w:sz w:val="24"/>
          <w:szCs w:val="24"/>
          <w:lang w:val="en-US"/>
        </w:rPr>
      </w:pPr>
      <w:r w:rsidRPr="00016203">
        <w:rPr>
          <w:rFonts w:ascii="Arial" w:eastAsia="Calibri" w:hAnsi="Arial" w:cs="Arial"/>
          <w:sz w:val="24"/>
          <w:szCs w:val="24"/>
          <w:lang w:val="en-US"/>
        </w:rPr>
        <w:t>4.</w:t>
      </w:r>
      <w:r w:rsidRPr="00016203">
        <w:rPr>
          <w:rFonts w:ascii="Arial" w:eastAsia="Calibri" w:hAnsi="Arial" w:cs="Arial"/>
          <w:sz w:val="24"/>
          <w:szCs w:val="24"/>
          <w:lang w:val="en-US"/>
        </w:rPr>
        <w:tab/>
        <w:t>The arbitrator’s award is amended to read as follows</w:t>
      </w:r>
      <w:r>
        <w:rPr>
          <w:rFonts w:ascii="Arial" w:eastAsia="Calibri" w:hAnsi="Arial" w:cs="Arial"/>
          <w:sz w:val="24"/>
          <w:szCs w:val="24"/>
          <w:lang w:val="en-US"/>
        </w:rPr>
        <w:t>:</w:t>
      </w:r>
    </w:p>
    <w:p w:rsidR="00016203" w:rsidRPr="00016203" w:rsidRDefault="00016203" w:rsidP="00016203">
      <w:pPr>
        <w:spacing w:after="0" w:line="360" w:lineRule="auto"/>
        <w:ind w:left="720" w:hanging="720"/>
        <w:jc w:val="both"/>
        <w:rPr>
          <w:rFonts w:ascii="Arial" w:eastAsia="Calibri" w:hAnsi="Arial" w:cs="Arial"/>
          <w:sz w:val="24"/>
          <w:szCs w:val="24"/>
          <w:lang w:val="en-US"/>
        </w:rPr>
      </w:pPr>
    </w:p>
    <w:p w:rsidR="00016203" w:rsidRDefault="00016203" w:rsidP="00016203">
      <w:pPr>
        <w:spacing w:after="0" w:line="360" w:lineRule="auto"/>
        <w:ind w:left="720" w:hanging="720"/>
        <w:jc w:val="both"/>
        <w:rPr>
          <w:rFonts w:ascii="Arial" w:eastAsia="Calibri" w:hAnsi="Arial" w:cs="Arial"/>
          <w:sz w:val="24"/>
          <w:szCs w:val="24"/>
          <w:lang w:val="en-US"/>
        </w:rPr>
      </w:pPr>
      <w:r w:rsidRPr="00016203">
        <w:rPr>
          <w:rFonts w:ascii="Arial" w:eastAsia="Calibri" w:hAnsi="Arial" w:cs="Arial"/>
          <w:sz w:val="24"/>
          <w:szCs w:val="24"/>
          <w:lang w:val="en-US"/>
        </w:rPr>
        <w:tab/>
        <w:t>4.1</w:t>
      </w:r>
      <w:r w:rsidRPr="00016203">
        <w:rPr>
          <w:rFonts w:ascii="Arial" w:eastAsia="Calibri" w:hAnsi="Arial" w:cs="Arial"/>
          <w:sz w:val="24"/>
          <w:szCs w:val="24"/>
          <w:lang w:val="en-US"/>
        </w:rPr>
        <w:tab/>
        <w:t>the dismissal of Johannes Thomas is proced</w:t>
      </w:r>
      <w:r w:rsidR="001B4D9E">
        <w:rPr>
          <w:rFonts w:ascii="Arial" w:eastAsia="Calibri" w:hAnsi="Arial" w:cs="Arial"/>
          <w:sz w:val="24"/>
          <w:szCs w:val="24"/>
          <w:lang w:val="en-US"/>
        </w:rPr>
        <w:t>urally and substantive</w:t>
      </w:r>
      <w:r>
        <w:rPr>
          <w:rFonts w:ascii="Arial" w:eastAsia="Calibri" w:hAnsi="Arial" w:cs="Arial"/>
          <w:sz w:val="24"/>
          <w:szCs w:val="24"/>
          <w:lang w:val="en-US"/>
        </w:rPr>
        <w:t>ly unfair;</w:t>
      </w:r>
    </w:p>
    <w:p w:rsidR="006B4574" w:rsidRPr="00016203" w:rsidRDefault="006B4574" w:rsidP="00016203">
      <w:pPr>
        <w:spacing w:after="0" w:line="360" w:lineRule="auto"/>
        <w:ind w:left="720" w:hanging="720"/>
        <w:jc w:val="both"/>
        <w:rPr>
          <w:rFonts w:ascii="Arial" w:eastAsia="Calibri" w:hAnsi="Arial" w:cs="Arial"/>
          <w:sz w:val="24"/>
          <w:szCs w:val="24"/>
          <w:lang w:val="en-US"/>
        </w:rPr>
      </w:pPr>
    </w:p>
    <w:p w:rsidR="00016203" w:rsidRDefault="00016203" w:rsidP="00016203">
      <w:pPr>
        <w:spacing w:after="0" w:line="360" w:lineRule="auto"/>
        <w:ind w:left="720" w:hanging="720"/>
        <w:jc w:val="both"/>
        <w:rPr>
          <w:rFonts w:ascii="Arial" w:eastAsia="Calibri" w:hAnsi="Arial" w:cs="Arial"/>
          <w:sz w:val="24"/>
          <w:szCs w:val="24"/>
          <w:lang w:val="en-US"/>
        </w:rPr>
      </w:pPr>
      <w:r w:rsidRPr="00016203">
        <w:rPr>
          <w:rFonts w:ascii="Arial" w:eastAsia="Calibri" w:hAnsi="Arial" w:cs="Arial"/>
          <w:sz w:val="24"/>
          <w:szCs w:val="24"/>
          <w:lang w:val="en-US"/>
        </w:rPr>
        <w:tab/>
        <w:t>4.2</w:t>
      </w:r>
      <w:r w:rsidRPr="00016203">
        <w:rPr>
          <w:rFonts w:ascii="Arial" w:eastAsia="Calibri" w:hAnsi="Arial" w:cs="Arial"/>
          <w:sz w:val="24"/>
          <w:szCs w:val="24"/>
          <w:lang w:val="en-US"/>
        </w:rPr>
        <w:tab/>
        <w:t xml:space="preserve">Coca-Cola Namibia Bottling Company (Pty) Limited is ordered to reinstate Johannes Thomas </w:t>
      </w:r>
      <w:r>
        <w:rPr>
          <w:rFonts w:ascii="Arial" w:eastAsia="Calibri" w:hAnsi="Arial" w:cs="Arial"/>
          <w:sz w:val="24"/>
          <w:szCs w:val="24"/>
          <w:lang w:val="en-US"/>
        </w:rPr>
        <w:t>f</w:t>
      </w:r>
      <w:r w:rsidRPr="00016203">
        <w:rPr>
          <w:rFonts w:ascii="Arial" w:eastAsia="Calibri" w:hAnsi="Arial" w:cs="Arial"/>
          <w:sz w:val="24"/>
          <w:szCs w:val="24"/>
          <w:lang w:val="en-US"/>
        </w:rPr>
        <w:t>orthwith, and to pay him an amount equal to the monthly remuneration he would have received, from the date of his dismissal to the date of his reinstatement, had he not been unfairly dismissed.</w:t>
      </w:r>
    </w:p>
    <w:p w:rsidR="00016203" w:rsidRPr="00016203" w:rsidRDefault="00016203" w:rsidP="00016203">
      <w:pPr>
        <w:spacing w:after="0" w:line="360" w:lineRule="auto"/>
        <w:ind w:left="720" w:hanging="720"/>
        <w:jc w:val="both"/>
        <w:rPr>
          <w:rFonts w:ascii="Arial" w:eastAsia="Calibri" w:hAnsi="Arial" w:cs="Arial"/>
          <w:sz w:val="24"/>
          <w:szCs w:val="24"/>
          <w:lang w:val="en-US"/>
        </w:rPr>
      </w:pPr>
    </w:p>
    <w:p w:rsidR="005B06E4" w:rsidRPr="008273D9" w:rsidRDefault="00016203" w:rsidP="00016203">
      <w:pPr>
        <w:spacing w:after="0" w:line="360" w:lineRule="auto"/>
        <w:ind w:left="720" w:hanging="720"/>
        <w:jc w:val="both"/>
        <w:rPr>
          <w:rFonts w:ascii="Arial" w:eastAsia="Calibri" w:hAnsi="Arial" w:cs="Arial"/>
          <w:sz w:val="24"/>
          <w:szCs w:val="24"/>
          <w:lang w:val="en-US"/>
        </w:rPr>
      </w:pPr>
      <w:r w:rsidRPr="00016203">
        <w:rPr>
          <w:rFonts w:ascii="Arial" w:eastAsia="Calibri" w:hAnsi="Arial" w:cs="Arial"/>
          <w:sz w:val="24"/>
          <w:szCs w:val="24"/>
          <w:lang w:val="en-US"/>
        </w:rPr>
        <w:t>5.</w:t>
      </w:r>
      <w:r w:rsidRPr="00016203">
        <w:rPr>
          <w:rFonts w:ascii="Arial" w:eastAsia="Calibri" w:hAnsi="Arial" w:cs="Arial"/>
          <w:sz w:val="24"/>
          <w:szCs w:val="24"/>
          <w:lang w:val="en-US"/>
        </w:rPr>
        <w:tab/>
        <w:t>There is no order as to costs</w:t>
      </w:r>
      <w:r w:rsidR="005B06E4">
        <w:rPr>
          <w:rFonts w:ascii="Arial" w:eastAsia="Calibri" w:hAnsi="Arial" w:cs="Arial"/>
          <w:sz w:val="24"/>
          <w:szCs w:val="24"/>
          <w:lang w:val="en-US"/>
        </w:rPr>
        <w:t>.</w:t>
      </w:r>
    </w:p>
    <w:p w:rsidR="005B06E4" w:rsidRDefault="005B06E4" w:rsidP="005B06E4">
      <w:pPr>
        <w:spacing w:after="0" w:line="360" w:lineRule="auto"/>
        <w:jc w:val="both"/>
        <w:rPr>
          <w:rFonts w:ascii="Arial" w:eastAsia="Calibri" w:hAnsi="Arial" w:cs="Arial"/>
          <w:sz w:val="24"/>
          <w:szCs w:val="24"/>
          <w:lang w:val="en-US"/>
        </w:rPr>
      </w:pPr>
    </w:p>
    <w:p w:rsidR="0002084C" w:rsidRDefault="0002084C" w:rsidP="005B06E4">
      <w:pPr>
        <w:spacing w:after="0" w:line="360" w:lineRule="auto"/>
        <w:jc w:val="both"/>
        <w:rPr>
          <w:rFonts w:ascii="Arial" w:eastAsia="Calibri" w:hAnsi="Arial" w:cs="Arial"/>
          <w:sz w:val="24"/>
          <w:szCs w:val="24"/>
          <w:lang w:val="en-US"/>
        </w:rPr>
      </w:pPr>
    </w:p>
    <w:p w:rsidR="0002084C" w:rsidRDefault="0002084C" w:rsidP="005B06E4">
      <w:pPr>
        <w:spacing w:after="0" w:line="360" w:lineRule="auto"/>
        <w:jc w:val="both"/>
        <w:rPr>
          <w:rFonts w:ascii="Arial" w:eastAsia="Calibri" w:hAnsi="Arial" w:cs="Arial"/>
          <w:sz w:val="24"/>
          <w:szCs w:val="24"/>
          <w:lang w:val="en-US"/>
        </w:rPr>
      </w:pPr>
    </w:p>
    <w:p w:rsidR="0002084C" w:rsidRDefault="0002084C" w:rsidP="005B06E4">
      <w:pPr>
        <w:spacing w:after="0" w:line="360" w:lineRule="auto"/>
        <w:jc w:val="both"/>
        <w:rPr>
          <w:rFonts w:ascii="Arial" w:eastAsia="Calibri" w:hAnsi="Arial" w:cs="Arial"/>
          <w:sz w:val="24"/>
          <w:szCs w:val="24"/>
          <w:lang w:val="en-US"/>
        </w:rPr>
      </w:pPr>
    </w:p>
    <w:p w:rsidR="0002084C" w:rsidRDefault="0002084C" w:rsidP="005B06E4">
      <w:pPr>
        <w:spacing w:after="0" w:line="360" w:lineRule="auto"/>
        <w:jc w:val="both"/>
        <w:rPr>
          <w:rFonts w:ascii="Arial" w:eastAsia="Calibri" w:hAnsi="Arial" w:cs="Arial"/>
          <w:sz w:val="24"/>
          <w:szCs w:val="24"/>
          <w:lang w:val="en-US"/>
        </w:rPr>
      </w:pPr>
    </w:p>
    <w:p w:rsidR="005B06E4" w:rsidRDefault="005B06E4"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___________________________________________________________________</w:t>
      </w:r>
    </w:p>
    <w:p w:rsidR="005B06E4" w:rsidRPr="00E245D1" w:rsidRDefault="005B06E4" w:rsidP="005B06E4">
      <w:pPr>
        <w:spacing w:after="0" w:line="360" w:lineRule="auto"/>
        <w:jc w:val="center"/>
        <w:rPr>
          <w:rFonts w:ascii="Arial" w:eastAsia="Calibri" w:hAnsi="Arial" w:cs="Arial"/>
          <w:b/>
          <w:sz w:val="24"/>
          <w:szCs w:val="24"/>
          <w:lang w:val="en-US"/>
        </w:rPr>
      </w:pPr>
      <w:r w:rsidRPr="00E245D1">
        <w:rPr>
          <w:rFonts w:ascii="Arial" w:eastAsia="Calibri" w:hAnsi="Arial" w:cs="Arial"/>
          <w:b/>
          <w:sz w:val="24"/>
          <w:szCs w:val="24"/>
          <w:lang w:val="en-US"/>
        </w:rPr>
        <w:t>JUDGMENT</w:t>
      </w:r>
    </w:p>
    <w:p w:rsidR="005B06E4" w:rsidRDefault="005B06E4"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___________________________________________________________________</w:t>
      </w:r>
    </w:p>
    <w:p w:rsidR="005B06E4" w:rsidRDefault="005B06E4"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USIKU, J</w:t>
      </w:r>
    </w:p>
    <w:p w:rsidR="00862DBE" w:rsidRDefault="00862DBE" w:rsidP="00862DBE">
      <w:pPr>
        <w:spacing w:after="0" w:line="360" w:lineRule="auto"/>
        <w:jc w:val="both"/>
        <w:rPr>
          <w:rFonts w:ascii="Arial" w:eastAsia="Calibri" w:hAnsi="Arial" w:cs="Arial"/>
          <w:sz w:val="24"/>
          <w:szCs w:val="24"/>
          <w:u w:val="single"/>
          <w:lang w:val="en-US"/>
        </w:rPr>
      </w:pPr>
    </w:p>
    <w:p w:rsidR="00862DBE" w:rsidRDefault="00862DBE" w:rsidP="00862DBE">
      <w:pPr>
        <w:spacing w:after="0" w:line="36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t>Introduction</w:t>
      </w:r>
    </w:p>
    <w:p w:rsidR="005B06E4" w:rsidRDefault="005B06E4" w:rsidP="005B06E4">
      <w:pPr>
        <w:spacing w:after="0" w:line="360" w:lineRule="auto"/>
        <w:jc w:val="both"/>
        <w:rPr>
          <w:rFonts w:ascii="Arial" w:eastAsia="Calibri" w:hAnsi="Arial" w:cs="Arial"/>
          <w:sz w:val="24"/>
          <w:szCs w:val="24"/>
          <w:lang w:val="en-US"/>
        </w:rPr>
      </w:pPr>
    </w:p>
    <w:p w:rsidR="00215A86" w:rsidRDefault="005B06E4" w:rsidP="00215A8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r>
      <w:r w:rsidR="00215A86">
        <w:rPr>
          <w:rFonts w:ascii="Arial" w:eastAsia="Calibri" w:hAnsi="Arial" w:cs="Arial"/>
          <w:sz w:val="24"/>
          <w:szCs w:val="24"/>
          <w:lang w:val="en-US"/>
        </w:rPr>
        <w:t>On the 8</w:t>
      </w:r>
      <w:r w:rsidR="00215A86" w:rsidRPr="00215A86">
        <w:rPr>
          <w:rFonts w:ascii="Arial" w:eastAsia="Calibri" w:hAnsi="Arial" w:cs="Arial"/>
          <w:sz w:val="24"/>
          <w:szCs w:val="24"/>
          <w:vertAlign w:val="superscript"/>
          <w:lang w:val="en-US"/>
        </w:rPr>
        <w:t>th</w:t>
      </w:r>
      <w:r w:rsidR="00215A86">
        <w:rPr>
          <w:rFonts w:ascii="Arial" w:eastAsia="Calibri" w:hAnsi="Arial" w:cs="Arial"/>
          <w:sz w:val="24"/>
          <w:szCs w:val="24"/>
          <w:lang w:val="en-US"/>
        </w:rPr>
        <w:t xml:space="preserve"> of December 2017, I gave the order as set out above and undertook to release my reasons therefor on the 27</w:t>
      </w:r>
      <w:r w:rsidR="00215A86" w:rsidRPr="00215A86">
        <w:rPr>
          <w:rFonts w:ascii="Arial" w:eastAsia="Calibri" w:hAnsi="Arial" w:cs="Arial"/>
          <w:sz w:val="24"/>
          <w:szCs w:val="24"/>
          <w:vertAlign w:val="superscript"/>
          <w:lang w:val="en-US"/>
        </w:rPr>
        <w:t>th</w:t>
      </w:r>
      <w:r w:rsidR="00215A86">
        <w:rPr>
          <w:rFonts w:ascii="Arial" w:eastAsia="Calibri" w:hAnsi="Arial" w:cs="Arial"/>
          <w:sz w:val="24"/>
          <w:szCs w:val="24"/>
          <w:lang w:val="en-US"/>
        </w:rPr>
        <w:t xml:space="preserve"> of December 2017. Appearing hereunder are the reasons for the above order.</w:t>
      </w:r>
    </w:p>
    <w:p w:rsidR="00862DBE" w:rsidRDefault="00862DBE" w:rsidP="005B06E4">
      <w:pPr>
        <w:spacing w:after="0" w:line="360" w:lineRule="auto"/>
        <w:jc w:val="both"/>
        <w:rPr>
          <w:rFonts w:ascii="Arial" w:eastAsia="Calibri" w:hAnsi="Arial" w:cs="Arial"/>
          <w:sz w:val="24"/>
          <w:szCs w:val="24"/>
          <w:lang w:val="en-US"/>
        </w:rPr>
      </w:pPr>
    </w:p>
    <w:p w:rsidR="005B06E4" w:rsidRDefault="00215A86"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This is an appeal against the whole of the arbitration awar</w:t>
      </w:r>
      <w:r w:rsidR="0002084C">
        <w:rPr>
          <w:rFonts w:ascii="Arial" w:eastAsia="Calibri" w:hAnsi="Arial" w:cs="Arial"/>
          <w:sz w:val="24"/>
          <w:szCs w:val="24"/>
          <w:lang w:val="en-US"/>
        </w:rPr>
        <w:t>d made by an arbitrator under s</w:t>
      </w:r>
      <w:r w:rsidR="001B7FA9">
        <w:rPr>
          <w:rFonts w:ascii="Arial" w:eastAsia="Calibri" w:hAnsi="Arial" w:cs="Arial"/>
          <w:sz w:val="24"/>
          <w:szCs w:val="24"/>
          <w:lang w:val="en-US"/>
        </w:rPr>
        <w:t xml:space="preserve"> </w:t>
      </w:r>
      <w:r>
        <w:rPr>
          <w:rFonts w:ascii="Arial" w:eastAsia="Calibri" w:hAnsi="Arial" w:cs="Arial"/>
          <w:sz w:val="24"/>
          <w:szCs w:val="24"/>
          <w:lang w:val="en-US"/>
        </w:rPr>
        <w:t>86(15) of the Labour Act, 2007</w:t>
      </w:r>
      <w:r>
        <w:rPr>
          <w:rStyle w:val="FootnoteReference"/>
          <w:rFonts w:ascii="Arial" w:eastAsia="Calibri" w:hAnsi="Arial" w:cs="Arial"/>
          <w:sz w:val="24"/>
          <w:szCs w:val="24"/>
          <w:lang w:val="en-US"/>
        </w:rPr>
        <w:footnoteReference w:id="1"/>
      </w:r>
      <w:r>
        <w:rPr>
          <w:rFonts w:ascii="Arial" w:eastAsia="Calibri" w:hAnsi="Arial" w:cs="Arial"/>
          <w:sz w:val="24"/>
          <w:szCs w:val="24"/>
          <w:lang w:val="en-US"/>
        </w:rPr>
        <w:t xml:space="preserve"> (“the Act”), on the 8</w:t>
      </w:r>
      <w:r w:rsidRPr="00215A86">
        <w:rPr>
          <w:rFonts w:ascii="Arial" w:eastAsia="Calibri" w:hAnsi="Arial" w:cs="Arial"/>
          <w:sz w:val="24"/>
          <w:szCs w:val="24"/>
          <w:vertAlign w:val="superscript"/>
          <w:lang w:val="en-US"/>
        </w:rPr>
        <w:t>th</w:t>
      </w:r>
      <w:r>
        <w:rPr>
          <w:rFonts w:ascii="Arial" w:eastAsia="Calibri" w:hAnsi="Arial" w:cs="Arial"/>
          <w:sz w:val="24"/>
          <w:szCs w:val="24"/>
          <w:lang w:val="en-US"/>
        </w:rPr>
        <w:t xml:space="preserve"> of December 2016.</w:t>
      </w:r>
    </w:p>
    <w:p w:rsidR="00215A86" w:rsidRDefault="00215A86" w:rsidP="005B06E4">
      <w:pPr>
        <w:spacing w:after="0" w:line="360" w:lineRule="auto"/>
        <w:jc w:val="both"/>
        <w:rPr>
          <w:rFonts w:ascii="Arial" w:eastAsia="Calibri" w:hAnsi="Arial" w:cs="Arial"/>
          <w:sz w:val="24"/>
          <w:szCs w:val="24"/>
          <w:lang w:val="en-US"/>
        </w:rPr>
      </w:pPr>
    </w:p>
    <w:p w:rsidR="00215A86" w:rsidRDefault="00215A86"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 xml:space="preserve">The arbitrator found that the </w:t>
      </w:r>
      <w:r w:rsidR="00074A31">
        <w:rPr>
          <w:rFonts w:ascii="Arial" w:eastAsia="Calibri" w:hAnsi="Arial" w:cs="Arial"/>
          <w:sz w:val="24"/>
          <w:szCs w:val="24"/>
          <w:lang w:val="en-US"/>
        </w:rPr>
        <w:t>A</w:t>
      </w:r>
      <w:r>
        <w:rPr>
          <w:rFonts w:ascii="Arial" w:eastAsia="Calibri" w:hAnsi="Arial" w:cs="Arial"/>
          <w:sz w:val="24"/>
          <w:szCs w:val="24"/>
          <w:lang w:val="en-US"/>
        </w:rPr>
        <w:t xml:space="preserve">ppellant had dismissed the </w:t>
      </w:r>
      <w:r w:rsidR="00074A31">
        <w:rPr>
          <w:rFonts w:ascii="Arial" w:eastAsia="Calibri" w:hAnsi="Arial" w:cs="Arial"/>
          <w:sz w:val="24"/>
          <w:szCs w:val="24"/>
          <w:lang w:val="en-US"/>
        </w:rPr>
        <w:t>F</w:t>
      </w:r>
      <w:r>
        <w:rPr>
          <w:rFonts w:ascii="Arial" w:eastAsia="Calibri" w:hAnsi="Arial" w:cs="Arial"/>
          <w:sz w:val="24"/>
          <w:szCs w:val="24"/>
          <w:lang w:val="en-US"/>
        </w:rPr>
        <w:t xml:space="preserve">irst </w:t>
      </w:r>
      <w:r w:rsidR="00074A31">
        <w:rPr>
          <w:rFonts w:ascii="Arial" w:eastAsia="Calibri" w:hAnsi="Arial" w:cs="Arial"/>
          <w:sz w:val="24"/>
          <w:szCs w:val="24"/>
          <w:lang w:val="en-US"/>
        </w:rPr>
        <w:t>R</w:t>
      </w:r>
      <w:r>
        <w:rPr>
          <w:rFonts w:ascii="Arial" w:eastAsia="Calibri" w:hAnsi="Arial" w:cs="Arial"/>
          <w:sz w:val="24"/>
          <w:szCs w:val="24"/>
          <w:lang w:val="en-US"/>
        </w:rPr>
        <w:t xml:space="preserve">espondent, procedurally and substantively </w:t>
      </w:r>
      <w:r w:rsidR="00074A31">
        <w:rPr>
          <w:rFonts w:ascii="Arial" w:eastAsia="Calibri" w:hAnsi="Arial" w:cs="Arial"/>
          <w:sz w:val="24"/>
          <w:szCs w:val="24"/>
          <w:lang w:val="en-US"/>
        </w:rPr>
        <w:t>unfairly, and ordered that the A</w:t>
      </w:r>
      <w:r>
        <w:rPr>
          <w:rFonts w:ascii="Arial" w:eastAsia="Calibri" w:hAnsi="Arial" w:cs="Arial"/>
          <w:sz w:val="24"/>
          <w:szCs w:val="24"/>
          <w:lang w:val="en-US"/>
        </w:rPr>
        <w:t xml:space="preserve">ppellant reinstates the </w:t>
      </w:r>
      <w:r w:rsidR="00074A31">
        <w:rPr>
          <w:rFonts w:ascii="Arial" w:eastAsia="Calibri" w:hAnsi="Arial" w:cs="Arial"/>
          <w:sz w:val="24"/>
          <w:szCs w:val="24"/>
          <w:lang w:val="en-US"/>
        </w:rPr>
        <w:t>F</w:t>
      </w:r>
      <w:r>
        <w:rPr>
          <w:rFonts w:ascii="Arial" w:eastAsia="Calibri" w:hAnsi="Arial" w:cs="Arial"/>
          <w:sz w:val="24"/>
          <w:szCs w:val="24"/>
          <w:lang w:val="en-US"/>
        </w:rPr>
        <w:t xml:space="preserve">irst </w:t>
      </w:r>
      <w:r w:rsidR="00074A31">
        <w:rPr>
          <w:rFonts w:ascii="Arial" w:eastAsia="Calibri" w:hAnsi="Arial" w:cs="Arial"/>
          <w:sz w:val="24"/>
          <w:szCs w:val="24"/>
          <w:lang w:val="en-US"/>
        </w:rPr>
        <w:t>R</w:t>
      </w:r>
      <w:r>
        <w:rPr>
          <w:rFonts w:ascii="Arial" w:eastAsia="Calibri" w:hAnsi="Arial" w:cs="Arial"/>
          <w:sz w:val="24"/>
          <w:szCs w:val="24"/>
          <w:lang w:val="en-US"/>
        </w:rPr>
        <w:t>espondent by paying him what he would have earned from the date of the dismissal to the date of reinstatement.</w:t>
      </w:r>
    </w:p>
    <w:p w:rsidR="00215A86" w:rsidRDefault="00215A86" w:rsidP="005B06E4">
      <w:pPr>
        <w:spacing w:after="0" w:line="360" w:lineRule="auto"/>
        <w:jc w:val="both"/>
        <w:rPr>
          <w:rFonts w:ascii="Arial" w:eastAsia="Calibri" w:hAnsi="Arial" w:cs="Arial"/>
          <w:sz w:val="24"/>
          <w:szCs w:val="24"/>
          <w:lang w:val="en-US"/>
        </w:rPr>
      </w:pPr>
    </w:p>
    <w:p w:rsidR="00215A86" w:rsidRDefault="00215A86" w:rsidP="00074A3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r>
      <w:r w:rsidR="00074A31">
        <w:rPr>
          <w:rFonts w:ascii="Arial" w:eastAsia="Calibri" w:hAnsi="Arial" w:cs="Arial"/>
          <w:sz w:val="24"/>
          <w:szCs w:val="24"/>
          <w:lang w:val="en-US"/>
        </w:rPr>
        <w:t>The Appellant</w:t>
      </w:r>
      <w:r w:rsidR="006B4574">
        <w:rPr>
          <w:rFonts w:ascii="Arial" w:eastAsia="Calibri" w:hAnsi="Arial" w:cs="Arial"/>
          <w:sz w:val="24"/>
          <w:szCs w:val="24"/>
          <w:lang w:val="en-US"/>
        </w:rPr>
        <w:t>,</w:t>
      </w:r>
      <w:r w:rsidR="00074A31">
        <w:rPr>
          <w:rFonts w:ascii="Arial" w:eastAsia="Calibri" w:hAnsi="Arial" w:cs="Arial"/>
          <w:sz w:val="24"/>
          <w:szCs w:val="24"/>
          <w:lang w:val="en-US"/>
        </w:rPr>
        <w:t xml:space="preserve"> aggrieved by the award aforesaid</w:t>
      </w:r>
      <w:r w:rsidR="006B4574">
        <w:rPr>
          <w:rFonts w:ascii="Arial" w:eastAsia="Calibri" w:hAnsi="Arial" w:cs="Arial"/>
          <w:sz w:val="24"/>
          <w:szCs w:val="24"/>
          <w:lang w:val="en-US"/>
        </w:rPr>
        <w:t>,</w:t>
      </w:r>
      <w:r w:rsidR="00074A31">
        <w:rPr>
          <w:rFonts w:ascii="Arial" w:eastAsia="Calibri" w:hAnsi="Arial" w:cs="Arial"/>
          <w:sz w:val="24"/>
          <w:szCs w:val="24"/>
          <w:lang w:val="en-US"/>
        </w:rPr>
        <w:t xml:space="preserve"> noted the present appeal, principally on the ground that the award is not justified by the evidence </w:t>
      </w:r>
      <w:r w:rsidR="006B4574">
        <w:rPr>
          <w:rFonts w:ascii="Arial" w:eastAsia="Calibri" w:hAnsi="Arial" w:cs="Arial"/>
          <w:sz w:val="24"/>
          <w:szCs w:val="24"/>
          <w:lang w:val="en-US"/>
        </w:rPr>
        <w:t xml:space="preserve">presented </w:t>
      </w:r>
      <w:r w:rsidR="00074A31">
        <w:rPr>
          <w:rFonts w:ascii="Arial" w:eastAsia="Calibri" w:hAnsi="Arial" w:cs="Arial"/>
          <w:sz w:val="24"/>
          <w:szCs w:val="24"/>
          <w:lang w:val="en-US"/>
        </w:rPr>
        <w:t>before the arbitrator.</w:t>
      </w:r>
    </w:p>
    <w:p w:rsidR="00074A31" w:rsidRDefault="00074A31" w:rsidP="00074A31">
      <w:pPr>
        <w:spacing w:after="0" w:line="360" w:lineRule="auto"/>
        <w:jc w:val="both"/>
        <w:rPr>
          <w:rFonts w:ascii="Arial" w:eastAsia="Calibri" w:hAnsi="Arial" w:cs="Arial"/>
          <w:sz w:val="24"/>
          <w:szCs w:val="24"/>
          <w:lang w:val="en-US"/>
        </w:rPr>
      </w:pPr>
    </w:p>
    <w:p w:rsidR="00074A31" w:rsidRDefault="00074A31" w:rsidP="00074A3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The First Respondent opposed the appeal. The Second Respondent (“the arbitrator”) did not oppose the appeal. I shall therefore make reference to the First Respondent as “the Respondent” herein except where the context indicates otherwise.</w:t>
      </w:r>
    </w:p>
    <w:p w:rsidR="00074A31" w:rsidRDefault="00074A31" w:rsidP="00074A31">
      <w:pPr>
        <w:spacing w:after="0" w:line="360" w:lineRule="auto"/>
        <w:jc w:val="both"/>
        <w:rPr>
          <w:rFonts w:ascii="Arial" w:eastAsia="Calibri" w:hAnsi="Arial" w:cs="Arial"/>
          <w:sz w:val="24"/>
          <w:szCs w:val="24"/>
          <w:lang w:val="en-US"/>
        </w:rPr>
      </w:pPr>
    </w:p>
    <w:p w:rsidR="00074A31" w:rsidRDefault="00074A31" w:rsidP="00074A31">
      <w:pPr>
        <w:spacing w:after="0" w:line="36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t>Background</w:t>
      </w:r>
    </w:p>
    <w:p w:rsidR="00074A31" w:rsidRPr="00074A31" w:rsidRDefault="00074A31" w:rsidP="00074A31">
      <w:pPr>
        <w:spacing w:after="0" w:line="360" w:lineRule="auto"/>
        <w:jc w:val="both"/>
        <w:rPr>
          <w:rFonts w:ascii="Arial" w:eastAsia="Calibri" w:hAnsi="Arial" w:cs="Arial"/>
          <w:sz w:val="24"/>
          <w:szCs w:val="24"/>
          <w:u w:val="single"/>
          <w:lang w:val="en-US"/>
        </w:rPr>
      </w:pPr>
    </w:p>
    <w:p w:rsidR="00EE79C6" w:rsidRDefault="00074A31" w:rsidP="00074A3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t>The Respondent was em</w:t>
      </w:r>
      <w:r w:rsidR="0002084C">
        <w:rPr>
          <w:rFonts w:ascii="Arial" w:eastAsia="Calibri" w:hAnsi="Arial" w:cs="Arial"/>
          <w:sz w:val="24"/>
          <w:szCs w:val="24"/>
          <w:lang w:val="en-US"/>
        </w:rPr>
        <w:t>ployed by the A</w:t>
      </w:r>
      <w:r>
        <w:rPr>
          <w:rFonts w:ascii="Arial" w:eastAsia="Calibri" w:hAnsi="Arial" w:cs="Arial"/>
          <w:sz w:val="24"/>
          <w:szCs w:val="24"/>
          <w:lang w:val="en-US"/>
        </w:rPr>
        <w:t xml:space="preserve">ppellant, as a full time shop steward. On or about </w:t>
      </w:r>
      <w:r w:rsidR="00EE79C6">
        <w:rPr>
          <w:rFonts w:ascii="Arial" w:eastAsia="Calibri" w:hAnsi="Arial" w:cs="Arial"/>
          <w:sz w:val="24"/>
          <w:szCs w:val="24"/>
          <w:lang w:val="en-US"/>
        </w:rPr>
        <w:t>the 8</w:t>
      </w:r>
      <w:r w:rsidR="00EE79C6" w:rsidRPr="00EE79C6">
        <w:rPr>
          <w:rFonts w:ascii="Arial" w:eastAsia="Calibri" w:hAnsi="Arial" w:cs="Arial"/>
          <w:sz w:val="24"/>
          <w:szCs w:val="24"/>
          <w:vertAlign w:val="superscript"/>
          <w:lang w:val="en-US"/>
        </w:rPr>
        <w:t>th</w:t>
      </w:r>
      <w:r w:rsidR="00EE79C6">
        <w:rPr>
          <w:rFonts w:ascii="Arial" w:eastAsia="Calibri" w:hAnsi="Arial" w:cs="Arial"/>
          <w:sz w:val="24"/>
          <w:szCs w:val="24"/>
          <w:lang w:val="en-US"/>
        </w:rPr>
        <w:t xml:space="preserve"> of December 2014 he was suspended by the Appellant from his employment pending an investigation into alleged misconduct cases.</w:t>
      </w:r>
    </w:p>
    <w:p w:rsidR="00EE79C6" w:rsidRDefault="00EE79C6" w:rsidP="00074A31">
      <w:pPr>
        <w:spacing w:after="0" w:line="360" w:lineRule="auto"/>
        <w:jc w:val="both"/>
        <w:rPr>
          <w:rFonts w:ascii="Arial" w:eastAsia="Calibri" w:hAnsi="Arial" w:cs="Arial"/>
          <w:sz w:val="24"/>
          <w:szCs w:val="24"/>
          <w:lang w:val="en-US"/>
        </w:rPr>
      </w:pPr>
    </w:p>
    <w:p w:rsidR="005C5598" w:rsidRDefault="00EE79C6" w:rsidP="00074A3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r>
      <w:r w:rsidR="005C5598">
        <w:rPr>
          <w:rFonts w:ascii="Arial" w:eastAsia="Calibri" w:hAnsi="Arial" w:cs="Arial"/>
          <w:sz w:val="24"/>
          <w:szCs w:val="24"/>
          <w:lang w:val="en-US"/>
        </w:rPr>
        <w:t>The suspension of the Respondent was a sequel to an NBC crew that visited the premises of the Appellant on the 8</w:t>
      </w:r>
      <w:r w:rsidR="005C5598" w:rsidRPr="005C5598">
        <w:rPr>
          <w:rFonts w:ascii="Arial" w:eastAsia="Calibri" w:hAnsi="Arial" w:cs="Arial"/>
          <w:sz w:val="24"/>
          <w:szCs w:val="24"/>
          <w:vertAlign w:val="superscript"/>
          <w:lang w:val="en-US"/>
        </w:rPr>
        <w:t>th</w:t>
      </w:r>
      <w:r w:rsidR="005C5598">
        <w:rPr>
          <w:rFonts w:ascii="Arial" w:eastAsia="Calibri" w:hAnsi="Arial" w:cs="Arial"/>
          <w:sz w:val="24"/>
          <w:szCs w:val="24"/>
          <w:lang w:val="en-US"/>
        </w:rPr>
        <w:t xml:space="preserve"> of December 2014. It appears that the NBC crew’s interest in the Appellant-company was aroused by alleged inconsistencies in the Appellant’s Affirmative Action Report</w:t>
      </w:r>
      <w:r w:rsidR="006B4574">
        <w:rPr>
          <w:rFonts w:ascii="Arial" w:eastAsia="Calibri" w:hAnsi="Arial" w:cs="Arial"/>
          <w:sz w:val="24"/>
          <w:szCs w:val="24"/>
          <w:lang w:val="en-US"/>
        </w:rPr>
        <w:t xml:space="preserve">, </w:t>
      </w:r>
      <w:r w:rsidR="005C5598">
        <w:rPr>
          <w:rFonts w:ascii="Arial" w:eastAsia="Calibri" w:hAnsi="Arial" w:cs="Arial"/>
          <w:sz w:val="24"/>
          <w:szCs w:val="24"/>
          <w:lang w:val="en-US"/>
        </w:rPr>
        <w:t>as by then reports had appeared in newspapers alleging that the Appellant: -</w:t>
      </w:r>
    </w:p>
    <w:p w:rsidR="005C5598" w:rsidRDefault="005C5598" w:rsidP="00074A31">
      <w:pPr>
        <w:spacing w:after="0" w:line="360" w:lineRule="auto"/>
        <w:jc w:val="both"/>
        <w:rPr>
          <w:rFonts w:ascii="Arial" w:eastAsia="Calibri" w:hAnsi="Arial" w:cs="Arial"/>
          <w:sz w:val="24"/>
          <w:szCs w:val="24"/>
          <w:lang w:val="en-US"/>
        </w:rPr>
      </w:pPr>
    </w:p>
    <w:p w:rsidR="005C5598" w:rsidRDefault="005C5598" w:rsidP="00512C6E">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a)  showed no interest in training and developing the local work-force;</w:t>
      </w:r>
    </w:p>
    <w:p w:rsidR="005C5598" w:rsidRDefault="005C5598" w:rsidP="00512C6E">
      <w:pPr>
        <w:spacing w:after="0" w:line="360" w:lineRule="auto"/>
        <w:ind w:left="720"/>
        <w:jc w:val="both"/>
        <w:rPr>
          <w:rFonts w:ascii="Arial" w:eastAsia="Calibri" w:hAnsi="Arial" w:cs="Arial"/>
          <w:sz w:val="24"/>
          <w:szCs w:val="24"/>
          <w:lang w:val="en-US"/>
        </w:rPr>
      </w:pPr>
    </w:p>
    <w:p w:rsidR="005C5598" w:rsidRDefault="005C5598" w:rsidP="00512C6E">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b) abused and discriminate</w:t>
      </w:r>
      <w:r w:rsidR="006B4574">
        <w:rPr>
          <w:rFonts w:ascii="Arial" w:eastAsia="Calibri" w:hAnsi="Arial" w:cs="Arial"/>
          <w:sz w:val="24"/>
          <w:szCs w:val="24"/>
          <w:lang w:val="en-US"/>
        </w:rPr>
        <w:t>d</w:t>
      </w:r>
      <w:r>
        <w:rPr>
          <w:rFonts w:ascii="Arial" w:eastAsia="Calibri" w:hAnsi="Arial" w:cs="Arial"/>
          <w:sz w:val="24"/>
          <w:szCs w:val="24"/>
          <w:lang w:val="en-US"/>
        </w:rPr>
        <w:t xml:space="preserve"> against its Namibian employees;</w:t>
      </w:r>
      <w:r w:rsidR="006B4574">
        <w:rPr>
          <w:rFonts w:ascii="Arial" w:eastAsia="Calibri" w:hAnsi="Arial" w:cs="Arial"/>
          <w:sz w:val="24"/>
          <w:szCs w:val="24"/>
          <w:lang w:val="en-US"/>
        </w:rPr>
        <w:t xml:space="preserve"> and </w:t>
      </w:r>
    </w:p>
    <w:p w:rsidR="005C5598" w:rsidRDefault="005C5598" w:rsidP="00074A31">
      <w:pPr>
        <w:spacing w:after="0" w:line="360" w:lineRule="auto"/>
        <w:jc w:val="both"/>
        <w:rPr>
          <w:rFonts w:ascii="Arial" w:eastAsia="Calibri" w:hAnsi="Arial" w:cs="Arial"/>
          <w:sz w:val="24"/>
          <w:szCs w:val="24"/>
          <w:lang w:val="en-US"/>
        </w:rPr>
      </w:pPr>
    </w:p>
    <w:p w:rsidR="005C5598" w:rsidRDefault="005C5598" w:rsidP="006B4574">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c) engaged in racist-practices as Namibians are not given opportunity to occupy senior managerial positions, even though they have necessary qualifications.</w:t>
      </w:r>
    </w:p>
    <w:p w:rsidR="005C5598" w:rsidRDefault="005C5598" w:rsidP="00074A31">
      <w:pPr>
        <w:spacing w:after="0" w:line="360" w:lineRule="auto"/>
        <w:jc w:val="both"/>
        <w:rPr>
          <w:rFonts w:ascii="Arial" w:eastAsia="Calibri" w:hAnsi="Arial" w:cs="Arial"/>
          <w:sz w:val="24"/>
          <w:szCs w:val="24"/>
          <w:lang w:val="en-US"/>
        </w:rPr>
      </w:pPr>
    </w:p>
    <w:p w:rsidR="00074A31" w:rsidRDefault="005C5598" w:rsidP="00074A3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t>It was further alleged that, as a result of the concerns expressed by employees of the Appellant-company, the Employment Equity Commission had decided to put the Appellant’s compliance certificate on hold.</w:t>
      </w:r>
      <w:r w:rsidR="00074A31">
        <w:rPr>
          <w:rFonts w:ascii="Arial" w:eastAsia="Calibri" w:hAnsi="Arial" w:cs="Arial"/>
          <w:sz w:val="24"/>
          <w:szCs w:val="24"/>
          <w:lang w:val="en-US"/>
        </w:rPr>
        <w:tab/>
      </w:r>
    </w:p>
    <w:p w:rsidR="005C5598" w:rsidRDefault="005C5598" w:rsidP="00074A31">
      <w:pPr>
        <w:spacing w:after="0" w:line="360" w:lineRule="auto"/>
        <w:jc w:val="both"/>
        <w:rPr>
          <w:rFonts w:ascii="Arial" w:eastAsia="Calibri" w:hAnsi="Arial" w:cs="Arial"/>
          <w:sz w:val="24"/>
          <w:szCs w:val="24"/>
          <w:lang w:val="en-US"/>
        </w:rPr>
      </w:pPr>
    </w:p>
    <w:p w:rsidR="005C5598" w:rsidRDefault="005C5598" w:rsidP="00074A3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t>On the 15</w:t>
      </w:r>
      <w:r w:rsidRPr="005C5598">
        <w:rPr>
          <w:rFonts w:ascii="Arial" w:eastAsia="Calibri" w:hAnsi="Arial" w:cs="Arial"/>
          <w:sz w:val="24"/>
          <w:szCs w:val="24"/>
          <w:vertAlign w:val="superscript"/>
          <w:lang w:val="en-US"/>
        </w:rPr>
        <w:t>th</w:t>
      </w:r>
      <w:r>
        <w:rPr>
          <w:rFonts w:ascii="Arial" w:eastAsia="Calibri" w:hAnsi="Arial" w:cs="Arial"/>
          <w:sz w:val="24"/>
          <w:szCs w:val="24"/>
          <w:lang w:val="en-US"/>
        </w:rPr>
        <w:t xml:space="preserve"> of December 2014 the Respondent was served with a notice for disciplinary hearing scheduled for the 17</w:t>
      </w:r>
      <w:r w:rsidRPr="005C5598">
        <w:rPr>
          <w:rFonts w:ascii="Arial" w:eastAsia="Calibri" w:hAnsi="Arial" w:cs="Arial"/>
          <w:sz w:val="24"/>
          <w:szCs w:val="24"/>
          <w:vertAlign w:val="superscript"/>
          <w:lang w:val="en-US"/>
        </w:rPr>
        <w:t>th</w:t>
      </w:r>
      <w:r>
        <w:rPr>
          <w:rFonts w:ascii="Arial" w:eastAsia="Calibri" w:hAnsi="Arial" w:cs="Arial"/>
          <w:sz w:val="24"/>
          <w:szCs w:val="24"/>
          <w:lang w:val="en-US"/>
        </w:rPr>
        <w:t xml:space="preserve"> of December 2014.</w:t>
      </w:r>
    </w:p>
    <w:p w:rsidR="005C5598" w:rsidRDefault="005C5598" w:rsidP="00074A31">
      <w:pPr>
        <w:spacing w:after="0" w:line="360" w:lineRule="auto"/>
        <w:jc w:val="both"/>
        <w:rPr>
          <w:rFonts w:ascii="Arial" w:eastAsia="Calibri" w:hAnsi="Arial" w:cs="Arial"/>
          <w:sz w:val="24"/>
          <w:szCs w:val="24"/>
          <w:lang w:val="en-US"/>
        </w:rPr>
      </w:pPr>
    </w:p>
    <w:p w:rsidR="005C5598" w:rsidRDefault="005C5598" w:rsidP="00074A3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r>
      <w:r w:rsidR="008B13BD">
        <w:rPr>
          <w:rFonts w:ascii="Arial" w:eastAsia="Calibri" w:hAnsi="Arial" w:cs="Arial"/>
          <w:sz w:val="24"/>
          <w:szCs w:val="24"/>
          <w:lang w:val="en-US"/>
        </w:rPr>
        <w:t>On the 16</w:t>
      </w:r>
      <w:r w:rsidR="008B13BD" w:rsidRPr="008B13BD">
        <w:rPr>
          <w:rFonts w:ascii="Arial" w:eastAsia="Calibri" w:hAnsi="Arial" w:cs="Arial"/>
          <w:sz w:val="24"/>
          <w:szCs w:val="24"/>
          <w:vertAlign w:val="superscript"/>
          <w:lang w:val="en-US"/>
        </w:rPr>
        <w:t>th</w:t>
      </w:r>
      <w:r w:rsidR="008B13BD">
        <w:rPr>
          <w:rFonts w:ascii="Arial" w:eastAsia="Calibri" w:hAnsi="Arial" w:cs="Arial"/>
          <w:sz w:val="24"/>
          <w:szCs w:val="24"/>
          <w:lang w:val="en-US"/>
        </w:rPr>
        <w:t xml:space="preserve"> of</w:t>
      </w:r>
      <w:r w:rsidR="008B13BD">
        <w:rPr>
          <w:rFonts w:ascii="Arial" w:eastAsia="Calibri" w:hAnsi="Arial" w:cs="Arial"/>
          <w:sz w:val="24"/>
          <w:szCs w:val="24"/>
          <w:vertAlign w:val="superscript"/>
          <w:lang w:val="en-US"/>
        </w:rPr>
        <w:t xml:space="preserve"> </w:t>
      </w:r>
      <w:r w:rsidR="008B13BD">
        <w:rPr>
          <w:rFonts w:ascii="Arial" w:eastAsia="Calibri" w:hAnsi="Arial" w:cs="Arial"/>
          <w:sz w:val="24"/>
          <w:szCs w:val="24"/>
          <w:lang w:val="en-US"/>
        </w:rPr>
        <w:t>December 2014 a trade union representative, acting for the Respondent contacted the Appellant, requesting the latter to postpone the disciplinary hearing</w:t>
      </w:r>
      <w:r w:rsidR="00BD776E">
        <w:rPr>
          <w:rFonts w:ascii="Arial" w:eastAsia="Calibri" w:hAnsi="Arial" w:cs="Arial"/>
          <w:sz w:val="24"/>
          <w:szCs w:val="24"/>
          <w:lang w:val="en-US"/>
        </w:rPr>
        <w:t xml:space="preserve"> </w:t>
      </w:r>
      <w:r w:rsidR="008B13BD">
        <w:rPr>
          <w:rFonts w:ascii="Arial" w:eastAsia="Calibri" w:hAnsi="Arial" w:cs="Arial"/>
          <w:sz w:val="24"/>
          <w:szCs w:val="24"/>
          <w:lang w:val="en-US"/>
        </w:rPr>
        <w:t>to the 19</w:t>
      </w:r>
      <w:r w:rsidR="008B13BD" w:rsidRPr="008B13BD">
        <w:rPr>
          <w:rFonts w:ascii="Arial" w:eastAsia="Calibri" w:hAnsi="Arial" w:cs="Arial"/>
          <w:sz w:val="24"/>
          <w:szCs w:val="24"/>
          <w:vertAlign w:val="superscript"/>
          <w:lang w:val="en-US"/>
        </w:rPr>
        <w:t>th</w:t>
      </w:r>
      <w:r w:rsidR="008B13BD">
        <w:rPr>
          <w:rFonts w:ascii="Arial" w:eastAsia="Calibri" w:hAnsi="Arial" w:cs="Arial"/>
          <w:sz w:val="24"/>
          <w:szCs w:val="24"/>
          <w:lang w:val="en-US"/>
        </w:rPr>
        <w:t xml:space="preserve"> of January 2015 on account that the offices of the trade union closed on the 15</w:t>
      </w:r>
      <w:r w:rsidR="008B13BD" w:rsidRPr="008B13BD">
        <w:rPr>
          <w:rFonts w:ascii="Arial" w:eastAsia="Calibri" w:hAnsi="Arial" w:cs="Arial"/>
          <w:sz w:val="24"/>
          <w:szCs w:val="24"/>
          <w:vertAlign w:val="superscript"/>
          <w:lang w:val="en-US"/>
        </w:rPr>
        <w:t>th</w:t>
      </w:r>
      <w:r w:rsidR="008B13BD">
        <w:rPr>
          <w:rFonts w:ascii="Arial" w:eastAsia="Calibri" w:hAnsi="Arial" w:cs="Arial"/>
          <w:sz w:val="24"/>
          <w:szCs w:val="24"/>
          <w:lang w:val="en-US"/>
        </w:rPr>
        <w:t xml:space="preserve"> of December 2014</w:t>
      </w:r>
      <w:r w:rsidR="00BD776E">
        <w:rPr>
          <w:rFonts w:ascii="Arial" w:eastAsia="Calibri" w:hAnsi="Arial" w:cs="Arial"/>
          <w:sz w:val="24"/>
          <w:szCs w:val="24"/>
          <w:lang w:val="en-US"/>
        </w:rPr>
        <w:t xml:space="preserve"> for December Holidays. Due to the holiday</w:t>
      </w:r>
      <w:r w:rsidR="009B53DB">
        <w:rPr>
          <w:rFonts w:ascii="Arial" w:eastAsia="Calibri" w:hAnsi="Arial" w:cs="Arial"/>
          <w:sz w:val="24"/>
          <w:szCs w:val="24"/>
          <w:lang w:val="en-US"/>
        </w:rPr>
        <w:t>s</w:t>
      </w:r>
      <w:r w:rsidR="00BD776E">
        <w:rPr>
          <w:rFonts w:ascii="Arial" w:eastAsia="Calibri" w:hAnsi="Arial" w:cs="Arial"/>
          <w:sz w:val="24"/>
          <w:szCs w:val="24"/>
          <w:lang w:val="en-US"/>
        </w:rPr>
        <w:t xml:space="preserve"> in question, the union representative chosen to represent the Respondent at the disciplinary hearing would not be available during December 2014.</w:t>
      </w:r>
    </w:p>
    <w:p w:rsidR="00B97A31" w:rsidRDefault="00B97A31" w:rsidP="00074A31">
      <w:pPr>
        <w:spacing w:after="0" w:line="360" w:lineRule="auto"/>
        <w:jc w:val="both"/>
        <w:rPr>
          <w:rFonts w:ascii="Arial" w:eastAsia="Calibri" w:hAnsi="Arial" w:cs="Arial"/>
          <w:sz w:val="24"/>
          <w:szCs w:val="24"/>
          <w:lang w:val="en-US"/>
        </w:rPr>
      </w:pPr>
    </w:p>
    <w:p w:rsidR="00B97A31" w:rsidRDefault="00B97A31" w:rsidP="00074A3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[11]</w:t>
      </w:r>
      <w:r>
        <w:rPr>
          <w:rFonts w:ascii="Arial" w:eastAsia="Calibri" w:hAnsi="Arial" w:cs="Arial"/>
          <w:sz w:val="24"/>
          <w:szCs w:val="24"/>
          <w:lang w:val="en-US"/>
        </w:rPr>
        <w:tab/>
        <w:t>The Appellant agreed to the requested postponement on condition that if any penalty is imposed on the Respondent in January 2015, such penalty shall have retroactive effect as from the 17</w:t>
      </w:r>
      <w:r w:rsidRPr="00B97A31">
        <w:rPr>
          <w:rFonts w:ascii="Arial" w:eastAsia="Calibri" w:hAnsi="Arial" w:cs="Arial"/>
          <w:sz w:val="24"/>
          <w:szCs w:val="24"/>
          <w:vertAlign w:val="superscript"/>
          <w:lang w:val="en-US"/>
        </w:rPr>
        <w:t>th</w:t>
      </w:r>
      <w:r>
        <w:rPr>
          <w:rFonts w:ascii="Arial" w:eastAsia="Calibri" w:hAnsi="Arial" w:cs="Arial"/>
          <w:sz w:val="24"/>
          <w:szCs w:val="24"/>
          <w:lang w:val="en-US"/>
        </w:rPr>
        <w:t xml:space="preserve"> of December 2014 (the date of the originally scheduled disciplinary hearing). The Respondent declined to accept the condition attached by the Appellant to the granting of the postponement. Then the Appellant decided to go ahead with the disciplinary hearing on the 17</w:t>
      </w:r>
      <w:r w:rsidRPr="00B97A31">
        <w:rPr>
          <w:rFonts w:ascii="Arial" w:eastAsia="Calibri" w:hAnsi="Arial" w:cs="Arial"/>
          <w:sz w:val="24"/>
          <w:szCs w:val="24"/>
          <w:vertAlign w:val="superscript"/>
          <w:lang w:val="en-US"/>
        </w:rPr>
        <w:t>th</w:t>
      </w:r>
      <w:r>
        <w:rPr>
          <w:rFonts w:ascii="Arial" w:eastAsia="Calibri" w:hAnsi="Arial" w:cs="Arial"/>
          <w:sz w:val="24"/>
          <w:szCs w:val="24"/>
          <w:lang w:val="en-US"/>
        </w:rPr>
        <w:t xml:space="preserve"> of December 2014, in the absence of the Respondent.</w:t>
      </w:r>
    </w:p>
    <w:p w:rsidR="00B97A31" w:rsidRDefault="00B97A31" w:rsidP="00074A31">
      <w:pPr>
        <w:spacing w:after="0" w:line="360" w:lineRule="auto"/>
        <w:jc w:val="both"/>
        <w:rPr>
          <w:rFonts w:ascii="Arial" w:eastAsia="Calibri" w:hAnsi="Arial" w:cs="Arial"/>
          <w:sz w:val="24"/>
          <w:szCs w:val="24"/>
          <w:lang w:val="en-US"/>
        </w:rPr>
      </w:pPr>
    </w:p>
    <w:p w:rsidR="00B97A31" w:rsidRDefault="00B97A31" w:rsidP="00074A3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[12]</w:t>
      </w:r>
      <w:r>
        <w:rPr>
          <w:rFonts w:ascii="Arial" w:eastAsia="Calibri" w:hAnsi="Arial" w:cs="Arial"/>
          <w:sz w:val="24"/>
          <w:szCs w:val="24"/>
          <w:lang w:val="en-US"/>
        </w:rPr>
        <w:tab/>
        <w:t>On the 17</w:t>
      </w:r>
      <w:r w:rsidRPr="00B97A31">
        <w:rPr>
          <w:rFonts w:ascii="Arial" w:eastAsia="Calibri" w:hAnsi="Arial" w:cs="Arial"/>
          <w:sz w:val="24"/>
          <w:szCs w:val="24"/>
          <w:vertAlign w:val="superscript"/>
          <w:lang w:val="en-US"/>
        </w:rPr>
        <w:t>th</w:t>
      </w:r>
      <w:r>
        <w:rPr>
          <w:rFonts w:ascii="Arial" w:eastAsia="Calibri" w:hAnsi="Arial" w:cs="Arial"/>
          <w:sz w:val="24"/>
          <w:szCs w:val="24"/>
          <w:lang w:val="en-US"/>
        </w:rPr>
        <w:t xml:space="preserve"> of December 2014 the Respondent received a text message informing him that the hearing was postponed to the 18</w:t>
      </w:r>
      <w:r w:rsidRPr="00B97A31">
        <w:rPr>
          <w:rFonts w:ascii="Arial" w:eastAsia="Calibri" w:hAnsi="Arial" w:cs="Arial"/>
          <w:sz w:val="24"/>
          <w:szCs w:val="24"/>
          <w:vertAlign w:val="superscript"/>
          <w:lang w:val="en-US"/>
        </w:rPr>
        <w:t>th</w:t>
      </w:r>
      <w:r>
        <w:rPr>
          <w:rFonts w:ascii="Arial" w:eastAsia="Calibri" w:hAnsi="Arial" w:cs="Arial"/>
          <w:sz w:val="24"/>
          <w:szCs w:val="24"/>
          <w:lang w:val="en-US"/>
        </w:rPr>
        <w:t xml:space="preserve"> of December 2014. The Respondent did not attend the 18 December 2014 proceedings on account that his union representative would not be available in December 2014.</w:t>
      </w:r>
    </w:p>
    <w:p w:rsidR="00B97A31" w:rsidRDefault="00B97A31" w:rsidP="00074A31">
      <w:pPr>
        <w:spacing w:after="0" w:line="360" w:lineRule="auto"/>
        <w:jc w:val="both"/>
        <w:rPr>
          <w:rFonts w:ascii="Arial" w:eastAsia="Calibri" w:hAnsi="Arial" w:cs="Arial"/>
          <w:sz w:val="24"/>
          <w:szCs w:val="24"/>
          <w:lang w:val="en-US"/>
        </w:rPr>
      </w:pPr>
    </w:p>
    <w:p w:rsidR="00B97A31" w:rsidRDefault="00B97A31" w:rsidP="00074A3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[13]</w:t>
      </w:r>
      <w:r>
        <w:rPr>
          <w:rFonts w:ascii="Arial" w:eastAsia="Calibri" w:hAnsi="Arial" w:cs="Arial"/>
          <w:sz w:val="24"/>
          <w:szCs w:val="24"/>
          <w:lang w:val="en-US"/>
        </w:rPr>
        <w:tab/>
        <w:t>On the 24</w:t>
      </w:r>
      <w:r w:rsidRPr="00B97A31">
        <w:rPr>
          <w:rFonts w:ascii="Arial" w:eastAsia="Calibri" w:hAnsi="Arial" w:cs="Arial"/>
          <w:sz w:val="24"/>
          <w:szCs w:val="24"/>
          <w:vertAlign w:val="superscript"/>
          <w:lang w:val="en-US"/>
        </w:rPr>
        <w:t>th</w:t>
      </w:r>
      <w:r>
        <w:rPr>
          <w:rFonts w:ascii="Arial" w:eastAsia="Calibri" w:hAnsi="Arial" w:cs="Arial"/>
          <w:sz w:val="24"/>
          <w:szCs w:val="24"/>
          <w:lang w:val="en-US"/>
        </w:rPr>
        <w:t xml:space="preserve"> of December 2014 the Respondent received a text message to the effect that he was dismissed from employment pursuant to the disciplinary hearing conducted </w:t>
      </w:r>
      <w:r w:rsidR="001D0B6B">
        <w:rPr>
          <w:rFonts w:ascii="Arial" w:eastAsia="Calibri" w:hAnsi="Arial" w:cs="Arial"/>
          <w:sz w:val="24"/>
          <w:szCs w:val="24"/>
          <w:lang w:val="en-US"/>
        </w:rPr>
        <w:t>on 18 December 2014.</w:t>
      </w:r>
    </w:p>
    <w:p w:rsidR="009B53DB" w:rsidRDefault="009B53DB" w:rsidP="00074A31">
      <w:pPr>
        <w:spacing w:after="0" w:line="360" w:lineRule="auto"/>
        <w:jc w:val="both"/>
        <w:rPr>
          <w:rFonts w:ascii="Arial" w:eastAsia="Calibri" w:hAnsi="Arial" w:cs="Arial"/>
          <w:sz w:val="24"/>
          <w:szCs w:val="24"/>
          <w:lang w:val="en-US"/>
        </w:rPr>
      </w:pPr>
    </w:p>
    <w:p w:rsidR="001D0B6B" w:rsidRDefault="001D0B6B" w:rsidP="00074A3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[14]</w:t>
      </w:r>
      <w:r>
        <w:rPr>
          <w:rFonts w:ascii="Arial" w:eastAsia="Calibri" w:hAnsi="Arial" w:cs="Arial"/>
          <w:sz w:val="24"/>
          <w:szCs w:val="24"/>
          <w:lang w:val="en-US"/>
        </w:rPr>
        <w:tab/>
        <w:t>The Respondent appealed internally, and his dismissal was upheld on                            9 February 2015.</w:t>
      </w:r>
    </w:p>
    <w:p w:rsidR="001D0B6B" w:rsidRDefault="001D0B6B" w:rsidP="00074A31">
      <w:pPr>
        <w:spacing w:after="0" w:line="360" w:lineRule="auto"/>
        <w:jc w:val="both"/>
        <w:rPr>
          <w:rFonts w:ascii="Arial" w:eastAsia="Calibri" w:hAnsi="Arial" w:cs="Arial"/>
          <w:sz w:val="24"/>
          <w:szCs w:val="24"/>
          <w:lang w:val="en-US"/>
        </w:rPr>
      </w:pPr>
    </w:p>
    <w:p w:rsidR="001D0B6B" w:rsidRDefault="001D0B6B" w:rsidP="00074A3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[15]</w:t>
      </w:r>
      <w:r>
        <w:rPr>
          <w:rFonts w:ascii="Arial" w:eastAsia="Calibri" w:hAnsi="Arial" w:cs="Arial"/>
          <w:sz w:val="24"/>
          <w:szCs w:val="24"/>
          <w:lang w:val="en-US"/>
        </w:rPr>
        <w:tab/>
        <w:t>On the 10</w:t>
      </w:r>
      <w:r w:rsidRPr="001D0B6B">
        <w:rPr>
          <w:rFonts w:ascii="Arial" w:eastAsia="Calibri" w:hAnsi="Arial" w:cs="Arial"/>
          <w:sz w:val="24"/>
          <w:szCs w:val="24"/>
          <w:vertAlign w:val="superscript"/>
          <w:lang w:val="en-US"/>
        </w:rPr>
        <w:t>th</w:t>
      </w:r>
      <w:r>
        <w:rPr>
          <w:rFonts w:ascii="Arial" w:eastAsia="Calibri" w:hAnsi="Arial" w:cs="Arial"/>
          <w:sz w:val="24"/>
          <w:szCs w:val="24"/>
          <w:lang w:val="en-US"/>
        </w:rPr>
        <w:t xml:space="preserve"> of June 2015 the Respondent referred a dispute of unfair dismissal to the Office of the Labour Commissioner for conciliation and arbitration.</w:t>
      </w:r>
    </w:p>
    <w:p w:rsidR="001D0B6B" w:rsidRDefault="001D0B6B" w:rsidP="00074A31">
      <w:pPr>
        <w:spacing w:after="0" w:line="360" w:lineRule="auto"/>
        <w:jc w:val="both"/>
        <w:rPr>
          <w:rFonts w:ascii="Arial" w:eastAsia="Calibri" w:hAnsi="Arial" w:cs="Arial"/>
          <w:sz w:val="24"/>
          <w:szCs w:val="24"/>
          <w:lang w:val="en-US"/>
        </w:rPr>
      </w:pPr>
    </w:p>
    <w:p w:rsidR="001D0B6B" w:rsidRPr="001D0B6B" w:rsidRDefault="001D0B6B" w:rsidP="00074A31">
      <w:pPr>
        <w:spacing w:after="0" w:line="36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t>Arbitration Hearing</w:t>
      </w:r>
    </w:p>
    <w:p w:rsidR="00215A86" w:rsidRDefault="00215A86" w:rsidP="005B06E4">
      <w:pPr>
        <w:spacing w:after="0" w:line="360" w:lineRule="auto"/>
        <w:jc w:val="both"/>
        <w:rPr>
          <w:rFonts w:ascii="Arial" w:eastAsia="Calibri" w:hAnsi="Arial" w:cs="Arial"/>
          <w:sz w:val="24"/>
          <w:szCs w:val="24"/>
          <w:lang w:val="en-US"/>
        </w:rPr>
      </w:pPr>
    </w:p>
    <w:p w:rsidR="00A84E6D" w:rsidRDefault="00A84E6D"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[16]</w:t>
      </w:r>
      <w:r>
        <w:rPr>
          <w:rFonts w:ascii="Arial" w:eastAsia="Calibri" w:hAnsi="Arial" w:cs="Arial"/>
          <w:sz w:val="24"/>
          <w:szCs w:val="24"/>
          <w:lang w:val="en-US"/>
        </w:rPr>
        <w:tab/>
        <w:t>Following unsuccessful conciliation meeting, the arbitration hearing was conducted in Windhoek on 6 September 2016 and finalized on 16 November 2016.</w:t>
      </w:r>
    </w:p>
    <w:p w:rsidR="00A84E6D" w:rsidRDefault="00A84E6D" w:rsidP="005B06E4">
      <w:pPr>
        <w:spacing w:after="0" w:line="360" w:lineRule="auto"/>
        <w:jc w:val="both"/>
        <w:rPr>
          <w:rFonts w:ascii="Arial" w:eastAsia="Calibri" w:hAnsi="Arial" w:cs="Arial"/>
          <w:sz w:val="24"/>
          <w:szCs w:val="24"/>
          <w:lang w:val="en-US"/>
        </w:rPr>
      </w:pPr>
    </w:p>
    <w:p w:rsidR="00A84E6D" w:rsidRDefault="00A84E6D"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[17]</w:t>
      </w:r>
      <w:r>
        <w:rPr>
          <w:rFonts w:ascii="Arial" w:eastAsia="Calibri" w:hAnsi="Arial" w:cs="Arial"/>
          <w:sz w:val="24"/>
          <w:szCs w:val="24"/>
          <w:lang w:val="en-US"/>
        </w:rPr>
        <w:tab/>
        <w:t xml:space="preserve"> The arbitration was called upon to decide whether:</w:t>
      </w:r>
    </w:p>
    <w:p w:rsidR="00A84E6D" w:rsidRDefault="00A84E6D" w:rsidP="005B06E4">
      <w:pPr>
        <w:spacing w:after="0" w:line="360" w:lineRule="auto"/>
        <w:jc w:val="both"/>
        <w:rPr>
          <w:rFonts w:ascii="Arial" w:eastAsia="Calibri" w:hAnsi="Arial" w:cs="Arial"/>
          <w:sz w:val="24"/>
          <w:szCs w:val="24"/>
          <w:lang w:val="en-US"/>
        </w:rPr>
      </w:pPr>
    </w:p>
    <w:p w:rsidR="00A84E6D" w:rsidRDefault="00A84E6D" w:rsidP="00E01F62">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a) The dismissal was substantively and procedurally fair, and</w:t>
      </w:r>
    </w:p>
    <w:p w:rsidR="00A84E6D" w:rsidRDefault="00A84E6D" w:rsidP="00E01F62">
      <w:pPr>
        <w:spacing w:after="0" w:line="360" w:lineRule="auto"/>
        <w:ind w:left="720"/>
        <w:jc w:val="both"/>
        <w:rPr>
          <w:rFonts w:ascii="Arial" w:eastAsia="Calibri" w:hAnsi="Arial" w:cs="Arial"/>
          <w:sz w:val="24"/>
          <w:szCs w:val="24"/>
          <w:lang w:val="en-US"/>
        </w:rPr>
      </w:pPr>
    </w:p>
    <w:p w:rsidR="00A84E6D" w:rsidRDefault="00A84E6D" w:rsidP="00E01F62">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 xml:space="preserve">b) </w:t>
      </w:r>
      <w:r w:rsidR="0056517B">
        <w:rPr>
          <w:rFonts w:ascii="Arial" w:eastAsia="Calibri" w:hAnsi="Arial" w:cs="Arial"/>
          <w:sz w:val="24"/>
          <w:szCs w:val="24"/>
          <w:lang w:val="en-US"/>
        </w:rPr>
        <w:t>In</w:t>
      </w:r>
      <w:r>
        <w:rPr>
          <w:rFonts w:ascii="Arial" w:eastAsia="Calibri" w:hAnsi="Arial" w:cs="Arial"/>
          <w:sz w:val="24"/>
          <w:szCs w:val="24"/>
          <w:lang w:val="en-US"/>
        </w:rPr>
        <w:t xml:space="preserve"> the event of the dismissal being found to be unfair</w:t>
      </w:r>
      <w:r w:rsidR="0056517B">
        <w:rPr>
          <w:rFonts w:ascii="Arial" w:eastAsia="Calibri" w:hAnsi="Arial" w:cs="Arial"/>
          <w:sz w:val="24"/>
          <w:szCs w:val="24"/>
          <w:lang w:val="en-US"/>
        </w:rPr>
        <w:t>,</w:t>
      </w:r>
      <w:r>
        <w:rPr>
          <w:rFonts w:ascii="Arial" w:eastAsia="Calibri" w:hAnsi="Arial" w:cs="Arial"/>
          <w:sz w:val="24"/>
          <w:szCs w:val="24"/>
          <w:lang w:val="en-US"/>
        </w:rPr>
        <w:t xml:space="preserve"> what the appropriate relief should be.</w:t>
      </w:r>
    </w:p>
    <w:p w:rsidR="00A84E6D" w:rsidRDefault="00A84E6D" w:rsidP="005B06E4">
      <w:pPr>
        <w:spacing w:after="0" w:line="360" w:lineRule="auto"/>
        <w:jc w:val="both"/>
        <w:rPr>
          <w:rFonts w:ascii="Arial" w:eastAsia="Calibri" w:hAnsi="Arial" w:cs="Arial"/>
          <w:sz w:val="24"/>
          <w:szCs w:val="24"/>
          <w:lang w:val="en-US"/>
        </w:rPr>
      </w:pPr>
    </w:p>
    <w:p w:rsidR="00352218" w:rsidRDefault="00A84E6D"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[18]</w:t>
      </w:r>
      <w:r>
        <w:rPr>
          <w:rFonts w:ascii="Arial" w:eastAsia="Calibri" w:hAnsi="Arial" w:cs="Arial"/>
          <w:sz w:val="24"/>
          <w:szCs w:val="24"/>
          <w:lang w:val="en-US"/>
        </w:rPr>
        <w:tab/>
      </w:r>
      <w:r w:rsidR="00352218">
        <w:rPr>
          <w:rFonts w:ascii="Arial" w:eastAsia="Calibri" w:hAnsi="Arial" w:cs="Arial"/>
          <w:sz w:val="24"/>
          <w:szCs w:val="24"/>
          <w:lang w:val="en-US"/>
        </w:rPr>
        <w:t>One witness gave evidence during the arbitration proceedings, on behalf of the Appellant, namely Mr Jacobus Johannes Van Zyl, the Human Resources Manager of the Appellant. On the part of the Respondent, only the Respondent testified at the arbitration proceedings.</w:t>
      </w:r>
    </w:p>
    <w:p w:rsidR="00352218" w:rsidRDefault="00352218" w:rsidP="005B06E4">
      <w:pPr>
        <w:spacing w:after="0" w:line="360" w:lineRule="auto"/>
        <w:jc w:val="both"/>
        <w:rPr>
          <w:rFonts w:ascii="Arial" w:eastAsia="Calibri" w:hAnsi="Arial" w:cs="Arial"/>
          <w:sz w:val="24"/>
          <w:szCs w:val="24"/>
          <w:lang w:val="en-US"/>
        </w:rPr>
      </w:pPr>
    </w:p>
    <w:p w:rsidR="00352218" w:rsidRDefault="00352218"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[19]</w:t>
      </w:r>
      <w:r>
        <w:rPr>
          <w:rFonts w:ascii="Arial" w:eastAsia="Calibri" w:hAnsi="Arial" w:cs="Arial"/>
          <w:sz w:val="24"/>
          <w:szCs w:val="24"/>
          <w:lang w:val="en-US"/>
        </w:rPr>
        <w:tab/>
      </w:r>
      <w:r w:rsidR="0056517B">
        <w:rPr>
          <w:rFonts w:ascii="Arial" w:eastAsia="Calibri" w:hAnsi="Arial" w:cs="Arial"/>
          <w:sz w:val="24"/>
          <w:szCs w:val="24"/>
          <w:lang w:val="en-US"/>
        </w:rPr>
        <w:t xml:space="preserve">The arbitrator found it common cause between the parties that the Respondent was entitled to representation by a union official at his disciplinary hearing. The </w:t>
      </w:r>
      <w:r w:rsidR="0056517B">
        <w:rPr>
          <w:rFonts w:ascii="Arial" w:eastAsia="Calibri" w:hAnsi="Arial" w:cs="Arial"/>
          <w:sz w:val="24"/>
          <w:szCs w:val="24"/>
          <w:lang w:val="en-US"/>
        </w:rPr>
        <w:lastRenderedPageBreak/>
        <w:t xml:space="preserve">Respondent </w:t>
      </w:r>
      <w:r>
        <w:rPr>
          <w:rFonts w:ascii="Arial" w:eastAsia="Calibri" w:hAnsi="Arial" w:cs="Arial"/>
          <w:sz w:val="24"/>
          <w:szCs w:val="24"/>
          <w:lang w:val="en-US"/>
        </w:rPr>
        <w:t>had secured representation of a union official, however the union official could only represent the Respondent as from the 19</w:t>
      </w:r>
      <w:r w:rsidRPr="00352218">
        <w:rPr>
          <w:rFonts w:ascii="Arial" w:eastAsia="Calibri" w:hAnsi="Arial" w:cs="Arial"/>
          <w:sz w:val="24"/>
          <w:szCs w:val="24"/>
          <w:vertAlign w:val="superscript"/>
          <w:lang w:val="en-US"/>
        </w:rPr>
        <w:t>th</w:t>
      </w:r>
      <w:r>
        <w:rPr>
          <w:rFonts w:ascii="Arial" w:eastAsia="Calibri" w:hAnsi="Arial" w:cs="Arial"/>
          <w:sz w:val="24"/>
          <w:szCs w:val="24"/>
          <w:lang w:val="en-US"/>
        </w:rPr>
        <w:t xml:space="preserve"> of January 2015. The Appellant could only grant postponement of the disciplinary hearing on condition that the </w:t>
      </w:r>
      <w:r w:rsidR="009B53DB">
        <w:rPr>
          <w:rFonts w:ascii="Arial" w:eastAsia="Calibri" w:hAnsi="Arial" w:cs="Arial"/>
          <w:sz w:val="24"/>
          <w:szCs w:val="24"/>
          <w:lang w:val="en-US"/>
        </w:rPr>
        <w:t>R</w:t>
      </w:r>
      <w:r>
        <w:rPr>
          <w:rFonts w:ascii="Arial" w:eastAsia="Calibri" w:hAnsi="Arial" w:cs="Arial"/>
          <w:sz w:val="24"/>
          <w:szCs w:val="24"/>
          <w:lang w:val="en-US"/>
        </w:rPr>
        <w:t>espondent agreed that</w:t>
      </w:r>
      <w:r w:rsidR="009B53DB">
        <w:rPr>
          <w:rFonts w:ascii="Arial" w:eastAsia="Calibri" w:hAnsi="Arial" w:cs="Arial"/>
          <w:sz w:val="24"/>
          <w:szCs w:val="24"/>
          <w:lang w:val="en-US"/>
        </w:rPr>
        <w:t>,</w:t>
      </w:r>
      <w:r>
        <w:rPr>
          <w:rFonts w:ascii="Arial" w:eastAsia="Calibri" w:hAnsi="Arial" w:cs="Arial"/>
          <w:sz w:val="24"/>
          <w:szCs w:val="24"/>
          <w:lang w:val="en-US"/>
        </w:rPr>
        <w:t xml:space="preserve"> if</w:t>
      </w:r>
      <w:r w:rsidR="009B53DB">
        <w:rPr>
          <w:rFonts w:ascii="Arial" w:eastAsia="Calibri" w:hAnsi="Arial" w:cs="Arial"/>
          <w:sz w:val="24"/>
          <w:szCs w:val="24"/>
          <w:lang w:val="en-US"/>
        </w:rPr>
        <w:t xml:space="preserve"> any penalty is imposed on him i</w:t>
      </w:r>
      <w:r>
        <w:rPr>
          <w:rFonts w:ascii="Arial" w:eastAsia="Calibri" w:hAnsi="Arial" w:cs="Arial"/>
          <w:sz w:val="24"/>
          <w:szCs w:val="24"/>
          <w:lang w:val="en-US"/>
        </w:rPr>
        <w:t>n January 2015, such penalty shall be back-dated to the 17</w:t>
      </w:r>
      <w:r w:rsidRPr="00352218">
        <w:rPr>
          <w:rFonts w:ascii="Arial" w:eastAsia="Calibri" w:hAnsi="Arial" w:cs="Arial"/>
          <w:sz w:val="24"/>
          <w:szCs w:val="24"/>
          <w:vertAlign w:val="superscript"/>
          <w:lang w:val="en-US"/>
        </w:rPr>
        <w:t>th</w:t>
      </w:r>
      <w:r w:rsidR="009B53DB">
        <w:rPr>
          <w:rFonts w:ascii="Arial" w:eastAsia="Calibri" w:hAnsi="Arial" w:cs="Arial"/>
          <w:sz w:val="24"/>
          <w:szCs w:val="24"/>
          <w:lang w:val="en-US"/>
        </w:rPr>
        <w:t xml:space="preserve"> of December 2014. The R</w:t>
      </w:r>
      <w:r>
        <w:rPr>
          <w:rFonts w:ascii="Arial" w:eastAsia="Calibri" w:hAnsi="Arial" w:cs="Arial"/>
          <w:sz w:val="24"/>
          <w:szCs w:val="24"/>
          <w:lang w:val="en-US"/>
        </w:rPr>
        <w:t>espondent refused to accept such condition and the Appellant decided to proceed with the disciplinary hearing in the absence of the Respondent.</w:t>
      </w:r>
    </w:p>
    <w:p w:rsidR="00352218" w:rsidRDefault="00352218" w:rsidP="005B06E4">
      <w:pPr>
        <w:spacing w:after="0" w:line="360" w:lineRule="auto"/>
        <w:jc w:val="both"/>
        <w:rPr>
          <w:rFonts w:ascii="Arial" w:eastAsia="Calibri" w:hAnsi="Arial" w:cs="Arial"/>
          <w:sz w:val="24"/>
          <w:szCs w:val="24"/>
          <w:lang w:val="en-US"/>
        </w:rPr>
      </w:pPr>
    </w:p>
    <w:p w:rsidR="00802566" w:rsidRDefault="00352218"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[20]</w:t>
      </w:r>
      <w:r>
        <w:rPr>
          <w:rFonts w:ascii="Arial" w:eastAsia="Calibri" w:hAnsi="Arial" w:cs="Arial"/>
          <w:sz w:val="24"/>
          <w:szCs w:val="24"/>
          <w:lang w:val="en-US"/>
        </w:rPr>
        <w:tab/>
        <w:t>The arbitrator further found that the request for the postponement of t</w:t>
      </w:r>
      <w:r w:rsidR="001B5CBF">
        <w:rPr>
          <w:rFonts w:ascii="Arial" w:eastAsia="Calibri" w:hAnsi="Arial" w:cs="Arial"/>
          <w:sz w:val="24"/>
          <w:szCs w:val="24"/>
          <w:lang w:val="en-US"/>
        </w:rPr>
        <w:t>he disciplinary hearing by the R</w:t>
      </w:r>
      <w:r>
        <w:rPr>
          <w:rFonts w:ascii="Arial" w:eastAsia="Calibri" w:hAnsi="Arial" w:cs="Arial"/>
          <w:sz w:val="24"/>
          <w:szCs w:val="24"/>
          <w:lang w:val="en-US"/>
        </w:rPr>
        <w:t xml:space="preserve">espondent was fair and reasonable in the circumstances, as it was based on a valid reason. The arbitrator held that there was no evidence presented before him that the Appellant would suffer prejudice if the postponement was granted without any condition. On the contrary, it was apparent that if the postponement was refused and the disciplinary hearing proceeded in the absence of the union representative, potential prejudice would befall the Respondent in that he would be deprived of union-representation to which he is entitled. The arbitrator </w:t>
      </w:r>
      <w:r w:rsidR="00802566">
        <w:rPr>
          <w:rFonts w:ascii="Arial" w:eastAsia="Calibri" w:hAnsi="Arial" w:cs="Arial"/>
          <w:sz w:val="24"/>
          <w:szCs w:val="24"/>
          <w:lang w:val="en-US"/>
        </w:rPr>
        <w:t>found that the Respondent’s refusal to accept the condition attached to the granting of the postponement was justified and reasonable, and that the decision by the Appellant to push ahead with the disciplinary hearing in the absence of the Respondent was unfair in the circumstances. As such, the arbitrator found the dismissal of the Respondent was procedurally unfair.</w:t>
      </w:r>
    </w:p>
    <w:p w:rsidR="00802566" w:rsidRDefault="00802566" w:rsidP="005B06E4">
      <w:pPr>
        <w:spacing w:after="0" w:line="360" w:lineRule="auto"/>
        <w:jc w:val="both"/>
        <w:rPr>
          <w:rFonts w:ascii="Arial" w:eastAsia="Calibri" w:hAnsi="Arial" w:cs="Arial"/>
          <w:sz w:val="24"/>
          <w:szCs w:val="24"/>
          <w:lang w:val="en-US"/>
        </w:rPr>
      </w:pPr>
    </w:p>
    <w:p w:rsidR="00A84E6D" w:rsidRDefault="00802566"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[21]</w:t>
      </w:r>
      <w:r>
        <w:rPr>
          <w:rFonts w:ascii="Arial" w:eastAsia="Calibri" w:hAnsi="Arial" w:cs="Arial"/>
          <w:sz w:val="24"/>
          <w:szCs w:val="24"/>
          <w:lang w:val="en-US"/>
        </w:rPr>
        <w:tab/>
        <w:t>In regard to the subsequent internal appeal, the arbitration held that the appeal did not cure the procedural defects inherent in the initial disciplinary hearing. At the internal appeal, the Respondent was not afforded opportunity to meet the charges against him, hear evidence against him and challenge such evidence. The arbitrator observed that the appeal was supposed to replace the initial disciplinary hearing which technically was not a “hearing”.</w:t>
      </w:r>
    </w:p>
    <w:p w:rsidR="00C0718D" w:rsidRDefault="00C0718D" w:rsidP="005B06E4">
      <w:pPr>
        <w:spacing w:after="0" w:line="360" w:lineRule="auto"/>
        <w:jc w:val="both"/>
        <w:rPr>
          <w:rFonts w:ascii="Arial" w:eastAsia="Calibri" w:hAnsi="Arial" w:cs="Arial"/>
          <w:sz w:val="24"/>
          <w:szCs w:val="24"/>
          <w:lang w:val="en-US"/>
        </w:rPr>
      </w:pPr>
    </w:p>
    <w:p w:rsidR="00C0718D" w:rsidRDefault="00C0718D"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[22]</w:t>
      </w:r>
      <w:r>
        <w:rPr>
          <w:rFonts w:ascii="Arial" w:eastAsia="Calibri" w:hAnsi="Arial" w:cs="Arial"/>
          <w:sz w:val="24"/>
          <w:szCs w:val="24"/>
          <w:lang w:val="en-US"/>
        </w:rPr>
        <w:tab/>
        <w:t>Insofar as substantive fairness is concerned, the arbitrator found that the Appellant did not prove any of the misconduct with which the Respondent was charged.</w:t>
      </w:r>
    </w:p>
    <w:p w:rsidR="00C0718D" w:rsidRDefault="00C0718D" w:rsidP="005B06E4">
      <w:pPr>
        <w:spacing w:after="0" w:line="360" w:lineRule="auto"/>
        <w:jc w:val="both"/>
        <w:rPr>
          <w:rFonts w:ascii="Arial" w:eastAsia="Calibri" w:hAnsi="Arial" w:cs="Arial"/>
          <w:sz w:val="24"/>
          <w:szCs w:val="24"/>
          <w:lang w:val="en-US"/>
        </w:rPr>
      </w:pPr>
    </w:p>
    <w:p w:rsidR="00C0718D" w:rsidRDefault="00C0718D"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[23]</w:t>
      </w:r>
      <w:r>
        <w:rPr>
          <w:rFonts w:ascii="Arial" w:eastAsia="Calibri" w:hAnsi="Arial" w:cs="Arial"/>
          <w:sz w:val="24"/>
          <w:szCs w:val="24"/>
          <w:lang w:val="en-US"/>
        </w:rPr>
        <w:tab/>
        <w:t>According to the Appellant, the Respondent was charged with the following misconduct, namely:-</w:t>
      </w:r>
    </w:p>
    <w:p w:rsidR="00C0718D" w:rsidRDefault="00C0718D" w:rsidP="005B06E4">
      <w:pPr>
        <w:spacing w:after="0" w:line="360" w:lineRule="auto"/>
        <w:jc w:val="both"/>
        <w:rPr>
          <w:rFonts w:ascii="Arial" w:eastAsia="Calibri" w:hAnsi="Arial" w:cs="Arial"/>
          <w:sz w:val="24"/>
          <w:szCs w:val="24"/>
          <w:lang w:val="en-US"/>
        </w:rPr>
      </w:pPr>
    </w:p>
    <w:p w:rsidR="00C0718D" w:rsidRDefault="00C0718D" w:rsidP="00E01F62">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a) deliberate breach of company safety a</w:t>
      </w:r>
      <w:r w:rsidR="009B53DB">
        <w:rPr>
          <w:rFonts w:ascii="Arial" w:eastAsia="Calibri" w:hAnsi="Arial" w:cs="Arial"/>
          <w:sz w:val="24"/>
          <w:szCs w:val="24"/>
          <w:lang w:val="en-US"/>
        </w:rPr>
        <w:t>nd security rules: in that the R</w:t>
      </w:r>
      <w:r>
        <w:rPr>
          <w:rFonts w:ascii="Arial" w:eastAsia="Calibri" w:hAnsi="Arial" w:cs="Arial"/>
          <w:sz w:val="24"/>
          <w:szCs w:val="24"/>
          <w:lang w:val="en-US"/>
        </w:rPr>
        <w:t>espondent provided members of the media access to the Appellant’s premises</w:t>
      </w:r>
      <w:r w:rsidR="00E01F62">
        <w:rPr>
          <w:rFonts w:ascii="Arial" w:eastAsia="Calibri" w:hAnsi="Arial" w:cs="Arial"/>
          <w:sz w:val="24"/>
          <w:szCs w:val="24"/>
          <w:lang w:val="en-US"/>
        </w:rPr>
        <w:t>;</w:t>
      </w:r>
    </w:p>
    <w:p w:rsidR="00E01F62" w:rsidRDefault="00E01F62" w:rsidP="00E01F62">
      <w:pPr>
        <w:spacing w:after="0" w:line="360" w:lineRule="auto"/>
        <w:ind w:left="720"/>
        <w:jc w:val="both"/>
        <w:rPr>
          <w:rFonts w:ascii="Arial" w:eastAsia="Calibri" w:hAnsi="Arial" w:cs="Arial"/>
          <w:sz w:val="24"/>
          <w:szCs w:val="24"/>
          <w:lang w:val="en-US"/>
        </w:rPr>
      </w:pPr>
    </w:p>
    <w:p w:rsidR="00E01F62" w:rsidRDefault="00E01F62" w:rsidP="00E01F62">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b) insubordination: in that the Respondent acted contrary to established grievance and dispute resolution procedures and failed to return</w:t>
      </w:r>
      <w:r w:rsidR="00512C6E">
        <w:rPr>
          <w:rFonts w:ascii="Arial" w:eastAsia="Calibri" w:hAnsi="Arial" w:cs="Arial"/>
          <w:sz w:val="24"/>
          <w:szCs w:val="24"/>
          <w:lang w:val="en-US"/>
        </w:rPr>
        <w:t xml:space="preserve"> an</w:t>
      </w:r>
      <w:r>
        <w:rPr>
          <w:rFonts w:ascii="Arial" w:eastAsia="Calibri" w:hAnsi="Arial" w:cs="Arial"/>
          <w:sz w:val="24"/>
          <w:szCs w:val="24"/>
          <w:lang w:val="en-US"/>
        </w:rPr>
        <w:t xml:space="preserve"> </w:t>
      </w:r>
      <w:r w:rsidR="00512C6E">
        <w:rPr>
          <w:rFonts w:ascii="Arial" w:eastAsia="Calibri" w:hAnsi="Arial" w:cs="Arial"/>
          <w:sz w:val="24"/>
          <w:szCs w:val="24"/>
          <w:lang w:val="en-US"/>
        </w:rPr>
        <w:t>Affirmative Action R</w:t>
      </w:r>
      <w:r>
        <w:rPr>
          <w:rFonts w:ascii="Arial" w:eastAsia="Calibri" w:hAnsi="Arial" w:cs="Arial"/>
          <w:sz w:val="24"/>
          <w:szCs w:val="24"/>
          <w:lang w:val="en-US"/>
        </w:rPr>
        <w:t xml:space="preserve">eport as instructed by </w:t>
      </w:r>
      <w:r w:rsidR="00512C6E">
        <w:rPr>
          <w:rFonts w:ascii="Arial" w:eastAsia="Calibri" w:hAnsi="Arial" w:cs="Arial"/>
          <w:sz w:val="24"/>
          <w:szCs w:val="24"/>
          <w:lang w:val="en-US"/>
        </w:rPr>
        <w:t>Senior M</w:t>
      </w:r>
      <w:r>
        <w:rPr>
          <w:rFonts w:ascii="Arial" w:eastAsia="Calibri" w:hAnsi="Arial" w:cs="Arial"/>
          <w:sz w:val="24"/>
          <w:szCs w:val="24"/>
          <w:lang w:val="en-US"/>
        </w:rPr>
        <w:t>anagement on the 17</w:t>
      </w:r>
      <w:r w:rsidRPr="00512C6E">
        <w:rPr>
          <w:rFonts w:ascii="Arial" w:eastAsia="Calibri" w:hAnsi="Arial" w:cs="Arial"/>
          <w:sz w:val="24"/>
          <w:szCs w:val="24"/>
          <w:vertAlign w:val="superscript"/>
          <w:lang w:val="en-US"/>
        </w:rPr>
        <w:t>t</w:t>
      </w:r>
      <w:r w:rsidR="00512C6E" w:rsidRPr="00512C6E">
        <w:rPr>
          <w:rFonts w:ascii="Arial" w:eastAsia="Calibri" w:hAnsi="Arial" w:cs="Arial"/>
          <w:sz w:val="24"/>
          <w:szCs w:val="24"/>
          <w:vertAlign w:val="superscript"/>
          <w:lang w:val="en-US"/>
        </w:rPr>
        <w:t>h</w:t>
      </w:r>
      <w:r w:rsidR="00512C6E">
        <w:rPr>
          <w:rFonts w:ascii="Arial" w:eastAsia="Calibri" w:hAnsi="Arial" w:cs="Arial"/>
          <w:sz w:val="24"/>
          <w:szCs w:val="24"/>
          <w:lang w:val="en-US"/>
        </w:rPr>
        <w:t xml:space="preserve"> </w:t>
      </w:r>
      <w:r>
        <w:rPr>
          <w:rFonts w:ascii="Arial" w:eastAsia="Calibri" w:hAnsi="Arial" w:cs="Arial"/>
          <w:sz w:val="24"/>
          <w:szCs w:val="24"/>
          <w:lang w:val="en-US"/>
        </w:rPr>
        <w:t xml:space="preserve"> of November 2014;</w:t>
      </w:r>
    </w:p>
    <w:p w:rsidR="00E01F62" w:rsidRDefault="00E01F62" w:rsidP="00E01F62">
      <w:pPr>
        <w:spacing w:after="0" w:line="360" w:lineRule="auto"/>
        <w:ind w:left="720"/>
        <w:jc w:val="both"/>
        <w:rPr>
          <w:rFonts w:ascii="Arial" w:eastAsia="Calibri" w:hAnsi="Arial" w:cs="Arial"/>
          <w:sz w:val="24"/>
          <w:szCs w:val="24"/>
          <w:lang w:val="en-US"/>
        </w:rPr>
      </w:pPr>
    </w:p>
    <w:p w:rsidR="00E01F62" w:rsidRDefault="00A95452" w:rsidP="00E01F62">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c) b</w:t>
      </w:r>
      <w:r w:rsidR="00E01F62">
        <w:rPr>
          <w:rFonts w:ascii="Arial" w:eastAsia="Calibri" w:hAnsi="Arial" w:cs="Arial"/>
          <w:sz w:val="24"/>
          <w:szCs w:val="24"/>
          <w:lang w:val="en-US"/>
        </w:rPr>
        <w:t>reach of a confidentiality clause in employment agreement: in that the Respondent undermined business operations of the Appellant by not following grievance resolution processes and made unilateral statement</w:t>
      </w:r>
      <w:r w:rsidR="009B53DB">
        <w:rPr>
          <w:rFonts w:ascii="Arial" w:eastAsia="Calibri" w:hAnsi="Arial" w:cs="Arial"/>
          <w:sz w:val="24"/>
          <w:szCs w:val="24"/>
          <w:lang w:val="en-US"/>
        </w:rPr>
        <w:t>s</w:t>
      </w:r>
      <w:r w:rsidR="00E01F62">
        <w:rPr>
          <w:rFonts w:ascii="Arial" w:eastAsia="Calibri" w:hAnsi="Arial" w:cs="Arial"/>
          <w:sz w:val="24"/>
          <w:szCs w:val="24"/>
          <w:lang w:val="en-US"/>
        </w:rPr>
        <w:t xml:space="preserve"> to media.</w:t>
      </w:r>
    </w:p>
    <w:p w:rsidR="00A87FC8" w:rsidRDefault="00A87FC8" w:rsidP="00A87FC8">
      <w:pPr>
        <w:spacing w:after="0" w:line="360" w:lineRule="auto"/>
        <w:jc w:val="both"/>
        <w:rPr>
          <w:rFonts w:ascii="Arial" w:eastAsia="Calibri" w:hAnsi="Arial" w:cs="Arial"/>
          <w:sz w:val="24"/>
          <w:szCs w:val="24"/>
          <w:lang w:val="en-US"/>
        </w:rPr>
      </w:pPr>
    </w:p>
    <w:p w:rsidR="00A87FC8" w:rsidRDefault="00A87FC8" w:rsidP="00A87FC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[24]</w:t>
      </w:r>
      <w:r>
        <w:rPr>
          <w:rFonts w:ascii="Arial" w:eastAsia="Calibri" w:hAnsi="Arial" w:cs="Arial"/>
          <w:sz w:val="24"/>
          <w:szCs w:val="24"/>
          <w:lang w:val="en-US"/>
        </w:rPr>
        <w:tab/>
        <w:t>The arbitrator found that the evidence adduced before arbitration did not prove any of the aforesaid misconduct and the arbitrator found that the dismissal of the Respondent by the Appellant was without valid and fair reas</w:t>
      </w:r>
      <w:r w:rsidR="009B53DB">
        <w:rPr>
          <w:rFonts w:ascii="Arial" w:eastAsia="Calibri" w:hAnsi="Arial" w:cs="Arial"/>
          <w:sz w:val="24"/>
          <w:szCs w:val="24"/>
          <w:lang w:val="en-US"/>
        </w:rPr>
        <w:t>on and therefore, was substantive</w:t>
      </w:r>
      <w:r>
        <w:rPr>
          <w:rFonts w:ascii="Arial" w:eastAsia="Calibri" w:hAnsi="Arial" w:cs="Arial"/>
          <w:sz w:val="24"/>
          <w:szCs w:val="24"/>
          <w:lang w:val="en-US"/>
        </w:rPr>
        <w:t>ly unfair.</w:t>
      </w:r>
    </w:p>
    <w:p w:rsidR="00E01F62" w:rsidRDefault="00E01F62" w:rsidP="005B06E4">
      <w:pPr>
        <w:spacing w:after="0" w:line="360" w:lineRule="auto"/>
        <w:jc w:val="both"/>
        <w:rPr>
          <w:rFonts w:ascii="Arial" w:eastAsia="Calibri" w:hAnsi="Arial" w:cs="Arial"/>
          <w:sz w:val="24"/>
          <w:szCs w:val="24"/>
          <w:lang w:val="en-US"/>
        </w:rPr>
      </w:pPr>
    </w:p>
    <w:p w:rsidR="00B67969" w:rsidRDefault="00B67969" w:rsidP="005B06E4">
      <w:pPr>
        <w:spacing w:after="0" w:line="36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t>Prosecution of the appeal</w:t>
      </w:r>
    </w:p>
    <w:p w:rsidR="00B67969" w:rsidRPr="00B67969" w:rsidRDefault="00B67969" w:rsidP="005B06E4">
      <w:pPr>
        <w:spacing w:after="0" w:line="360" w:lineRule="auto"/>
        <w:jc w:val="both"/>
        <w:rPr>
          <w:rFonts w:ascii="Arial" w:eastAsia="Calibri" w:hAnsi="Arial" w:cs="Arial"/>
          <w:sz w:val="24"/>
          <w:szCs w:val="24"/>
          <w:u w:val="single"/>
          <w:lang w:val="en-US"/>
        </w:rPr>
      </w:pPr>
    </w:p>
    <w:p w:rsidR="00E01F62" w:rsidRDefault="00A87FC8"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[25</w:t>
      </w:r>
      <w:r w:rsidR="00E01F62">
        <w:rPr>
          <w:rFonts w:ascii="Arial" w:eastAsia="Calibri" w:hAnsi="Arial" w:cs="Arial"/>
          <w:sz w:val="24"/>
          <w:szCs w:val="24"/>
          <w:lang w:val="en-US"/>
        </w:rPr>
        <w:t>]</w:t>
      </w:r>
      <w:r w:rsidR="00E01F62">
        <w:rPr>
          <w:rFonts w:ascii="Arial" w:eastAsia="Calibri" w:hAnsi="Arial" w:cs="Arial"/>
          <w:sz w:val="24"/>
          <w:szCs w:val="24"/>
          <w:lang w:val="en-US"/>
        </w:rPr>
        <w:tab/>
      </w:r>
      <w:r w:rsidR="00B67969">
        <w:rPr>
          <w:rFonts w:ascii="Arial" w:eastAsia="Calibri" w:hAnsi="Arial" w:cs="Arial"/>
          <w:sz w:val="24"/>
          <w:szCs w:val="24"/>
          <w:lang w:val="en-US"/>
        </w:rPr>
        <w:t>The arbitrator delivered his award on the 8</w:t>
      </w:r>
      <w:r w:rsidR="00B67969" w:rsidRPr="00B67969">
        <w:rPr>
          <w:rFonts w:ascii="Arial" w:eastAsia="Calibri" w:hAnsi="Arial" w:cs="Arial"/>
          <w:sz w:val="24"/>
          <w:szCs w:val="24"/>
          <w:vertAlign w:val="superscript"/>
          <w:lang w:val="en-US"/>
        </w:rPr>
        <w:t>th</w:t>
      </w:r>
      <w:r w:rsidR="00B67969">
        <w:rPr>
          <w:rFonts w:ascii="Arial" w:eastAsia="Calibri" w:hAnsi="Arial" w:cs="Arial"/>
          <w:sz w:val="24"/>
          <w:szCs w:val="24"/>
          <w:lang w:val="en-US"/>
        </w:rPr>
        <w:t xml:space="preserve"> of December 2016. The award was served on the Appellant on the 9</w:t>
      </w:r>
      <w:r w:rsidR="00B67969" w:rsidRPr="00B67969">
        <w:rPr>
          <w:rFonts w:ascii="Arial" w:eastAsia="Calibri" w:hAnsi="Arial" w:cs="Arial"/>
          <w:sz w:val="24"/>
          <w:szCs w:val="24"/>
          <w:vertAlign w:val="superscript"/>
          <w:lang w:val="en-US"/>
        </w:rPr>
        <w:t>th</w:t>
      </w:r>
      <w:r w:rsidR="00B67969">
        <w:rPr>
          <w:rFonts w:ascii="Arial" w:eastAsia="Calibri" w:hAnsi="Arial" w:cs="Arial"/>
          <w:sz w:val="24"/>
          <w:szCs w:val="24"/>
          <w:lang w:val="en-US"/>
        </w:rPr>
        <w:t xml:space="preserve"> of December 2016. The Appellant noted the present appeal on the 5</w:t>
      </w:r>
      <w:r w:rsidR="00B67969" w:rsidRPr="00B67969">
        <w:rPr>
          <w:rFonts w:ascii="Arial" w:eastAsia="Calibri" w:hAnsi="Arial" w:cs="Arial"/>
          <w:sz w:val="24"/>
          <w:szCs w:val="24"/>
          <w:vertAlign w:val="superscript"/>
          <w:lang w:val="en-US"/>
        </w:rPr>
        <w:t>th</w:t>
      </w:r>
      <w:r w:rsidR="00B67969">
        <w:rPr>
          <w:rFonts w:ascii="Arial" w:eastAsia="Calibri" w:hAnsi="Arial" w:cs="Arial"/>
          <w:sz w:val="24"/>
          <w:szCs w:val="24"/>
          <w:lang w:val="en-US"/>
        </w:rPr>
        <w:t xml:space="preserve"> of January 2017. The appeal was only prosecuted on 31 May 2017. In terms of Rule 17(25) of the Rules of the Labour Court, an appeal must be prosecuted within a period of ninety days from the date it was noted.</w:t>
      </w:r>
      <w:r w:rsidR="00535119">
        <w:rPr>
          <w:rFonts w:ascii="Arial" w:eastAsia="Calibri" w:hAnsi="Arial" w:cs="Arial"/>
          <w:sz w:val="24"/>
          <w:szCs w:val="24"/>
          <w:lang w:val="en-US"/>
        </w:rPr>
        <w:t xml:space="preserve"> If the appeal has not been prosecuted within ninety days from the noting thereof, the appeal lapses. An appeal is prosecuted when application is made to the Registrar for the allocation of a hearing date.</w:t>
      </w:r>
      <w:r w:rsidR="00535119">
        <w:rPr>
          <w:rStyle w:val="FootnoteReference"/>
          <w:rFonts w:ascii="Arial" w:eastAsia="Calibri" w:hAnsi="Arial" w:cs="Arial"/>
          <w:sz w:val="24"/>
          <w:szCs w:val="24"/>
          <w:lang w:val="en-US"/>
        </w:rPr>
        <w:footnoteReference w:id="2"/>
      </w:r>
    </w:p>
    <w:p w:rsidR="00535119" w:rsidRDefault="00535119" w:rsidP="005B06E4">
      <w:pPr>
        <w:spacing w:after="0" w:line="360" w:lineRule="auto"/>
        <w:jc w:val="both"/>
        <w:rPr>
          <w:rFonts w:ascii="Arial" w:eastAsia="Calibri" w:hAnsi="Arial" w:cs="Arial"/>
          <w:sz w:val="24"/>
          <w:szCs w:val="24"/>
          <w:lang w:val="en-US"/>
        </w:rPr>
      </w:pPr>
    </w:p>
    <w:p w:rsidR="00535119" w:rsidRDefault="00E778D5"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[26</w:t>
      </w:r>
      <w:r w:rsidR="00535119">
        <w:rPr>
          <w:rFonts w:ascii="Arial" w:eastAsia="Calibri" w:hAnsi="Arial" w:cs="Arial"/>
          <w:sz w:val="24"/>
          <w:szCs w:val="24"/>
          <w:lang w:val="en-US"/>
        </w:rPr>
        <w:t>]</w:t>
      </w:r>
      <w:r w:rsidR="00535119">
        <w:rPr>
          <w:rFonts w:ascii="Arial" w:eastAsia="Calibri" w:hAnsi="Arial" w:cs="Arial"/>
          <w:sz w:val="24"/>
          <w:szCs w:val="24"/>
          <w:lang w:val="en-US"/>
        </w:rPr>
        <w:tab/>
      </w:r>
      <w:r w:rsidR="00A87FC8">
        <w:rPr>
          <w:rFonts w:ascii="Arial" w:eastAsia="Calibri" w:hAnsi="Arial" w:cs="Arial"/>
          <w:sz w:val="24"/>
          <w:szCs w:val="24"/>
          <w:lang w:val="en-US"/>
        </w:rPr>
        <w:t>In view of the aforegoing, it can be deduced that the ninety days period expired on or about the 6</w:t>
      </w:r>
      <w:r w:rsidR="00A87FC8" w:rsidRPr="00A87FC8">
        <w:rPr>
          <w:rFonts w:ascii="Arial" w:eastAsia="Calibri" w:hAnsi="Arial" w:cs="Arial"/>
          <w:sz w:val="24"/>
          <w:szCs w:val="24"/>
          <w:vertAlign w:val="superscript"/>
          <w:lang w:val="en-US"/>
        </w:rPr>
        <w:t>th</w:t>
      </w:r>
      <w:r w:rsidR="00A87FC8">
        <w:rPr>
          <w:rFonts w:ascii="Arial" w:eastAsia="Calibri" w:hAnsi="Arial" w:cs="Arial"/>
          <w:sz w:val="24"/>
          <w:szCs w:val="24"/>
          <w:lang w:val="en-US"/>
        </w:rPr>
        <w:t xml:space="preserve"> of April 2017.</w:t>
      </w:r>
    </w:p>
    <w:p w:rsidR="00A87FC8" w:rsidRDefault="00A87FC8" w:rsidP="005B06E4">
      <w:pPr>
        <w:spacing w:after="0" w:line="360" w:lineRule="auto"/>
        <w:jc w:val="both"/>
        <w:rPr>
          <w:rFonts w:ascii="Arial" w:eastAsia="Calibri" w:hAnsi="Arial" w:cs="Arial"/>
          <w:sz w:val="24"/>
          <w:szCs w:val="24"/>
          <w:lang w:val="en-US"/>
        </w:rPr>
      </w:pPr>
      <w:bookmarkStart w:id="0" w:name="_GoBack"/>
      <w:bookmarkEnd w:id="0"/>
    </w:p>
    <w:p w:rsidR="00A87FC8" w:rsidRDefault="00E778D5"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[27</w:t>
      </w:r>
      <w:r w:rsidR="00A87FC8">
        <w:rPr>
          <w:rFonts w:ascii="Arial" w:eastAsia="Calibri" w:hAnsi="Arial" w:cs="Arial"/>
          <w:sz w:val="24"/>
          <w:szCs w:val="24"/>
          <w:lang w:val="en-US"/>
        </w:rPr>
        <w:t>]</w:t>
      </w:r>
      <w:r w:rsidR="00A87FC8">
        <w:rPr>
          <w:rFonts w:ascii="Arial" w:eastAsia="Calibri" w:hAnsi="Arial" w:cs="Arial"/>
          <w:sz w:val="24"/>
          <w:szCs w:val="24"/>
          <w:lang w:val="en-US"/>
        </w:rPr>
        <w:tab/>
        <w:t>As a consequence of the failure by the Appellant to prosecute the appeal within the required period, the Appellant has applied for condonation for the late prosecution of the appeal, and for the extension of the time within which the appeal is to be prosecuted as well as for the reinstatement of the appeal. The application for condonation is unopposed.</w:t>
      </w:r>
    </w:p>
    <w:p w:rsidR="00A87FC8" w:rsidRDefault="00A87FC8" w:rsidP="005B06E4">
      <w:pPr>
        <w:spacing w:after="0" w:line="360" w:lineRule="auto"/>
        <w:jc w:val="both"/>
        <w:rPr>
          <w:rFonts w:ascii="Arial" w:eastAsia="Calibri" w:hAnsi="Arial" w:cs="Arial"/>
          <w:sz w:val="24"/>
          <w:szCs w:val="24"/>
          <w:lang w:val="en-US"/>
        </w:rPr>
      </w:pPr>
    </w:p>
    <w:p w:rsidR="00E778D5" w:rsidRDefault="00A87FC8"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sidR="00E778D5">
        <w:rPr>
          <w:rFonts w:ascii="Arial" w:eastAsia="Calibri" w:hAnsi="Arial" w:cs="Arial"/>
          <w:sz w:val="24"/>
          <w:szCs w:val="24"/>
          <w:lang w:val="en-US"/>
        </w:rPr>
        <w:t>8</w:t>
      </w:r>
      <w:r>
        <w:rPr>
          <w:rFonts w:ascii="Arial" w:eastAsia="Calibri" w:hAnsi="Arial" w:cs="Arial"/>
          <w:sz w:val="24"/>
          <w:szCs w:val="24"/>
          <w:lang w:val="en-US"/>
        </w:rPr>
        <w:t>]</w:t>
      </w:r>
      <w:r>
        <w:rPr>
          <w:rFonts w:ascii="Arial" w:eastAsia="Calibri" w:hAnsi="Arial" w:cs="Arial"/>
          <w:sz w:val="24"/>
          <w:szCs w:val="24"/>
          <w:lang w:val="en-US"/>
        </w:rPr>
        <w:tab/>
      </w:r>
      <w:r w:rsidR="00E778D5">
        <w:rPr>
          <w:rFonts w:ascii="Arial" w:eastAsia="Calibri" w:hAnsi="Arial" w:cs="Arial"/>
          <w:sz w:val="24"/>
          <w:szCs w:val="24"/>
          <w:lang w:val="en-US"/>
        </w:rPr>
        <w:t>F</w:t>
      </w:r>
      <w:r>
        <w:rPr>
          <w:rFonts w:ascii="Arial" w:eastAsia="Calibri" w:hAnsi="Arial" w:cs="Arial"/>
          <w:sz w:val="24"/>
          <w:szCs w:val="24"/>
          <w:lang w:val="en-US"/>
        </w:rPr>
        <w:t>rom the</w:t>
      </w:r>
      <w:r w:rsidR="00E778D5">
        <w:rPr>
          <w:rFonts w:ascii="Arial" w:eastAsia="Calibri" w:hAnsi="Arial" w:cs="Arial"/>
          <w:sz w:val="24"/>
          <w:szCs w:val="24"/>
          <w:lang w:val="en-US"/>
        </w:rPr>
        <w:t xml:space="preserve"> explanation provided for the failure to prosecute the appeal within the prescribed time-limit, I am of the view that the condonation prayed for sh</w:t>
      </w:r>
      <w:r w:rsidR="009B53DB">
        <w:rPr>
          <w:rFonts w:ascii="Arial" w:eastAsia="Calibri" w:hAnsi="Arial" w:cs="Arial"/>
          <w:sz w:val="24"/>
          <w:szCs w:val="24"/>
          <w:lang w:val="en-US"/>
        </w:rPr>
        <w:t>ould be granted and the appeal be</w:t>
      </w:r>
      <w:r w:rsidR="00E778D5">
        <w:rPr>
          <w:rFonts w:ascii="Arial" w:eastAsia="Calibri" w:hAnsi="Arial" w:cs="Arial"/>
          <w:sz w:val="24"/>
          <w:szCs w:val="24"/>
          <w:lang w:val="en-US"/>
        </w:rPr>
        <w:t xml:space="preserve"> reinstated.</w:t>
      </w:r>
    </w:p>
    <w:p w:rsidR="00E778D5" w:rsidRDefault="00E778D5" w:rsidP="005B06E4">
      <w:pPr>
        <w:spacing w:after="0" w:line="360" w:lineRule="auto"/>
        <w:jc w:val="both"/>
        <w:rPr>
          <w:rFonts w:ascii="Arial" w:eastAsia="Calibri" w:hAnsi="Arial" w:cs="Arial"/>
          <w:sz w:val="24"/>
          <w:szCs w:val="24"/>
          <w:lang w:val="en-US"/>
        </w:rPr>
      </w:pPr>
    </w:p>
    <w:p w:rsidR="00E778D5" w:rsidRDefault="00E778D5" w:rsidP="005B06E4">
      <w:pPr>
        <w:spacing w:after="0" w:line="36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t>The grounds for appeal</w:t>
      </w:r>
    </w:p>
    <w:p w:rsidR="00E778D5" w:rsidRDefault="00E778D5" w:rsidP="005B06E4">
      <w:pPr>
        <w:spacing w:after="0" w:line="360" w:lineRule="auto"/>
        <w:jc w:val="both"/>
        <w:rPr>
          <w:rFonts w:ascii="Arial" w:eastAsia="Calibri" w:hAnsi="Arial" w:cs="Arial"/>
          <w:sz w:val="24"/>
          <w:szCs w:val="24"/>
          <w:u w:val="single"/>
          <w:lang w:val="en-US"/>
        </w:rPr>
      </w:pPr>
    </w:p>
    <w:p w:rsidR="00A87FC8" w:rsidRDefault="00E778D5"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[29]</w:t>
      </w:r>
      <w:r>
        <w:rPr>
          <w:rFonts w:ascii="Arial" w:eastAsia="Calibri" w:hAnsi="Arial" w:cs="Arial"/>
          <w:sz w:val="24"/>
          <w:szCs w:val="24"/>
          <w:lang w:val="en-US"/>
        </w:rPr>
        <w:tab/>
        <w:t>As stated earlier, the grounds of appeal advanced by the appellant can be condensed to a statement that the arbitrator’s award is not justified by the evidence presented before the arbitrator.</w:t>
      </w:r>
      <w:r w:rsidR="00A87FC8">
        <w:rPr>
          <w:rFonts w:ascii="Arial" w:eastAsia="Calibri" w:hAnsi="Arial" w:cs="Arial"/>
          <w:sz w:val="24"/>
          <w:szCs w:val="24"/>
          <w:lang w:val="en-US"/>
        </w:rPr>
        <w:t xml:space="preserve"> </w:t>
      </w:r>
    </w:p>
    <w:p w:rsidR="00E778D5" w:rsidRDefault="00E778D5" w:rsidP="005B06E4">
      <w:pPr>
        <w:spacing w:after="0" w:line="360" w:lineRule="auto"/>
        <w:jc w:val="both"/>
        <w:rPr>
          <w:rFonts w:ascii="Arial" w:eastAsia="Calibri" w:hAnsi="Arial" w:cs="Arial"/>
          <w:sz w:val="24"/>
          <w:szCs w:val="24"/>
          <w:lang w:val="en-US"/>
        </w:rPr>
      </w:pPr>
    </w:p>
    <w:p w:rsidR="00E778D5" w:rsidRDefault="00E778D5" w:rsidP="005B06E4">
      <w:pPr>
        <w:spacing w:after="0" w:line="36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t>Legal principles</w:t>
      </w:r>
    </w:p>
    <w:p w:rsidR="00E778D5" w:rsidRDefault="00E778D5" w:rsidP="005B06E4">
      <w:pPr>
        <w:spacing w:after="0" w:line="360" w:lineRule="auto"/>
        <w:jc w:val="both"/>
        <w:rPr>
          <w:rFonts w:ascii="Arial" w:eastAsia="Calibri" w:hAnsi="Arial" w:cs="Arial"/>
          <w:sz w:val="24"/>
          <w:szCs w:val="24"/>
          <w:u w:val="single"/>
          <w:lang w:val="en-US"/>
        </w:rPr>
      </w:pPr>
    </w:p>
    <w:p w:rsidR="00E778D5" w:rsidRDefault="00E778D5"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[30]</w:t>
      </w:r>
      <w:r>
        <w:rPr>
          <w:rFonts w:ascii="Arial" w:eastAsia="Calibri" w:hAnsi="Arial" w:cs="Arial"/>
          <w:sz w:val="24"/>
          <w:szCs w:val="24"/>
          <w:lang w:val="en-US"/>
        </w:rPr>
        <w:tab/>
        <w:t>Section 33 of the Act sets out two requirements for a valid dismissal, namely:-</w:t>
      </w:r>
    </w:p>
    <w:p w:rsidR="00E778D5" w:rsidRDefault="00E778D5" w:rsidP="005B06E4">
      <w:pPr>
        <w:spacing w:after="0" w:line="360" w:lineRule="auto"/>
        <w:jc w:val="both"/>
        <w:rPr>
          <w:rFonts w:ascii="Arial" w:eastAsia="Calibri" w:hAnsi="Arial" w:cs="Arial"/>
          <w:sz w:val="24"/>
          <w:szCs w:val="24"/>
          <w:lang w:val="en-US"/>
        </w:rPr>
      </w:pPr>
    </w:p>
    <w:p w:rsidR="00E778D5" w:rsidRDefault="00E778D5"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t>a) there must have been a valid and fair reason for the dismissal and,</w:t>
      </w:r>
    </w:p>
    <w:p w:rsidR="00E778D5" w:rsidRDefault="00E778D5"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p>
    <w:p w:rsidR="00E778D5" w:rsidRDefault="00E778D5" w:rsidP="00E778D5">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b) the employer must have followed fair procedure before s/he dismissed the employee.</w:t>
      </w:r>
    </w:p>
    <w:p w:rsidR="00E778D5" w:rsidRDefault="00E778D5" w:rsidP="00E778D5">
      <w:pPr>
        <w:spacing w:after="0" w:line="360" w:lineRule="auto"/>
        <w:jc w:val="both"/>
        <w:rPr>
          <w:rFonts w:ascii="Arial" w:eastAsia="Calibri" w:hAnsi="Arial" w:cs="Arial"/>
          <w:sz w:val="24"/>
          <w:szCs w:val="24"/>
          <w:lang w:val="en-US"/>
        </w:rPr>
      </w:pPr>
    </w:p>
    <w:p w:rsidR="00E778D5" w:rsidRDefault="00E778D5" w:rsidP="00E778D5">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[31]</w:t>
      </w:r>
      <w:r>
        <w:rPr>
          <w:rFonts w:ascii="Arial" w:eastAsia="Calibri" w:hAnsi="Arial" w:cs="Arial"/>
          <w:sz w:val="24"/>
          <w:szCs w:val="24"/>
          <w:lang w:val="en-US"/>
        </w:rPr>
        <w:tab/>
        <w:t>Thus, for a dismissal to qualify as being in accordance with the law, the dismissal must be both substantively fair and must have been preceded by a fair procedure.</w:t>
      </w:r>
      <w:r>
        <w:rPr>
          <w:rStyle w:val="FootnoteReference"/>
          <w:rFonts w:ascii="Arial" w:eastAsia="Calibri" w:hAnsi="Arial" w:cs="Arial"/>
          <w:sz w:val="24"/>
          <w:szCs w:val="24"/>
          <w:lang w:val="en-US"/>
        </w:rPr>
        <w:footnoteReference w:id="3"/>
      </w:r>
      <w:r w:rsidR="00CD61ED">
        <w:rPr>
          <w:rFonts w:ascii="Arial" w:eastAsia="Calibri" w:hAnsi="Arial" w:cs="Arial"/>
          <w:sz w:val="24"/>
          <w:szCs w:val="24"/>
          <w:lang w:val="en-US"/>
        </w:rPr>
        <w:t xml:space="preserve"> Even where the employer succeeds to prove that he had a valid and fair reason to dismiss an employee, the dismissal would be unfair</w:t>
      </w:r>
      <w:r w:rsidR="00E2701B">
        <w:rPr>
          <w:rFonts w:ascii="Arial" w:eastAsia="Calibri" w:hAnsi="Arial" w:cs="Arial"/>
          <w:sz w:val="24"/>
          <w:szCs w:val="24"/>
          <w:lang w:val="en-US"/>
        </w:rPr>
        <w:t xml:space="preserve"> if the employer fails to prove that it had followed a fair procedure.</w:t>
      </w:r>
      <w:r w:rsidR="00E2701B">
        <w:rPr>
          <w:rStyle w:val="FootnoteReference"/>
          <w:rFonts w:ascii="Arial" w:eastAsia="Calibri" w:hAnsi="Arial" w:cs="Arial"/>
          <w:sz w:val="24"/>
          <w:szCs w:val="24"/>
          <w:lang w:val="en-US"/>
        </w:rPr>
        <w:footnoteReference w:id="4"/>
      </w:r>
    </w:p>
    <w:p w:rsidR="00E2701B" w:rsidRDefault="00E2701B" w:rsidP="00E778D5">
      <w:pPr>
        <w:spacing w:after="0" w:line="360" w:lineRule="auto"/>
        <w:jc w:val="both"/>
        <w:rPr>
          <w:rFonts w:ascii="Arial" w:eastAsia="Calibri" w:hAnsi="Arial" w:cs="Arial"/>
          <w:sz w:val="24"/>
          <w:szCs w:val="24"/>
          <w:lang w:val="en-US"/>
        </w:rPr>
      </w:pPr>
    </w:p>
    <w:p w:rsidR="00E2701B" w:rsidRDefault="00E2701B" w:rsidP="00E778D5">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[32]</w:t>
      </w:r>
      <w:r>
        <w:rPr>
          <w:rFonts w:ascii="Arial" w:eastAsia="Calibri" w:hAnsi="Arial" w:cs="Arial"/>
          <w:sz w:val="24"/>
          <w:szCs w:val="24"/>
          <w:lang w:val="en-US"/>
        </w:rPr>
        <w:tab/>
        <w:t>A valid reason for terminating employment includes</w:t>
      </w:r>
      <w:r w:rsidR="009B53DB">
        <w:rPr>
          <w:rStyle w:val="FootnoteReference"/>
          <w:rFonts w:ascii="Arial" w:eastAsia="Calibri" w:hAnsi="Arial" w:cs="Arial"/>
          <w:sz w:val="24"/>
          <w:szCs w:val="24"/>
          <w:lang w:val="en-US"/>
        </w:rPr>
        <w:footnoteReference w:id="5"/>
      </w:r>
      <w:r>
        <w:rPr>
          <w:rFonts w:ascii="Arial" w:eastAsia="Calibri" w:hAnsi="Arial" w:cs="Arial"/>
          <w:sz w:val="24"/>
          <w:szCs w:val="24"/>
          <w:lang w:val="en-US"/>
        </w:rPr>
        <w:t>:-</w:t>
      </w:r>
    </w:p>
    <w:p w:rsidR="00E2701B" w:rsidRDefault="00E2701B" w:rsidP="00E778D5">
      <w:pPr>
        <w:spacing w:after="0" w:line="360" w:lineRule="auto"/>
        <w:jc w:val="both"/>
        <w:rPr>
          <w:rFonts w:ascii="Arial" w:eastAsia="Calibri" w:hAnsi="Arial" w:cs="Arial"/>
          <w:sz w:val="24"/>
          <w:szCs w:val="24"/>
          <w:lang w:val="en-US"/>
        </w:rPr>
      </w:pPr>
    </w:p>
    <w:p w:rsidR="00E2701B" w:rsidRPr="00E778D5" w:rsidRDefault="00E2701B" w:rsidP="00E778D5">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t>a)</w:t>
      </w:r>
      <w:r>
        <w:rPr>
          <w:rFonts w:ascii="Arial" w:eastAsia="Calibri" w:hAnsi="Arial" w:cs="Arial"/>
          <w:sz w:val="24"/>
          <w:szCs w:val="24"/>
          <w:lang w:val="en-US"/>
        </w:rPr>
        <w:tab/>
        <w:t>Proof of the misconduct</w:t>
      </w:r>
    </w:p>
    <w:p w:rsidR="00A87FC8" w:rsidRDefault="00E2701B" w:rsidP="00E2701B">
      <w:pPr>
        <w:spacing w:after="0" w:line="360" w:lineRule="auto"/>
        <w:ind w:left="1440"/>
        <w:jc w:val="both"/>
        <w:rPr>
          <w:rFonts w:ascii="Arial" w:eastAsia="Calibri" w:hAnsi="Arial" w:cs="Arial"/>
          <w:sz w:val="24"/>
          <w:szCs w:val="24"/>
          <w:lang w:val="en-US"/>
        </w:rPr>
      </w:pPr>
      <w:r>
        <w:rPr>
          <w:rFonts w:ascii="Arial" w:eastAsia="Calibri" w:hAnsi="Arial" w:cs="Arial"/>
          <w:sz w:val="24"/>
          <w:szCs w:val="24"/>
          <w:lang w:val="en-US"/>
        </w:rPr>
        <w:t>The employer must prove on the balance of probabilities that the employee is guilty of misconduct. Mere suspicion of guilt is not enough.</w:t>
      </w:r>
    </w:p>
    <w:p w:rsidR="00E2701B" w:rsidRDefault="00E2701B" w:rsidP="00E2701B">
      <w:pPr>
        <w:spacing w:after="0" w:line="360" w:lineRule="auto"/>
        <w:jc w:val="both"/>
        <w:rPr>
          <w:rFonts w:ascii="Arial" w:eastAsia="Calibri" w:hAnsi="Arial" w:cs="Arial"/>
          <w:sz w:val="24"/>
          <w:szCs w:val="24"/>
          <w:lang w:val="en-US"/>
        </w:rPr>
      </w:pPr>
    </w:p>
    <w:p w:rsidR="00E2701B" w:rsidRDefault="00E2701B" w:rsidP="00E2701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t>b)</w:t>
      </w:r>
      <w:r>
        <w:rPr>
          <w:rFonts w:ascii="Arial" w:eastAsia="Calibri" w:hAnsi="Arial" w:cs="Arial"/>
          <w:sz w:val="24"/>
          <w:szCs w:val="24"/>
          <w:lang w:val="en-US"/>
        </w:rPr>
        <w:tab/>
        <w:t>Reasonableness of the rule</w:t>
      </w:r>
    </w:p>
    <w:p w:rsidR="00E2701B" w:rsidRDefault="00E2701B" w:rsidP="00E2701B">
      <w:pPr>
        <w:spacing w:after="0" w:line="360" w:lineRule="auto"/>
        <w:ind w:left="1440"/>
        <w:jc w:val="both"/>
        <w:rPr>
          <w:rFonts w:ascii="Arial" w:eastAsia="Calibri" w:hAnsi="Arial" w:cs="Arial"/>
          <w:sz w:val="24"/>
          <w:szCs w:val="24"/>
          <w:lang w:val="en-US"/>
        </w:rPr>
      </w:pPr>
      <w:r>
        <w:rPr>
          <w:rFonts w:ascii="Arial" w:eastAsia="Calibri" w:hAnsi="Arial" w:cs="Arial"/>
          <w:sz w:val="24"/>
          <w:szCs w:val="24"/>
          <w:lang w:val="en-US"/>
        </w:rPr>
        <w:t>It must be proved that the dismissed employee had broken a valid and reasonable rule.</w:t>
      </w:r>
    </w:p>
    <w:p w:rsidR="00A87FC8" w:rsidRDefault="00E2701B"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p>
    <w:p w:rsidR="00E2701B" w:rsidRDefault="00E2701B"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t>c)</w:t>
      </w:r>
      <w:r>
        <w:rPr>
          <w:rFonts w:ascii="Arial" w:eastAsia="Calibri" w:hAnsi="Arial" w:cs="Arial"/>
          <w:sz w:val="24"/>
          <w:szCs w:val="24"/>
          <w:lang w:val="en-US"/>
        </w:rPr>
        <w:tab/>
        <w:t>Knowledge of the rule</w:t>
      </w:r>
    </w:p>
    <w:p w:rsidR="00E2701B" w:rsidRDefault="00E2701B" w:rsidP="00E2701B">
      <w:pPr>
        <w:spacing w:after="0" w:line="360" w:lineRule="auto"/>
        <w:ind w:left="1440"/>
        <w:jc w:val="both"/>
        <w:rPr>
          <w:rFonts w:ascii="Arial" w:eastAsia="Calibri" w:hAnsi="Arial" w:cs="Arial"/>
          <w:sz w:val="24"/>
          <w:szCs w:val="24"/>
          <w:lang w:val="en-US"/>
        </w:rPr>
      </w:pPr>
      <w:r>
        <w:rPr>
          <w:rFonts w:ascii="Arial" w:eastAsia="Calibri" w:hAnsi="Arial" w:cs="Arial"/>
          <w:sz w:val="24"/>
          <w:szCs w:val="24"/>
          <w:lang w:val="en-US"/>
        </w:rPr>
        <w:t>The employer must show that the employee was or should reasonably be expected to have been aware of the rule</w:t>
      </w:r>
      <w:r w:rsidR="009B53DB">
        <w:rPr>
          <w:rFonts w:ascii="Arial" w:eastAsia="Calibri" w:hAnsi="Arial" w:cs="Arial"/>
          <w:sz w:val="24"/>
          <w:szCs w:val="24"/>
          <w:lang w:val="en-US"/>
        </w:rPr>
        <w:t>.</w:t>
      </w:r>
    </w:p>
    <w:p w:rsidR="00E2701B" w:rsidRDefault="00E2701B" w:rsidP="00E2701B">
      <w:pPr>
        <w:spacing w:after="0" w:line="360" w:lineRule="auto"/>
        <w:jc w:val="both"/>
        <w:rPr>
          <w:rFonts w:ascii="Arial" w:eastAsia="Calibri" w:hAnsi="Arial" w:cs="Arial"/>
          <w:sz w:val="24"/>
          <w:szCs w:val="24"/>
          <w:lang w:val="en-US"/>
        </w:rPr>
      </w:pPr>
    </w:p>
    <w:p w:rsidR="00E2701B" w:rsidRDefault="00E2701B" w:rsidP="00E2701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t>d)</w:t>
      </w:r>
      <w:r>
        <w:rPr>
          <w:rFonts w:ascii="Arial" w:eastAsia="Calibri" w:hAnsi="Arial" w:cs="Arial"/>
          <w:sz w:val="24"/>
          <w:szCs w:val="24"/>
          <w:lang w:val="en-US"/>
        </w:rPr>
        <w:tab/>
        <w:t>Consistency</w:t>
      </w:r>
    </w:p>
    <w:p w:rsidR="00E2701B" w:rsidRDefault="00E2701B" w:rsidP="00E2701B">
      <w:pPr>
        <w:spacing w:after="0" w:line="360" w:lineRule="auto"/>
        <w:ind w:left="1440"/>
        <w:jc w:val="both"/>
        <w:rPr>
          <w:rFonts w:ascii="Arial" w:eastAsia="Calibri" w:hAnsi="Arial" w:cs="Arial"/>
          <w:sz w:val="24"/>
          <w:szCs w:val="24"/>
          <w:lang w:val="en-US"/>
        </w:rPr>
      </w:pPr>
      <w:r>
        <w:rPr>
          <w:rFonts w:ascii="Arial" w:eastAsia="Calibri" w:hAnsi="Arial" w:cs="Arial"/>
          <w:sz w:val="24"/>
          <w:szCs w:val="24"/>
          <w:lang w:val="en-US"/>
        </w:rPr>
        <w:t>It is unfair to dismiss an employee for a misconduct which the employer had habitually condoned in the past.</w:t>
      </w:r>
    </w:p>
    <w:p w:rsidR="00E2701B" w:rsidRDefault="00E2701B" w:rsidP="00E2701B">
      <w:pPr>
        <w:spacing w:after="0" w:line="360" w:lineRule="auto"/>
        <w:jc w:val="both"/>
        <w:rPr>
          <w:rFonts w:ascii="Arial" w:eastAsia="Calibri" w:hAnsi="Arial" w:cs="Arial"/>
          <w:sz w:val="24"/>
          <w:szCs w:val="24"/>
          <w:lang w:val="en-US"/>
        </w:rPr>
      </w:pPr>
    </w:p>
    <w:p w:rsidR="00E2701B" w:rsidRDefault="00E2701B" w:rsidP="00E2701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[33]</w:t>
      </w:r>
      <w:r>
        <w:rPr>
          <w:rFonts w:ascii="Arial" w:eastAsia="Calibri" w:hAnsi="Arial" w:cs="Arial"/>
          <w:sz w:val="24"/>
          <w:szCs w:val="24"/>
          <w:lang w:val="en-US"/>
        </w:rPr>
        <w:tab/>
        <w:t>The requirements for a fair procedure include</w:t>
      </w:r>
      <w:r w:rsidR="009B53DB">
        <w:rPr>
          <w:rStyle w:val="FootnoteReference"/>
          <w:rFonts w:ascii="Arial" w:eastAsia="Calibri" w:hAnsi="Arial" w:cs="Arial"/>
          <w:sz w:val="24"/>
          <w:szCs w:val="24"/>
          <w:lang w:val="en-US"/>
        </w:rPr>
        <w:footnoteReference w:id="6"/>
      </w:r>
      <w:r>
        <w:rPr>
          <w:rFonts w:ascii="Arial" w:eastAsia="Calibri" w:hAnsi="Arial" w:cs="Arial"/>
          <w:sz w:val="24"/>
          <w:szCs w:val="24"/>
          <w:lang w:val="en-US"/>
        </w:rPr>
        <w:t>:</w:t>
      </w:r>
    </w:p>
    <w:p w:rsidR="00E2701B" w:rsidRDefault="00E2701B" w:rsidP="00E2701B">
      <w:pPr>
        <w:spacing w:after="0" w:line="360" w:lineRule="auto"/>
        <w:jc w:val="both"/>
        <w:rPr>
          <w:rFonts w:ascii="Arial" w:eastAsia="Calibri" w:hAnsi="Arial" w:cs="Arial"/>
          <w:sz w:val="24"/>
          <w:szCs w:val="24"/>
          <w:lang w:val="en-US"/>
        </w:rPr>
      </w:pPr>
    </w:p>
    <w:p w:rsidR="00E2701B" w:rsidRDefault="00E2701B" w:rsidP="00E2701B">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a) the right to be informed of the nature of the misconduct contravened;</w:t>
      </w:r>
    </w:p>
    <w:p w:rsidR="00E2701B" w:rsidRDefault="00E2701B" w:rsidP="00E2701B">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b) the right to be given adequate notice prior to the disciplinary hearing;</w:t>
      </w:r>
    </w:p>
    <w:p w:rsidR="00E2701B" w:rsidRDefault="00E2701B" w:rsidP="00E2701B">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c) the right to some form of representation;</w:t>
      </w:r>
    </w:p>
    <w:p w:rsidR="00E2701B" w:rsidRDefault="00E2701B" w:rsidP="00E2701B">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d) the right to call witnesses and to cross-examine witnesses who have testified against the employee;</w:t>
      </w:r>
    </w:p>
    <w:p w:rsidR="00E2701B" w:rsidRDefault="00E2701B" w:rsidP="00E2701B">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e) the right to be informed of the penalty imposed;</w:t>
      </w:r>
    </w:p>
    <w:p w:rsidR="00E2701B" w:rsidRDefault="00E2701B" w:rsidP="00E2701B">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f) the right of appeal.</w:t>
      </w:r>
    </w:p>
    <w:p w:rsidR="00DD3AC0" w:rsidRDefault="00DD3AC0" w:rsidP="00DD3AC0">
      <w:pPr>
        <w:spacing w:after="0" w:line="360" w:lineRule="auto"/>
        <w:jc w:val="both"/>
        <w:rPr>
          <w:rFonts w:ascii="Arial" w:eastAsia="Calibri" w:hAnsi="Arial" w:cs="Arial"/>
          <w:sz w:val="24"/>
          <w:szCs w:val="24"/>
          <w:lang w:val="en-US"/>
        </w:rPr>
      </w:pPr>
    </w:p>
    <w:p w:rsidR="00DD3AC0" w:rsidRDefault="00DD3AC0" w:rsidP="00DD3AC0">
      <w:pPr>
        <w:spacing w:after="0" w:line="36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t>Analysis</w:t>
      </w:r>
    </w:p>
    <w:p w:rsidR="00DD3AC0" w:rsidRDefault="00DD3AC0" w:rsidP="00DD3AC0">
      <w:pPr>
        <w:spacing w:after="0" w:line="360" w:lineRule="auto"/>
        <w:jc w:val="both"/>
        <w:rPr>
          <w:rFonts w:ascii="Arial" w:eastAsia="Calibri" w:hAnsi="Arial" w:cs="Arial"/>
          <w:sz w:val="24"/>
          <w:szCs w:val="24"/>
          <w:u w:val="single"/>
          <w:lang w:val="en-US"/>
        </w:rPr>
      </w:pPr>
    </w:p>
    <w:p w:rsidR="00DD3AC0" w:rsidRDefault="00DD3AC0" w:rsidP="00DD3AC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[34]</w:t>
      </w:r>
      <w:r>
        <w:rPr>
          <w:rFonts w:ascii="Arial" w:eastAsia="Calibri" w:hAnsi="Arial" w:cs="Arial"/>
          <w:sz w:val="24"/>
          <w:szCs w:val="24"/>
          <w:lang w:val="en-US"/>
        </w:rPr>
        <w:tab/>
        <w:t xml:space="preserve">In this matter the arbitrator found that the Appellant did not follow a fair procedure when he dismissed the Respondent, and that the Appellant did not have a </w:t>
      </w:r>
      <w:r>
        <w:rPr>
          <w:rFonts w:ascii="Arial" w:eastAsia="Calibri" w:hAnsi="Arial" w:cs="Arial"/>
          <w:sz w:val="24"/>
          <w:szCs w:val="24"/>
          <w:lang w:val="en-US"/>
        </w:rPr>
        <w:lastRenderedPageBreak/>
        <w:t>valid reason to dismiss the Respondent. I now turn to consider the question whether on the evidence placed before the arbitrator his finding that the Appellant did not follow a fair procedure and did not have a valid reason to dismiss the Respondent, is a finding which no reasonable decision-maker could have reached.</w:t>
      </w:r>
    </w:p>
    <w:p w:rsidR="00DD3AC0" w:rsidRDefault="00DD3AC0" w:rsidP="00DD3AC0">
      <w:pPr>
        <w:spacing w:after="0" w:line="360" w:lineRule="auto"/>
        <w:jc w:val="both"/>
        <w:rPr>
          <w:rFonts w:ascii="Arial" w:eastAsia="Calibri" w:hAnsi="Arial" w:cs="Arial"/>
          <w:sz w:val="24"/>
          <w:szCs w:val="24"/>
          <w:lang w:val="en-US"/>
        </w:rPr>
      </w:pPr>
    </w:p>
    <w:p w:rsidR="00DD3AC0" w:rsidRDefault="00DD3AC0" w:rsidP="00DD3AC0">
      <w:pPr>
        <w:spacing w:after="0" w:line="36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t>Procedural fairness</w:t>
      </w:r>
    </w:p>
    <w:p w:rsidR="00DD3AC0" w:rsidRDefault="00DD3AC0" w:rsidP="00DD3AC0">
      <w:pPr>
        <w:spacing w:after="0" w:line="360" w:lineRule="auto"/>
        <w:jc w:val="both"/>
        <w:rPr>
          <w:rFonts w:ascii="Arial" w:eastAsia="Calibri" w:hAnsi="Arial" w:cs="Arial"/>
          <w:sz w:val="24"/>
          <w:szCs w:val="24"/>
          <w:u w:val="single"/>
          <w:lang w:val="en-US"/>
        </w:rPr>
      </w:pPr>
    </w:p>
    <w:p w:rsidR="00DD3AC0" w:rsidRDefault="00DD3AC0" w:rsidP="00DD3AC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[35]</w:t>
      </w:r>
      <w:r>
        <w:rPr>
          <w:rFonts w:ascii="Arial" w:eastAsia="Calibri" w:hAnsi="Arial" w:cs="Arial"/>
          <w:sz w:val="24"/>
          <w:szCs w:val="24"/>
          <w:lang w:val="en-US"/>
        </w:rPr>
        <w:tab/>
        <w:t>As was stated before, the disciplinary hearing which preceded the dismissal took place in the absence of the Respondent. The Respondent had expressed his wish to be represented by a union representative during the disciplinary hearing; and had requested a postponement for that purpose. The Appellant had attac</w:t>
      </w:r>
      <w:r w:rsidR="009B53DB">
        <w:rPr>
          <w:rFonts w:ascii="Arial" w:eastAsia="Calibri" w:hAnsi="Arial" w:cs="Arial"/>
          <w:sz w:val="24"/>
          <w:szCs w:val="24"/>
          <w:lang w:val="en-US"/>
        </w:rPr>
        <w:t>h</w:t>
      </w:r>
      <w:r>
        <w:rPr>
          <w:rFonts w:ascii="Arial" w:eastAsia="Calibri" w:hAnsi="Arial" w:cs="Arial"/>
          <w:sz w:val="24"/>
          <w:szCs w:val="24"/>
          <w:lang w:val="en-US"/>
        </w:rPr>
        <w:t>ed certain conditions, as already pointed out, to the granting of the postponement. The arbitrator found that the request for the postponement by the Respondent was fair and reasonable and was based on valid reasons. The arbitrator further found that the Respondent’s refusal to accept the condition attached to the request for postponement was reasonable and justif</w:t>
      </w:r>
      <w:r w:rsidR="009B53DB">
        <w:rPr>
          <w:rFonts w:ascii="Arial" w:eastAsia="Calibri" w:hAnsi="Arial" w:cs="Arial"/>
          <w:sz w:val="24"/>
          <w:szCs w:val="24"/>
          <w:lang w:val="en-US"/>
        </w:rPr>
        <w:t>iable</w:t>
      </w:r>
      <w:r>
        <w:rPr>
          <w:rFonts w:ascii="Arial" w:eastAsia="Calibri" w:hAnsi="Arial" w:cs="Arial"/>
          <w:sz w:val="24"/>
          <w:szCs w:val="24"/>
          <w:lang w:val="en-US"/>
        </w:rPr>
        <w:t xml:space="preserve"> in the circumstances. The arbitrator therefore found that the Appellant’s </w:t>
      </w:r>
      <w:r w:rsidR="004607D3">
        <w:rPr>
          <w:rFonts w:ascii="Arial" w:eastAsia="Calibri" w:hAnsi="Arial" w:cs="Arial"/>
          <w:sz w:val="24"/>
          <w:szCs w:val="24"/>
          <w:lang w:val="en-US"/>
        </w:rPr>
        <w:t>insistence that the disciplinary proceedings take place in the absence of the Respondent, in the circumstance</w:t>
      </w:r>
      <w:r w:rsidR="009B53DB">
        <w:rPr>
          <w:rFonts w:ascii="Arial" w:eastAsia="Calibri" w:hAnsi="Arial" w:cs="Arial"/>
          <w:sz w:val="24"/>
          <w:szCs w:val="24"/>
          <w:lang w:val="en-US"/>
        </w:rPr>
        <w:t>s</w:t>
      </w:r>
      <w:r w:rsidR="004607D3">
        <w:rPr>
          <w:rFonts w:ascii="Arial" w:eastAsia="Calibri" w:hAnsi="Arial" w:cs="Arial"/>
          <w:sz w:val="24"/>
          <w:szCs w:val="24"/>
          <w:lang w:val="en-US"/>
        </w:rPr>
        <w:t>, render</w:t>
      </w:r>
      <w:r w:rsidR="009B53DB">
        <w:rPr>
          <w:rFonts w:ascii="Arial" w:eastAsia="Calibri" w:hAnsi="Arial" w:cs="Arial"/>
          <w:sz w:val="24"/>
          <w:szCs w:val="24"/>
          <w:lang w:val="en-US"/>
        </w:rPr>
        <w:t>ed</w:t>
      </w:r>
      <w:r w:rsidR="004607D3">
        <w:rPr>
          <w:rFonts w:ascii="Arial" w:eastAsia="Calibri" w:hAnsi="Arial" w:cs="Arial"/>
          <w:sz w:val="24"/>
          <w:szCs w:val="24"/>
          <w:lang w:val="en-US"/>
        </w:rPr>
        <w:t xml:space="preserve"> the ensuing dismissal procedurally unfair.</w:t>
      </w:r>
      <w:r>
        <w:rPr>
          <w:rFonts w:ascii="Arial" w:eastAsia="Calibri" w:hAnsi="Arial" w:cs="Arial"/>
          <w:sz w:val="24"/>
          <w:szCs w:val="24"/>
          <w:lang w:val="en-US"/>
        </w:rPr>
        <w:t xml:space="preserve"> </w:t>
      </w:r>
    </w:p>
    <w:p w:rsidR="004607D3" w:rsidRDefault="004607D3" w:rsidP="00DD3AC0">
      <w:pPr>
        <w:spacing w:after="0" w:line="360" w:lineRule="auto"/>
        <w:jc w:val="both"/>
        <w:rPr>
          <w:rFonts w:ascii="Arial" w:eastAsia="Calibri" w:hAnsi="Arial" w:cs="Arial"/>
          <w:sz w:val="24"/>
          <w:szCs w:val="24"/>
          <w:lang w:val="en-US"/>
        </w:rPr>
      </w:pPr>
    </w:p>
    <w:p w:rsidR="004607D3" w:rsidRDefault="004607D3" w:rsidP="00DD3AC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[36]</w:t>
      </w:r>
      <w:r>
        <w:rPr>
          <w:rFonts w:ascii="Arial" w:eastAsia="Calibri" w:hAnsi="Arial" w:cs="Arial"/>
          <w:sz w:val="24"/>
          <w:szCs w:val="24"/>
          <w:lang w:val="en-US"/>
        </w:rPr>
        <w:tab/>
        <w:t>I cannot fault the decision of the arbitrator as stated above. Such a decision is unassailable and accords with the evidence placed before the arbitrator. The arbitrator’s finding that the dismissal of the Respondent was procedurally unfair, must accordingly stand.</w:t>
      </w:r>
    </w:p>
    <w:p w:rsidR="005D20B4" w:rsidRDefault="005D20B4" w:rsidP="00DD3AC0">
      <w:pPr>
        <w:spacing w:after="0" w:line="360" w:lineRule="auto"/>
        <w:jc w:val="both"/>
        <w:rPr>
          <w:rFonts w:ascii="Arial" w:eastAsia="Calibri" w:hAnsi="Arial" w:cs="Arial"/>
          <w:sz w:val="24"/>
          <w:szCs w:val="24"/>
          <w:lang w:val="en-US"/>
        </w:rPr>
      </w:pPr>
    </w:p>
    <w:p w:rsidR="005D20B4" w:rsidRDefault="005D20B4" w:rsidP="00DD3AC0">
      <w:pPr>
        <w:spacing w:after="0" w:line="360" w:lineRule="auto"/>
        <w:jc w:val="both"/>
        <w:rPr>
          <w:rFonts w:ascii="Arial" w:eastAsia="Calibri" w:hAnsi="Arial" w:cs="Arial"/>
          <w:sz w:val="24"/>
          <w:szCs w:val="24"/>
          <w:u w:val="single"/>
          <w:lang w:val="en-US"/>
        </w:rPr>
      </w:pPr>
      <w:r>
        <w:rPr>
          <w:rFonts w:ascii="Arial" w:eastAsia="Calibri" w:hAnsi="Arial" w:cs="Arial"/>
          <w:sz w:val="24"/>
          <w:szCs w:val="24"/>
          <w:u w:val="single"/>
          <w:lang w:val="en-US"/>
        </w:rPr>
        <w:t>Substantive fairness</w:t>
      </w:r>
    </w:p>
    <w:p w:rsidR="005D20B4" w:rsidRDefault="005D20B4" w:rsidP="00DD3AC0">
      <w:pPr>
        <w:spacing w:after="0" w:line="360" w:lineRule="auto"/>
        <w:jc w:val="both"/>
        <w:rPr>
          <w:rFonts w:ascii="Arial" w:eastAsia="Calibri" w:hAnsi="Arial" w:cs="Arial"/>
          <w:sz w:val="24"/>
          <w:szCs w:val="24"/>
          <w:u w:val="single"/>
          <w:lang w:val="en-US"/>
        </w:rPr>
      </w:pPr>
    </w:p>
    <w:p w:rsidR="005D20B4" w:rsidRDefault="005D20B4" w:rsidP="00DD3AC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[37]</w:t>
      </w:r>
      <w:r>
        <w:rPr>
          <w:rFonts w:ascii="Arial" w:eastAsia="Calibri" w:hAnsi="Arial" w:cs="Arial"/>
          <w:sz w:val="24"/>
          <w:szCs w:val="24"/>
          <w:lang w:val="en-US"/>
        </w:rPr>
        <w:tab/>
        <w:t>The arbitrator also found that the Appellant did not prove that the Respondent committed the misconduct with which he was charged. As stated earlier the Respondent faced the following charges:</w:t>
      </w:r>
    </w:p>
    <w:p w:rsidR="005D20B4" w:rsidRDefault="005D20B4" w:rsidP="00DD3AC0">
      <w:pPr>
        <w:spacing w:after="0" w:line="360" w:lineRule="auto"/>
        <w:jc w:val="both"/>
        <w:rPr>
          <w:rFonts w:ascii="Arial" w:eastAsia="Calibri" w:hAnsi="Arial" w:cs="Arial"/>
          <w:sz w:val="24"/>
          <w:szCs w:val="24"/>
          <w:lang w:val="en-US"/>
        </w:rPr>
      </w:pPr>
    </w:p>
    <w:p w:rsidR="005D20B4" w:rsidRDefault="005D20B4" w:rsidP="005D20B4">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a) deliberate breach of company safety and security rules: it was alleged here that the Respondent:</w:t>
      </w:r>
    </w:p>
    <w:p w:rsidR="005D20B4" w:rsidRDefault="005D20B4" w:rsidP="005D20B4">
      <w:pPr>
        <w:spacing w:after="0" w:line="360" w:lineRule="auto"/>
        <w:ind w:left="1440"/>
        <w:jc w:val="both"/>
        <w:rPr>
          <w:rFonts w:ascii="Arial" w:eastAsia="Calibri" w:hAnsi="Arial" w:cs="Arial"/>
          <w:sz w:val="24"/>
          <w:szCs w:val="24"/>
          <w:lang w:val="en-US"/>
        </w:rPr>
      </w:pPr>
      <w:r>
        <w:rPr>
          <w:rFonts w:ascii="Arial" w:eastAsia="Calibri" w:hAnsi="Arial" w:cs="Arial"/>
          <w:sz w:val="24"/>
          <w:szCs w:val="24"/>
          <w:lang w:val="en-US"/>
        </w:rPr>
        <w:lastRenderedPageBreak/>
        <w:t xml:space="preserve">i) provided media access and/or accompanied media onto company premises with the intention that media will conduct </w:t>
      </w:r>
      <w:r w:rsidR="00A54199">
        <w:rPr>
          <w:rFonts w:ascii="Arial" w:eastAsia="Calibri" w:hAnsi="Arial" w:cs="Arial"/>
          <w:sz w:val="24"/>
          <w:szCs w:val="24"/>
          <w:lang w:val="en-US"/>
        </w:rPr>
        <w:t>f</w:t>
      </w:r>
      <w:r>
        <w:rPr>
          <w:rFonts w:ascii="Arial" w:eastAsia="Calibri" w:hAnsi="Arial" w:cs="Arial"/>
          <w:sz w:val="24"/>
          <w:szCs w:val="24"/>
          <w:lang w:val="en-US"/>
        </w:rPr>
        <w:t>ilming on the premises, and</w:t>
      </w:r>
    </w:p>
    <w:p w:rsidR="005D20B4" w:rsidRDefault="005D20B4" w:rsidP="005D20B4">
      <w:pPr>
        <w:spacing w:after="0" w:line="360" w:lineRule="auto"/>
        <w:ind w:left="1440"/>
        <w:jc w:val="both"/>
        <w:rPr>
          <w:rFonts w:ascii="Arial" w:eastAsia="Calibri" w:hAnsi="Arial" w:cs="Arial"/>
          <w:sz w:val="24"/>
          <w:szCs w:val="24"/>
          <w:lang w:val="en-US"/>
        </w:rPr>
      </w:pPr>
      <w:r>
        <w:rPr>
          <w:rFonts w:ascii="Arial" w:eastAsia="Calibri" w:hAnsi="Arial" w:cs="Arial"/>
          <w:sz w:val="24"/>
          <w:szCs w:val="24"/>
          <w:lang w:val="en-US"/>
        </w:rPr>
        <w:t>ii) actively participated in an interview with the media on company premises without authorization.</w:t>
      </w:r>
    </w:p>
    <w:p w:rsidR="005D20B4" w:rsidRDefault="005D20B4" w:rsidP="005D20B4">
      <w:pPr>
        <w:spacing w:after="0" w:line="360" w:lineRule="auto"/>
        <w:ind w:left="1440"/>
        <w:jc w:val="both"/>
        <w:rPr>
          <w:rFonts w:ascii="Arial" w:eastAsia="Calibri" w:hAnsi="Arial" w:cs="Arial"/>
          <w:sz w:val="24"/>
          <w:szCs w:val="24"/>
          <w:lang w:val="en-US"/>
        </w:rPr>
      </w:pPr>
    </w:p>
    <w:p w:rsidR="005D20B4" w:rsidRDefault="005D20B4" w:rsidP="005D20B4">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b) insubordination: it was alleged that the Respondent failed:</w:t>
      </w:r>
    </w:p>
    <w:p w:rsidR="005D20B4" w:rsidRDefault="005D20B4" w:rsidP="005D20B4">
      <w:pPr>
        <w:spacing w:after="0" w:line="360" w:lineRule="auto"/>
        <w:ind w:left="1440"/>
        <w:jc w:val="both"/>
        <w:rPr>
          <w:rFonts w:ascii="Arial" w:eastAsia="Calibri" w:hAnsi="Arial" w:cs="Arial"/>
          <w:sz w:val="24"/>
          <w:szCs w:val="24"/>
          <w:lang w:val="en-US"/>
        </w:rPr>
      </w:pPr>
      <w:r>
        <w:rPr>
          <w:rFonts w:ascii="Arial" w:eastAsia="Calibri" w:hAnsi="Arial" w:cs="Arial"/>
          <w:sz w:val="24"/>
          <w:szCs w:val="24"/>
          <w:lang w:val="en-US"/>
        </w:rPr>
        <w:t>i) to follow grievance and/or dispute resolution procedure, despite being reminded to do so, and</w:t>
      </w:r>
    </w:p>
    <w:p w:rsidR="005D20B4" w:rsidRDefault="00512C6E" w:rsidP="00512C6E">
      <w:pPr>
        <w:spacing w:after="0" w:line="360" w:lineRule="auto"/>
        <w:ind w:left="1440"/>
        <w:jc w:val="both"/>
        <w:rPr>
          <w:rFonts w:ascii="Arial" w:eastAsia="Calibri" w:hAnsi="Arial" w:cs="Arial"/>
          <w:sz w:val="24"/>
          <w:szCs w:val="24"/>
          <w:lang w:val="en-US"/>
        </w:rPr>
      </w:pPr>
      <w:r>
        <w:rPr>
          <w:rFonts w:ascii="Arial" w:eastAsia="Calibri" w:hAnsi="Arial" w:cs="Arial"/>
          <w:sz w:val="24"/>
          <w:szCs w:val="24"/>
          <w:lang w:val="en-US"/>
        </w:rPr>
        <w:t xml:space="preserve">ii) </w:t>
      </w:r>
      <w:r w:rsidR="005D20B4">
        <w:rPr>
          <w:rFonts w:ascii="Arial" w:eastAsia="Calibri" w:hAnsi="Arial" w:cs="Arial"/>
          <w:sz w:val="24"/>
          <w:szCs w:val="24"/>
          <w:lang w:val="en-US"/>
        </w:rPr>
        <w:t>failed to return</w:t>
      </w:r>
      <w:r>
        <w:rPr>
          <w:rFonts w:ascii="Arial" w:eastAsia="Calibri" w:hAnsi="Arial" w:cs="Arial"/>
          <w:sz w:val="24"/>
          <w:szCs w:val="24"/>
          <w:lang w:val="en-US"/>
        </w:rPr>
        <w:t xml:space="preserve"> an</w:t>
      </w:r>
      <w:r w:rsidR="005D20B4">
        <w:rPr>
          <w:rFonts w:ascii="Arial" w:eastAsia="Calibri" w:hAnsi="Arial" w:cs="Arial"/>
          <w:sz w:val="24"/>
          <w:szCs w:val="24"/>
          <w:lang w:val="en-US"/>
        </w:rPr>
        <w:t xml:space="preserve"> </w:t>
      </w:r>
      <w:r>
        <w:rPr>
          <w:rFonts w:ascii="Arial" w:eastAsia="Calibri" w:hAnsi="Arial" w:cs="Arial"/>
          <w:sz w:val="24"/>
          <w:szCs w:val="24"/>
          <w:lang w:val="en-US"/>
        </w:rPr>
        <w:t>A</w:t>
      </w:r>
      <w:r w:rsidR="005D20B4">
        <w:rPr>
          <w:rFonts w:ascii="Arial" w:eastAsia="Calibri" w:hAnsi="Arial" w:cs="Arial"/>
          <w:sz w:val="24"/>
          <w:szCs w:val="24"/>
          <w:lang w:val="en-US"/>
        </w:rPr>
        <w:t xml:space="preserve">ffirmative </w:t>
      </w:r>
      <w:r>
        <w:rPr>
          <w:rFonts w:ascii="Arial" w:eastAsia="Calibri" w:hAnsi="Arial" w:cs="Arial"/>
          <w:sz w:val="24"/>
          <w:szCs w:val="24"/>
          <w:lang w:val="en-US"/>
        </w:rPr>
        <w:t>A</w:t>
      </w:r>
      <w:r w:rsidR="005D20B4">
        <w:rPr>
          <w:rFonts w:ascii="Arial" w:eastAsia="Calibri" w:hAnsi="Arial" w:cs="Arial"/>
          <w:sz w:val="24"/>
          <w:szCs w:val="24"/>
          <w:lang w:val="en-US"/>
        </w:rPr>
        <w:t xml:space="preserve">ction </w:t>
      </w:r>
      <w:r>
        <w:rPr>
          <w:rFonts w:ascii="Arial" w:eastAsia="Calibri" w:hAnsi="Arial" w:cs="Arial"/>
          <w:sz w:val="24"/>
          <w:szCs w:val="24"/>
          <w:lang w:val="en-US"/>
        </w:rPr>
        <w:t>Report as instructed by Senior M</w:t>
      </w:r>
      <w:r w:rsidR="005D20B4">
        <w:rPr>
          <w:rFonts w:ascii="Arial" w:eastAsia="Calibri" w:hAnsi="Arial" w:cs="Arial"/>
          <w:sz w:val="24"/>
          <w:szCs w:val="24"/>
          <w:lang w:val="en-US"/>
        </w:rPr>
        <w:t>anagement on the 17</w:t>
      </w:r>
      <w:r w:rsidRPr="00512C6E">
        <w:rPr>
          <w:rFonts w:ascii="Arial" w:eastAsia="Calibri" w:hAnsi="Arial" w:cs="Arial"/>
          <w:sz w:val="24"/>
          <w:szCs w:val="24"/>
          <w:vertAlign w:val="superscript"/>
          <w:lang w:val="en-US"/>
        </w:rPr>
        <w:t>t</w:t>
      </w:r>
      <w:r w:rsidR="005D20B4" w:rsidRPr="00512C6E">
        <w:rPr>
          <w:rFonts w:ascii="Arial" w:eastAsia="Calibri" w:hAnsi="Arial" w:cs="Arial"/>
          <w:sz w:val="24"/>
          <w:szCs w:val="24"/>
          <w:vertAlign w:val="superscript"/>
          <w:lang w:val="en-US"/>
        </w:rPr>
        <w:t>h</w:t>
      </w:r>
      <w:r>
        <w:rPr>
          <w:rFonts w:ascii="Arial" w:eastAsia="Calibri" w:hAnsi="Arial" w:cs="Arial"/>
          <w:sz w:val="24"/>
          <w:szCs w:val="24"/>
          <w:lang w:val="en-US"/>
        </w:rPr>
        <w:t xml:space="preserve"> </w:t>
      </w:r>
      <w:r w:rsidR="005D20B4">
        <w:rPr>
          <w:rFonts w:ascii="Arial" w:eastAsia="Calibri" w:hAnsi="Arial" w:cs="Arial"/>
          <w:sz w:val="24"/>
          <w:szCs w:val="24"/>
          <w:lang w:val="en-US"/>
        </w:rPr>
        <w:t xml:space="preserve"> of November 2014;</w:t>
      </w:r>
    </w:p>
    <w:p w:rsidR="005D20B4" w:rsidRDefault="005D20B4" w:rsidP="005D20B4">
      <w:pPr>
        <w:spacing w:after="0" w:line="360" w:lineRule="auto"/>
        <w:ind w:left="720"/>
        <w:jc w:val="both"/>
        <w:rPr>
          <w:rFonts w:ascii="Arial" w:eastAsia="Calibri" w:hAnsi="Arial" w:cs="Arial"/>
          <w:sz w:val="24"/>
          <w:szCs w:val="24"/>
          <w:lang w:val="en-US"/>
        </w:rPr>
      </w:pPr>
    </w:p>
    <w:p w:rsidR="00E333BC" w:rsidRDefault="00A95452" w:rsidP="005D20B4">
      <w:pPr>
        <w:spacing w:after="0" w:line="360" w:lineRule="auto"/>
        <w:ind w:left="720"/>
        <w:jc w:val="both"/>
        <w:rPr>
          <w:rFonts w:ascii="Arial" w:eastAsia="Calibri" w:hAnsi="Arial" w:cs="Arial"/>
          <w:sz w:val="24"/>
          <w:szCs w:val="24"/>
          <w:lang w:val="en-US"/>
        </w:rPr>
      </w:pPr>
      <w:r>
        <w:rPr>
          <w:rFonts w:ascii="Arial" w:eastAsia="Calibri" w:hAnsi="Arial" w:cs="Arial"/>
          <w:sz w:val="24"/>
          <w:szCs w:val="24"/>
          <w:lang w:val="en-US"/>
        </w:rPr>
        <w:t>c) b</w:t>
      </w:r>
      <w:r w:rsidR="005D20B4">
        <w:rPr>
          <w:rFonts w:ascii="Arial" w:eastAsia="Calibri" w:hAnsi="Arial" w:cs="Arial"/>
          <w:sz w:val="24"/>
          <w:szCs w:val="24"/>
          <w:lang w:val="en-US"/>
        </w:rPr>
        <w:t xml:space="preserve">reach of a confidentiality clause in employment agreement: </w:t>
      </w:r>
      <w:r w:rsidR="00E333BC">
        <w:rPr>
          <w:rFonts w:ascii="Arial" w:eastAsia="Calibri" w:hAnsi="Arial" w:cs="Arial"/>
          <w:sz w:val="24"/>
          <w:szCs w:val="24"/>
          <w:lang w:val="en-US"/>
        </w:rPr>
        <w:t>it was alleged that the Respondent:-</w:t>
      </w:r>
    </w:p>
    <w:p w:rsidR="00E333BC" w:rsidRDefault="00E333BC" w:rsidP="005D20B4">
      <w:pPr>
        <w:spacing w:after="0" w:line="360" w:lineRule="auto"/>
        <w:ind w:left="720"/>
        <w:jc w:val="both"/>
        <w:rPr>
          <w:rFonts w:ascii="Arial" w:eastAsia="Calibri" w:hAnsi="Arial" w:cs="Arial"/>
          <w:sz w:val="24"/>
          <w:szCs w:val="24"/>
          <w:lang w:val="en-US"/>
        </w:rPr>
      </w:pPr>
    </w:p>
    <w:p w:rsidR="005D20B4" w:rsidRDefault="00E333BC" w:rsidP="00AE66DE">
      <w:pPr>
        <w:spacing w:after="0" w:line="360" w:lineRule="auto"/>
        <w:ind w:left="1440"/>
        <w:jc w:val="both"/>
        <w:rPr>
          <w:rFonts w:ascii="Arial" w:eastAsia="Calibri" w:hAnsi="Arial" w:cs="Arial"/>
          <w:sz w:val="24"/>
          <w:szCs w:val="24"/>
          <w:lang w:val="en-US"/>
        </w:rPr>
      </w:pPr>
      <w:r>
        <w:rPr>
          <w:rFonts w:ascii="Arial" w:eastAsia="Calibri" w:hAnsi="Arial" w:cs="Arial"/>
          <w:sz w:val="24"/>
          <w:szCs w:val="24"/>
          <w:lang w:val="en-US"/>
        </w:rPr>
        <w:t xml:space="preserve">i) </w:t>
      </w:r>
      <w:r w:rsidR="005D20B4">
        <w:rPr>
          <w:rFonts w:ascii="Arial" w:eastAsia="Calibri" w:hAnsi="Arial" w:cs="Arial"/>
          <w:sz w:val="24"/>
          <w:szCs w:val="24"/>
          <w:lang w:val="en-US"/>
        </w:rPr>
        <w:t xml:space="preserve">undermined business operations of the </w:t>
      </w:r>
      <w:r>
        <w:rPr>
          <w:rFonts w:ascii="Arial" w:eastAsia="Calibri" w:hAnsi="Arial" w:cs="Arial"/>
          <w:sz w:val="24"/>
          <w:szCs w:val="24"/>
          <w:lang w:val="en-US"/>
        </w:rPr>
        <w:t xml:space="preserve">company </w:t>
      </w:r>
      <w:r w:rsidR="005D20B4">
        <w:rPr>
          <w:rFonts w:ascii="Arial" w:eastAsia="Calibri" w:hAnsi="Arial" w:cs="Arial"/>
          <w:sz w:val="24"/>
          <w:szCs w:val="24"/>
          <w:lang w:val="en-US"/>
        </w:rPr>
        <w:t xml:space="preserve">by not following </w:t>
      </w:r>
      <w:r>
        <w:rPr>
          <w:rFonts w:ascii="Arial" w:eastAsia="Calibri" w:hAnsi="Arial" w:cs="Arial"/>
          <w:sz w:val="24"/>
          <w:szCs w:val="24"/>
          <w:lang w:val="en-US"/>
        </w:rPr>
        <w:t xml:space="preserve">available dispute and/or grievance </w:t>
      </w:r>
      <w:r w:rsidR="005D20B4">
        <w:rPr>
          <w:rFonts w:ascii="Arial" w:eastAsia="Calibri" w:hAnsi="Arial" w:cs="Arial"/>
          <w:sz w:val="24"/>
          <w:szCs w:val="24"/>
          <w:lang w:val="en-US"/>
        </w:rPr>
        <w:t xml:space="preserve">resolution processes and </w:t>
      </w:r>
      <w:r>
        <w:rPr>
          <w:rFonts w:ascii="Arial" w:eastAsia="Calibri" w:hAnsi="Arial" w:cs="Arial"/>
          <w:sz w:val="24"/>
          <w:szCs w:val="24"/>
          <w:lang w:val="en-US"/>
        </w:rPr>
        <w:t>involved the</w:t>
      </w:r>
      <w:r w:rsidR="005D20B4">
        <w:rPr>
          <w:rFonts w:ascii="Arial" w:eastAsia="Calibri" w:hAnsi="Arial" w:cs="Arial"/>
          <w:sz w:val="24"/>
          <w:szCs w:val="24"/>
          <w:lang w:val="en-US"/>
        </w:rPr>
        <w:t xml:space="preserve"> media.</w:t>
      </w:r>
    </w:p>
    <w:p w:rsidR="00AE66DE" w:rsidRDefault="00AE66DE" w:rsidP="00AE66DE">
      <w:pPr>
        <w:spacing w:after="0" w:line="360" w:lineRule="auto"/>
        <w:ind w:left="1440"/>
        <w:jc w:val="both"/>
        <w:rPr>
          <w:rFonts w:ascii="Arial" w:eastAsia="Calibri" w:hAnsi="Arial" w:cs="Arial"/>
          <w:sz w:val="24"/>
          <w:szCs w:val="24"/>
          <w:lang w:val="en-US"/>
        </w:rPr>
      </w:pPr>
      <w:r>
        <w:rPr>
          <w:rFonts w:ascii="Arial" w:eastAsia="Calibri" w:hAnsi="Arial" w:cs="Arial"/>
          <w:sz w:val="24"/>
          <w:szCs w:val="24"/>
          <w:lang w:val="en-US"/>
        </w:rPr>
        <w:t>ii) made unilateral statements to the media regarding company matters;</w:t>
      </w:r>
    </w:p>
    <w:p w:rsidR="00AE66DE" w:rsidRDefault="00AE66DE" w:rsidP="00AE66DE">
      <w:pPr>
        <w:spacing w:after="0" w:line="360" w:lineRule="auto"/>
        <w:ind w:left="1440"/>
        <w:jc w:val="both"/>
        <w:rPr>
          <w:rFonts w:ascii="Arial" w:eastAsia="Calibri" w:hAnsi="Arial" w:cs="Arial"/>
          <w:sz w:val="24"/>
          <w:szCs w:val="24"/>
          <w:lang w:val="en-US"/>
        </w:rPr>
      </w:pPr>
      <w:r>
        <w:rPr>
          <w:rFonts w:ascii="Arial" w:eastAsia="Calibri" w:hAnsi="Arial" w:cs="Arial"/>
          <w:sz w:val="24"/>
          <w:szCs w:val="24"/>
          <w:lang w:val="en-US"/>
        </w:rPr>
        <w:t>iii) addressed the media on company matters in the presence of members of the public, which statements may be unfounded or untrue.</w:t>
      </w:r>
    </w:p>
    <w:p w:rsidR="00AE66DE" w:rsidRDefault="00AE66DE" w:rsidP="00AE66DE">
      <w:pPr>
        <w:spacing w:after="0" w:line="360" w:lineRule="auto"/>
        <w:jc w:val="both"/>
        <w:rPr>
          <w:rFonts w:ascii="Arial" w:eastAsia="Calibri" w:hAnsi="Arial" w:cs="Arial"/>
          <w:sz w:val="24"/>
          <w:szCs w:val="24"/>
          <w:lang w:val="en-US"/>
        </w:rPr>
      </w:pPr>
    </w:p>
    <w:p w:rsidR="00AE66DE" w:rsidRDefault="00AE66DE" w:rsidP="00AE66D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[38]</w:t>
      </w:r>
      <w:r>
        <w:rPr>
          <w:rFonts w:ascii="Arial" w:eastAsia="Calibri" w:hAnsi="Arial" w:cs="Arial"/>
          <w:sz w:val="24"/>
          <w:szCs w:val="24"/>
          <w:lang w:val="en-US"/>
        </w:rPr>
        <w:tab/>
        <w:t xml:space="preserve">As regards the first charge of misconduct, Mr </w:t>
      </w:r>
      <w:r w:rsidR="00CF72E9">
        <w:rPr>
          <w:rFonts w:ascii="Arial" w:eastAsia="Calibri" w:hAnsi="Arial" w:cs="Arial"/>
          <w:sz w:val="24"/>
          <w:szCs w:val="24"/>
          <w:lang w:val="en-US"/>
        </w:rPr>
        <w:t>Jacobus</w:t>
      </w:r>
      <w:r>
        <w:rPr>
          <w:rFonts w:ascii="Arial" w:eastAsia="Calibri" w:hAnsi="Arial" w:cs="Arial"/>
          <w:sz w:val="24"/>
          <w:szCs w:val="24"/>
          <w:lang w:val="en-US"/>
        </w:rPr>
        <w:t xml:space="preserve"> Johannes Van Zyl (Mr Van Zyl) who gave evidence for the Appellant, at the arbitration proceedings, stated that the security requirements are that:-</w:t>
      </w:r>
    </w:p>
    <w:p w:rsidR="00AE66DE" w:rsidRDefault="00AE66DE" w:rsidP="00AE66DE">
      <w:pPr>
        <w:spacing w:after="0" w:line="360" w:lineRule="auto"/>
        <w:jc w:val="both"/>
        <w:rPr>
          <w:rFonts w:ascii="Arial" w:eastAsia="Calibri" w:hAnsi="Arial" w:cs="Arial"/>
          <w:sz w:val="24"/>
          <w:szCs w:val="24"/>
          <w:lang w:val="en-US"/>
        </w:rPr>
      </w:pPr>
    </w:p>
    <w:p w:rsidR="00AE66DE" w:rsidRDefault="00AE66DE" w:rsidP="00AE66D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t>a) “No entry without an access permit” and</w:t>
      </w:r>
    </w:p>
    <w:p w:rsidR="00AE66DE" w:rsidRDefault="00AE66DE" w:rsidP="00AE66D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t>b) “</w:t>
      </w:r>
      <w:r w:rsidR="00CF72E9">
        <w:rPr>
          <w:rFonts w:ascii="Arial" w:eastAsia="Calibri" w:hAnsi="Arial" w:cs="Arial"/>
          <w:sz w:val="24"/>
          <w:szCs w:val="24"/>
          <w:lang w:val="en-US"/>
        </w:rPr>
        <w:t>Visitors</w:t>
      </w:r>
      <w:r>
        <w:rPr>
          <w:rFonts w:ascii="Arial" w:eastAsia="Calibri" w:hAnsi="Arial" w:cs="Arial"/>
          <w:sz w:val="24"/>
          <w:szCs w:val="24"/>
          <w:lang w:val="en-US"/>
        </w:rPr>
        <w:t xml:space="preserve"> to be accompanied by a staff member at all times.”</w:t>
      </w:r>
    </w:p>
    <w:p w:rsidR="00292D61" w:rsidRDefault="00292D61" w:rsidP="00AE66DE">
      <w:pPr>
        <w:spacing w:after="0" w:line="360" w:lineRule="auto"/>
        <w:jc w:val="both"/>
        <w:rPr>
          <w:rFonts w:ascii="Arial" w:eastAsia="Calibri" w:hAnsi="Arial" w:cs="Arial"/>
          <w:sz w:val="24"/>
          <w:szCs w:val="24"/>
          <w:lang w:val="en-US"/>
        </w:rPr>
      </w:pPr>
    </w:p>
    <w:p w:rsidR="00292D61" w:rsidRDefault="00292D61" w:rsidP="00AE66D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[39]</w:t>
      </w:r>
      <w:r>
        <w:rPr>
          <w:rFonts w:ascii="Arial" w:eastAsia="Calibri" w:hAnsi="Arial" w:cs="Arial"/>
          <w:sz w:val="24"/>
          <w:szCs w:val="24"/>
          <w:lang w:val="en-US"/>
        </w:rPr>
        <w:tab/>
        <w:t>Under cross-examination, Mr Van Zyl acknowledged that the Respondent did not issue the members of the media with access permits</w:t>
      </w:r>
      <w:r>
        <w:rPr>
          <w:rStyle w:val="FootnoteReference"/>
          <w:rFonts w:ascii="Arial" w:eastAsia="Calibri" w:hAnsi="Arial" w:cs="Arial"/>
          <w:sz w:val="24"/>
          <w:szCs w:val="24"/>
          <w:lang w:val="en-US"/>
        </w:rPr>
        <w:footnoteReference w:id="7"/>
      </w:r>
      <w:r>
        <w:rPr>
          <w:rFonts w:ascii="Arial" w:eastAsia="Calibri" w:hAnsi="Arial" w:cs="Arial"/>
          <w:sz w:val="24"/>
          <w:szCs w:val="24"/>
          <w:lang w:val="en-US"/>
        </w:rPr>
        <w:t xml:space="preserve"> and that the Respondent did not accompany the media when they got entry to the company premises.</w:t>
      </w:r>
      <w:r>
        <w:rPr>
          <w:rStyle w:val="FootnoteReference"/>
          <w:rFonts w:ascii="Arial" w:eastAsia="Calibri" w:hAnsi="Arial" w:cs="Arial"/>
          <w:sz w:val="24"/>
          <w:szCs w:val="24"/>
          <w:lang w:val="en-US"/>
        </w:rPr>
        <w:footnoteReference w:id="8"/>
      </w:r>
      <w:r>
        <w:rPr>
          <w:rFonts w:ascii="Arial" w:eastAsia="Calibri" w:hAnsi="Arial" w:cs="Arial"/>
          <w:sz w:val="24"/>
          <w:szCs w:val="24"/>
          <w:lang w:val="en-US"/>
        </w:rPr>
        <w:t xml:space="preserve"> That being </w:t>
      </w:r>
      <w:r>
        <w:rPr>
          <w:rFonts w:ascii="Arial" w:eastAsia="Calibri" w:hAnsi="Arial" w:cs="Arial"/>
          <w:sz w:val="24"/>
          <w:szCs w:val="24"/>
          <w:lang w:val="en-US"/>
        </w:rPr>
        <w:lastRenderedPageBreak/>
        <w:t>the case, there was no basis in alleging that the Respondent “provided access and/or accompanied the media onto the company premises.”</w:t>
      </w:r>
    </w:p>
    <w:p w:rsidR="00292D61" w:rsidRDefault="00292D61" w:rsidP="00AE66DE">
      <w:pPr>
        <w:spacing w:after="0" w:line="360" w:lineRule="auto"/>
        <w:jc w:val="both"/>
        <w:rPr>
          <w:rFonts w:ascii="Arial" w:eastAsia="Calibri" w:hAnsi="Arial" w:cs="Arial"/>
          <w:sz w:val="24"/>
          <w:szCs w:val="24"/>
          <w:lang w:val="en-US"/>
        </w:rPr>
      </w:pPr>
    </w:p>
    <w:p w:rsidR="00292D61" w:rsidRDefault="00292D61" w:rsidP="00AE66D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[40]</w:t>
      </w:r>
      <w:r>
        <w:rPr>
          <w:rFonts w:ascii="Arial" w:eastAsia="Calibri" w:hAnsi="Arial" w:cs="Arial"/>
          <w:sz w:val="24"/>
          <w:szCs w:val="24"/>
          <w:lang w:val="en-US"/>
        </w:rPr>
        <w:tab/>
        <w:t>In addition, when the video and audio records was heard at the arbitration hearing, Mr Van Zyl could not identify the voice of the respondent</w:t>
      </w:r>
      <w:r w:rsidR="0035753A">
        <w:rPr>
          <w:rFonts w:ascii="Arial" w:eastAsia="Calibri" w:hAnsi="Arial" w:cs="Arial"/>
          <w:sz w:val="24"/>
          <w:szCs w:val="24"/>
          <w:lang w:val="en-US"/>
        </w:rPr>
        <w:t xml:space="preserve"> making statements to the media.</w:t>
      </w:r>
      <w:r>
        <w:rPr>
          <w:rStyle w:val="FootnoteReference"/>
          <w:rFonts w:ascii="Arial" w:eastAsia="Calibri" w:hAnsi="Arial" w:cs="Arial"/>
          <w:sz w:val="24"/>
          <w:szCs w:val="24"/>
          <w:lang w:val="en-US"/>
        </w:rPr>
        <w:footnoteReference w:id="9"/>
      </w:r>
      <w:r>
        <w:rPr>
          <w:rFonts w:ascii="Arial" w:eastAsia="Calibri" w:hAnsi="Arial" w:cs="Arial"/>
          <w:sz w:val="24"/>
          <w:szCs w:val="24"/>
          <w:lang w:val="en-US"/>
        </w:rPr>
        <w:t xml:space="preserve"> </w:t>
      </w:r>
      <w:r w:rsidR="0035753A">
        <w:rPr>
          <w:rFonts w:ascii="Arial" w:eastAsia="Calibri" w:hAnsi="Arial" w:cs="Arial"/>
          <w:sz w:val="24"/>
          <w:szCs w:val="24"/>
          <w:lang w:val="en-US"/>
        </w:rPr>
        <w:t>In view of that, there was no evidence before the arbitration that the Respondent “actively participated in an interview with the media on company premises without authorization.”</w:t>
      </w:r>
    </w:p>
    <w:p w:rsidR="0015642D" w:rsidRDefault="0015642D" w:rsidP="00AE66DE">
      <w:pPr>
        <w:spacing w:after="0" w:line="360" w:lineRule="auto"/>
        <w:jc w:val="both"/>
        <w:rPr>
          <w:rFonts w:ascii="Arial" w:eastAsia="Calibri" w:hAnsi="Arial" w:cs="Arial"/>
          <w:sz w:val="24"/>
          <w:szCs w:val="24"/>
          <w:lang w:val="en-US"/>
        </w:rPr>
      </w:pPr>
    </w:p>
    <w:p w:rsidR="0015642D" w:rsidRDefault="0015642D" w:rsidP="00AE66D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[41]</w:t>
      </w:r>
      <w:r>
        <w:rPr>
          <w:rFonts w:ascii="Arial" w:eastAsia="Calibri" w:hAnsi="Arial" w:cs="Arial"/>
          <w:sz w:val="24"/>
          <w:szCs w:val="24"/>
          <w:lang w:val="en-US"/>
        </w:rPr>
        <w:tab/>
        <w:t>Insofar as the second misconduct charge is concerned, there was no evidence presented before the arbitrator as which senior manager gave instruction to the Respondent</w:t>
      </w:r>
      <w:r w:rsidR="00070295">
        <w:rPr>
          <w:rFonts w:ascii="Arial" w:eastAsia="Calibri" w:hAnsi="Arial" w:cs="Arial"/>
          <w:sz w:val="24"/>
          <w:szCs w:val="24"/>
          <w:lang w:val="en-US"/>
        </w:rPr>
        <w:t>. When Mr Van Zyl was cross-examined on this aspect, he could not pin-point from the minutes of a meeting held on 17 November 2014, where such instruction was mentioned.</w:t>
      </w:r>
      <w:r w:rsidR="00070295">
        <w:rPr>
          <w:rStyle w:val="FootnoteReference"/>
          <w:rFonts w:ascii="Arial" w:eastAsia="Calibri" w:hAnsi="Arial" w:cs="Arial"/>
          <w:sz w:val="24"/>
          <w:szCs w:val="24"/>
          <w:lang w:val="en-US"/>
        </w:rPr>
        <w:footnoteReference w:id="10"/>
      </w:r>
      <w:r w:rsidR="00070295">
        <w:rPr>
          <w:rFonts w:ascii="Arial" w:eastAsia="Calibri" w:hAnsi="Arial" w:cs="Arial"/>
          <w:sz w:val="24"/>
          <w:szCs w:val="24"/>
          <w:lang w:val="en-US"/>
        </w:rPr>
        <w:t xml:space="preserve"> Furthermore, there was no proof that the Respondent had in his possession</w:t>
      </w:r>
      <w:r w:rsidR="00430FDF">
        <w:rPr>
          <w:rFonts w:ascii="Arial" w:eastAsia="Calibri" w:hAnsi="Arial" w:cs="Arial"/>
          <w:sz w:val="24"/>
          <w:szCs w:val="24"/>
          <w:lang w:val="en-US"/>
        </w:rPr>
        <w:t>,</w:t>
      </w:r>
      <w:r w:rsidR="00070295">
        <w:rPr>
          <w:rFonts w:ascii="Arial" w:eastAsia="Calibri" w:hAnsi="Arial" w:cs="Arial"/>
          <w:sz w:val="24"/>
          <w:szCs w:val="24"/>
          <w:lang w:val="en-US"/>
        </w:rPr>
        <w:t xml:space="preserve"> the affirmative action report in question. From his evidence, Mr Van Zyl testified that he had provided training to staff-member</w:t>
      </w:r>
      <w:r w:rsidR="00430FDF">
        <w:rPr>
          <w:rFonts w:ascii="Arial" w:eastAsia="Calibri" w:hAnsi="Arial" w:cs="Arial"/>
          <w:sz w:val="24"/>
          <w:szCs w:val="24"/>
          <w:lang w:val="en-US"/>
        </w:rPr>
        <w:t>s</w:t>
      </w:r>
      <w:r w:rsidR="00070295">
        <w:rPr>
          <w:rFonts w:ascii="Arial" w:eastAsia="Calibri" w:hAnsi="Arial" w:cs="Arial"/>
          <w:sz w:val="24"/>
          <w:szCs w:val="24"/>
          <w:lang w:val="en-US"/>
        </w:rPr>
        <w:t>, including the Respondent, on the processes to be followed in respect of expressing grievances.</w:t>
      </w:r>
      <w:r w:rsidR="00070295">
        <w:rPr>
          <w:rStyle w:val="FootnoteReference"/>
          <w:rFonts w:ascii="Arial" w:eastAsia="Calibri" w:hAnsi="Arial" w:cs="Arial"/>
          <w:sz w:val="24"/>
          <w:szCs w:val="24"/>
          <w:lang w:val="en-US"/>
        </w:rPr>
        <w:footnoteReference w:id="11"/>
      </w:r>
      <w:r w:rsidR="00070295">
        <w:rPr>
          <w:rFonts w:ascii="Arial" w:eastAsia="Calibri" w:hAnsi="Arial" w:cs="Arial"/>
          <w:sz w:val="24"/>
          <w:szCs w:val="24"/>
          <w:lang w:val="en-US"/>
        </w:rPr>
        <w:t xml:space="preserve"> The provision of training is not the same thing as giving instructions, for the purposes of a charge of insubordination.</w:t>
      </w:r>
    </w:p>
    <w:p w:rsidR="00070295" w:rsidRDefault="00070295" w:rsidP="00AE66DE">
      <w:pPr>
        <w:spacing w:after="0" w:line="360" w:lineRule="auto"/>
        <w:jc w:val="both"/>
        <w:rPr>
          <w:rFonts w:ascii="Arial" w:eastAsia="Calibri" w:hAnsi="Arial" w:cs="Arial"/>
          <w:sz w:val="24"/>
          <w:szCs w:val="24"/>
          <w:lang w:val="en-US"/>
        </w:rPr>
      </w:pPr>
    </w:p>
    <w:p w:rsidR="00A93BF8" w:rsidRDefault="00070295" w:rsidP="00AE66D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[42]</w:t>
      </w:r>
      <w:r>
        <w:rPr>
          <w:rFonts w:ascii="Arial" w:eastAsia="Calibri" w:hAnsi="Arial" w:cs="Arial"/>
          <w:sz w:val="24"/>
          <w:szCs w:val="24"/>
          <w:lang w:val="en-US"/>
        </w:rPr>
        <w:tab/>
        <w:t>As regards the third misconduct charge, Mr Van Zyl gave evidence at arbitration that the Respondent’s employment agreement prohibits him from divulging trade secrets or confidential information of the company.</w:t>
      </w:r>
      <w:r>
        <w:rPr>
          <w:rStyle w:val="FootnoteReference"/>
          <w:rFonts w:ascii="Arial" w:eastAsia="Calibri" w:hAnsi="Arial" w:cs="Arial"/>
          <w:sz w:val="24"/>
          <w:szCs w:val="24"/>
          <w:lang w:val="en-US"/>
        </w:rPr>
        <w:footnoteReference w:id="12"/>
      </w:r>
      <w:r>
        <w:rPr>
          <w:rFonts w:ascii="Arial" w:eastAsia="Calibri" w:hAnsi="Arial" w:cs="Arial"/>
          <w:sz w:val="24"/>
          <w:szCs w:val="24"/>
          <w:lang w:val="en-US"/>
        </w:rPr>
        <w:t xml:space="preserve"> However, at no stage did </w:t>
      </w:r>
      <w:r w:rsidR="001B5CBF">
        <w:rPr>
          <w:rFonts w:ascii="Arial" w:eastAsia="Calibri" w:hAnsi="Arial" w:cs="Arial"/>
          <w:sz w:val="24"/>
          <w:szCs w:val="24"/>
          <w:lang w:val="en-US"/>
        </w:rPr>
        <w:t xml:space="preserve">                      </w:t>
      </w:r>
      <w:r>
        <w:rPr>
          <w:rFonts w:ascii="Arial" w:eastAsia="Calibri" w:hAnsi="Arial" w:cs="Arial"/>
          <w:sz w:val="24"/>
          <w:szCs w:val="24"/>
          <w:lang w:val="en-US"/>
        </w:rPr>
        <w:t>Mr Van Zyl spell out the trade secrets or confidential information that the Respondent divulged to the media during the alleged interview. Indeed when cross-examined on this aspect Mr van Zyl could not state the nature of trade secrets or confidential information that was revealed by the Respondent.</w:t>
      </w:r>
      <w:r>
        <w:rPr>
          <w:rStyle w:val="FootnoteReference"/>
          <w:rFonts w:ascii="Arial" w:eastAsia="Calibri" w:hAnsi="Arial" w:cs="Arial"/>
          <w:sz w:val="24"/>
          <w:szCs w:val="24"/>
          <w:lang w:val="en-US"/>
        </w:rPr>
        <w:footnoteReference w:id="13"/>
      </w:r>
      <w:r>
        <w:rPr>
          <w:rFonts w:ascii="Arial" w:eastAsia="Calibri" w:hAnsi="Arial" w:cs="Arial"/>
          <w:sz w:val="24"/>
          <w:szCs w:val="24"/>
          <w:lang w:val="en-US"/>
        </w:rPr>
        <w:t xml:space="preserve"> </w:t>
      </w:r>
      <w:r w:rsidR="00A93BF8">
        <w:rPr>
          <w:rFonts w:ascii="Arial" w:eastAsia="Calibri" w:hAnsi="Arial" w:cs="Arial"/>
          <w:sz w:val="24"/>
          <w:szCs w:val="24"/>
          <w:lang w:val="en-US"/>
        </w:rPr>
        <w:t>Moreover, Mr Van Zyl could not identify the voice of the Respondent in the audio and video clip that was heard at arbitration.</w:t>
      </w:r>
      <w:r w:rsidR="00A93BF8">
        <w:rPr>
          <w:rStyle w:val="FootnoteReference"/>
          <w:rFonts w:ascii="Arial" w:eastAsia="Calibri" w:hAnsi="Arial" w:cs="Arial"/>
          <w:sz w:val="24"/>
          <w:szCs w:val="24"/>
          <w:lang w:val="en-US"/>
        </w:rPr>
        <w:footnoteReference w:id="14"/>
      </w:r>
    </w:p>
    <w:p w:rsidR="00A93BF8" w:rsidRDefault="00A93BF8" w:rsidP="00AE66DE">
      <w:pPr>
        <w:spacing w:after="0" w:line="360" w:lineRule="auto"/>
        <w:jc w:val="both"/>
        <w:rPr>
          <w:rFonts w:ascii="Arial" w:eastAsia="Calibri" w:hAnsi="Arial" w:cs="Arial"/>
          <w:sz w:val="24"/>
          <w:szCs w:val="24"/>
          <w:lang w:val="en-US"/>
        </w:rPr>
      </w:pPr>
    </w:p>
    <w:p w:rsidR="00070295" w:rsidRDefault="00A93BF8" w:rsidP="00AE66D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[43]</w:t>
      </w:r>
      <w:r>
        <w:rPr>
          <w:rFonts w:ascii="Arial" w:eastAsia="Calibri" w:hAnsi="Arial" w:cs="Arial"/>
          <w:sz w:val="24"/>
          <w:szCs w:val="24"/>
          <w:lang w:val="en-US"/>
        </w:rPr>
        <w:tab/>
        <w:t>For the above reasons I cannot fault the finding of the arbitrator that the Appellant did not prove that the Respondent committed the misconduct in question. The arbitrator’s finding that the dismissal of the Respondent was substantively unfair, must accordingly stand.</w:t>
      </w:r>
      <w:r w:rsidR="00070295">
        <w:rPr>
          <w:rFonts w:ascii="Arial" w:eastAsia="Calibri" w:hAnsi="Arial" w:cs="Arial"/>
          <w:sz w:val="24"/>
          <w:szCs w:val="24"/>
          <w:lang w:val="en-US"/>
        </w:rPr>
        <w:tab/>
      </w:r>
    </w:p>
    <w:p w:rsidR="00A93BF8" w:rsidRDefault="00A93BF8" w:rsidP="00AE66DE">
      <w:pPr>
        <w:spacing w:after="0" w:line="360" w:lineRule="auto"/>
        <w:jc w:val="both"/>
        <w:rPr>
          <w:rFonts w:ascii="Arial" w:eastAsia="Calibri" w:hAnsi="Arial" w:cs="Arial"/>
          <w:sz w:val="24"/>
          <w:szCs w:val="24"/>
          <w:lang w:val="en-US"/>
        </w:rPr>
      </w:pPr>
    </w:p>
    <w:p w:rsidR="00A93BF8" w:rsidRDefault="00A93BF8" w:rsidP="00AE66D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[44]</w:t>
      </w:r>
      <w:r>
        <w:rPr>
          <w:rFonts w:ascii="Arial" w:eastAsia="Calibri" w:hAnsi="Arial" w:cs="Arial"/>
          <w:sz w:val="24"/>
          <w:szCs w:val="24"/>
          <w:lang w:val="en-US"/>
        </w:rPr>
        <w:tab/>
        <w:t>I am satisfied that the reinstatement is a just remedy in the circumstances. I will slightly amend, here below, the arbitrator’s award to fit the present situation.</w:t>
      </w:r>
    </w:p>
    <w:p w:rsidR="00A93BF8" w:rsidRDefault="00A93BF8" w:rsidP="00AE66DE">
      <w:pPr>
        <w:spacing w:after="0" w:line="360" w:lineRule="auto"/>
        <w:jc w:val="both"/>
        <w:rPr>
          <w:rFonts w:ascii="Arial" w:eastAsia="Calibri" w:hAnsi="Arial" w:cs="Arial"/>
          <w:sz w:val="24"/>
          <w:szCs w:val="24"/>
          <w:lang w:val="en-US"/>
        </w:rPr>
      </w:pPr>
    </w:p>
    <w:p w:rsidR="00A93BF8" w:rsidRDefault="00A93BF8" w:rsidP="00AE66D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[45]</w:t>
      </w:r>
      <w:r>
        <w:rPr>
          <w:rFonts w:ascii="Arial" w:eastAsia="Calibri" w:hAnsi="Arial" w:cs="Arial"/>
          <w:sz w:val="24"/>
          <w:szCs w:val="24"/>
          <w:lang w:val="en-US"/>
        </w:rPr>
        <w:tab/>
        <w:t>In the result, I make the following order:</w:t>
      </w:r>
    </w:p>
    <w:p w:rsidR="005D20B4" w:rsidRDefault="005D20B4" w:rsidP="00DD3AC0">
      <w:pPr>
        <w:spacing w:after="0" w:line="360" w:lineRule="auto"/>
        <w:jc w:val="both"/>
        <w:rPr>
          <w:rFonts w:ascii="Arial" w:eastAsia="Calibri" w:hAnsi="Arial" w:cs="Arial"/>
          <w:sz w:val="24"/>
          <w:szCs w:val="24"/>
          <w:lang w:val="en-US"/>
        </w:rPr>
      </w:pPr>
    </w:p>
    <w:p w:rsidR="00A93BF8" w:rsidRPr="00A93BF8" w:rsidRDefault="00A93BF8" w:rsidP="00A93BF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1. </w:t>
      </w:r>
      <w:r>
        <w:rPr>
          <w:rFonts w:ascii="Arial" w:eastAsia="Calibri" w:hAnsi="Arial" w:cs="Arial"/>
          <w:sz w:val="24"/>
          <w:szCs w:val="24"/>
          <w:lang w:val="en-US"/>
        </w:rPr>
        <w:tab/>
      </w:r>
      <w:r w:rsidRPr="00A93BF8">
        <w:rPr>
          <w:rFonts w:ascii="Arial" w:eastAsia="Calibri" w:hAnsi="Arial" w:cs="Arial"/>
          <w:sz w:val="24"/>
          <w:szCs w:val="24"/>
          <w:lang w:val="en-US"/>
        </w:rPr>
        <w:t xml:space="preserve">The </w:t>
      </w:r>
      <w:r w:rsidR="001B5CBF">
        <w:rPr>
          <w:rFonts w:ascii="Arial" w:eastAsia="Calibri" w:hAnsi="Arial" w:cs="Arial"/>
          <w:sz w:val="24"/>
          <w:szCs w:val="24"/>
          <w:lang w:val="en-US"/>
        </w:rPr>
        <w:t>A</w:t>
      </w:r>
      <w:r w:rsidRPr="00A93BF8">
        <w:rPr>
          <w:rFonts w:ascii="Arial" w:eastAsia="Calibri" w:hAnsi="Arial" w:cs="Arial"/>
          <w:sz w:val="24"/>
          <w:szCs w:val="24"/>
          <w:lang w:val="en-US"/>
        </w:rPr>
        <w:t>ppellant’s non-compliance with Rule 17(25) is condoned.</w:t>
      </w:r>
    </w:p>
    <w:p w:rsidR="00A93BF8" w:rsidRPr="00A93BF8" w:rsidRDefault="00A93BF8" w:rsidP="00A93BF8">
      <w:pPr>
        <w:spacing w:after="0" w:line="360" w:lineRule="auto"/>
        <w:jc w:val="both"/>
        <w:rPr>
          <w:rFonts w:ascii="Arial" w:eastAsia="Calibri" w:hAnsi="Arial" w:cs="Arial"/>
          <w:sz w:val="24"/>
          <w:szCs w:val="24"/>
          <w:lang w:val="en-US"/>
        </w:rPr>
      </w:pPr>
    </w:p>
    <w:p w:rsidR="00A93BF8" w:rsidRPr="00A93BF8" w:rsidRDefault="00A93BF8" w:rsidP="00A93BF8">
      <w:pPr>
        <w:spacing w:after="0" w:line="360" w:lineRule="auto"/>
        <w:jc w:val="both"/>
        <w:rPr>
          <w:rFonts w:ascii="Arial" w:eastAsia="Calibri" w:hAnsi="Arial" w:cs="Arial"/>
          <w:sz w:val="24"/>
          <w:szCs w:val="24"/>
          <w:lang w:val="en-US"/>
        </w:rPr>
      </w:pPr>
      <w:r w:rsidRPr="00A93BF8">
        <w:rPr>
          <w:rFonts w:ascii="Arial" w:eastAsia="Calibri" w:hAnsi="Arial" w:cs="Arial"/>
          <w:sz w:val="24"/>
          <w:szCs w:val="24"/>
          <w:lang w:val="en-US"/>
        </w:rPr>
        <w:t>2.</w:t>
      </w:r>
      <w:r w:rsidRPr="00A93BF8">
        <w:rPr>
          <w:rFonts w:ascii="Arial" w:eastAsia="Calibri" w:hAnsi="Arial" w:cs="Arial"/>
          <w:sz w:val="24"/>
          <w:szCs w:val="24"/>
          <w:lang w:val="en-US"/>
        </w:rPr>
        <w:tab/>
        <w:t>The lapsed appeal is reinstated.</w:t>
      </w:r>
    </w:p>
    <w:p w:rsidR="00A93BF8" w:rsidRPr="00A93BF8" w:rsidRDefault="00A93BF8" w:rsidP="00A93BF8">
      <w:pPr>
        <w:spacing w:after="0" w:line="360" w:lineRule="auto"/>
        <w:jc w:val="both"/>
        <w:rPr>
          <w:rFonts w:ascii="Arial" w:eastAsia="Calibri" w:hAnsi="Arial" w:cs="Arial"/>
          <w:sz w:val="24"/>
          <w:szCs w:val="24"/>
          <w:lang w:val="en-US"/>
        </w:rPr>
      </w:pPr>
    </w:p>
    <w:p w:rsidR="00A93BF8" w:rsidRPr="00A93BF8" w:rsidRDefault="00A93BF8" w:rsidP="00A93BF8">
      <w:pPr>
        <w:spacing w:after="0" w:line="360" w:lineRule="auto"/>
        <w:jc w:val="both"/>
        <w:rPr>
          <w:rFonts w:ascii="Arial" w:eastAsia="Calibri" w:hAnsi="Arial" w:cs="Arial"/>
          <w:sz w:val="24"/>
          <w:szCs w:val="24"/>
          <w:lang w:val="en-US"/>
        </w:rPr>
      </w:pPr>
      <w:r w:rsidRPr="00A93BF8">
        <w:rPr>
          <w:rFonts w:ascii="Arial" w:eastAsia="Calibri" w:hAnsi="Arial" w:cs="Arial"/>
          <w:sz w:val="24"/>
          <w:szCs w:val="24"/>
          <w:lang w:val="en-US"/>
        </w:rPr>
        <w:t>3.</w:t>
      </w:r>
      <w:r w:rsidRPr="00A93BF8">
        <w:rPr>
          <w:rFonts w:ascii="Arial" w:eastAsia="Calibri" w:hAnsi="Arial" w:cs="Arial"/>
          <w:sz w:val="24"/>
          <w:szCs w:val="24"/>
          <w:lang w:val="en-US"/>
        </w:rPr>
        <w:tab/>
        <w:t>The appeal is dismissed.</w:t>
      </w:r>
    </w:p>
    <w:p w:rsidR="00A93BF8" w:rsidRPr="00A93BF8" w:rsidRDefault="00A93BF8" w:rsidP="00A93BF8">
      <w:pPr>
        <w:spacing w:after="0" w:line="360" w:lineRule="auto"/>
        <w:jc w:val="both"/>
        <w:rPr>
          <w:rFonts w:ascii="Arial" w:eastAsia="Calibri" w:hAnsi="Arial" w:cs="Arial"/>
          <w:sz w:val="24"/>
          <w:szCs w:val="24"/>
          <w:lang w:val="en-US"/>
        </w:rPr>
      </w:pPr>
    </w:p>
    <w:p w:rsidR="00A93BF8" w:rsidRPr="00A93BF8" w:rsidRDefault="00A93BF8" w:rsidP="00A93BF8">
      <w:pPr>
        <w:spacing w:after="0" w:line="360" w:lineRule="auto"/>
        <w:jc w:val="both"/>
        <w:rPr>
          <w:rFonts w:ascii="Arial" w:eastAsia="Calibri" w:hAnsi="Arial" w:cs="Arial"/>
          <w:sz w:val="24"/>
          <w:szCs w:val="24"/>
          <w:lang w:val="en-US"/>
        </w:rPr>
      </w:pPr>
      <w:r w:rsidRPr="00A93BF8">
        <w:rPr>
          <w:rFonts w:ascii="Arial" w:eastAsia="Calibri" w:hAnsi="Arial" w:cs="Arial"/>
          <w:sz w:val="24"/>
          <w:szCs w:val="24"/>
          <w:lang w:val="en-US"/>
        </w:rPr>
        <w:t>4.</w:t>
      </w:r>
      <w:r w:rsidRPr="00A93BF8">
        <w:rPr>
          <w:rFonts w:ascii="Arial" w:eastAsia="Calibri" w:hAnsi="Arial" w:cs="Arial"/>
          <w:sz w:val="24"/>
          <w:szCs w:val="24"/>
          <w:lang w:val="en-US"/>
        </w:rPr>
        <w:tab/>
        <w:t>The arbitrator’s award is amended to read as follows:</w:t>
      </w:r>
    </w:p>
    <w:p w:rsidR="00A93BF8" w:rsidRPr="00A93BF8" w:rsidRDefault="00A93BF8" w:rsidP="00A93BF8">
      <w:pPr>
        <w:spacing w:after="0" w:line="360" w:lineRule="auto"/>
        <w:jc w:val="both"/>
        <w:rPr>
          <w:rFonts w:ascii="Arial" w:eastAsia="Calibri" w:hAnsi="Arial" w:cs="Arial"/>
          <w:sz w:val="24"/>
          <w:szCs w:val="24"/>
          <w:lang w:val="en-US"/>
        </w:rPr>
      </w:pPr>
    </w:p>
    <w:p w:rsidR="00A93BF8" w:rsidRDefault="00A93BF8" w:rsidP="00A93BF8">
      <w:pPr>
        <w:spacing w:after="0" w:line="360" w:lineRule="auto"/>
        <w:ind w:left="1440" w:hanging="720"/>
        <w:jc w:val="both"/>
        <w:rPr>
          <w:rFonts w:ascii="Arial" w:eastAsia="Calibri" w:hAnsi="Arial" w:cs="Arial"/>
          <w:sz w:val="24"/>
          <w:szCs w:val="24"/>
          <w:lang w:val="en-US"/>
        </w:rPr>
      </w:pPr>
      <w:r w:rsidRPr="00A93BF8">
        <w:rPr>
          <w:rFonts w:ascii="Arial" w:eastAsia="Calibri" w:hAnsi="Arial" w:cs="Arial"/>
          <w:sz w:val="24"/>
          <w:szCs w:val="24"/>
          <w:lang w:val="en-US"/>
        </w:rPr>
        <w:t>4.1</w:t>
      </w:r>
      <w:r w:rsidRPr="00A93BF8">
        <w:rPr>
          <w:rFonts w:ascii="Arial" w:eastAsia="Calibri" w:hAnsi="Arial" w:cs="Arial"/>
          <w:sz w:val="24"/>
          <w:szCs w:val="24"/>
          <w:lang w:val="en-US"/>
        </w:rPr>
        <w:tab/>
        <w:t>the dismissal of Johannes Thoma</w:t>
      </w:r>
      <w:r w:rsidR="00430FDF">
        <w:rPr>
          <w:rFonts w:ascii="Arial" w:eastAsia="Calibri" w:hAnsi="Arial" w:cs="Arial"/>
          <w:sz w:val="24"/>
          <w:szCs w:val="24"/>
          <w:lang w:val="en-US"/>
        </w:rPr>
        <w:t>s is procedurally and substantive</w:t>
      </w:r>
      <w:r w:rsidRPr="00A93BF8">
        <w:rPr>
          <w:rFonts w:ascii="Arial" w:eastAsia="Calibri" w:hAnsi="Arial" w:cs="Arial"/>
          <w:sz w:val="24"/>
          <w:szCs w:val="24"/>
          <w:lang w:val="en-US"/>
        </w:rPr>
        <w:t>ly unfair;</w:t>
      </w:r>
    </w:p>
    <w:p w:rsidR="00430FDF" w:rsidRPr="00A93BF8" w:rsidRDefault="00430FDF" w:rsidP="00A93BF8">
      <w:pPr>
        <w:spacing w:after="0" w:line="360" w:lineRule="auto"/>
        <w:ind w:left="1440" w:hanging="720"/>
        <w:jc w:val="both"/>
        <w:rPr>
          <w:rFonts w:ascii="Arial" w:eastAsia="Calibri" w:hAnsi="Arial" w:cs="Arial"/>
          <w:sz w:val="24"/>
          <w:szCs w:val="24"/>
          <w:lang w:val="en-US"/>
        </w:rPr>
      </w:pPr>
    </w:p>
    <w:p w:rsidR="00A93BF8" w:rsidRPr="00A93BF8" w:rsidRDefault="00A93BF8" w:rsidP="00A93BF8">
      <w:pPr>
        <w:spacing w:after="0" w:line="360" w:lineRule="auto"/>
        <w:ind w:left="1440" w:hanging="720"/>
        <w:jc w:val="both"/>
        <w:rPr>
          <w:rFonts w:ascii="Arial" w:eastAsia="Calibri" w:hAnsi="Arial" w:cs="Arial"/>
          <w:sz w:val="24"/>
          <w:szCs w:val="24"/>
          <w:lang w:val="en-US"/>
        </w:rPr>
      </w:pPr>
      <w:r w:rsidRPr="00A93BF8">
        <w:rPr>
          <w:rFonts w:ascii="Arial" w:eastAsia="Calibri" w:hAnsi="Arial" w:cs="Arial"/>
          <w:sz w:val="24"/>
          <w:szCs w:val="24"/>
          <w:lang w:val="en-US"/>
        </w:rPr>
        <w:t>4.2</w:t>
      </w:r>
      <w:r w:rsidRPr="00A93BF8">
        <w:rPr>
          <w:rFonts w:ascii="Arial" w:eastAsia="Calibri" w:hAnsi="Arial" w:cs="Arial"/>
          <w:sz w:val="24"/>
          <w:szCs w:val="24"/>
          <w:lang w:val="en-US"/>
        </w:rPr>
        <w:tab/>
        <w:t>Coca-Cola Namibia Bottling Company (Pty) Limited is ordered to reinstate Johannes Thomas forthwith, and to pay him an amount equal to the monthly remuneration he would have received, from the date of his dismissal to the date of his reinstatement, had he not been unfairly dismissed.</w:t>
      </w:r>
    </w:p>
    <w:p w:rsidR="00A93BF8" w:rsidRPr="00A93BF8" w:rsidRDefault="00A93BF8" w:rsidP="00A93BF8">
      <w:pPr>
        <w:spacing w:after="0" w:line="360" w:lineRule="auto"/>
        <w:jc w:val="both"/>
        <w:rPr>
          <w:rFonts w:ascii="Arial" w:eastAsia="Calibri" w:hAnsi="Arial" w:cs="Arial"/>
          <w:sz w:val="24"/>
          <w:szCs w:val="24"/>
          <w:lang w:val="en-US"/>
        </w:rPr>
      </w:pPr>
    </w:p>
    <w:p w:rsidR="00A93BF8" w:rsidRPr="00A93BF8" w:rsidRDefault="00A93BF8" w:rsidP="00A93BF8">
      <w:pPr>
        <w:spacing w:after="0" w:line="360" w:lineRule="auto"/>
        <w:jc w:val="both"/>
        <w:rPr>
          <w:rFonts w:ascii="Arial" w:eastAsia="Calibri" w:hAnsi="Arial" w:cs="Arial"/>
          <w:sz w:val="24"/>
          <w:szCs w:val="24"/>
          <w:lang w:val="en-US"/>
        </w:rPr>
      </w:pPr>
      <w:r w:rsidRPr="00A93BF8">
        <w:rPr>
          <w:rFonts w:ascii="Arial" w:eastAsia="Calibri" w:hAnsi="Arial" w:cs="Arial"/>
          <w:sz w:val="24"/>
          <w:szCs w:val="24"/>
          <w:lang w:val="en-US"/>
        </w:rPr>
        <w:t>5.</w:t>
      </w:r>
      <w:r w:rsidRPr="00A93BF8">
        <w:rPr>
          <w:rFonts w:ascii="Arial" w:eastAsia="Calibri" w:hAnsi="Arial" w:cs="Arial"/>
          <w:sz w:val="24"/>
          <w:szCs w:val="24"/>
          <w:lang w:val="en-US"/>
        </w:rPr>
        <w:tab/>
        <w:t>There is no order as to costs.</w:t>
      </w:r>
    </w:p>
    <w:p w:rsidR="005D20B4" w:rsidRPr="005D20B4" w:rsidRDefault="005D20B4" w:rsidP="00DD3AC0">
      <w:pPr>
        <w:spacing w:after="0" w:line="360" w:lineRule="auto"/>
        <w:jc w:val="both"/>
        <w:rPr>
          <w:rFonts w:ascii="Arial" w:eastAsia="Calibri" w:hAnsi="Arial" w:cs="Arial"/>
          <w:sz w:val="24"/>
          <w:szCs w:val="24"/>
          <w:lang w:val="en-US"/>
        </w:rPr>
      </w:pPr>
    </w:p>
    <w:p w:rsidR="00E2701B" w:rsidRDefault="00E2701B" w:rsidP="00E2701B">
      <w:pPr>
        <w:spacing w:after="0" w:line="360" w:lineRule="auto"/>
        <w:jc w:val="both"/>
        <w:rPr>
          <w:rFonts w:ascii="Arial" w:eastAsia="Calibri" w:hAnsi="Arial" w:cs="Arial"/>
          <w:sz w:val="24"/>
          <w:szCs w:val="24"/>
          <w:lang w:val="en-US"/>
        </w:rPr>
      </w:pPr>
    </w:p>
    <w:p w:rsidR="00E2701B" w:rsidRPr="00B67969" w:rsidRDefault="00E2701B" w:rsidP="00E2701B">
      <w:pPr>
        <w:spacing w:after="0" w:line="360" w:lineRule="auto"/>
        <w:jc w:val="both"/>
        <w:rPr>
          <w:rFonts w:ascii="Arial" w:eastAsia="Calibri" w:hAnsi="Arial" w:cs="Arial"/>
          <w:sz w:val="24"/>
          <w:szCs w:val="24"/>
          <w:lang w:val="en-US"/>
        </w:rPr>
      </w:pPr>
    </w:p>
    <w:p w:rsidR="005B06E4" w:rsidRPr="008273D9" w:rsidRDefault="005B06E4" w:rsidP="005B06E4">
      <w:pPr>
        <w:spacing w:after="0" w:line="360" w:lineRule="auto"/>
        <w:jc w:val="both"/>
        <w:rPr>
          <w:rFonts w:ascii="Arial" w:eastAsia="Calibri" w:hAnsi="Arial" w:cs="Arial"/>
          <w:sz w:val="24"/>
          <w:szCs w:val="24"/>
          <w:lang w:val="en-US"/>
        </w:rPr>
      </w:pPr>
    </w:p>
    <w:p w:rsidR="005B06E4" w:rsidRPr="008273D9" w:rsidRDefault="005B06E4" w:rsidP="005B06E4">
      <w:pPr>
        <w:spacing w:after="0" w:line="360" w:lineRule="auto"/>
        <w:jc w:val="right"/>
        <w:rPr>
          <w:rFonts w:ascii="Arial" w:eastAsia="Calibri" w:hAnsi="Arial" w:cs="Arial"/>
          <w:sz w:val="24"/>
          <w:szCs w:val="24"/>
          <w:lang w:val="en-US"/>
        </w:rPr>
      </w:pPr>
      <w:r w:rsidRPr="008273D9">
        <w:rPr>
          <w:rFonts w:ascii="Arial" w:eastAsia="Calibri" w:hAnsi="Arial" w:cs="Arial"/>
          <w:sz w:val="24"/>
          <w:szCs w:val="24"/>
          <w:lang w:val="en-US"/>
        </w:rPr>
        <w:t>-----------------------------</w:t>
      </w:r>
    </w:p>
    <w:p w:rsidR="005B06E4" w:rsidRPr="008273D9" w:rsidRDefault="005B06E4" w:rsidP="005B06E4">
      <w:pPr>
        <w:spacing w:after="0" w:line="360" w:lineRule="auto"/>
        <w:jc w:val="right"/>
        <w:rPr>
          <w:rFonts w:ascii="Arial" w:eastAsia="Calibri" w:hAnsi="Arial" w:cs="Arial"/>
          <w:sz w:val="24"/>
          <w:szCs w:val="24"/>
          <w:lang w:val="en-US"/>
        </w:rPr>
      </w:pPr>
      <w:r w:rsidRPr="008273D9">
        <w:rPr>
          <w:rFonts w:ascii="Arial" w:eastAsia="Calibri" w:hAnsi="Arial" w:cs="Arial"/>
          <w:sz w:val="24"/>
          <w:szCs w:val="24"/>
          <w:lang w:val="en-US"/>
        </w:rPr>
        <w:t>B</w:t>
      </w:r>
      <w:r w:rsidRPr="00EE79C6">
        <w:rPr>
          <w:rFonts w:ascii="Arial" w:eastAsia="Calibri" w:hAnsi="Arial" w:cs="Arial"/>
          <w:sz w:val="24"/>
          <w:szCs w:val="24"/>
        </w:rPr>
        <w:t xml:space="preserve"> Usiku</w:t>
      </w:r>
    </w:p>
    <w:p w:rsidR="005B06E4" w:rsidRPr="008273D9" w:rsidRDefault="005B06E4" w:rsidP="005B06E4">
      <w:pPr>
        <w:spacing w:after="0" w:line="360" w:lineRule="auto"/>
        <w:jc w:val="right"/>
        <w:rPr>
          <w:rFonts w:ascii="Arial" w:eastAsia="Calibri" w:hAnsi="Arial" w:cs="Arial"/>
          <w:sz w:val="24"/>
          <w:szCs w:val="24"/>
          <w:lang w:val="en-US"/>
        </w:rPr>
      </w:pPr>
      <w:r w:rsidRPr="008273D9">
        <w:rPr>
          <w:rFonts w:ascii="Arial" w:eastAsia="Calibri" w:hAnsi="Arial" w:cs="Arial"/>
          <w:sz w:val="24"/>
          <w:szCs w:val="24"/>
          <w:lang w:val="en-US"/>
        </w:rPr>
        <w:t>Judge</w:t>
      </w:r>
    </w:p>
    <w:p w:rsidR="005B06E4" w:rsidRPr="008273D9" w:rsidRDefault="005B06E4" w:rsidP="005B06E4">
      <w:pPr>
        <w:spacing w:after="0" w:line="360" w:lineRule="auto"/>
        <w:jc w:val="both"/>
        <w:rPr>
          <w:rFonts w:ascii="Arial" w:eastAsia="Calibri" w:hAnsi="Arial" w:cs="Arial"/>
          <w:sz w:val="24"/>
          <w:szCs w:val="24"/>
          <w:lang w:val="en-US"/>
        </w:rPr>
      </w:pPr>
      <w:r w:rsidRPr="008273D9">
        <w:rPr>
          <w:rFonts w:ascii="Arial" w:eastAsia="Calibri" w:hAnsi="Arial" w:cs="Arial"/>
          <w:sz w:val="24"/>
          <w:szCs w:val="24"/>
          <w:lang w:val="en-US"/>
        </w:rPr>
        <w:lastRenderedPageBreak/>
        <w:t xml:space="preserve">APPEARANCES </w:t>
      </w:r>
    </w:p>
    <w:p w:rsidR="005B06E4" w:rsidRPr="008273D9" w:rsidRDefault="005B06E4" w:rsidP="005B06E4">
      <w:pPr>
        <w:spacing w:after="0" w:line="360" w:lineRule="auto"/>
        <w:jc w:val="both"/>
        <w:rPr>
          <w:rFonts w:ascii="Arial" w:eastAsia="Calibri" w:hAnsi="Arial" w:cs="Arial"/>
          <w:sz w:val="24"/>
          <w:szCs w:val="24"/>
          <w:lang w:val="en-US"/>
        </w:rPr>
      </w:pPr>
    </w:p>
    <w:p w:rsidR="005B06E4" w:rsidRPr="008273D9" w:rsidRDefault="005B06E4" w:rsidP="005B06E4">
      <w:pPr>
        <w:spacing w:after="0" w:line="360" w:lineRule="auto"/>
        <w:jc w:val="both"/>
        <w:rPr>
          <w:rFonts w:ascii="Arial" w:eastAsia="Calibri" w:hAnsi="Arial" w:cs="Arial"/>
          <w:sz w:val="24"/>
          <w:szCs w:val="24"/>
          <w:lang w:val="en-US"/>
        </w:rPr>
      </w:pPr>
    </w:p>
    <w:p w:rsidR="005B06E4" w:rsidRPr="008273D9" w:rsidRDefault="005B06E4" w:rsidP="005B06E4">
      <w:pPr>
        <w:spacing w:after="0" w:line="360" w:lineRule="auto"/>
        <w:jc w:val="both"/>
        <w:rPr>
          <w:rFonts w:ascii="Arial" w:eastAsia="Calibri" w:hAnsi="Arial" w:cs="Arial"/>
          <w:sz w:val="24"/>
          <w:szCs w:val="24"/>
          <w:lang w:val="en-US"/>
        </w:rPr>
      </w:pPr>
      <w:r w:rsidRPr="008273D9">
        <w:rPr>
          <w:rFonts w:ascii="Arial" w:eastAsia="Calibri" w:hAnsi="Arial" w:cs="Arial"/>
          <w:sz w:val="24"/>
          <w:szCs w:val="24"/>
          <w:lang w:val="en-US"/>
        </w:rPr>
        <w:t>APP</w:t>
      </w:r>
      <w:r w:rsidR="00A93BF8">
        <w:rPr>
          <w:rFonts w:ascii="Arial" w:eastAsia="Calibri" w:hAnsi="Arial" w:cs="Arial"/>
          <w:sz w:val="24"/>
          <w:szCs w:val="24"/>
          <w:lang w:val="en-US"/>
        </w:rPr>
        <w:t>EL</w:t>
      </w:r>
      <w:r w:rsidRPr="008273D9">
        <w:rPr>
          <w:rFonts w:ascii="Arial" w:eastAsia="Calibri" w:hAnsi="Arial" w:cs="Arial"/>
          <w:sz w:val="24"/>
          <w:szCs w:val="24"/>
          <w:lang w:val="en-US"/>
        </w:rPr>
        <w:t>LANT</w:t>
      </w:r>
      <w:r w:rsidRPr="008273D9">
        <w:rPr>
          <w:rFonts w:ascii="Arial" w:eastAsia="Calibri" w:hAnsi="Arial" w:cs="Arial"/>
          <w:sz w:val="24"/>
          <w:szCs w:val="24"/>
          <w:lang w:val="en-US"/>
        </w:rPr>
        <w:tab/>
      </w:r>
      <w:r w:rsidRPr="008273D9">
        <w:rPr>
          <w:rFonts w:ascii="Arial" w:eastAsia="Calibri" w:hAnsi="Arial" w:cs="Arial"/>
          <w:sz w:val="24"/>
          <w:szCs w:val="24"/>
          <w:lang w:val="en-US"/>
        </w:rPr>
        <w:tab/>
      </w:r>
      <w:r w:rsidRPr="008273D9">
        <w:rPr>
          <w:rFonts w:ascii="Arial" w:eastAsia="Calibri" w:hAnsi="Arial" w:cs="Arial"/>
          <w:sz w:val="24"/>
          <w:szCs w:val="24"/>
          <w:lang w:val="en-US"/>
        </w:rPr>
        <w:tab/>
      </w:r>
      <w:r>
        <w:rPr>
          <w:rFonts w:ascii="Arial" w:eastAsia="Calibri" w:hAnsi="Arial" w:cs="Arial"/>
          <w:sz w:val="24"/>
          <w:szCs w:val="24"/>
          <w:lang w:val="en-US"/>
        </w:rPr>
        <w:t xml:space="preserve">Mr </w:t>
      </w:r>
      <w:r w:rsidR="00A95452">
        <w:rPr>
          <w:rFonts w:ascii="Arial" w:eastAsia="Calibri" w:hAnsi="Arial" w:cs="Arial"/>
          <w:sz w:val="24"/>
          <w:szCs w:val="24"/>
          <w:lang w:val="en-US"/>
        </w:rPr>
        <w:t>H</w:t>
      </w:r>
      <w:r w:rsidR="00A93BF8">
        <w:rPr>
          <w:rFonts w:ascii="Arial" w:eastAsia="Calibri" w:hAnsi="Arial" w:cs="Arial"/>
          <w:sz w:val="24"/>
          <w:szCs w:val="24"/>
          <w:lang w:val="en-US"/>
        </w:rPr>
        <w:t xml:space="preserve"> Kruger</w:t>
      </w:r>
    </w:p>
    <w:p w:rsidR="005B06E4" w:rsidRPr="008273D9" w:rsidRDefault="00A93BF8" w:rsidP="00A93BF8">
      <w:pPr>
        <w:spacing w:after="0" w:line="360" w:lineRule="auto"/>
        <w:ind w:left="2160" w:firstLine="720"/>
        <w:jc w:val="both"/>
        <w:rPr>
          <w:rFonts w:ascii="Arial" w:eastAsia="Calibri" w:hAnsi="Arial" w:cs="Arial"/>
          <w:sz w:val="24"/>
          <w:szCs w:val="24"/>
          <w:lang w:val="en-US"/>
        </w:rPr>
      </w:pPr>
      <w:r>
        <w:rPr>
          <w:rFonts w:ascii="Arial" w:eastAsia="Calibri" w:hAnsi="Arial" w:cs="Arial"/>
          <w:sz w:val="24"/>
          <w:szCs w:val="24"/>
          <w:lang w:val="en-US"/>
        </w:rPr>
        <w:t>Of</w:t>
      </w:r>
      <w:r w:rsidR="005B06E4" w:rsidRPr="008273D9">
        <w:rPr>
          <w:rFonts w:ascii="Arial" w:eastAsia="Calibri" w:hAnsi="Arial" w:cs="Arial"/>
          <w:sz w:val="24"/>
          <w:szCs w:val="24"/>
          <w:lang w:val="en-US"/>
        </w:rPr>
        <w:t xml:space="preserve"> </w:t>
      </w:r>
      <w:r>
        <w:rPr>
          <w:rFonts w:ascii="Arial" w:eastAsia="Calibri" w:hAnsi="Arial" w:cs="Arial"/>
          <w:sz w:val="24"/>
          <w:szCs w:val="24"/>
          <w:lang w:val="en-US"/>
        </w:rPr>
        <w:t>Kruger Van Vuuren &amp; Co</w:t>
      </w:r>
      <w:r w:rsidR="005B06E4">
        <w:rPr>
          <w:rFonts w:ascii="Arial" w:eastAsia="Calibri" w:hAnsi="Arial" w:cs="Arial"/>
          <w:sz w:val="24"/>
          <w:szCs w:val="24"/>
          <w:lang w:val="en-US"/>
        </w:rPr>
        <w:t>.</w:t>
      </w:r>
      <w:r>
        <w:rPr>
          <w:rFonts w:ascii="Arial" w:eastAsia="Calibri" w:hAnsi="Arial" w:cs="Arial"/>
          <w:sz w:val="24"/>
          <w:szCs w:val="24"/>
          <w:lang w:val="en-US"/>
        </w:rPr>
        <w:t xml:space="preserve">, </w:t>
      </w:r>
      <w:r w:rsidR="005B06E4" w:rsidRPr="008273D9">
        <w:rPr>
          <w:rFonts w:ascii="Arial" w:eastAsia="Calibri" w:hAnsi="Arial" w:cs="Arial"/>
          <w:sz w:val="24"/>
          <w:szCs w:val="24"/>
          <w:lang w:val="en-US"/>
        </w:rPr>
        <w:tab/>
      </w:r>
      <w:r w:rsidR="005B06E4" w:rsidRPr="008273D9">
        <w:rPr>
          <w:rFonts w:ascii="Arial" w:eastAsia="Calibri" w:hAnsi="Arial" w:cs="Arial"/>
          <w:sz w:val="24"/>
          <w:szCs w:val="24"/>
          <w:lang w:val="en-US"/>
        </w:rPr>
        <w:tab/>
      </w:r>
      <w:r w:rsidR="005B06E4" w:rsidRPr="008273D9">
        <w:rPr>
          <w:rFonts w:ascii="Arial" w:eastAsia="Calibri" w:hAnsi="Arial" w:cs="Arial"/>
          <w:sz w:val="24"/>
          <w:szCs w:val="24"/>
          <w:lang w:val="en-US"/>
        </w:rPr>
        <w:tab/>
      </w:r>
      <w:r w:rsidR="005B06E4" w:rsidRPr="008273D9">
        <w:rPr>
          <w:rFonts w:ascii="Arial" w:eastAsia="Calibri" w:hAnsi="Arial" w:cs="Arial"/>
          <w:sz w:val="24"/>
          <w:szCs w:val="24"/>
          <w:lang w:val="en-US"/>
        </w:rPr>
        <w:tab/>
        <w:t>Windhoek</w:t>
      </w:r>
    </w:p>
    <w:p w:rsidR="005B06E4" w:rsidRPr="008273D9" w:rsidRDefault="005B06E4" w:rsidP="005B06E4">
      <w:pPr>
        <w:spacing w:after="0" w:line="360" w:lineRule="auto"/>
        <w:jc w:val="both"/>
        <w:rPr>
          <w:rFonts w:ascii="Arial" w:eastAsia="Calibri" w:hAnsi="Arial" w:cs="Arial"/>
          <w:sz w:val="24"/>
          <w:szCs w:val="24"/>
          <w:lang w:val="en-US"/>
        </w:rPr>
      </w:pPr>
    </w:p>
    <w:p w:rsidR="005B06E4" w:rsidRPr="008273D9" w:rsidRDefault="005B06E4" w:rsidP="005B06E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FIRST </w:t>
      </w:r>
      <w:r w:rsidRPr="008273D9">
        <w:rPr>
          <w:rFonts w:ascii="Arial" w:eastAsia="Calibri" w:hAnsi="Arial" w:cs="Arial"/>
          <w:sz w:val="24"/>
          <w:szCs w:val="24"/>
          <w:lang w:val="en-US"/>
        </w:rPr>
        <w:t>RESPONDENT:</w:t>
      </w:r>
      <w:r w:rsidRPr="008273D9">
        <w:rPr>
          <w:rFonts w:ascii="Arial" w:eastAsia="Calibri" w:hAnsi="Arial" w:cs="Arial"/>
          <w:sz w:val="24"/>
          <w:szCs w:val="24"/>
          <w:lang w:val="en-US"/>
        </w:rPr>
        <w:tab/>
      </w:r>
      <w:r>
        <w:rPr>
          <w:rFonts w:ascii="Arial" w:eastAsia="Calibri" w:hAnsi="Arial" w:cs="Arial"/>
          <w:sz w:val="24"/>
          <w:szCs w:val="24"/>
          <w:lang w:val="en-US"/>
        </w:rPr>
        <w:t>M</w:t>
      </w:r>
      <w:r w:rsidR="00A93BF8">
        <w:rPr>
          <w:rFonts w:ascii="Arial" w:eastAsia="Calibri" w:hAnsi="Arial" w:cs="Arial"/>
          <w:sz w:val="24"/>
          <w:szCs w:val="24"/>
          <w:lang w:val="en-US"/>
        </w:rPr>
        <w:t>s</w:t>
      </w:r>
      <w:r>
        <w:rPr>
          <w:rFonts w:ascii="Arial" w:eastAsia="Calibri" w:hAnsi="Arial" w:cs="Arial"/>
          <w:sz w:val="24"/>
          <w:szCs w:val="24"/>
          <w:lang w:val="en-US"/>
        </w:rPr>
        <w:t xml:space="preserve"> </w:t>
      </w:r>
      <w:r w:rsidR="00A93BF8">
        <w:rPr>
          <w:rFonts w:ascii="Arial" w:eastAsia="Calibri" w:hAnsi="Arial" w:cs="Arial"/>
          <w:sz w:val="24"/>
          <w:szCs w:val="24"/>
          <w:lang w:val="en-US"/>
        </w:rPr>
        <w:t>NN Shilongo</w:t>
      </w:r>
    </w:p>
    <w:p w:rsidR="005B06E4" w:rsidRPr="008273D9" w:rsidRDefault="005B06E4" w:rsidP="005B06E4">
      <w:pPr>
        <w:spacing w:after="0" w:line="360" w:lineRule="auto"/>
        <w:jc w:val="both"/>
        <w:rPr>
          <w:rFonts w:ascii="Arial" w:eastAsia="Calibri" w:hAnsi="Arial" w:cs="Arial"/>
          <w:sz w:val="24"/>
          <w:szCs w:val="24"/>
          <w:lang w:val="en-US"/>
        </w:rPr>
      </w:pPr>
      <w:r w:rsidRPr="008273D9">
        <w:rPr>
          <w:rFonts w:ascii="Arial" w:eastAsia="Calibri" w:hAnsi="Arial" w:cs="Arial"/>
          <w:sz w:val="24"/>
          <w:szCs w:val="24"/>
          <w:lang w:val="en-US"/>
        </w:rPr>
        <w:tab/>
      </w:r>
      <w:r w:rsidRPr="008273D9">
        <w:rPr>
          <w:rFonts w:ascii="Arial" w:eastAsia="Calibri" w:hAnsi="Arial" w:cs="Arial"/>
          <w:sz w:val="24"/>
          <w:szCs w:val="24"/>
          <w:lang w:val="en-US"/>
        </w:rPr>
        <w:tab/>
      </w:r>
      <w:r w:rsidRPr="008273D9">
        <w:rPr>
          <w:rFonts w:ascii="Arial" w:eastAsia="Calibri" w:hAnsi="Arial" w:cs="Arial"/>
          <w:sz w:val="24"/>
          <w:szCs w:val="24"/>
          <w:lang w:val="en-US"/>
        </w:rPr>
        <w:tab/>
      </w:r>
      <w:r w:rsidRPr="008273D9">
        <w:rPr>
          <w:rFonts w:ascii="Arial" w:eastAsia="Calibri" w:hAnsi="Arial" w:cs="Arial"/>
          <w:sz w:val="24"/>
          <w:szCs w:val="24"/>
          <w:lang w:val="en-US"/>
        </w:rPr>
        <w:tab/>
      </w:r>
      <w:r w:rsidR="00A93BF8">
        <w:rPr>
          <w:rFonts w:ascii="Arial" w:eastAsia="Calibri" w:hAnsi="Arial" w:cs="Arial"/>
          <w:sz w:val="24"/>
          <w:szCs w:val="24"/>
          <w:lang w:val="en-US"/>
        </w:rPr>
        <w:t>Of Sisa Namandje and Co. Inc</w:t>
      </w:r>
      <w:r>
        <w:rPr>
          <w:rFonts w:ascii="Arial" w:eastAsia="Calibri" w:hAnsi="Arial" w:cs="Arial"/>
          <w:sz w:val="24"/>
          <w:szCs w:val="24"/>
          <w:lang w:val="en-US"/>
        </w:rPr>
        <w:t>.</w:t>
      </w:r>
      <w:r w:rsidR="00A93BF8">
        <w:rPr>
          <w:rFonts w:ascii="Arial" w:eastAsia="Calibri" w:hAnsi="Arial" w:cs="Arial"/>
          <w:sz w:val="24"/>
          <w:szCs w:val="24"/>
          <w:lang w:val="en-US"/>
        </w:rPr>
        <w:t>,</w:t>
      </w:r>
      <w:r w:rsidR="00A93BF8">
        <w:rPr>
          <w:rFonts w:ascii="Arial" w:eastAsia="Calibri" w:hAnsi="Arial" w:cs="Arial"/>
          <w:sz w:val="24"/>
          <w:szCs w:val="24"/>
          <w:lang w:val="en-US"/>
        </w:rPr>
        <w:tab/>
      </w:r>
      <w:r w:rsidR="00A93BF8">
        <w:rPr>
          <w:rFonts w:ascii="Arial" w:eastAsia="Calibri" w:hAnsi="Arial" w:cs="Arial"/>
          <w:sz w:val="24"/>
          <w:szCs w:val="24"/>
          <w:lang w:val="en-US"/>
        </w:rPr>
        <w:tab/>
      </w:r>
      <w:r w:rsidR="00A93BF8">
        <w:rPr>
          <w:rFonts w:ascii="Arial" w:eastAsia="Calibri" w:hAnsi="Arial" w:cs="Arial"/>
          <w:sz w:val="24"/>
          <w:szCs w:val="24"/>
          <w:lang w:val="en-US"/>
        </w:rPr>
        <w:tab/>
      </w:r>
      <w:r w:rsidR="00A93BF8">
        <w:rPr>
          <w:rFonts w:ascii="Arial" w:eastAsia="Calibri" w:hAnsi="Arial" w:cs="Arial"/>
          <w:sz w:val="24"/>
          <w:szCs w:val="24"/>
          <w:lang w:val="en-US"/>
        </w:rPr>
        <w:tab/>
      </w:r>
      <w:r w:rsidR="00A93BF8">
        <w:rPr>
          <w:rFonts w:ascii="Arial" w:eastAsia="Calibri" w:hAnsi="Arial" w:cs="Arial"/>
          <w:sz w:val="24"/>
          <w:szCs w:val="24"/>
          <w:lang w:val="en-US"/>
        </w:rPr>
        <w:tab/>
      </w:r>
      <w:r w:rsidRPr="008273D9">
        <w:rPr>
          <w:rFonts w:ascii="Arial" w:eastAsia="Calibri" w:hAnsi="Arial" w:cs="Arial"/>
          <w:sz w:val="24"/>
          <w:szCs w:val="24"/>
          <w:lang w:val="en-US"/>
        </w:rPr>
        <w:tab/>
      </w:r>
      <w:r w:rsidRPr="008273D9">
        <w:rPr>
          <w:rFonts w:ascii="Arial" w:eastAsia="Calibri" w:hAnsi="Arial" w:cs="Arial"/>
          <w:sz w:val="24"/>
          <w:szCs w:val="24"/>
          <w:lang w:val="en-US"/>
        </w:rPr>
        <w:tab/>
      </w:r>
      <w:r w:rsidRPr="008273D9">
        <w:rPr>
          <w:rFonts w:ascii="Arial" w:eastAsia="Calibri" w:hAnsi="Arial" w:cs="Arial"/>
          <w:sz w:val="24"/>
          <w:szCs w:val="24"/>
          <w:lang w:val="en-US"/>
        </w:rPr>
        <w:tab/>
        <w:t>Windhoek</w:t>
      </w:r>
    </w:p>
    <w:p w:rsidR="005B06E4" w:rsidRPr="008273D9" w:rsidRDefault="005B06E4" w:rsidP="005B06E4">
      <w:pPr>
        <w:spacing w:after="200" w:line="276" w:lineRule="auto"/>
        <w:rPr>
          <w:rFonts w:ascii="Calibri" w:eastAsia="Calibri" w:hAnsi="Calibri" w:cs="Times New Roman"/>
          <w:lang w:val="en-US"/>
        </w:rPr>
      </w:pPr>
    </w:p>
    <w:p w:rsidR="005B06E4" w:rsidRPr="008273D9" w:rsidRDefault="005B06E4" w:rsidP="005B06E4">
      <w:pPr>
        <w:rPr>
          <w:lang w:val="en-US"/>
        </w:rPr>
      </w:pPr>
    </w:p>
    <w:p w:rsidR="005B06E4" w:rsidRPr="008273D9" w:rsidRDefault="005B06E4" w:rsidP="005B06E4"/>
    <w:p w:rsidR="005B06E4" w:rsidRPr="008273D9" w:rsidRDefault="005B06E4" w:rsidP="005B06E4">
      <w:pPr>
        <w:spacing w:after="0" w:line="360" w:lineRule="auto"/>
        <w:rPr>
          <w:rFonts w:ascii="Arial" w:eastAsia="Calibri" w:hAnsi="Arial" w:cs="Arial"/>
          <w:b/>
          <w:sz w:val="24"/>
          <w:szCs w:val="24"/>
          <w:lang w:val="en-US"/>
        </w:rPr>
      </w:pPr>
    </w:p>
    <w:p w:rsidR="005B06E4" w:rsidRPr="008273D9" w:rsidRDefault="005B06E4" w:rsidP="005B06E4">
      <w:pPr>
        <w:spacing w:after="0" w:line="360" w:lineRule="auto"/>
        <w:rPr>
          <w:rFonts w:ascii="Arial" w:eastAsia="Calibri" w:hAnsi="Arial" w:cs="Arial"/>
          <w:b/>
          <w:sz w:val="24"/>
          <w:szCs w:val="24"/>
          <w:lang w:val="en-US"/>
        </w:rPr>
      </w:pPr>
    </w:p>
    <w:p w:rsidR="005B06E4" w:rsidRPr="008273D9" w:rsidRDefault="005B06E4" w:rsidP="005B06E4">
      <w:pPr>
        <w:spacing w:after="0" w:line="360" w:lineRule="auto"/>
        <w:rPr>
          <w:rFonts w:ascii="Arial" w:eastAsia="Calibri" w:hAnsi="Arial" w:cs="Arial"/>
          <w:b/>
          <w:sz w:val="24"/>
          <w:szCs w:val="24"/>
          <w:lang w:val="en-US"/>
        </w:rPr>
      </w:pPr>
    </w:p>
    <w:p w:rsidR="005B06E4" w:rsidRPr="008273D9" w:rsidRDefault="005B06E4" w:rsidP="005B06E4">
      <w:pPr>
        <w:spacing w:after="0" w:line="360" w:lineRule="auto"/>
        <w:rPr>
          <w:rFonts w:ascii="Arial" w:eastAsia="Calibri" w:hAnsi="Arial" w:cs="Arial"/>
          <w:b/>
          <w:sz w:val="24"/>
          <w:szCs w:val="24"/>
          <w:lang w:val="en-US"/>
        </w:rPr>
      </w:pPr>
    </w:p>
    <w:sectPr w:rsidR="005B06E4" w:rsidRPr="008273D9" w:rsidSect="0015642D">
      <w:headerReference w:type="default" r:id="rId8"/>
      <w:pgSz w:w="11907" w:h="16839" w:code="9"/>
      <w:pgMar w:top="810" w:right="1440" w:bottom="117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28D" w:rsidRDefault="00C2328D" w:rsidP="005B06E4">
      <w:pPr>
        <w:spacing w:after="0" w:line="240" w:lineRule="auto"/>
      </w:pPr>
      <w:r>
        <w:separator/>
      </w:r>
    </w:p>
  </w:endnote>
  <w:endnote w:type="continuationSeparator" w:id="0">
    <w:p w:rsidR="00C2328D" w:rsidRDefault="00C2328D" w:rsidP="005B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28D" w:rsidRDefault="00C2328D" w:rsidP="005B06E4">
      <w:pPr>
        <w:spacing w:after="0" w:line="240" w:lineRule="auto"/>
      </w:pPr>
      <w:r>
        <w:separator/>
      </w:r>
    </w:p>
  </w:footnote>
  <w:footnote w:type="continuationSeparator" w:id="0">
    <w:p w:rsidR="00C2328D" w:rsidRDefault="00C2328D" w:rsidP="005B06E4">
      <w:pPr>
        <w:spacing w:after="0" w:line="240" w:lineRule="auto"/>
      </w:pPr>
      <w:r>
        <w:continuationSeparator/>
      </w:r>
    </w:p>
  </w:footnote>
  <w:footnote w:id="1">
    <w:p w:rsidR="0015642D" w:rsidRPr="001B7FA9" w:rsidRDefault="0015642D" w:rsidP="001B5CBF">
      <w:pPr>
        <w:pStyle w:val="FootnoteText"/>
        <w:jc w:val="both"/>
        <w:rPr>
          <w:rFonts w:ascii="Arial" w:hAnsi="Arial" w:cs="Arial"/>
        </w:rPr>
      </w:pPr>
      <w:r w:rsidRPr="001B7FA9">
        <w:rPr>
          <w:rStyle w:val="FootnoteReference"/>
          <w:rFonts w:ascii="Arial" w:hAnsi="Arial" w:cs="Arial"/>
        </w:rPr>
        <w:footnoteRef/>
      </w:r>
      <w:r w:rsidRPr="001B7FA9">
        <w:rPr>
          <w:rFonts w:ascii="Arial" w:hAnsi="Arial" w:cs="Arial"/>
        </w:rPr>
        <w:t xml:space="preserve"> Act No. 11 of 2007.</w:t>
      </w:r>
    </w:p>
  </w:footnote>
  <w:footnote w:id="2">
    <w:p w:rsidR="0015642D" w:rsidRPr="001B7FA9" w:rsidRDefault="0015642D" w:rsidP="001B5CBF">
      <w:pPr>
        <w:pStyle w:val="FootnoteText"/>
        <w:jc w:val="both"/>
        <w:rPr>
          <w:rFonts w:ascii="Arial" w:hAnsi="Arial" w:cs="Arial"/>
        </w:rPr>
      </w:pPr>
      <w:r w:rsidRPr="001B7FA9">
        <w:rPr>
          <w:rStyle w:val="FootnoteReference"/>
          <w:rFonts w:ascii="Arial" w:hAnsi="Arial" w:cs="Arial"/>
        </w:rPr>
        <w:footnoteRef/>
      </w:r>
      <w:r w:rsidRPr="001B7FA9">
        <w:rPr>
          <w:rFonts w:ascii="Arial" w:hAnsi="Arial" w:cs="Arial"/>
        </w:rPr>
        <w:t xml:space="preserve"> Rule 17(17) of the Labour Court Rules.</w:t>
      </w:r>
    </w:p>
  </w:footnote>
  <w:footnote w:id="3">
    <w:p w:rsidR="0015642D" w:rsidRPr="001B7FA9" w:rsidRDefault="0015642D" w:rsidP="001B5CBF">
      <w:pPr>
        <w:pStyle w:val="FootnoteText"/>
        <w:jc w:val="both"/>
        <w:rPr>
          <w:rFonts w:ascii="Arial" w:hAnsi="Arial" w:cs="Arial"/>
        </w:rPr>
      </w:pPr>
      <w:r w:rsidRPr="001B7FA9">
        <w:rPr>
          <w:rStyle w:val="FootnoteReference"/>
          <w:rFonts w:ascii="Arial" w:hAnsi="Arial" w:cs="Arial"/>
        </w:rPr>
        <w:footnoteRef/>
      </w:r>
      <w:r w:rsidRPr="001B7FA9">
        <w:rPr>
          <w:rFonts w:ascii="Arial" w:hAnsi="Arial" w:cs="Arial"/>
        </w:rPr>
        <w:t xml:space="preserve"> </w:t>
      </w:r>
      <w:r w:rsidRPr="001B7FA9">
        <w:rPr>
          <w:rFonts w:ascii="Arial" w:hAnsi="Arial" w:cs="Arial"/>
          <w:i/>
        </w:rPr>
        <w:t xml:space="preserve">ABB Maintenance Services Namibia (Pty) Ltd v Moongela </w:t>
      </w:r>
      <w:r w:rsidRPr="001B7FA9">
        <w:rPr>
          <w:rFonts w:ascii="Arial" w:hAnsi="Arial" w:cs="Arial"/>
        </w:rPr>
        <w:t xml:space="preserve">(Unreported) (LCA11/2016) </w:t>
      </w:r>
      <w:r w:rsidR="009B53DB" w:rsidRPr="001B7FA9">
        <w:rPr>
          <w:rFonts w:ascii="Arial" w:hAnsi="Arial" w:cs="Arial"/>
        </w:rPr>
        <w:t>delivered on 7 June</w:t>
      </w:r>
      <w:r w:rsidRPr="001B7FA9">
        <w:rPr>
          <w:rFonts w:ascii="Arial" w:hAnsi="Arial" w:cs="Arial"/>
        </w:rPr>
        <w:t xml:space="preserve"> 2017 at para [24].</w:t>
      </w:r>
    </w:p>
  </w:footnote>
  <w:footnote w:id="4">
    <w:p w:rsidR="0015642D" w:rsidRPr="001B7FA9" w:rsidRDefault="0015642D" w:rsidP="001B5CBF">
      <w:pPr>
        <w:pStyle w:val="FootnoteText"/>
        <w:jc w:val="both"/>
        <w:rPr>
          <w:rFonts w:ascii="Arial" w:hAnsi="Arial" w:cs="Arial"/>
        </w:rPr>
      </w:pPr>
      <w:r w:rsidRPr="001B7FA9">
        <w:rPr>
          <w:rStyle w:val="FootnoteReference"/>
          <w:rFonts w:ascii="Arial" w:hAnsi="Arial" w:cs="Arial"/>
        </w:rPr>
        <w:footnoteRef/>
      </w:r>
      <w:r w:rsidRPr="001B7FA9">
        <w:rPr>
          <w:rFonts w:ascii="Arial" w:hAnsi="Arial" w:cs="Arial"/>
        </w:rPr>
        <w:t xml:space="preserve"> </w:t>
      </w:r>
      <w:r w:rsidRPr="001B7FA9">
        <w:rPr>
          <w:rFonts w:ascii="Arial" w:hAnsi="Arial" w:cs="Arial"/>
          <w:i/>
        </w:rPr>
        <w:t xml:space="preserve">Ibid </w:t>
      </w:r>
      <w:r w:rsidRPr="001B7FA9">
        <w:rPr>
          <w:rFonts w:ascii="Arial" w:hAnsi="Arial" w:cs="Arial"/>
        </w:rPr>
        <w:t>para [24].</w:t>
      </w:r>
    </w:p>
  </w:footnote>
  <w:footnote w:id="5">
    <w:p w:rsidR="009B53DB" w:rsidRPr="001B7FA9" w:rsidRDefault="009B53DB" w:rsidP="001B5CBF">
      <w:pPr>
        <w:pStyle w:val="FootnoteText"/>
        <w:jc w:val="both"/>
        <w:rPr>
          <w:rFonts w:ascii="Arial" w:hAnsi="Arial" w:cs="Arial"/>
        </w:rPr>
      </w:pPr>
      <w:r w:rsidRPr="001B7FA9">
        <w:rPr>
          <w:rStyle w:val="FootnoteReference"/>
          <w:rFonts w:ascii="Arial" w:hAnsi="Arial" w:cs="Arial"/>
        </w:rPr>
        <w:footnoteRef/>
      </w:r>
      <w:r w:rsidRPr="001B7FA9">
        <w:rPr>
          <w:rFonts w:ascii="Arial" w:hAnsi="Arial" w:cs="Arial"/>
        </w:rPr>
        <w:t xml:space="preserve"> </w:t>
      </w:r>
      <w:r w:rsidRPr="001B7FA9">
        <w:rPr>
          <w:rFonts w:ascii="Arial" w:hAnsi="Arial" w:cs="Arial"/>
          <w:i/>
        </w:rPr>
        <w:t xml:space="preserve">Namibia Diamond Corporation (Pty) Ltd v Coetzee </w:t>
      </w:r>
      <w:r w:rsidRPr="001B7FA9">
        <w:rPr>
          <w:rFonts w:ascii="Arial" w:hAnsi="Arial" w:cs="Arial"/>
        </w:rPr>
        <w:t>(Unreported) (LCA30/2015) Reasons Released on 6 December 2016, para [18].</w:t>
      </w:r>
    </w:p>
  </w:footnote>
  <w:footnote w:id="6">
    <w:p w:rsidR="009B53DB" w:rsidRPr="001B7FA9" w:rsidRDefault="009B53DB" w:rsidP="001B5CBF">
      <w:pPr>
        <w:pStyle w:val="FootnoteText"/>
        <w:jc w:val="both"/>
        <w:rPr>
          <w:rFonts w:ascii="Arial" w:hAnsi="Arial" w:cs="Arial"/>
          <w:i/>
        </w:rPr>
      </w:pPr>
      <w:r w:rsidRPr="001B7FA9">
        <w:rPr>
          <w:rStyle w:val="FootnoteReference"/>
          <w:rFonts w:ascii="Arial" w:hAnsi="Arial" w:cs="Arial"/>
        </w:rPr>
        <w:footnoteRef/>
      </w:r>
      <w:r w:rsidRPr="001B7FA9">
        <w:rPr>
          <w:rFonts w:ascii="Arial" w:hAnsi="Arial" w:cs="Arial"/>
        </w:rPr>
        <w:t xml:space="preserve"> </w:t>
      </w:r>
      <w:r w:rsidRPr="001B7FA9">
        <w:rPr>
          <w:rFonts w:ascii="Arial" w:hAnsi="Arial" w:cs="Arial"/>
          <w:i/>
        </w:rPr>
        <w:t>Ibid</w:t>
      </w:r>
      <w:r w:rsidRPr="001B7FA9">
        <w:rPr>
          <w:rFonts w:ascii="Arial" w:hAnsi="Arial" w:cs="Arial"/>
        </w:rPr>
        <w:t>, para [17].</w:t>
      </w:r>
    </w:p>
  </w:footnote>
  <w:footnote w:id="7">
    <w:p w:rsidR="0015642D" w:rsidRPr="001B7FA9" w:rsidRDefault="0015642D" w:rsidP="001B5CBF">
      <w:pPr>
        <w:pStyle w:val="FootnoteText"/>
        <w:jc w:val="both"/>
        <w:rPr>
          <w:rFonts w:ascii="Arial" w:hAnsi="Arial" w:cs="Arial"/>
        </w:rPr>
      </w:pPr>
      <w:r w:rsidRPr="001B7FA9">
        <w:rPr>
          <w:rStyle w:val="FootnoteReference"/>
          <w:rFonts w:ascii="Arial" w:hAnsi="Arial" w:cs="Arial"/>
        </w:rPr>
        <w:footnoteRef/>
      </w:r>
      <w:r w:rsidRPr="001B7FA9">
        <w:rPr>
          <w:rFonts w:ascii="Arial" w:hAnsi="Arial" w:cs="Arial"/>
        </w:rPr>
        <w:t xml:space="preserve"> Page 77 of Record of Proceedings.</w:t>
      </w:r>
    </w:p>
  </w:footnote>
  <w:footnote w:id="8">
    <w:p w:rsidR="0015642D" w:rsidRPr="001B7FA9" w:rsidRDefault="0015642D" w:rsidP="001B5CBF">
      <w:pPr>
        <w:pStyle w:val="FootnoteText"/>
        <w:jc w:val="both"/>
        <w:rPr>
          <w:rFonts w:ascii="Arial" w:hAnsi="Arial" w:cs="Arial"/>
        </w:rPr>
      </w:pPr>
      <w:r w:rsidRPr="001B7FA9">
        <w:rPr>
          <w:rStyle w:val="FootnoteReference"/>
          <w:rFonts w:ascii="Arial" w:hAnsi="Arial" w:cs="Arial"/>
        </w:rPr>
        <w:footnoteRef/>
      </w:r>
      <w:r w:rsidRPr="001B7FA9">
        <w:rPr>
          <w:rFonts w:ascii="Arial" w:hAnsi="Arial" w:cs="Arial"/>
        </w:rPr>
        <w:t xml:space="preserve"> Page 79 of Record of Proceedings.</w:t>
      </w:r>
    </w:p>
  </w:footnote>
  <w:footnote w:id="9">
    <w:p w:rsidR="0015642D" w:rsidRPr="001B7FA9" w:rsidRDefault="0015642D" w:rsidP="001B5CBF">
      <w:pPr>
        <w:pStyle w:val="FootnoteText"/>
        <w:jc w:val="both"/>
        <w:rPr>
          <w:rFonts w:ascii="Arial" w:hAnsi="Arial" w:cs="Arial"/>
        </w:rPr>
      </w:pPr>
      <w:r w:rsidRPr="001B7FA9">
        <w:rPr>
          <w:rStyle w:val="FootnoteReference"/>
          <w:rFonts w:ascii="Arial" w:hAnsi="Arial" w:cs="Arial"/>
        </w:rPr>
        <w:footnoteRef/>
      </w:r>
      <w:r w:rsidRPr="001B7FA9">
        <w:rPr>
          <w:rFonts w:ascii="Arial" w:hAnsi="Arial" w:cs="Arial"/>
        </w:rPr>
        <w:t xml:space="preserve"> Page 80-81 of Record of Proceedings.</w:t>
      </w:r>
    </w:p>
  </w:footnote>
  <w:footnote w:id="10">
    <w:p w:rsidR="00070295" w:rsidRPr="001B7FA9" w:rsidRDefault="00070295" w:rsidP="001B5CBF">
      <w:pPr>
        <w:pStyle w:val="FootnoteText"/>
        <w:jc w:val="both"/>
        <w:rPr>
          <w:rFonts w:ascii="Arial" w:hAnsi="Arial" w:cs="Arial"/>
        </w:rPr>
      </w:pPr>
      <w:r w:rsidRPr="001B7FA9">
        <w:rPr>
          <w:rStyle w:val="FootnoteReference"/>
          <w:rFonts w:ascii="Arial" w:hAnsi="Arial" w:cs="Arial"/>
        </w:rPr>
        <w:footnoteRef/>
      </w:r>
      <w:r w:rsidRPr="001B7FA9">
        <w:rPr>
          <w:rFonts w:ascii="Arial" w:hAnsi="Arial" w:cs="Arial"/>
        </w:rPr>
        <w:t xml:space="preserve"> Page 67 of Record of Proceedings.</w:t>
      </w:r>
    </w:p>
  </w:footnote>
  <w:footnote w:id="11">
    <w:p w:rsidR="00070295" w:rsidRPr="001B7FA9" w:rsidRDefault="00070295" w:rsidP="001B5CBF">
      <w:pPr>
        <w:pStyle w:val="FootnoteText"/>
        <w:jc w:val="both"/>
        <w:rPr>
          <w:rFonts w:ascii="Arial" w:hAnsi="Arial" w:cs="Arial"/>
        </w:rPr>
      </w:pPr>
      <w:r w:rsidRPr="001B7FA9">
        <w:rPr>
          <w:rStyle w:val="FootnoteReference"/>
          <w:rFonts w:ascii="Arial" w:hAnsi="Arial" w:cs="Arial"/>
        </w:rPr>
        <w:footnoteRef/>
      </w:r>
      <w:r w:rsidRPr="001B7FA9">
        <w:rPr>
          <w:rFonts w:ascii="Arial" w:hAnsi="Arial" w:cs="Arial"/>
        </w:rPr>
        <w:t xml:space="preserve"> Pages 42-44 of Record of Proceedings.</w:t>
      </w:r>
    </w:p>
  </w:footnote>
  <w:footnote w:id="12">
    <w:p w:rsidR="00070295" w:rsidRPr="001B7FA9" w:rsidRDefault="00070295" w:rsidP="001B5CBF">
      <w:pPr>
        <w:pStyle w:val="FootnoteText"/>
        <w:jc w:val="both"/>
        <w:rPr>
          <w:rFonts w:ascii="Arial" w:hAnsi="Arial" w:cs="Arial"/>
        </w:rPr>
      </w:pPr>
      <w:r w:rsidRPr="001B7FA9">
        <w:rPr>
          <w:rStyle w:val="FootnoteReference"/>
          <w:rFonts w:ascii="Arial" w:hAnsi="Arial" w:cs="Arial"/>
        </w:rPr>
        <w:footnoteRef/>
      </w:r>
      <w:r w:rsidRPr="001B7FA9">
        <w:rPr>
          <w:rFonts w:ascii="Arial" w:hAnsi="Arial" w:cs="Arial"/>
        </w:rPr>
        <w:t xml:space="preserve"> Page 37 of Record of Proceedings.</w:t>
      </w:r>
    </w:p>
  </w:footnote>
  <w:footnote w:id="13">
    <w:p w:rsidR="00070295" w:rsidRPr="001B7FA9" w:rsidRDefault="00070295" w:rsidP="001B5CBF">
      <w:pPr>
        <w:pStyle w:val="FootnoteText"/>
        <w:jc w:val="both"/>
        <w:rPr>
          <w:rFonts w:ascii="Arial" w:hAnsi="Arial" w:cs="Arial"/>
        </w:rPr>
      </w:pPr>
      <w:r w:rsidRPr="001B7FA9">
        <w:rPr>
          <w:rStyle w:val="FootnoteReference"/>
          <w:rFonts w:ascii="Arial" w:hAnsi="Arial" w:cs="Arial"/>
        </w:rPr>
        <w:footnoteRef/>
      </w:r>
      <w:r w:rsidRPr="001B7FA9">
        <w:rPr>
          <w:rFonts w:ascii="Arial" w:hAnsi="Arial" w:cs="Arial"/>
        </w:rPr>
        <w:t xml:space="preserve"> Page 81 and 86 of Record of Proceedings.</w:t>
      </w:r>
    </w:p>
  </w:footnote>
  <w:footnote w:id="14">
    <w:p w:rsidR="00A93BF8" w:rsidRPr="001B7FA9" w:rsidRDefault="00A93BF8" w:rsidP="001B5CBF">
      <w:pPr>
        <w:pStyle w:val="FootnoteText"/>
        <w:jc w:val="both"/>
        <w:rPr>
          <w:rFonts w:ascii="Arial" w:hAnsi="Arial" w:cs="Arial"/>
        </w:rPr>
      </w:pPr>
      <w:r w:rsidRPr="001B7FA9">
        <w:rPr>
          <w:rStyle w:val="FootnoteReference"/>
          <w:rFonts w:ascii="Arial" w:hAnsi="Arial" w:cs="Arial"/>
        </w:rPr>
        <w:footnoteRef/>
      </w:r>
      <w:r w:rsidRPr="001B7FA9">
        <w:rPr>
          <w:rFonts w:ascii="Arial" w:hAnsi="Arial" w:cs="Arial"/>
        </w:rPr>
        <w:t xml:space="preserve"> Pages 80-81 of Record of Proceedings.</w:t>
      </w:r>
    </w:p>
    <w:p w:rsidR="00A93BF8" w:rsidRPr="001B7FA9" w:rsidRDefault="00A93BF8" w:rsidP="001B5CBF">
      <w:pPr>
        <w:pStyle w:val="FootnoteText"/>
        <w:jc w:val="both"/>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2D" w:rsidRDefault="0015642D">
    <w:pPr>
      <w:pStyle w:val="Header"/>
      <w:jc w:val="right"/>
    </w:pPr>
    <w:r>
      <w:fldChar w:fldCharType="begin"/>
    </w:r>
    <w:r>
      <w:instrText xml:space="preserve"> PAGE   \* MERGEFORMAT </w:instrText>
    </w:r>
    <w:r>
      <w:fldChar w:fldCharType="separate"/>
    </w:r>
    <w:r w:rsidR="001B7FA9">
      <w:rPr>
        <w:noProof/>
      </w:rPr>
      <w:t>14</w:t>
    </w:r>
    <w:r>
      <w:fldChar w:fldCharType="end"/>
    </w:r>
  </w:p>
  <w:p w:rsidR="0015642D" w:rsidRDefault="001564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E4"/>
    <w:rsid w:val="00016203"/>
    <w:rsid w:val="0002084C"/>
    <w:rsid w:val="00070295"/>
    <w:rsid w:val="00074A31"/>
    <w:rsid w:val="0015642D"/>
    <w:rsid w:val="001B4D9E"/>
    <w:rsid w:val="001B5CBF"/>
    <w:rsid w:val="001B7FA9"/>
    <w:rsid w:val="001D0B6B"/>
    <w:rsid w:val="00215A86"/>
    <w:rsid w:val="00292D61"/>
    <w:rsid w:val="00352218"/>
    <w:rsid w:val="0035753A"/>
    <w:rsid w:val="003873A7"/>
    <w:rsid w:val="00430FDF"/>
    <w:rsid w:val="004607D3"/>
    <w:rsid w:val="00512C6E"/>
    <w:rsid w:val="00535119"/>
    <w:rsid w:val="0056517B"/>
    <w:rsid w:val="005B06E4"/>
    <w:rsid w:val="005C5598"/>
    <w:rsid w:val="005D20B4"/>
    <w:rsid w:val="006B4574"/>
    <w:rsid w:val="00802566"/>
    <w:rsid w:val="00862DBE"/>
    <w:rsid w:val="008B13BD"/>
    <w:rsid w:val="008D48D2"/>
    <w:rsid w:val="00923B3B"/>
    <w:rsid w:val="009B53DB"/>
    <w:rsid w:val="00A31961"/>
    <w:rsid w:val="00A54199"/>
    <w:rsid w:val="00A84E6D"/>
    <w:rsid w:val="00A87FC8"/>
    <w:rsid w:val="00A93BF8"/>
    <w:rsid w:val="00A95452"/>
    <w:rsid w:val="00AA3F6D"/>
    <w:rsid w:val="00AE66DE"/>
    <w:rsid w:val="00B67969"/>
    <w:rsid w:val="00B97A31"/>
    <w:rsid w:val="00BD776E"/>
    <w:rsid w:val="00C0718D"/>
    <w:rsid w:val="00C2328D"/>
    <w:rsid w:val="00C462D2"/>
    <w:rsid w:val="00CD61ED"/>
    <w:rsid w:val="00CD702A"/>
    <w:rsid w:val="00CF72E9"/>
    <w:rsid w:val="00DD3AC0"/>
    <w:rsid w:val="00E01F62"/>
    <w:rsid w:val="00E2701B"/>
    <w:rsid w:val="00E333BC"/>
    <w:rsid w:val="00E778D5"/>
    <w:rsid w:val="00E87259"/>
    <w:rsid w:val="00EE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BDD34-AB59-4392-AC63-C0A4B6C0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6E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6E4"/>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5B06E4"/>
    <w:rPr>
      <w:rFonts w:ascii="Calibri" w:eastAsia="Calibri" w:hAnsi="Calibri" w:cs="Times New Roman"/>
    </w:rPr>
  </w:style>
  <w:style w:type="paragraph" w:styleId="FootnoteText">
    <w:name w:val="footnote text"/>
    <w:basedOn w:val="Normal"/>
    <w:link w:val="FootnoteTextChar"/>
    <w:uiPriority w:val="99"/>
    <w:semiHidden/>
    <w:unhideWhenUsed/>
    <w:rsid w:val="005B06E4"/>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5B06E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B0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2017-12-26T18:30:00+00:00</Judgment_x0020_Date>
    <Year xmlns="aec0a7e9-5f5c-4ba9-87b2-85cfc8a38b86">2017</Year>
  </documentManagement>
</p:properties>
</file>

<file path=customXml/itemProps1.xml><?xml version="1.0" encoding="utf-8"?>
<ds:datastoreItem xmlns:ds="http://schemas.openxmlformats.org/officeDocument/2006/customXml" ds:itemID="{A4635F67-96E9-44C3-A2D3-E1DC50100223}"/>
</file>

<file path=customXml/itemProps2.xml><?xml version="1.0" encoding="utf-8"?>
<ds:datastoreItem xmlns:ds="http://schemas.openxmlformats.org/officeDocument/2006/customXml" ds:itemID="{900DAD87-99EB-422D-959A-D0835B8B0EFC}"/>
</file>

<file path=customXml/itemProps3.xml><?xml version="1.0" encoding="utf-8"?>
<ds:datastoreItem xmlns:ds="http://schemas.openxmlformats.org/officeDocument/2006/customXml" ds:itemID="{D577E819-BE9F-416A-B88C-B6C1A1C72D3D}"/>
</file>

<file path=customXml/itemProps4.xml><?xml version="1.0" encoding="utf-8"?>
<ds:datastoreItem xmlns:ds="http://schemas.openxmlformats.org/officeDocument/2006/customXml" ds:itemID="{F424499D-A4DC-4535-A1D4-068D702EFA2F}"/>
</file>

<file path=docProps/app.xml><?xml version="1.0" encoding="utf-8"?>
<Properties xmlns="http://schemas.openxmlformats.org/officeDocument/2006/extended-properties" xmlns:vt="http://schemas.openxmlformats.org/officeDocument/2006/docPropsVTypes">
  <Template>Normal</Template>
  <TotalTime>0</TotalTime>
  <Pages>14</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dcterms:created xsi:type="dcterms:W3CDTF">2018-01-08T10:48:00Z</dcterms:created>
  <dcterms:modified xsi:type="dcterms:W3CDTF">2018-01-08T10:48:00Z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