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268" w:rsidRDefault="00B2638D" w:rsidP="00420268">
      <w:pPr>
        <w:jc w:val="center"/>
        <w:rPr>
          <w:rFonts w:ascii="Bookman Old Style" w:hAnsi="Bookman Old Style"/>
          <w:b/>
          <w:noProof/>
          <w:sz w:val="24"/>
          <w:szCs w:val="24"/>
          <w:lang w:eastAsia="en-ZW"/>
        </w:rPr>
      </w:pPr>
      <w:bookmarkStart w:id="0" w:name="_GoBack"/>
      <w:bookmarkEnd w:id="0"/>
      <w:r>
        <w:rPr>
          <w:rFonts w:ascii="Bookman Old Style" w:hAnsi="Bookman Old Style"/>
          <w:b/>
          <w:noProof/>
          <w:sz w:val="24"/>
          <w:szCs w:val="24"/>
          <w:lang w:val="en-US"/>
        </w:rPr>
        <w:drawing>
          <wp:inline distT="0" distB="0" distL="0" distR="0">
            <wp:extent cx="1152525" cy="109537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1095375"/>
                    </a:xfrm>
                    <a:prstGeom prst="rect">
                      <a:avLst/>
                    </a:prstGeom>
                    <a:noFill/>
                    <a:ln>
                      <a:noFill/>
                    </a:ln>
                  </pic:spPr>
                </pic:pic>
              </a:graphicData>
            </a:graphic>
          </wp:inline>
        </w:drawing>
      </w:r>
    </w:p>
    <w:p w:rsidR="006B6909" w:rsidRDefault="004F696D" w:rsidP="00420268">
      <w:pPr>
        <w:jc w:val="center"/>
        <w:rPr>
          <w:rFonts w:ascii="Bookman Old Style" w:hAnsi="Bookman Old Style"/>
          <w:b/>
          <w:sz w:val="24"/>
          <w:szCs w:val="24"/>
        </w:rPr>
      </w:pPr>
      <w:r>
        <w:rPr>
          <w:rFonts w:ascii="Bookman Old Style" w:hAnsi="Bookman Old Style"/>
          <w:b/>
          <w:sz w:val="24"/>
          <w:szCs w:val="24"/>
        </w:rPr>
        <w:t>REPUBLIC OF NAMIBIA</w:t>
      </w:r>
    </w:p>
    <w:p w:rsidR="004F696D" w:rsidRDefault="004F696D" w:rsidP="004F696D">
      <w:pPr>
        <w:jc w:val="right"/>
        <w:rPr>
          <w:rFonts w:ascii="Bookman Old Style" w:hAnsi="Bookman Old Style"/>
          <w:b/>
          <w:sz w:val="24"/>
          <w:szCs w:val="24"/>
        </w:rPr>
      </w:pPr>
      <w:r>
        <w:rPr>
          <w:rFonts w:ascii="Bookman Old Style" w:hAnsi="Bookman Old Style"/>
          <w:b/>
          <w:sz w:val="24"/>
          <w:szCs w:val="24"/>
        </w:rPr>
        <w:t>CASE NO. LCA 97/2010</w:t>
      </w:r>
    </w:p>
    <w:p w:rsidR="004F696D" w:rsidRDefault="000F4FA0" w:rsidP="00853EDB">
      <w:pPr>
        <w:spacing w:line="240" w:lineRule="auto"/>
        <w:rPr>
          <w:rFonts w:ascii="Bookman Old Style" w:hAnsi="Bookman Old Style"/>
          <w:b/>
          <w:sz w:val="24"/>
          <w:szCs w:val="24"/>
        </w:rPr>
      </w:pPr>
      <w:r>
        <w:rPr>
          <w:rFonts w:ascii="Bookman Old Style" w:hAnsi="Bookman Old Style"/>
          <w:b/>
          <w:sz w:val="24"/>
          <w:szCs w:val="24"/>
        </w:rPr>
        <w:t>IN THE LABOUR COURT OF NAM</w:t>
      </w:r>
      <w:r w:rsidR="00CF5FC0">
        <w:rPr>
          <w:rFonts w:ascii="Bookman Old Style" w:hAnsi="Bookman Old Style"/>
          <w:b/>
          <w:sz w:val="24"/>
          <w:szCs w:val="24"/>
        </w:rPr>
        <w:t>I</w:t>
      </w:r>
      <w:r>
        <w:rPr>
          <w:rFonts w:ascii="Bookman Old Style" w:hAnsi="Bookman Old Style"/>
          <w:b/>
          <w:sz w:val="24"/>
          <w:szCs w:val="24"/>
        </w:rPr>
        <w:t>BIA</w:t>
      </w:r>
    </w:p>
    <w:p w:rsidR="00853EDB" w:rsidRDefault="00853EDB" w:rsidP="00853EDB">
      <w:pPr>
        <w:spacing w:line="240" w:lineRule="auto"/>
        <w:rPr>
          <w:rFonts w:ascii="Bookman Old Style" w:hAnsi="Bookman Old Style"/>
          <w:b/>
          <w:sz w:val="24"/>
          <w:szCs w:val="24"/>
        </w:rPr>
      </w:pPr>
      <w:r>
        <w:rPr>
          <w:rFonts w:ascii="Bookman Old Style" w:hAnsi="Bookman Old Style"/>
          <w:b/>
          <w:sz w:val="24"/>
          <w:szCs w:val="24"/>
        </w:rPr>
        <w:t>HELD AT WINDHOEK</w:t>
      </w:r>
    </w:p>
    <w:p w:rsidR="00853EDB" w:rsidRDefault="00853EDB" w:rsidP="004F696D">
      <w:pPr>
        <w:rPr>
          <w:rFonts w:ascii="Bookman Old Style" w:hAnsi="Bookman Old Style"/>
          <w:sz w:val="24"/>
          <w:szCs w:val="24"/>
        </w:rPr>
      </w:pPr>
    </w:p>
    <w:p w:rsidR="00581BBF" w:rsidRDefault="00581BBF" w:rsidP="004F696D">
      <w:pPr>
        <w:rPr>
          <w:rFonts w:ascii="Bookman Old Style" w:hAnsi="Bookman Old Style"/>
          <w:sz w:val="24"/>
          <w:szCs w:val="24"/>
        </w:rPr>
      </w:pPr>
      <w:r>
        <w:rPr>
          <w:rFonts w:ascii="Bookman Old Style" w:hAnsi="Bookman Old Style"/>
          <w:sz w:val="24"/>
          <w:szCs w:val="24"/>
        </w:rPr>
        <w:t>In the matter between</w:t>
      </w:r>
      <w:r w:rsidR="004D6788">
        <w:rPr>
          <w:rFonts w:ascii="Bookman Old Style" w:hAnsi="Bookman Old Style"/>
          <w:sz w:val="24"/>
          <w:szCs w:val="24"/>
        </w:rPr>
        <w:t>:</w:t>
      </w:r>
    </w:p>
    <w:p w:rsidR="00581BBF" w:rsidRDefault="00581BBF" w:rsidP="00853EDB">
      <w:pPr>
        <w:spacing w:line="276" w:lineRule="auto"/>
        <w:rPr>
          <w:rFonts w:ascii="Bookman Old Style" w:hAnsi="Bookman Old Style"/>
          <w:b/>
          <w:sz w:val="24"/>
          <w:szCs w:val="24"/>
        </w:rPr>
      </w:pPr>
      <w:r>
        <w:rPr>
          <w:rFonts w:ascii="Bookman Old Style" w:hAnsi="Bookman Old Style"/>
          <w:b/>
          <w:sz w:val="24"/>
          <w:szCs w:val="24"/>
        </w:rPr>
        <w:t>MAUREEN BROWN                                                       First applicant</w:t>
      </w:r>
    </w:p>
    <w:p w:rsidR="004D6788" w:rsidRDefault="004D6788" w:rsidP="00853EDB">
      <w:pPr>
        <w:spacing w:line="276" w:lineRule="auto"/>
        <w:rPr>
          <w:rFonts w:ascii="Bookman Old Style" w:hAnsi="Bookman Old Style"/>
          <w:b/>
          <w:sz w:val="24"/>
          <w:szCs w:val="24"/>
        </w:rPr>
      </w:pPr>
      <w:r>
        <w:rPr>
          <w:rFonts w:ascii="Bookman Old Style" w:hAnsi="Bookman Old Style"/>
          <w:b/>
          <w:sz w:val="24"/>
          <w:szCs w:val="24"/>
        </w:rPr>
        <w:t>MAGDALENA WALTERS                                           Second applicant</w:t>
      </w:r>
    </w:p>
    <w:p w:rsidR="004D6788" w:rsidRDefault="004D6788" w:rsidP="00853EDB">
      <w:pPr>
        <w:spacing w:line="276" w:lineRule="auto"/>
        <w:rPr>
          <w:rFonts w:ascii="Bookman Old Style" w:hAnsi="Bookman Old Style"/>
          <w:b/>
          <w:sz w:val="24"/>
          <w:szCs w:val="24"/>
        </w:rPr>
      </w:pPr>
      <w:r>
        <w:rPr>
          <w:rFonts w:ascii="Bookman Old Style" w:hAnsi="Bookman Old Style"/>
          <w:b/>
          <w:sz w:val="24"/>
          <w:szCs w:val="24"/>
        </w:rPr>
        <w:t>HAMUKWAYA SHANINGWA                                         Third applicant</w:t>
      </w:r>
    </w:p>
    <w:p w:rsidR="00853EDB" w:rsidRDefault="00853EDB" w:rsidP="00853EDB">
      <w:pPr>
        <w:spacing w:line="276" w:lineRule="auto"/>
        <w:rPr>
          <w:rFonts w:ascii="Bookman Old Style" w:hAnsi="Bookman Old Style"/>
          <w:b/>
          <w:sz w:val="24"/>
          <w:szCs w:val="24"/>
        </w:rPr>
      </w:pPr>
    </w:p>
    <w:p w:rsidR="00853EDB" w:rsidRDefault="00853EDB" w:rsidP="00853EDB">
      <w:pPr>
        <w:spacing w:line="276" w:lineRule="auto"/>
        <w:rPr>
          <w:rFonts w:ascii="Bookman Old Style" w:hAnsi="Bookman Old Style"/>
          <w:sz w:val="24"/>
          <w:szCs w:val="24"/>
        </w:rPr>
      </w:pPr>
      <w:r>
        <w:rPr>
          <w:rFonts w:ascii="Bookman Old Style" w:hAnsi="Bookman Old Style"/>
          <w:sz w:val="24"/>
          <w:szCs w:val="24"/>
        </w:rPr>
        <w:t>and</w:t>
      </w:r>
    </w:p>
    <w:p w:rsidR="00853EDB" w:rsidRDefault="00853EDB" w:rsidP="00853EDB">
      <w:pPr>
        <w:spacing w:line="276" w:lineRule="auto"/>
        <w:rPr>
          <w:rFonts w:ascii="Bookman Old Style" w:hAnsi="Bookman Old Style"/>
          <w:sz w:val="24"/>
          <w:szCs w:val="24"/>
        </w:rPr>
      </w:pPr>
    </w:p>
    <w:p w:rsidR="00853EDB" w:rsidRDefault="00853EDB" w:rsidP="00853EDB">
      <w:pPr>
        <w:spacing w:line="276" w:lineRule="auto"/>
        <w:rPr>
          <w:rFonts w:ascii="Bookman Old Style" w:hAnsi="Bookman Old Style"/>
          <w:b/>
          <w:sz w:val="24"/>
          <w:szCs w:val="24"/>
        </w:rPr>
      </w:pPr>
      <w:r>
        <w:rPr>
          <w:rFonts w:ascii="Bookman Old Style" w:hAnsi="Bookman Old Style"/>
          <w:b/>
          <w:sz w:val="24"/>
          <w:szCs w:val="24"/>
        </w:rPr>
        <w:t>PEP STORES NAMIBIA (PTY) LTD                                     Respondent</w:t>
      </w:r>
    </w:p>
    <w:p w:rsidR="0021759F" w:rsidRDefault="0021759F" w:rsidP="00853EDB">
      <w:pPr>
        <w:spacing w:line="276" w:lineRule="auto"/>
        <w:rPr>
          <w:rFonts w:ascii="Bookman Old Style" w:hAnsi="Bookman Old Style"/>
          <w:b/>
          <w:sz w:val="24"/>
          <w:szCs w:val="24"/>
        </w:rPr>
      </w:pPr>
    </w:p>
    <w:p w:rsidR="0021759F" w:rsidRDefault="0021759F" w:rsidP="00853EDB">
      <w:pPr>
        <w:spacing w:line="276" w:lineRule="auto"/>
        <w:rPr>
          <w:rFonts w:ascii="Bookman Old Style" w:hAnsi="Bookman Old Style"/>
          <w:b/>
          <w:sz w:val="24"/>
          <w:szCs w:val="24"/>
        </w:rPr>
      </w:pPr>
      <w:r>
        <w:rPr>
          <w:rFonts w:ascii="Bookman Old Style" w:hAnsi="Bookman Old Style"/>
          <w:b/>
          <w:i/>
          <w:sz w:val="24"/>
          <w:szCs w:val="24"/>
        </w:rPr>
        <w:t xml:space="preserve">CORAM: </w:t>
      </w:r>
      <w:r>
        <w:rPr>
          <w:rFonts w:ascii="Bookman Old Style" w:hAnsi="Bookman Old Style"/>
          <w:b/>
          <w:i/>
          <w:sz w:val="24"/>
          <w:szCs w:val="24"/>
        </w:rPr>
        <w:tab/>
      </w:r>
      <w:r>
        <w:rPr>
          <w:rFonts w:ascii="Bookman Old Style" w:hAnsi="Bookman Old Style"/>
          <w:b/>
          <w:i/>
          <w:sz w:val="24"/>
          <w:szCs w:val="24"/>
        </w:rPr>
        <w:tab/>
      </w:r>
      <w:r>
        <w:rPr>
          <w:rFonts w:ascii="Bookman Old Style" w:hAnsi="Bookman Old Style"/>
          <w:b/>
          <w:sz w:val="24"/>
          <w:szCs w:val="24"/>
        </w:rPr>
        <w:t xml:space="preserve">VAN NIEKERK, </w:t>
      </w:r>
      <w:r w:rsidR="00F06024">
        <w:rPr>
          <w:rFonts w:ascii="Bookman Old Style" w:hAnsi="Bookman Old Style"/>
          <w:b/>
          <w:sz w:val="24"/>
          <w:szCs w:val="24"/>
        </w:rPr>
        <w:t>J</w:t>
      </w:r>
    </w:p>
    <w:p w:rsidR="00C01D4F" w:rsidRDefault="00C01D4F" w:rsidP="00853EDB">
      <w:pPr>
        <w:spacing w:line="276" w:lineRule="auto"/>
        <w:rPr>
          <w:rFonts w:ascii="Bookman Old Style" w:hAnsi="Bookman Old Style"/>
          <w:b/>
          <w:sz w:val="24"/>
          <w:szCs w:val="24"/>
        </w:rPr>
      </w:pPr>
    </w:p>
    <w:p w:rsidR="00C01D4F" w:rsidRDefault="00C01D4F" w:rsidP="00853EDB">
      <w:pPr>
        <w:spacing w:line="276" w:lineRule="auto"/>
        <w:rPr>
          <w:rFonts w:ascii="Bookman Old Style" w:hAnsi="Bookman Old Style"/>
          <w:sz w:val="24"/>
          <w:szCs w:val="24"/>
        </w:rPr>
      </w:pPr>
      <w:r w:rsidRPr="00C01D4F">
        <w:rPr>
          <w:rFonts w:ascii="Bookman Old Style" w:hAnsi="Bookman Old Style"/>
          <w:sz w:val="24"/>
          <w:szCs w:val="24"/>
        </w:rPr>
        <w:t>Heard:</w:t>
      </w:r>
      <w:r>
        <w:rPr>
          <w:rFonts w:ascii="Bookman Old Style" w:hAnsi="Bookman Old Style"/>
          <w:sz w:val="24"/>
          <w:szCs w:val="24"/>
        </w:rPr>
        <w:tab/>
      </w:r>
      <w:r>
        <w:rPr>
          <w:rFonts w:ascii="Bookman Old Style" w:hAnsi="Bookman Old Style"/>
          <w:sz w:val="24"/>
          <w:szCs w:val="24"/>
        </w:rPr>
        <w:tab/>
        <w:t>20, 22 March 2012</w:t>
      </w:r>
    </w:p>
    <w:p w:rsidR="00C01D4F" w:rsidRDefault="00C01D4F" w:rsidP="00C01D4F">
      <w:pPr>
        <w:spacing w:line="276" w:lineRule="auto"/>
        <w:rPr>
          <w:rFonts w:ascii="Bookman Old Style" w:hAnsi="Bookman Old Style"/>
          <w:sz w:val="24"/>
          <w:szCs w:val="24"/>
        </w:rPr>
      </w:pPr>
      <w:r>
        <w:rPr>
          <w:rFonts w:ascii="Bookman Old Style" w:hAnsi="Bookman Old Style"/>
          <w:sz w:val="24"/>
          <w:szCs w:val="24"/>
        </w:rPr>
        <w:t>Delivered:</w:t>
      </w:r>
      <w:r>
        <w:rPr>
          <w:rFonts w:ascii="Bookman Old Style" w:hAnsi="Bookman Old Style"/>
          <w:sz w:val="24"/>
          <w:szCs w:val="24"/>
        </w:rPr>
        <w:tab/>
        <w:t>30 March 2012</w:t>
      </w:r>
    </w:p>
    <w:p w:rsidR="00C01D4F" w:rsidRDefault="00C01D4F" w:rsidP="00C01D4F">
      <w:pPr>
        <w:spacing w:line="276" w:lineRule="auto"/>
        <w:rPr>
          <w:rFonts w:ascii="Bookman Old Style" w:hAnsi="Bookman Old Style"/>
          <w:sz w:val="24"/>
          <w:szCs w:val="24"/>
        </w:rPr>
      </w:pPr>
    </w:p>
    <w:p w:rsidR="00C01D4F" w:rsidRDefault="00C01D4F" w:rsidP="00C01D4F">
      <w:pPr>
        <w:spacing w:line="276" w:lineRule="auto"/>
        <w:rPr>
          <w:rFonts w:ascii="Bookman Old Style" w:hAnsi="Bookman Old Style"/>
          <w:sz w:val="24"/>
          <w:szCs w:val="24"/>
        </w:rPr>
      </w:pPr>
      <w:r>
        <w:rPr>
          <w:rFonts w:ascii="Bookman Old Style" w:hAnsi="Bookman Old Style"/>
          <w:sz w:val="24"/>
          <w:szCs w:val="24"/>
        </w:rPr>
        <w:t xml:space="preserve">________________________________________________________________________ </w:t>
      </w:r>
    </w:p>
    <w:p w:rsidR="00C01D4F" w:rsidRDefault="00C01D4F" w:rsidP="00C01D4F">
      <w:pPr>
        <w:spacing w:line="276" w:lineRule="auto"/>
        <w:rPr>
          <w:rFonts w:ascii="Bookman Old Style" w:hAnsi="Bookman Old Style"/>
          <w:b/>
          <w:sz w:val="24"/>
          <w:szCs w:val="24"/>
          <w:u w:val="single"/>
        </w:rPr>
      </w:pPr>
      <w:r>
        <w:rPr>
          <w:rFonts w:ascii="Bookman Old Style" w:hAnsi="Bookman Old Style"/>
          <w:b/>
          <w:sz w:val="24"/>
          <w:szCs w:val="24"/>
          <w:u w:val="single"/>
        </w:rPr>
        <w:t>JUDGMENT</w:t>
      </w:r>
    </w:p>
    <w:p w:rsidR="00063688" w:rsidRDefault="00C01D4F" w:rsidP="00D87A02">
      <w:pPr>
        <w:rPr>
          <w:rFonts w:ascii="Bookman Old Style" w:hAnsi="Bookman Old Style"/>
          <w:sz w:val="24"/>
          <w:szCs w:val="24"/>
        </w:rPr>
      </w:pPr>
      <w:r>
        <w:rPr>
          <w:rFonts w:ascii="Bookman Old Style" w:hAnsi="Bookman Old Style"/>
          <w:b/>
          <w:sz w:val="24"/>
          <w:szCs w:val="24"/>
          <w:u w:val="single"/>
        </w:rPr>
        <w:lastRenderedPageBreak/>
        <w:t xml:space="preserve">VAN NIEKERK, </w:t>
      </w:r>
      <w:r w:rsidR="00F06024">
        <w:rPr>
          <w:rFonts w:ascii="Bookman Old Style" w:hAnsi="Bookman Old Style"/>
          <w:b/>
          <w:sz w:val="24"/>
          <w:szCs w:val="24"/>
          <w:u w:val="single"/>
        </w:rPr>
        <w:t>J:</w:t>
      </w:r>
      <w:r w:rsidR="00F06024">
        <w:rPr>
          <w:rFonts w:ascii="Bookman Old Style" w:hAnsi="Bookman Old Style"/>
          <w:sz w:val="24"/>
          <w:szCs w:val="24"/>
        </w:rPr>
        <w:tab/>
        <w:t>[1]</w:t>
      </w:r>
      <w:r w:rsidR="00F06024">
        <w:rPr>
          <w:rFonts w:ascii="Bookman Old Style" w:hAnsi="Bookman Old Style"/>
          <w:sz w:val="24"/>
          <w:szCs w:val="24"/>
        </w:rPr>
        <w:tab/>
      </w:r>
      <w:r w:rsidR="001E0B2D">
        <w:rPr>
          <w:rFonts w:ascii="Bookman Old Style" w:hAnsi="Bookman Old Style"/>
          <w:sz w:val="24"/>
          <w:szCs w:val="24"/>
        </w:rPr>
        <w:t xml:space="preserve">Although the original heading of this application indicated that there are five applicants, it is clear from the papers before me that there are in fact only three applicants.  I therefore amend the </w:t>
      </w:r>
      <w:r w:rsidR="00063688">
        <w:rPr>
          <w:rFonts w:ascii="Bookman Old Style" w:hAnsi="Bookman Old Style"/>
          <w:sz w:val="24"/>
          <w:szCs w:val="24"/>
        </w:rPr>
        <w:t>heading to reflect reality.</w:t>
      </w:r>
    </w:p>
    <w:p w:rsidR="009A3AC6" w:rsidRPr="002522DC" w:rsidRDefault="00D87A02" w:rsidP="00491957">
      <w:pPr>
        <w:rPr>
          <w:rFonts w:ascii="Bookman Old Style" w:hAnsi="Bookman Old Style"/>
        </w:rPr>
      </w:pPr>
      <w:r>
        <w:rPr>
          <w:rFonts w:ascii="Bookman Old Style" w:hAnsi="Bookman Old Style"/>
          <w:sz w:val="24"/>
          <w:szCs w:val="24"/>
        </w:rPr>
        <w:t>[2]</w:t>
      </w:r>
      <w:r>
        <w:rPr>
          <w:rFonts w:ascii="Bookman Old Style" w:hAnsi="Bookman Old Style"/>
          <w:sz w:val="24"/>
          <w:szCs w:val="24"/>
        </w:rPr>
        <w:tab/>
      </w:r>
      <w:r>
        <w:rPr>
          <w:rFonts w:ascii="Bookman Old Style" w:hAnsi="Bookman Old Style"/>
          <w:sz w:val="24"/>
          <w:szCs w:val="24"/>
        </w:rPr>
        <w:tab/>
      </w:r>
      <w:r w:rsidR="00063688">
        <w:rPr>
          <w:rFonts w:ascii="Bookman Old Style" w:hAnsi="Bookman Old Style"/>
          <w:sz w:val="24"/>
          <w:szCs w:val="24"/>
        </w:rPr>
        <w:t>The history of the matter is shortly as follows:</w:t>
      </w:r>
      <w:r w:rsidR="00FA021E">
        <w:rPr>
          <w:rFonts w:ascii="Bookman Old Style" w:hAnsi="Bookman Old Style"/>
          <w:sz w:val="24"/>
          <w:szCs w:val="24"/>
        </w:rPr>
        <w:t xml:space="preserve">  </w:t>
      </w:r>
      <w:r w:rsidR="00FA021E" w:rsidRPr="00FA021E">
        <w:rPr>
          <w:rFonts w:ascii="Bookman Old Style" w:hAnsi="Bookman Old Style"/>
          <w:sz w:val="24"/>
          <w:szCs w:val="24"/>
        </w:rPr>
        <w:t xml:space="preserve">The applicants </w:t>
      </w:r>
      <w:r w:rsidR="00CE138E">
        <w:rPr>
          <w:rFonts w:ascii="Bookman Old Style" w:hAnsi="Bookman Old Style"/>
          <w:sz w:val="24"/>
          <w:szCs w:val="24"/>
        </w:rPr>
        <w:t xml:space="preserve">and two of their colleagues </w:t>
      </w:r>
      <w:r w:rsidR="00FA021E" w:rsidRPr="00FA021E">
        <w:rPr>
          <w:rFonts w:ascii="Bookman Old Style" w:hAnsi="Bookman Old Style"/>
          <w:sz w:val="24"/>
          <w:szCs w:val="24"/>
        </w:rPr>
        <w:t>were dismissed f</w:t>
      </w:r>
      <w:r>
        <w:rPr>
          <w:rFonts w:ascii="Bookman Old Style" w:hAnsi="Bookman Old Style"/>
          <w:sz w:val="24"/>
          <w:szCs w:val="24"/>
        </w:rPr>
        <w:t xml:space="preserve">rom the respondent’s employ on </w:t>
      </w:r>
      <w:r w:rsidR="00FA021E" w:rsidRPr="00FA021E">
        <w:rPr>
          <w:rFonts w:ascii="Bookman Old Style" w:hAnsi="Bookman Old Style"/>
          <w:sz w:val="24"/>
          <w:szCs w:val="24"/>
        </w:rPr>
        <w:t xml:space="preserve">3 July 2007. </w:t>
      </w:r>
      <w:r w:rsidR="00FA021E">
        <w:t xml:space="preserve"> </w:t>
      </w:r>
      <w:r>
        <w:t xml:space="preserve"> </w:t>
      </w:r>
      <w:r w:rsidR="00BF7271">
        <w:rPr>
          <w:rFonts w:ascii="Bookman Old Style" w:hAnsi="Bookman Old Style"/>
          <w:sz w:val="24"/>
          <w:szCs w:val="24"/>
        </w:rPr>
        <w:t>On 28 August 2007 they</w:t>
      </w:r>
      <w:r w:rsidR="00CE138E" w:rsidRPr="00BF7271">
        <w:rPr>
          <w:rFonts w:ascii="Bookman Old Style" w:hAnsi="Bookman Old Style"/>
          <w:sz w:val="24"/>
          <w:szCs w:val="24"/>
        </w:rPr>
        <w:t xml:space="preserve"> filed a complaint in the District Labour Court of Windhoek.  </w:t>
      </w:r>
      <w:r w:rsidR="009A3AC6" w:rsidRPr="009A3AC6">
        <w:rPr>
          <w:rFonts w:ascii="Bookman Old Style" w:hAnsi="Bookman Old Style"/>
          <w:sz w:val="24"/>
          <w:szCs w:val="24"/>
        </w:rPr>
        <w:t xml:space="preserve">On 18 June 2010 the District Labour Court </w:t>
      </w:r>
      <w:r w:rsidR="002522DC">
        <w:rPr>
          <w:rFonts w:ascii="Bookman Old Style" w:hAnsi="Bookman Old Style"/>
          <w:sz w:val="24"/>
          <w:szCs w:val="24"/>
        </w:rPr>
        <w:t xml:space="preserve">dismissed the </w:t>
      </w:r>
      <w:r w:rsidR="009A3AC6" w:rsidRPr="009A3AC6">
        <w:rPr>
          <w:rFonts w:ascii="Bookman Old Style" w:hAnsi="Bookman Old Style"/>
          <w:sz w:val="24"/>
          <w:szCs w:val="24"/>
        </w:rPr>
        <w:t>complaint of unfair dismissal.  The chairperson, after the trial, found</w:t>
      </w:r>
      <w:r w:rsidR="00491957">
        <w:rPr>
          <w:rFonts w:ascii="Bookman Old Style" w:hAnsi="Bookman Old Style"/>
          <w:sz w:val="24"/>
          <w:szCs w:val="24"/>
        </w:rPr>
        <w:t xml:space="preserve"> that there was no reason to doubt that the dismissal of all the complainants was procedurally and substantively fair.</w:t>
      </w:r>
      <w:r w:rsidR="009A3AC6" w:rsidRPr="002522DC">
        <w:rPr>
          <w:rFonts w:ascii="Bookman Old Style" w:hAnsi="Bookman Old Style"/>
        </w:rPr>
        <w:t xml:space="preserve"> </w:t>
      </w:r>
    </w:p>
    <w:p w:rsidR="009A3AC6" w:rsidRPr="00266E4A" w:rsidRDefault="00D87A02" w:rsidP="005278A5">
      <w:pPr>
        <w:rPr>
          <w:rFonts w:ascii="Bookman Old Style" w:hAnsi="Bookman Old Style"/>
          <w:sz w:val="24"/>
          <w:szCs w:val="24"/>
        </w:rPr>
      </w:pPr>
      <w:r>
        <w:rPr>
          <w:rFonts w:ascii="Bookman Old Style" w:hAnsi="Bookman Old Style"/>
          <w:sz w:val="24"/>
          <w:szCs w:val="24"/>
        </w:rPr>
        <w:t>[3]</w:t>
      </w:r>
      <w:r>
        <w:rPr>
          <w:rFonts w:ascii="Bookman Old Style" w:hAnsi="Bookman Old Style"/>
          <w:sz w:val="24"/>
          <w:szCs w:val="24"/>
        </w:rPr>
        <w:tab/>
      </w:r>
      <w:r>
        <w:rPr>
          <w:rFonts w:ascii="Bookman Old Style" w:hAnsi="Bookman Old Style"/>
          <w:sz w:val="24"/>
          <w:szCs w:val="24"/>
        </w:rPr>
        <w:tab/>
      </w:r>
      <w:r w:rsidR="009A3AC6" w:rsidRPr="009A3AC6">
        <w:rPr>
          <w:rFonts w:ascii="Bookman Old Style" w:hAnsi="Bookman Old Style"/>
          <w:sz w:val="24"/>
          <w:szCs w:val="24"/>
        </w:rPr>
        <w:t xml:space="preserve">On 5 July 2010 the applicants </w:t>
      </w:r>
      <w:r w:rsidR="00196D86">
        <w:rPr>
          <w:rFonts w:ascii="Bookman Old Style" w:hAnsi="Bookman Old Style"/>
          <w:sz w:val="24"/>
          <w:szCs w:val="24"/>
        </w:rPr>
        <w:t>and their two coll</w:t>
      </w:r>
      <w:r w:rsidR="00AA380C">
        <w:rPr>
          <w:rFonts w:ascii="Bookman Old Style" w:hAnsi="Bookman Old Style"/>
          <w:sz w:val="24"/>
          <w:szCs w:val="24"/>
        </w:rPr>
        <w:t xml:space="preserve">eagues filed a notice of appeal through one </w:t>
      </w:r>
      <w:r w:rsidR="009A3AC6" w:rsidRPr="009A3AC6">
        <w:rPr>
          <w:rFonts w:ascii="Bookman Old Style" w:hAnsi="Bookman Old Style"/>
          <w:sz w:val="24"/>
          <w:szCs w:val="24"/>
        </w:rPr>
        <w:t>Mr S</w:t>
      </w:r>
      <w:r w:rsidR="00AA380C">
        <w:rPr>
          <w:rFonts w:ascii="Bookman Old Style" w:hAnsi="Bookman Old Style"/>
          <w:sz w:val="24"/>
          <w:szCs w:val="24"/>
        </w:rPr>
        <w:t xml:space="preserve"> </w:t>
      </w:r>
      <w:r w:rsidR="009A3AC6" w:rsidRPr="009A3AC6">
        <w:rPr>
          <w:rFonts w:ascii="Bookman Old Style" w:hAnsi="Bookman Old Style"/>
          <w:sz w:val="24"/>
          <w:szCs w:val="24"/>
        </w:rPr>
        <w:t>F Machenje, who described himself at the end of the noti</w:t>
      </w:r>
      <w:r w:rsidR="00FC7C01">
        <w:rPr>
          <w:rFonts w:ascii="Bookman Old Style" w:hAnsi="Bookman Old Style"/>
          <w:sz w:val="24"/>
          <w:szCs w:val="24"/>
        </w:rPr>
        <w:t xml:space="preserve">ce of appeal as the their </w:t>
      </w:r>
      <w:r w:rsidR="009A3AC6" w:rsidRPr="009A3AC6">
        <w:rPr>
          <w:rFonts w:ascii="Bookman Old Style" w:hAnsi="Bookman Old Style"/>
          <w:sz w:val="24"/>
          <w:szCs w:val="24"/>
        </w:rPr>
        <w:t>legal rep</w:t>
      </w:r>
      <w:r w:rsidR="00196D86">
        <w:rPr>
          <w:rFonts w:ascii="Bookman Old Style" w:hAnsi="Bookman Old Style"/>
          <w:sz w:val="24"/>
          <w:szCs w:val="24"/>
        </w:rPr>
        <w:t>resentative</w:t>
      </w:r>
      <w:r w:rsidR="009A3AC6" w:rsidRPr="009A3AC6">
        <w:rPr>
          <w:rFonts w:ascii="Bookman Old Style" w:hAnsi="Bookman Old Style"/>
          <w:sz w:val="24"/>
          <w:szCs w:val="24"/>
        </w:rPr>
        <w:t>.</w:t>
      </w:r>
      <w:r w:rsidR="00FC7C01">
        <w:rPr>
          <w:rFonts w:ascii="Bookman Old Style" w:hAnsi="Bookman Old Style"/>
          <w:sz w:val="24"/>
          <w:szCs w:val="24"/>
        </w:rPr>
        <w:t xml:space="preserve">  </w:t>
      </w:r>
      <w:r w:rsidR="00FC7C01" w:rsidRPr="00266E4A">
        <w:rPr>
          <w:rFonts w:ascii="Bookman Old Style" w:hAnsi="Bookman Old Style"/>
          <w:sz w:val="24"/>
          <w:szCs w:val="24"/>
        </w:rPr>
        <w:t>The appeal was set down for hearing on 11 March 2011</w:t>
      </w:r>
      <w:r w:rsidR="00266E4A" w:rsidRPr="00266E4A">
        <w:rPr>
          <w:rFonts w:ascii="Bookman Old Style" w:hAnsi="Bookman Old Style"/>
          <w:sz w:val="24"/>
          <w:szCs w:val="24"/>
        </w:rPr>
        <w:t>.</w:t>
      </w:r>
    </w:p>
    <w:p w:rsidR="003E3613" w:rsidRPr="003E3613" w:rsidRDefault="00F87475" w:rsidP="003E3613">
      <w:pPr>
        <w:rPr>
          <w:rFonts w:ascii="Bookman Old Style" w:hAnsi="Bookman Old Style"/>
          <w:sz w:val="24"/>
          <w:szCs w:val="24"/>
        </w:rPr>
      </w:pPr>
      <w:r>
        <w:rPr>
          <w:rFonts w:ascii="Bookman Old Style" w:hAnsi="Bookman Old Style"/>
          <w:sz w:val="24"/>
          <w:szCs w:val="24"/>
        </w:rPr>
        <w:t>[4]</w:t>
      </w:r>
      <w:r>
        <w:rPr>
          <w:rFonts w:ascii="Bookman Old Style" w:hAnsi="Bookman Old Style"/>
          <w:sz w:val="24"/>
          <w:szCs w:val="24"/>
        </w:rPr>
        <w:tab/>
      </w:r>
      <w:r>
        <w:rPr>
          <w:rFonts w:ascii="Bookman Old Style" w:hAnsi="Bookman Old Style"/>
          <w:sz w:val="24"/>
          <w:szCs w:val="24"/>
        </w:rPr>
        <w:tab/>
      </w:r>
      <w:r w:rsidR="003E3613" w:rsidRPr="003E3613">
        <w:rPr>
          <w:rFonts w:ascii="Bookman Old Style" w:hAnsi="Bookman Old Style"/>
          <w:sz w:val="24"/>
          <w:szCs w:val="24"/>
        </w:rPr>
        <w:t xml:space="preserve">On 25 February 2011 the respondent filed its heads of argument, in which three points </w:t>
      </w:r>
      <w:r w:rsidR="003E3613" w:rsidRPr="003E3613">
        <w:rPr>
          <w:rFonts w:ascii="Bookman Old Style" w:hAnsi="Bookman Old Style"/>
          <w:i/>
          <w:sz w:val="24"/>
          <w:szCs w:val="24"/>
        </w:rPr>
        <w:t>in limine</w:t>
      </w:r>
      <w:r w:rsidR="003E3613" w:rsidRPr="003E3613">
        <w:rPr>
          <w:rFonts w:ascii="Bookman Old Style" w:hAnsi="Bookman Old Style"/>
          <w:sz w:val="24"/>
          <w:szCs w:val="24"/>
        </w:rPr>
        <w:t xml:space="preserve"> were raised, namely:  </w:t>
      </w:r>
    </w:p>
    <w:p w:rsidR="003E3613" w:rsidRDefault="003E3613" w:rsidP="00AC4410">
      <w:pPr>
        <w:pStyle w:val="Heading2"/>
        <w:numPr>
          <w:ilvl w:val="0"/>
          <w:numId w:val="9"/>
        </w:numPr>
        <w:rPr>
          <w:rFonts w:ascii="Bookman Old Style" w:hAnsi="Bookman Old Style"/>
          <w:szCs w:val="24"/>
        </w:rPr>
      </w:pPr>
      <w:r>
        <w:rPr>
          <w:rFonts w:ascii="Bookman Old Style" w:hAnsi="Bookman Old Style"/>
          <w:szCs w:val="24"/>
        </w:rPr>
        <w:t xml:space="preserve">That the applicants did not file heads of argument in terms of Rule 18(5) of the Labour Court Rules, despite being legally represented;  </w:t>
      </w:r>
    </w:p>
    <w:p w:rsidR="005278A5" w:rsidRPr="005278A5" w:rsidRDefault="005278A5" w:rsidP="005278A5">
      <w:pPr>
        <w:rPr>
          <w:lang w:val="en-GB"/>
        </w:rPr>
      </w:pPr>
    </w:p>
    <w:p w:rsidR="003E3613" w:rsidRDefault="003E3613" w:rsidP="00AC4410">
      <w:pPr>
        <w:pStyle w:val="Heading2"/>
        <w:numPr>
          <w:ilvl w:val="0"/>
          <w:numId w:val="9"/>
        </w:numPr>
        <w:rPr>
          <w:rFonts w:ascii="Bookman Old Style" w:hAnsi="Bookman Old Style"/>
          <w:szCs w:val="24"/>
        </w:rPr>
      </w:pPr>
      <w:r>
        <w:rPr>
          <w:rFonts w:ascii="Bookman Old Style" w:hAnsi="Bookman Old Style"/>
          <w:szCs w:val="24"/>
        </w:rPr>
        <w:t>That the applicants’ legal representative had not complied with Rule 18(3)(a);  and</w:t>
      </w:r>
    </w:p>
    <w:p w:rsidR="003E3613" w:rsidRDefault="003E3613" w:rsidP="003E3613">
      <w:pPr>
        <w:spacing w:line="240" w:lineRule="auto"/>
        <w:rPr>
          <w:rFonts w:ascii="Bookman Old Style" w:hAnsi="Bookman Old Style"/>
          <w:szCs w:val="24"/>
        </w:rPr>
      </w:pPr>
    </w:p>
    <w:p w:rsidR="003E3613" w:rsidRPr="0093505B" w:rsidRDefault="003E3613" w:rsidP="00AC4410">
      <w:pPr>
        <w:pStyle w:val="Heading3"/>
        <w:numPr>
          <w:ilvl w:val="0"/>
          <w:numId w:val="9"/>
        </w:numPr>
        <w:rPr>
          <w:rFonts w:ascii="Bookman Old Style" w:hAnsi="Bookman Old Style"/>
          <w:szCs w:val="24"/>
        </w:rPr>
      </w:pPr>
      <w:r w:rsidRPr="0093505B">
        <w:rPr>
          <w:rFonts w:ascii="Bookman Old Style" w:hAnsi="Bookman Old Style"/>
          <w:szCs w:val="24"/>
        </w:rPr>
        <w:lastRenderedPageBreak/>
        <w:t xml:space="preserve">That the notice of appeal did not comply with Rule 19(2) of the Rules of the District Labour Court.  </w:t>
      </w:r>
    </w:p>
    <w:p w:rsidR="00853EDB" w:rsidRDefault="00853EDB" w:rsidP="007D550B">
      <w:pPr>
        <w:ind w:left="0"/>
        <w:jc w:val="left"/>
        <w:rPr>
          <w:rFonts w:ascii="Bookman Old Style" w:hAnsi="Bookman Old Style"/>
          <w:sz w:val="24"/>
          <w:szCs w:val="24"/>
        </w:rPr>
      </w:pPr>
    </w:p>
    <w:p w:rsidR="001A65C7" w:rsidRDefault="0093505B" w:rsidP="001A65C7">
      <w:pPr>
        <w:ind w:left="0"/>
        <w:rPr>
          <w:rFonts w:ascii="Bookman Old Style" w:hAnsi="Bookman Old Style"/>
          <w:sz w:val="24"/>
          <w:szCs w:val="24"/>
        </w:rPr>
      </w:pPr>
      <w:r>
        <w:rPr>
          <w:rFonts w:ascii="Bookman Old Style" w:hAnsi="Bookman Old Style"/>
          <w:sz w:val="24"/>
          <w:szCs w:val="24"/>
        </w:rPr>
        <w:t>[5]</w:t>
      </w:r>
      <w:r>
        <w:rPr>
          <w:rFonts w:ascii="Bookman Old Style" w:hAnsi="Bookman Old Style"/>
          <w:sz w:val="24"/>
          <w:szCs w:val="24"/>
        </w:rPr>
        <w:tab/>
      </w:r>
      <w:r w:rsidR="00237122">
        <w:rPr>
          <w:rFonts w:ascii="Bookman Old Style" w:hAnsi="Bookman Old Style"/>
          <w:sz w:val="24"/>
          <w:szCs w:val="24"/>
        </w:rPr>
        <w:t>On 8 March 2011 b</w:t>
      </w:r>
      <w:r w:rsidR="007D550B" w:rsidRPr="001A65C7">
        <w:rPr>
          <w:rFonts w:ascii="Bookman Old Style" w:hAnsi="Bookman Old Style"/>
          <w:sz w:val="24"/>
          <w:szCs w:val="24"/>
        </w:rPr>
        <w:t xml:space="preserve">efore the hearing of the appeal </w:t>
      </w:r>
      <w:r w:rsidR="006C4912" w:rsidRPr="001A65C7">
        <w:rPr>
          <w:rFonts w:ascii="Bookman Old Style" w:hAnsi="Bookman Old Style"/>
          <w:sz w:val="24"/>
          <w:szCs w:val="24"/>
        </w:rPr>
        <w:t>the first applicant</w:t>
      </w:r>
      <w:r w:rsidR="007D550B" w:rsidRPr="001A65C7">
        <w:rPr>
          <w:rFonts w:ascii="Bookman Old Style" w:hAnsi="Bookman Old Style"/>
          <w:sz w:val="24"/>
          <w:szCs w:val="24"/>
        </w:rPr>
        <w:t>, acting for all the applicants, signed a notice of withdrawal of the appeal.</w:t>
      </w:r>
      <w:r>
        <w:rPr>
          <w:rFonts w:ascii="Bookman Old Style" w:hAnsi="Bookman Old Style"/>
          <w:sz w:val="24"/>
          <w:szCs w:val="24"/>
        </w:rPr>
        <w:t xml:space="preserve">  </w:t>
      </w:r>
      <w:r w:rsidR="00C1437E" w:rsidRPr="001A65C7">
        <w:rPr>
          <w:rFonts w:ascii="Bookman Old Style" w:hAnsi="Bookman Old Style"/>
          <w:sz w:val="24"/>
          <w:szCs w:val="24"/>
        </w:rPr>
        <w:t xml:space="preserve">Thereafter on </w:t>
      </w:r>
      <w:r w:rsidR="00CB4CBC" w:rsidRPr="001A65C7">
        <w:rPr>
          <w:rFonts w:ascii="Bookman Old Style" w:hAnsi="Bookman Old Style"/>
          <w:sz w:val="24"/>
          <w:szCs w:val="24"/>
        </w:rPr>
        <w:t xml:space="preserve">18 October 2011 and on 2 November 2011 </w:t>
      </w:r>
      <w:r w:rsidR="00C1437E" w:rsidRPr="001A65C7">
        <w:rPr>
          <w:rFonts w:ascii="Bookman Old Style" w:hAnsi="Bookman Old Style"/>
          <w:sz w:val="24"/>
          <w:szCs w:val="24"/>
        </w:rPr>
        <w:t xml:space="preserve">the </w:t>
      </w:r>
      <w:r w:rsidR="00444CB0" w:rsidRPr="001A65C7">
        <w:rPr>
          <w:rFonts w:ascii="Bookman Old Style" w:hAnsi="Bookman Old Style"/>
          <w:sz w:val="24"/>
          <w:szCs w:val="24"/>
        </w:rPr>
        <w:t>third applicant “and others”</w:t>
      </w:r>
      <w:r w:rsidR="001A65C7">
        <w:rPr>
          <w:rFonts w:ascii="Bookman Old Style" w:hAnsi="Bookman Old Style"/>
          <w:sz w:val="24"/>
          <w:szCs w:val="24"/>
        </w:rPr>
        <w:t xml:space="preserve"> served a notice</w:t>
      </w:r>
      <w:r w:rsidR="00C1437E" w:rsidRPr="001A65C7">
        <w:rPr>
          <w:rFonts w:ascii="Bookman Old Style" w:hAnsi="Bookman Old Style"/>
          <w:sz w:val="24"/>
          <w:szCs w:val="24"/>
        </w:rPr>
        <w:t xml:space="preserve"> o</w:t>
      </w:r>
      <w:r w:rsidR="00CB4CBC" w:rsidRPr="001A65C7">
        <w:rPr>
          <w:rFonts w:ascii="Bookman Old Style" w:hAnsi="Bookman Old Style"/>
          <w:sz w:val="24"/>
          <w:szCs w:val="24"/>
        </w:rPr>
        <w:t>n</w:t>
      </w:r>
      <w:r w:rsidR="00C1437E" w:rsidRPr="001A65C7">
        <w:rPr>
          <w:rFonts w:ascii="Bookman Old Style" w:hAnsi="Bookman Old Style"/>
          <w:sz w:val="24"/>
          <w:szCs w:val="24"/>
        </w:rPr>
        <w:t xml:space="preserve"> </w:t>
      </w:r>
      <w:r w:rsidR="00CB4CBC" w:rsidRPr="001A65C7">
        <w:rPr>
          <w:rFonts w:ascii="Bookman Old Style" w:hAnsi="Bookman Old Style"/>
          <w:sz w:val="24"/>
          <w:szCs w:val="24"/>
        </w:rPr>
        <w:t>the respon</w:t>
      </w:r>
      <w:r w:rsidR="002E1BA1" w:rsidRPr="001A65C7">
        <w:rPr>
          <w:rFonts w:ascii="Bookman Old Style" w:hAnsi="Bookman Old Style"/>
          <w:sz w:val="24"/>
          <w:szCs w:val="24"/>
        </w:rPr>
        <w:t>dent</w:t>
      </w:r>
      <w:r w:rsidR="005C037D" w:rsidRPr="001A65C7">
        <w:rPr>
          <w:rFonts w:ascii="Bookman Old Style" w:hAnsi="Bookman Old Style"/>
          <w:sz w:val="24"/>
          <w:szCs w:val="24"/>
        </w:rPr>
        <w:t>’s regional office,</w:t>
      </w:r>
      <w:r w:rsidR="001A65C7" w:rsidRPr="001A65C7">
        <w:rPr>
          <w:rFonts w:ascii="Bookman Old Style" w:hAnsi="Bookman Old Style"/>
          <w:sz w:val="24"/>
          <w:szCs w:val="24"/>
        </w:rPr>
        <w:t xml:space="preserve"> calling on the respondent</w:t>
      </w:r>
      <w:r w:rsidR="002E1BA1" w:rsidRPr="001A65C7">
        <w:rPr>
          <w:rFonts w:ascii="Bookman Old Style" w:hAnsi="Bookman Old Style"/>
          <w:sz w:val="24"/>
          <w:szCs w:val="24"/>
        </w:rPr>
        <w:t>, it would seem, to meet at the Registrar’s office to arrange a</w:t>
      </w:r>
      <w:r w:rsidR="00C1437E" w:rsidRPr="001A65C7">
        <w:rPr>
          <w:rFonts w:ascii="Bookman Old Style" w:hAnsi="Bookman Old Style"/>
          <w:sz w:val="24"/>
          <w:szCs w:val="24"/>
        </w:rPr>
        <w:t xml:space="preserve"> </w:t>
      </w:r>
      <w:r w:rsidR="002E1BA1" w:rsidRPr="001A65C7">
        <w:rPr>
          <w:rFonts w:ascii="Bookman Old Style" w:hAnsi="Bookman Old Style"/>
          <w:sz w:val="24"/>
          <w:szCs w:val="24"/>
        </w:rPr>
        <w:t>suitable date for</w:t>
      </w:r>
      <w:r w:rsidR="00C1437E" w:rsidRPr="001A65C7">
        <w:rPr>
          <w:rFonts w:ascii="Bookman Old Style" w:hAnsi="Bookman Old Style"/>
          <w:sz w:val="24"/>
          <w:szCs w:val="24"/>
        </w:rPr>
        <w:t xml:space="preserve"> the hearing of the appeal.  What the outcome </w:t>
      </w:r>
      <w:r w:rsidR="005C037D" w:rsidRPr="001A65C7">
        <w:rPr>
          <w:rFonts w:ascii="Bookman Old Style" w:hAnsi="Bookman Old Style"/>
          <w:sz w:val="24"/>
          <w:szCs w:val="24"/>
        </w:rPr>
        <w:t>of these notices w</w:t>
      </w:r>
      <w:r w:rsidR="00CE1986">
        <w:rPr>
          <w:rFonts w:ascii="Bookman Old Style" w:hAnsi="Bookman Old Style"/>
          <w:sz w:val="24"/>
          <w:szCs w:val="24"/>
        </w:rPr>
        <w:t>as is not known, but it is common cause that the appeal was not set down.</w:t>
      </w:r>
    </w:p>
    <w:p w:rsidR="00EF2914" w:rsidRDefault="0093505B" w:rsidP="00403C89">
      <w:pPr>
        <w:ind w:left="0"/>
        <w:rPr>
          <w:rFonts w:ascii="Bookman Old Style" w:hAnsi="Bookman Old Style"/>
          <w:sz w:val="24"/>
          <w:szCs w:val="24"/>
        </w:rPr>
      </w:pPr>
      <w:r>
        <w:rPr>
          <w:rFonts w:ascii="Bookman Old Style" w:hAnsi="Bookman Old Style"/>
          <w:sz w:val="24"/>
          <w:szCs w:val="24"/>
        </w:rPr>
        <w:t>[6]</w:t>
      </w:r>
      <w:r>
        <w:rPr>
          <w:rFonts w:ascii="Bookman Old Style" w:hAnsi="Bookman Old Style"/>
          <w:sz w:val="24"/>
          <w:szCs w:val="24"/>
        </w:rPr>
        <w:tab/>
      </w:r>
      <w:r w:rsidR="005A375D" w:rsidRPr="00403C89">
        <w:rPr>
          <w:rFonts w:ascii="Bookman Old Style" w:hAnsi="Bookman Old Style"/>
          <w:sz w:val="24"/>
          <w:szCs w:val="24"/>
        </w:rPr>
        <w:t xml:space="preserve">On 7 December 2011 (and it appears again on 9 December 2011) the respondent received an application for </w:t>
      </w:r>
      <w:r w:rsidR="00403C89" w:rsidRPr="00403C89">
        <w:rPr>
          <w:rFonts w:ascii="Bookman Old Style" w:hAnsi="Bookman Old Style"/>
          <w:sz w:val="24"/>
          <w:szCs w:val="24"/>
        </w:rPr>
        <w:t xml:space="preserve">review </w:t>
      </w:r>
      <w:r w:rsidR="00BB34FE">
        <w:rPr>
          <w:rFonts w:ascii="Bookman Old Style" w:hAnsi="Bookman Old Style"/>
          <w:sz w:val="24"/>
          <w:szCs w:val="24"/>
        </w:rPr>
        <w:t xml:space="preserve">by the three applicants </w:t>
      </w:r>
      <w:r w:rsidR="00403C89" w:rsidRPr="00403C89">
        <w:rPr>
          <w:rFonts w:ascii="Bookman Old Style" w:hAnsi="Bookman Old Style"/>
          <w:sz w:val="24"/>
          <w:szCs w:val="24"/>
        </w:rPr>
        <w:t xml:space="preserve">in terms of </w:t>
      </w:r>
      <w:r w:rsidR="001638FC">
        <w:rPr>
          <w:rFonts w:ascii="Bookman Old Style" w:hAnsi="Bookman Old Style"/>
          <w:sz w:val="24"/>
          <w:szCs w:val="24"/>
        </w:rPr>
        <w:t>“</w:t>
      </w:r>
      <w:r w:rsidR="00403C89" w:rsidRPr="00403C89">
        <w:rPr>
          <w:rFonts w:ascii="Bookman Old Style" w:hAnsi="Bookman Old Style"/>
          <w:sz w:val="24"/>
          <w:szCs w:val="24"/>
        </w:rPr>
        <w:t>Rule 15(b)</w:t>
      </w:r>
      <w:r w:rsidR="001638FC">
        <w:rPr>
          <w:rFonts w:ascii="Bookman Old Style" w:hAnsi="Bookman Old Style"/>
          <w:sz w:val="24"/>
          <w:szCs w:val="24"/>
        </w:rPr>
        <w:t>”</w:t>
      </w:r>
      <w:r w:rsidR="00403C89" w:rsidRPr="00403C89">
        <w:rPr>
          <w:rFonts w:ascii="Bookman Old Style" w:hAnsi="Bookman Old Style"/>
          <w:sz w:val="24"/>
          <w:szCs w:val="24"/>
        </w:rPr>
        <w:t xml:space="preserve">.  </w:t>
      </w:r>
      <w:r w:rsidR="009B02B6">
        <w:rPr>
          <w:rFonts w:ascii="Bookman Old Style" w:hAnsi="Bookman Old Style"/>
          <w:sz w:val="24"/>
          <w:szCs w:val="24"/>
        </w:rPr>
        <w:t>As there is no rule 15(b), i</w:t>
      </w:r>
      <w:r w:rsidR="00367C04">
        <w:rPr>
          <w:rFonts w:ascii="Bookman Old Style" w:hAnsi="Bookman Old Style"/>
          <w:sz w:val="24"/>
          <w:szCs w:val="24"/>
        </w:rPr>
        <w:t>t appears that the applicants act in terms of rule 15</w:t>
      </w:r>
      <w:r w:rsidR="009B02B6">
        <w:rPr>
          <w:rFonts w:ascii="Bookman Old Style" w:hAnsi="Bookman Old Style"/>
          <w:sz w:val="24"/>
          <w:szCs w:val="24"/>
        </w:rPr>
        <w:t>(1)</w:t>
      </w:r>
      <w:r w:rsidR="00367C04">
        <w:rPr>
          <w:rFonts w:ascii="Bookman Old Style" w:hAnsi="Bookman Old Style"/>
          <w:sz w:val="24"/>
          <w:szCs w:val="24"/>
        </w:rPr>
        <w:t xml:space="preserve"> o</w:t>
      </w:r>
      <w:r w:rsidR="00084DA4">
        <w:rPr>
          <w:rFonts w:ascii="Bookman Old Style" w:hAnsi="Bookman Old Style"/>
          <w:sz w:val="24"/>
          <w:szCs w:val="24"/>
        </w:rPr>
        <w:t>f the Distric</w:t>
      </w:r>
      <w:r w:rsidR="00367C04">
        <w:rPr>
          <w:rFonts w:ascii="Bookman Old Style" w:hAnsi="Bookman Old Style"/>
          <w:sz w:val="24"/>
          <w:szCs w:val="24"/>
        </w:rPr>
        <w:t>t Labour Court</w:t>
      </w:r>
      <w:r w:rsidR="00084DA4">
        <w:rPr>
          <w:rFonts w:ascii="Bookman Old Style" w:hAnsi="Bookman Old Style"/>
          <w:sz w:val="24"/>
          <w:szCs w:val="24"/>
        </w:rPr>
        <w:t xml:space="preserve"> as the matter was previously dealt with under the old Labour Act (Act</w:t>
      </w:r>
      <w:r w:rsidR="00B97BF3">
        <w:rPr>
          <w:rFonts w:ascii="Bookman Old Style" w:hAnsi="Bookman Old Style"/>
          <w:sz w:val="24"/>
          <w:szCs w:val="24"/>
        </w:rPr>
        <w:t xml:space="preserve"> 6 of 1992).  </w:t>
      </w:r>
      <w:r w:rsidR="005A375D" w:rsidRPr="00403C89">
        <w:rPr>
          <w:rFonts w:ascii="Bookman Old Style" w:hAnsi="Bookman Old Style"/>
          <w:sz w:val="24"/>
          <w:szCs w:val="24"/>
        </w:rPr>
        <w:t xml:space="preserve">This is the application presently before this Court for adjudication. </w:t>
      </w:r>
      <w:r w:rsidR="00C1437E" w:rsidRPr="00403C89">
        <w:rPr>
          <w:rFonts w:ascii="Bookman Old Style" w:hAnsi="Bookman Old Style"/>
          <w:sz w:val="24"/>
          <w:szCs w:val="24"/>
        </w:rPr>
        <w:t xml:space="preserve"> </w:t>
      </w:r>
    </w:p>
    <w:p w:rsidR="00853EDB" w:rsidRPr="00403C89" w:rsidRDefault="007733BB" w:rsidP="00403C89">
      <w:pPr>
        <w:ind w:left="0"/>
        <w:rPr>
          <w:rFonts w:ascii="Bookman Old Style" w:hAnsi="Bookman Old Style"/>
          <w:sz w:val="24"/>
          <w:szCs w:val="24"/>
        </w:rPr>
      </w:pPr>
      <w:r>
        <w:rPr>
          <w:rFonts w:ascii="Bookman Old Style" w:hAnsi="Bookman Old Style"/>
          <w:sz w:val="24"/>
          <w:szCs w:val="24"/>
        </w:rPr>
        <w:t>[7]</w:t>
      </w:r>
      <w:r>
        <w:rPr>
          <w:rFonts w:ascii="Bookman Old Style" w:hAnsi="Bookman Old Style"/>
          <w:sz w:val="24"/>
          <w:szCs w:val="24"/>
        </w:rPr>
        <w:tab/>
      </w:r>
      <w:r w:rsidR="00A43C12">
        <w:rPr>
          <w:rFonts w:ascii="Bookman Old Style" w:hAnsi="Bookman Old Style"/>
          <w:sz w:val="24"/>
          <w:szCs w:val="24"/>
        </w:rPr>
        <w:t xml:space="preserve">The relief claimed is </w:t>
      </w:r>
      <w:r w:rsidR="00C8162C">
        <w:rPr>
          <w:rFonts w:ascii="Bookman Old Style" w:hAnsi="Bookman Old Style"/>
          <w:sz w:val="24"/>
          <w:szCs w:val="24"/>
        </w:rPr>
        <w:t xml:space="preserve">for the setting aside of “the notice of withdrawal under disguise put by the applicant” and for the </w:t>
      </w:r>
      <w:r w:rsidR="00EF2914">
        <w:rPr>
          <w:rFonts w:ascii="Bookman Old Style" w:hAnsi="Bookman Old Style"/>
          <w:sz w:val="24"/>
          <w:szCs w:val="24"/>
        </w:rPr>
        <w:t>appeal to be put on the roll for hearing.</w:t>
      </w:r>
      <w:r w:rsidR="00CC7BB1">
        <w:rPr>
          <w:rFonts w:ascii="Bookman Old Style" w:hAnsi="Bookman Old Style"/>
          <w:sz w:val="24"/>
          <w:szCs w:val="24"/>
        </w:rPr>
        <w:t xml:space="preserve">  Attached to the </w:t>
      </w:r>
      <w:r w:rsidR="000C5445">
        <w:rPr>
          <w:rFonts w:ascii="Bookman Old Style" w:hAnsi="Bookman Old Style"/>
          <w:sz w:val="24"/>
          <w:szCs w:val="24"/>
        </w:rPr>
        <w:t xml:space="preserve">notice are affidavits by each of the applicants in which </w:t>
      </w:r>
      <w:r w:rsidR="00D96D6D">
        <w:rPr>
          <w:rFonts w:ascii="Bookman Old Style" w:hAnsi="Bookman Old Style"/>
          <w:sz w:val="24"/>
          <w:szCs w:val="24"/>
        </w:rPr>
        <w:t xml:space="preserve">they </w:t>
      </w:r>
      <w:r w:rsidR="000C5445">
        <w:rPr>
          <w:rFonts w:ascii="Bookman Old Style" w:hAnsi="Bookman Old Style"/>
          <w:sz w:val="24"/>
          <w:szCs w:val="24"/>
        </w:rPr>
        <w:t>state</w:t>
      </w:r>
      <w:r w:rsidR="00D96D6D">
        <w:rPr>
          <w:rFonts w:ascii="Bookman Old Style" w:hAnsi="Bookman Old Style"/>
          <w:sz w:val="24"/>
          <w:szCs w:val="24"/>
        </w:rPr>
        <w:t xml:space="preserve"> that the reason why the first applicant signed the notice of withdrawal</w:t>
      </w:r>
      <w:r w:rsidR="00F10131">
        <w:rPr>
          <w:rFonts w:ascii="Bookman Old Style" w:hAnsi="Bookman Old Style"/>
          <w:sz w:val="24"/>
          <w:szCs w:val="24"/>
        </w:rPr>
        <w:t xml:space="preserve"> of the appeal is that at the time they were told by their representative, the African Labour and Human Rights Centre, that this was the correct action to take while they were awaiting legal aid</w:t>
      </w:r>
      <w:r w:rsidR="00E949BE">
        <w:rPr>
          <w:rFonts w:ascii="Bookman Old Style" w:hAnsi="Bookman Old Style"/>
          <w:sz w:val="24"/>
          <w:szCs w:val="24"/>
        </w:rPr>
        <w:t xml:space="preserve">, the reason </w:t>
      </w:r>
      <w:r w:rsidR="00E949BE">
        <w:rPr>
          <w:rFonts w:ascii="Bookman Old Style" w:hAnsi="Bookman Old Style"/>
          <w:sz w:val="24"/>
          <w:szCs w:val="24"/>
        </w:rPr>
        <w:lastRenderedPageBreak/>
        <w:t>being that if they proceeded without an attorney to represent them, the case will be dismissed.</w:t>
      </w:r>
      <w:r w:rsidR="00C22BCA">
        <w:rPr>
          <w:rFonts w:ascii="Bookman Old Style" w:hAnsi="Bookman Old Style"/>
          <w:sz w:val="24"/>
          <w:szCs w:val="24"/>
        </w:rPr>
        <w:t xml:space="preserve">  They state that they took this legal advice because their aim </w:t>
      </w:r>
      <w:r w:rsidR="00A54BC5">
        <w:rPr>
          <w:rFonts w:ascii="Bookman Old Style" w:hAnsi="Bookman Old Style"/>
          <w:sz w:val="24"/>
          <w:szCs w:val="24"/>
        </w:rPr>
        <w:t>was</w:t>
      </w:r>
      <w:r w:rsidR="00C22BCA">
        <w:rPr>
          <w:rFonts w:ascii="Bookman Old Style" w:hAnsi="Bookman Old Style"/>
          <w:sz w:val="24"/>
          <w:szCs w:val="24"/>
        </w:rPr>
        <w:t xml:space="preserve"> to </w:t>
      </w:r>
      <w:r w:rsidR="00C60DF8">
        <w:rPr>
          <w:rFonts w:ascii="Bookman Old Style" w:hAnsi="Bookman Old Style"/>
          <w:sz w:val="24"/>
          <w:szCs w:val="24"/>
        </w:rPr>
        <w:t>“</w:t>
      </w:r>
      <w:r w:rsidR="00A54BC5">
        <w:rPr>
          <w:rFonts w:ascii="Bookman Old Style" w:hAnsi="Bookman Old Style"/>
          <w:sz w:val="24"/>
          <w:szCs w:val="24"/>
        </w:rPr>
        <w:t xml:space="preserve">not </w:t>
      </w:r>
      <w:r w:rsidR="00474FF9">
        <w:rPr>
          <w:rFonts w:ascii="Bookman Old Style" w:hAnsi="Bookman Old Style"/>
          <w:sz w:val="24"/>
          <w:szCs w:val="24"/>
        </w:rPr>
        <w:t>to</w:t>
      </w:r>
      <w:r w:rsidR="00C60DF8">
        <w:rPr>
          <w:rFonts w:ascii="Bookman Old Style" w:hAnsi="Bookman Old Style"/>
          <w:sz w:val="24"/>
          <w:szCs w:val="24"/>
        </w:rPr>
        <w:t xml:space="preserve"> quit but to fight to the end of our case and our appeal to be heard.”  They state that they are lay persons when it </w:t>
      </w:r>
      <w:r w:rsidR="00272ACB">
        <w:rPr>
          <w:rFonts w:ascii="Bookman Old Style" w:hAnsi="Bookman Old Style"/>
          <w:sz w:val="24"/>
          <w:szCs w:val="24"/>
        </w:rPr>
        <w:t>comes to legal knowledge and that they did not understand the gravity of the withdrawal notice and that it would “implicate the future proceedings of the appeal.”</w:t>
      </w:r>
    </w:p>
    <w:p w:rsidR="00367C04" w:rsidRPr="00B97BF3" w:rsidRDefault="007733BB" w:rsidP="00B97BF3">
      <w:pPr>
        <w:ind w:left="0"/>
        <w:rPr>
          <w:rFonts w:ascii="Bookman Old Style" w:hAnsi="Bookman Old Style"/>
          <w:sz w:val="24"/>
          <w:szCs w:val="24"/>
        </w:rPr>
      </w:pPr>
      <w:r>
        <w:rPr>
          <w:rFonts w:ascii="Bookman Old Style" w:hAnsi="Bookman Old Style"/>
          <w:sz w:val="24"/>
          <w:szCs w:val="24"/>
        </w:rPr>
        <w:t>[8]</w:t>
      </w:r>
      <w:r>
        <w:rPr>
          <w:rFonts w:ascii="Bookman Old Style" w:hAnsi="Bookman Old Style"/>
          <w:sz w:val="24"/>
          <w:szCs w:val="24"/>
        </w:rPr>
        <w:tab/>
      </w:r>
      <w:r w:rsidR="00237D34">
        <w:rPr>
          <w:rFonts w:ascii="Bookman Old Style" w:hAnsi="Bookman Old Style"/>
          <w:sz w:val="24"/>
          <w:szCs w:val="24"/>
        </w:rPr>
        <w:t xml:space="preserve">The relevant parts of </w:t>
      </w:r>
      <w:r w:rsidR="00367C04" w:rsidRPr="00B97BF3">
        <w:rPr>
          <w:rFonts w:ascii="Bookman Old Style" w:hAnsi="Bookman Old Style"/>
          <w:sz w:val="24"/>
          <w:szCs w:val="24"/>
        </w:rPr>
        <w:t>Rule 15 of the Rules of the Distri</w:t>
      </w:r>
      <w:r w:rsidR="00C31546">
        <w:rPr>
          <w:rFonts w:ascii="Bookman Old Style" w:hAnsi="Bookman Old Style"/>
          <w:sz w:val="24"/>
          <w:szCs w:val="24"/>
        </w:rPr>
        <w:t>ct Labour Court read</w:t>
      </w:r>
      <w:r w:rsidR="00367C04" w:rsidRPr="00B97BF3">
        <w:rPr>
          <w:rFonts w:ascii="Bookman Old Style" w:hAnsi="Bookman Old Style"/>
          <w:sz w:val="24"/>
          <w:szCs w:val="24"/>
        </w:rPr>
        <w:t xml:space="preserve"> as follows:  </w:t>
      </w:r>
    </w:p>
    <w:p w:rsidR="00367C04" w:rsidRPr="00B97BF3" w:rsidRDefault="00367C04" w:rsidP="004D382D">
      <w:pPr>
        <w:spacing w:line="240" w:lineRule="auto"/>
        <w:ind w:left="720"/>
        <w:rPr>
          <w:rFonts w:ascii="Bookman Old Style" w:hAnsi="Bookman Old Style"/>
          <w:szCs w:val="24"/>
        </w:rPr>
      </w:pPr>
      <w:r w:rsidRPr="00B97BF3">
        <w:rPr>
          <w:rFonts w:ascii="Bookman Old Style" w:hAnsi="Bookman Old Style"/>
          <w:szCs w:val="24"/>
        </w:rPr>
        <w:t>“</w:t>
      </w:r>
      <w:r w:rsidR="00C31546">
        <w:rPr>
          <w:rFonts w:ascii="Bookman Old Style" w:hAnsi="Bookman Old Style"/>
          <w:szCs w:val="24"/>
        </w:rPr>
        <w:t>15. (1)</w:t>
      </w:r>
      <w:r w:rsidR="00923DF3">
        <w:rPr>
          <w:rFonts w:ascii="Bookman Old Style" w:hAnsi="Bookman Old Style"/>
          <w:szCs w:val="24"/>
        </w:rPr>
        <w:t xml:space="preserve"> </w:t>
      </w:r>
      <w:r w:rsidRPr="00B97BF3">
        <w:rPr>
          <w:rFonts w:ascii="Bookman Old Style" w:hAnsi="Bookman Old Style"/>
          <w:szCs w:val="24"/>
        </w:rPr>
        <w:t xml:space="preserve">This rule applies to any application -  </w:t>
      </w:r>
    </w:p>
    <w:p w:rsidR="00367C04" w:rsidRPr="00B97BF3" w:rsidRDefault="00367C04" w:rsidP="004D382D">
      <w:pPr>
        <w:spacing w:line="240" w:lineRule="auto"/>
        <w:ind w:firstLine="720"/>
        <w:rPr>
          <w:rFonts w:ascii="Bookman Old Style" w:hAnsi="Bookman Old Style"/>
          <w:szCs w:val="24"/>
        </w:rPr>
      </w:pPr>
    </w:p>
    <w:p w:rsidR="00367C04" w:rsidRPr="00B97BF3" w:rsidRDefault="00367C04" w:rsidP="004D382D">
      <w:pPr>
        <w:spacing w:line="240" w:lineRule="auto"/>
        <w:ind w:left="2160" w:hanging="720"/>
        <w:rPr>
          <w:rFonts w:ascii="Bookman Old Style" w:hAnsi="Bookman Old Style"/>
          <w:szCs w:val="24"/>
        </w:rPr>
      </w:pPr>
      <w:r w:rsidRPr="00B97BF3">
        <w:rPr>
          <w:rFonts w:ascii="Bookman Old Style" w:hAnsi="Bookman Old Style"/>
          <w:szCs w:val="24"/>
        </w:rPr>
        <w:t>(a)</w:t>
      </w:r>
      <w:r w:rsidRPr="00B97BF3">
        <w:rPr>
          <w:rFonts w:ascii="Bookman Old Style" w:hAnsi="Bookman Old Style"/>
          <w:szCs w:val="24"/>
        </w:rPr>
        <w:tab/>
        <w:t xml:space="preserve">to review the proceedings of any district labour court;  </w:t>
      </w:r>
    </w:p>
    <w:p w:rsidR="00367C04" w:rsidRPr="00B97BF3" w:rsidRDefault="00367C04" w:rsidP="004D382D">
      <w:pPr>
        <w:spacing w:line="240" w:lineRule="auto"/>
        <w:ind w:left="2160" w:hanging="720"/>
        <w:rPr>
          <w:rFonts w:ascii="Bookman Old Style" w:hAnsi="Bookman Old Style"/>
          <w:szCs w:val="24"/>
        </w:rPr>
      </w:pPr>
    </w:p>
    <w:p w:rsidR="00367C04" w:rsidRPr="00B97BF3" w:rsidRDefault="00367C04" w:rsidP="004D382D">
      <w:pPr>
        <w:spacing w:line="240" w:lineRule="auto"/>
        <w:ind w:left="2160" w:hanging="720"/>
        <w:rPr>
          <w:rFonts w:ascii="Bookman Old Style" w:hAnsi="Bookman Old Style"/>
          <w:szCs w:val="24"/>
        </w:rPr>
      </w:pPr>
      <w:r w:rsidRPr="00B97BF3">
        <w:rPr>
          <w:rFonts w:ascii="Bookman Old Style" w:hAnsi="Bookman Old Style"/>
          <w:szCs w:val="24"/>
        </w:rPr>
        <w:t>(b)</w:t>
      </w:r>
      <w:r w:rsidRPr="00B97BF3">
        <w:rPr>
          <w:rFonts w:ascii="Bookman Old Style" w:hAnsi="Bookman Old Style"/>
          <w:szCs w:val="24"/>
        </w:rPr>
        <w:tab/>
        <w:t xml:space="preserve">to review and set aside or correct any decision taken by the Minister, the Permanent Secretary, the Commissioner, a labour inspector or any other officer involved in the administration of the provisions of the Act;  </w:t>
      </w:r>
    </w:p>
    <w:p w:rsidR="00367C04" w:rsidRPr="00B97BF3" w:rsidRDefault="00367C04" w:rsidP="004D382D">
      <w:pPr>
        <w:spacing w:line="240" w:lineRule="auto"/>
        <w:ind w:left="2160" w:hanging="720"/>
        <w:rPr>
          <w:rFonts w:ascii="Bookman Old Style" w:hAnsi="Bookman Old Style"/>
          <w:szCs w:val="24"/>
        </w:rPr>
      </w:pPr>
    </w:p>
    <w:p w:rsidR="00367C04" w:rsidRPr="00B97BF3" w:rsidRDefault="00367C04" w:rsidP="004D382D">
      <w:pPr>
        <w:spacing w:line="240" w:lineRule="auto"/>
        <w:ind w:left="2160" w:hanging="720"/>
        <w:rPr>
          <w:rFonts w:ascii="Bookman Old Style" w:hAnsi="Bookman Old Style"/>
          <w:szCs w:val="24"/>
        </w:rPr>
      </w:pPr>
      <w:r w:rsidRPr="00B97BF3">
        <w:rPr>
          <w:rFonts w:ascii="Bookman Old Style" w:hAnsi="Bookman Old Style"/>
          <w:szCs w:val="24"/>
        </w:rPr>
        <w:t xml:space="preserve">(c) </w:t>
      </w:r>
      <w:r w:rsidRPr="00B97BF3">
        <w:rPr>
          <w:rFonts w:ascii="Bookman Old Style" w:hAnsi="Bookman Old Style"/>
          <w:szCs w:val="24"/>
        </w:rPr>
        <w:tab/>
        <w:t xml:space="preserve">to review the decision or proceedings of any tribunal, board or other body performing judicial, quasi-judicial or administrative functions with regard to any labour matter.  </w:t>
      </w:r>
    </w:p>
    <w:p w:rsidR="00367C04" w:rsidRPr="00B97BF3" w:rsidRDefault="00367C04" w:rsidP="004D382D">
      <w:pPr>
        <w:spacing w:line="240" w:lineRule="auto"/>
        <w:rPr>
          <w:rFonts w:ascii="Bookman Old Style" w:hAnsi="Bookman Old Style"/>
          <w:szCs w:val="24"/>
        </w:rPr>
      </w:pPr>
    </w:p>
    <w:p w:rsidR="00367C04" w:rsidRPr="00B97BF3" w:rsidRDefault="00367C04" w:rsidP="004D382D">
      <w:pPr>
        <w:spacing w:line="240" w:lineRule="auto"/>
        <w:ind w:left="1440" w:hanging="660"/>
        <w:rPr>
          <w:rFonts w:ascii="Bookman Old Style" w:hAnsi="Bookman Old Style"/>
          <w:szCs w:val="24"/>
        </w:rPr>
      </w:pPr>
      <w:r w:rsidRPr="00B97BF3">
        <w:rPr>
          <w:rFonts w:ascii="Bookman Old Style" w:hAnsi="Bookman Old Style"/>
          <w:szCs w:val="24"/>
        </w:rPr>
        <w:t>(2)</w:t>
      </w:r>
      <w:r w:rsidRPr="00B97BF3">
        <w:rPr>
          <w:rFonts w:ascii="Bookman Old Style" w:hAnsi="Bookman Old Style"/>
          <w:szCs w:val="24"/>
        </w:rPr>
        <w:tab/>
        <w:t xml:space="preserve">An application to which this rule applies shall be made promptly and in any event within three months from the date when grounds for the application first arose.  </w:t>
      </w:r>
    </w:p>
    <w:p w:rsidR="00367C04" w:rsidRPr="00B97BF3" w:rsidRDefault="00367C04" w:rsidP="004D382D">
      <w:pPr>
        <w:spacing w:line="240" w:lineRule="auto"/>
        <w:ind w:left="1440" w:hanging="660"/>
        <w:rPr>
          <w:rFonts w:ascii="Bookman Old Style" w:hAnsi="Bookman Old Style"/>
          <w:szCs w:val="24"/>
        </w:rPr>
      </w:pPr>
    </w:p>
    <w:p w:rsidR="00367C04" w:rsidRPr="00B97BF3" w:rsidRDefault="00367C04" w:rsidP="004D382D">
      <w:pPr>
        <w:spacing w:line="240" w:lineRule="auto"/>
        <w:ind w:left="1440" w:hanging="660"/>
        <w:rPr>
          <w:rFonts w:ascii="Bookman Old Style" w:hAnsi="Bookman Old Style"/>
          <w:szCs w:val="24"/>
        </w:rPr>
      </w:pPr>
      <w:r w:rsidRPr="00B97BF3">
        <w:rPr>
          <w:rFonts w:ascii="Bookman Old Style" w:hAnsi="Bookman Old Style"/>
          <w:szCs w:val="24"/>
        </w:rPr>
        <w:t>(3)</w:t>
      </w:r>
      <w:r w:rsidRPr="00B97BF3">
        <w:rPr>
          <w:rFonts w:ascii="Bookman Old Style" w:hAnsi="Bookman Old Style"/>
          <w:szCs w:val="24"/>
        </w:rPr>
        <w:tab/>
        <w:t>An application to which this rule applies shall be brought on notice of motion in the form of form 11 setting out the proceedings or decision sought to be reviewed and supported by an affidavit setting out the grounds and the facts and the circumstances upon which the applicant relies to have the proceedings or decision reviewed and corrected or set aside.”</w:t>
      </w:r>
    </w:p>
    <w:p w:rsidR="00367C04" w:rsidRPr="00B97BF3" w:rsidRDefault="00367C04" w:rsidP="004D382D">
      <w:pPr>
        <w:spacing w:line="240" w:lineRule="auto"/>
        <w:ind w:left="2160" w:hanging="720"/>
        <w:rPr>
          <w:rFonts w:ascii="Bookman Old Style" w:hAnsi="Bookman Old Style"/>
          <w:szCs w:val="24"/>
        </w:rPr>
      </w:pPr>
    </w:p>
    <w:p w:rsidR="00736455" w:rsidRPr="00923DF3" w:rsidRDefault="007D0BBA" w:rsidP="007D0BBA">
      <w:pPr>
        <w:ind w:left="0"/>
        <w:rPr>
          <w:rFonts w:ascii="Bookman Old Style" w:hAnsi="Bookman Old Style"/>
          <w:szCs w:val="24"/>
        </w:rPr>
      </w:pPr>
      <w:r>
        <w:rPr>
          <w:rFonts w:ascii="Bookman Old Style" w:hAnsi="Bookman Old Style"/>
          <w:sz w:val="24"/>
          <w:szCs w:val="24"/>
        </w:rPr>
        <w:lastRenderedPageBreak/>
        <w:t>[9]</w:t>
      </w:r>
      <w:r>
        <w:rPr>
          <w:rFonts w:ascii="Bookman Old Style" w:hAnsi="Bookman Old Style"/>
          <w:sz w:val="24"/>
          <w:szCs w:val="24"/>
        </w:rPr>
        <w:tab/>
      </w:r>
      <w:r w:rsidR="002D6E48" w:rsidRPr="00106E5D">
        <w:rPr>
          <w:rFonts w:ascii="Bookman Old Style" w:hAnsi="Bookman Old Style"/>
          <w:sz w:val="24"/>
          <w:szCs w:val="24"/>
        </w:rPr>
        <w:t xml:space="preserve">Mr </w:t>
      </w:r>
      <w:r w:rsidR="002D6E48" w:rsidRPr="00106E5D">
        <w:rPr>
          <w:rFonts w:ascii="Bookman Old Style" w:hAnsi="Bookman Old Style"/>
          <w:i/>
          <w:sz w:val="24"/>
          <w:szCs w:val="24"/>
        </w:rPr>
        <w:t>Dicks</w:t>
      </w:r>
      <w:r w:rsidR="002D6E48" w:rsidRPr="00106E5D">
        <w:rPr>
          <w:rFonts w:ascii="Bookman Old Style" w:hAnsi="Bookman Old Style"/>
          <w:sz w:val="24"/>
          <w:szCs w:val="24"/>
        </w:rPr>
        <w:t xml:space="preserve"> on behalf of t</w:t>
      </w:r>
      <w:r w:rsidR="00106E5D">
        <w:rPr>
          <w:rFonts w:ascii="Bookman Old Style" w:hAnsi="Bookman Old Style"/>
          <w:sz w:val="24"/>
          <w:szCs w:val="24"/>
        </w:rPr>
        <w:t xml:space="preserve">he respondent filed </w:t>
      </w:r>
      <w:r w:rsidR="002D6E48" w:rsidRPr="00106E5D">
        <w:rPr>
          <w:rFonts w:ascii="Bookman Old Style" w:hAnsi="Bookman Old Style"/>
          <w:sz w:val="24"/>
          <w:szCs w:val="24"/>
        </w:rPr>
        <w:t xml:space="preserve">heads of argument which the Court </w:t>
      </w:r>
      <w:r w:rsidR="00106E5D">
        <w:rPr>
          <w:rFonts w:ascii="Bookman Old Style" w:hAnsi="Bookman Old Style"/>
          <w:sz w:val="24"/>
          <w:szCs w:val="24"/>
        </w:rPr>
        <w:t>found very useful in preparing this judgment.  He is thanked for his efforts in this regard.</w:t>
      </w:r>
      <w:r w:rsidR="007F1D88">
        <w:rPr>
          <w:rFonts w:ascii="Bookman Old Style" w:hAnsi="Bookman Old Style"/>
          <w:sz w:val="24"/>
          <w:szCs w:val="24"/>
        </w:rPr>
        <w:t xml:space="preserve">  Counsel correctly points out </w:t>
      </w:r>
      <w:r w:rsidR="00801317">
        <w:rPr>
          <w:rFonts w:ascii="Bookman Old Style" w:hAnsi="Bookman Old Style"/>
          <w:sz w:val="24"/>
          <w:szCs w:val="24"/>
        </w:rPr>
        <w:t xml:space="preserve">in paragraph 15 of the heads of argument </w:t>
      </w:r>
      <w:r w:rsidR="007F1D88">
        <w:rPr>
          <w:rFonts w:ascii="Bookman Old Style" w:hAnsi="Bookman Old Style"/>
          <w:sz w:val="24"/>
          <w:szCs w:val="24"/>
        </w:rPr>
        <w:t>that</w:t>
      </w:r>
      <w:r w:rsidR="00736455" w:rsidRPr="00736455">
        <w:rPr>
          <w:rFonts w:ascii="Bookman Old Style" w:hAnsi="Bookman Old Style"/>
          <w:szCs w:val="24"/>
        </w:rPr>
        <w:t xml:space="preserve"> </w:t>
      </w:r>
      <w:r w:rsidR="00B11117" w:rsidRPr="005750E9">
        <w:rPr>
          <w:rFonts w:ascii="Bookman Old Style" w:hAnsi="Bookman Old Style"/>
          <w:sz w:val="24"/>
          <w:szCs w:val="24"/>
        </w:rPr>
        <w:t>the ap</w:t>
      </w:r>
      <w:r w:rsidR="003C1112" w:rsidRPr="005750E9">
        <w:rPr>
          <w:rFonts w:ascii="Bookman Old Style" w:hAnsi="Bookman Old Style"/>
          <w:sz w:val="24"/>
          <w:szCs w:val="24"/>
        </w:rPr>
        <w:t xml:space="preserve">plication is defective for several </w:t>
      </w:r>
      <w:r w:rsidR="00B11117" w:rsidRPr="005750E9">
        <w:rPr>
          <w:rFonts w:ascii="Bookman Old Style" w:hAnsi="Bookman Old Style"/>
          <w:sz w:val="24"/>
          <w:szCs w:val="24"/>
        </w:rPr>
        <w:t xml:space="preserve">reasons, </w:t>
      </w:r>
      <w:r w:rsidR="00B11117" w:rsidRPr="009C6022">
        <w:rPr>
          <w:rFonts w:ascii="Bookman Old Style" w:hAnsi="Bookman Old Style"/>
          <w:i/>
          <w:sz w:val="24"/>
          <w:szCs w:val="24"/>
        </w:rPr>
        <w:t>inter alia</w:t>
      </w:r>
      <w:r w:rsidR="00B11117" w:rsidRPr="005750E9">
        <w:rPr>
          <w:rFonts w:ascii="Bookman Old Style" w:hAnsi="Bookman Old Style"/>
          <w:sz w:val="24"/>
          <w:szCs w:val="24"/>
        </w:rPr>
        <w:t xml:space="preserve"> (i) Form 11 is not used; (ii) rule 15 only provides for a review of district labour court proceedings and the decisions of the Minister of Labour, the Permanent Secretary</w:t>
      </w:r>
      <w:r w:rsidR="00275D17" w:rsidRPr="005750E9">
        <w:rPr>
          <w:rFonts w:ascii="Bookman Old Style" w:hAnsi="Bookman Old Style"/>
          <w:sz w:val="24"/>
          <w:szCs w:val="24"/>
        </w:rPr>
        <w:t xml:space="preserve">, the Labour Commissioner, a labour inspector or any other officer involved in the administration of the Act or </w:t>
      </w:r>
      <w:r w:rsidR="003C1112" w:rsidRPr="005750E9">
        <w:rPr>
          <w:rFonts w:ascii="Bookman Old Style" w:hAnsi="Bookman Old Style"/>
          <w:sz w:val="24"/>
          <w:szCs w:val="24"/>
        </w:rPr>
        <w:t>a review of the decision or proceedi</w:t>
      </w:r>
      <w:r w:rsidR="005750E9" w:rsidRPr="005750E9">
        <w:rPr>
          <w:rFonts w:ascii="Bookman Old Style" w:hAnsi="Bookman Old Style"/>
          <w:sz w:val="24"/>
          <w:szCs w:val="24"/>
        </w:rPr>
        <w:t>ngs of any tribunal, board or o</w:t>
      </w:r>
      <w:r w:rsidR="003C1112" w:rsidRPr="005750E9">
        <w:rPr>
          <w:rFonts w:ascii="Bookman Old Style" w:hAnsi="Bookman Old Style"/>
          <w:sz w:val="24"/>
          <w:szCs w:val="24"/>
        </w:rPr>
        <w:t>ther body performing judicial, quasi-judicial or administrative functions with regard to any labour matter</w:t>
      </w:r>
      <w:r w:rsidR="00275D17" w:rsidRPr="005750E9">
        <w:rPr>
          <w:rFonts w:ascii="Bookman Old Style" w:hAnsi="Bookman Old Style"/>
          <w:sz w:val="24"/>
          <w:szCs w:val="24"/>
        </w:rPr>
        <w:t xml:space="preserve">; </w:t>
      </w:r>
      <w:r w:rsidR="005750E9" w:rsidRPr="005750E9">
        <w:rPr>
          <w:rFonts w:ascii="Bookman Old Style" w:hAnsi="Bookman Old Style"/>
          <w:sz w:val="24"/>
          <w:szCs w:val="24"/>
        </w:rPr>
        <w:t>(iii) the rule does not permit a party to review and set aside his or her own deliberate act, such as the withdrawal of an appeal.</w:t>
      </w:r>
      <w:r w:rsidR="00736455" w:rsidRPr="005750E9">
        <w:rPr>
          <w:rFonts w:ascii="Bookman Old Style" w:hAnsi="Bookman Old Style"/>
          <w:sz w:val="24"/>
          <w:szCs w:val="24"/>
        </w:rPr>
        <w:t xml:space="preserve"> </w:t>
      </w:r>
    </w:p>
    <w:p w:rsidR="00736455" w:rsidRDefault="00736455" w:rsidP="00736455">
      <w:pPr>
        <w:rPr>
          <w:rFonts w:ascii="Bookman Old Style" w:hAnsi="Bookman Old Style"/>
          <w:szCs w:val="24"/>
        </w:rPr>
      </w:pPr>
    </w:p>
    <w:p w:rsidR="00C9191C" w:rsidRDefault="009C6022" w:rsidP="00453330">
      <w:pPr>
        <w:pStyle w:val="Heading2"/>
        <w:numPr>
          <w:ilvl w:val="0"/>
          <w:numId w:val="0"/>
        </w:numPr>
        <w:tabs>
          <w:tab w:val="left" w:pos="720"/>
        </w:tabs>
        <w:spacing w:line="480" w:lineRule="auto"/>
        <w:rPr>
          <w:rFonts w:ascii="Bookman Old Style" w:hAnsi="Bookman Old Style"/>
          <w:szCs w:val="24"/>
        </w:rPr>
      </w:pPr>
      <w:r>
        <w:rPr>
          <w:rFonts w:ascii="Bookman Old Style" w:hAnsi="Bookman Old Style"/>
          <w:szCs w:val="24"/>
        </w:rPr>
        <w:t>[10]</w:t>
      </w:r>
      <w:r>
        <w:rPr>
          <w:rFonts w:ascii="Bookman Old Style" w:hAnsi="Bookman Old Style"/>
          <w:szCs w:val="24"/>
        </w:rPr>
        <w:tab/>
      </w:r>
      <w:r w:rsidR="00B521D6">
        <w:rPr>
          <w:rFonts w:ascii="Bookman Old Style" w:hAnsi="Bookman Old Style"/>
          <w:szCs w:val="24"/>
        </w:rPr>
        <w:t>Counsel further submitted that,</w:t>
      </w:r>
      <w:r w:rsidR="007F1D88">
        <w:rPr>
          <w:rFonts w:ascii="Bookman Old Style" w:hAnsi="Bookman Old Style"/>
          <w:szCs w:val="24"/>
        </w:rPr>
        <w:t xml:space="preserve"> </w:t>
      </w:r>
      <w:r w:rsidR="00B521D6">
        <w:rPr>
          <w:rFonts w:ascii="Bookman Old Style" w:hAnsi="Bookman Old Style"/>
          <w:szCs w:val="24"/>
        </w:rPr>
        <w:t xml:space="preserve">in any event, the </w:t>
      </w:r>
      <w:r w:rsidR="00FE7A69">
        <w:rPr>
          <w:rFonts w:ascii="Bookman Old Style" w:hAnsi="Bookman Old Style"/>
          <w:szCs w:val="24"/>
        </w:rPr>
        <w:t>purported review falls foul of rule 15(2) and that t</w:t>
      </w:r>
      <w:r w:rsidR="00B521D6">
        <w:rPr>
          <w:rFonts w:ascii="Bookman Old Style" w:hAnsi="Bookman Old Style"/>
          <w:szCs w:val="24"/>
        </w:rPr>
        <w:t>here is no application for condonation for the inordinate delay.</w:t>
      </w:r>
      <w:r w:rsidR="00BA2DAD">
        <w:rPr>
          <w:rFonts w:ascii="Bookman Old Style" w:hAnsi="Bookman Old Style"/>
          <w:szCs w:val="24"/>
        </w:rPr>
        <w:t xml:space="preserve">  The submission continued that </w:t>
      </w:r>
      <w:r w:rsidR="00CC2457">
        <w:rPr>
          <w:rFonts w:ascii="Bookman Old Style" w:hAnsi="Bookman Old Style"/>
          <w:szCs w:val="24"/>
        </w:rPr>
        <w:t>there is no properly motivated application for the re-instatement of the appeal</w:t>
      </w:r>
      <w:r w:rsidR="003646FE">
        <w:rPr>
          <w:rFonts w:ascii="Bookman Old Style" w:hAnsi="Bookman Old Style"/>
          <w:szCs w:val="24"/>
        </w:rPr>
        <w:t>, that the application is frivolous and vexatious and that it should be dismissed with costs.</w:t>
      </w:r>
    </w:p>
    <w:p w:rsidR="00C9191C" w:rsidRDefault="00C9191C" w:rsidP="00453330">
      <w:pPr>
        <w:pStyle w:val="Heading2"/>
        <w:numPr>
          <w:ilvl w:val="0"/>
          <w:numId w:val="0"/>
        </w:numPr>
        <w:tabs>
          <w:tab w:val="left" w:pos="720"/>
        </w:tabs>
        <w:spacing w:line="480" w:lineRule="auto"/>
        <w:rPr>
          <w:rFonts w:ascii="Bookman Old Style" w:hAnsi="Bookman Old Style"/>
          <w:szCs w:val="24"/>
        </w:rPr>
      </w:pPr>
    </w:p>
    <w:p w:rsidR="00FE0750" w:rsidRDefault="008A30C1" w:rsidP="00453330">
      <w:pPr>
        <w:pStyle w:val="Heading2"/>
        <w:numPr>
          <w:ilvl w:val="0"/>
          <w:numId w:val="0"/>
        </w:numPr>
        <w:tabs>
          <w:tab w:val="left" w:pos="720"/>
        </w:tabs>
        <w:spacing w:line="480" w:lineRule="auto"/>
        <w:rPr>
          <w:rFonts w:ascii="Bookman Old Style" w:hAnsi="Bookman Old Style"/>
          <w:szCs w:val="24"/>
        </w:rPr>
      </w:pPr>
      <w:r>
        <w:rPr>
          <w:rFonts w:ascii="Bookman Old Style" w:hAnsi="Bookman Old Style"/>
          <w:szCs w:val="24"/>
        </w:rPr>
        <w:t>[11]</w:t>
      </w:r>
      <w:r>
        <w:rPr>
          <w:rFonts w:ascii="Bookman Old Style" w:hAnsi="Bookman Old Style"/>
          <w:szCs w:val="24"/>
        </w:rPr>
        <w:tab/>
      </w:r>
      <w:r w:rsidR="00C9191C">
        <w:rPr>
          <w:rFonts w:ascii="Bookman Old Style" w:hAnsi="Bookman Old Style"/>
          <w:szCs w:val="24"/>
        </w:rPr>
        <w:t xml:space="preserve">When the Court initially </w:t>
      </w:r>
      <w:r w:rsidR="00C640D5">
        <w:rPr>
          <w:rFonts w:ascii="Bookman Old Style" w:hAnsi="Bookman Old Style"/>
          <w:szCs w:val="24"/>
        </w:rPr>
        <w:t xml:space="preserve">called on the </w:t>
      </w:r>
      <w:r w:rsidR="00A57219">
        <w:rPr>
          <w:rFonts w:ascii="Bookman Old Style" w:hAnsi="Bookman Old Style"/>
          <w:szCs w:val="24"/>
        </w:rPr>
        <w:t>applicant</w:t>
      </w:r>
      <w:r w:rsidR="0008250D">
        <w:rPr>
          <w:rFonts w:ascii="Bookman Old Style" w:hAnsi="Bookman Old Style"/>
          <w:szCs w:val="24"/>
        </w:rPr>
        <w:t>s</w:t>
      </w:r>
      <w:r w:rsidR="00C9191C">
        <w:rPr>
          <w:rFonts w:ascii="Bookman Old Style" w:hAnsi="Bookman Old Style"/>
          <w:szCs w:val="24"/>
        </w:rPr>
        <w:t xml:space="preserve"> to move </w:t>
      </w:r>
      <w:r w:rsidR="00C640D5">
        <w:rPr>
          <w:rFonts w:ascii="Bookman Old Style" w:hAnsi="Bookman Old Style"/>
          <w:szCs w:val="24"/>
        </w:rPr>
        <w:t>their</w:t>
      </w:r>
      <w:r w:rsidR="00C9191C">
        <w:rPr>
          <w:rFonts w:ascii="Bookman Old Style" w:hAnsi="Bookman Old Style"/>
          <w:szCs w:val="24"/>
        </w:rPr>
        <w:t xml:space="preserve"> application,</w:t>
      </w:r>
      <w:r w:rsidR="00A57219">
        <w:rPr>
          <w:rFonts w:ascii="Bookman Old Style" w:hAnsi="Bookman Old Style"/>
          <w:szCs w:val="24"/>
        </w:rPr>
        <w:t xml:space="preserve"> </w:t>
      </w:r>
      <w:r>
        <w:rPr>
          <w:rFonts w:ascii="Bookman Old Style" w:hAnsi="Bookman Old Style"/>
          <w:szCs w:val="24"/>
        </w:rPr>
        <w:t>t</w:t>
      </w:r>
      <w:r w:rsidR="009046CC">
        <w:rPr>
          <w:rFonts w:ascii="Bookman Old Style" w:hAnsi="Bookman Old Style"/>
          <w:szCs w:val="24"/>
        </w:rPr>
        <w:t xml:space="preserve">hey </w:t>
      </w:r>
      <w:r w:rsidR="00950E39">
        <w:rPr>
          <w:rFonts w:ascii="Bookman Old Style" w:hAnsi="Bookman Old Style"/>
          <w:szCs w:val="24"/>
        </w:rPr>
        <w:t xml:space="preserve">seemed to think that it is the appeal that should be heard and </w:t>
      </w:r>
      <w:r w:rsidR="009046CC">
        <w:rPr>
          <w:rFonts w:ascii="Bookman Old Style" w:hAnsi="Bookman Old Style"/>
          <w:szCs w:val="24"/>
        </w:rPr>
        <w:t xml:space="preserve">were unable to state anything </w:t>
      </w:r>
      <w:r w:rsidR="0008250D">
        <w:rPr>
          <w:rFonts w:ascii="Bookman Old Style" w:hAnsi="Bookman Old Style"/>
          <w:szCs w:val="24"/>
        </w:rPr>
        <w:t xml:space="preserve">meaningful </w:t>
      </w:r>
      <w:r w:rsidR="009046CC">
        <w:rPr>
          <w:rFonts w:ascii="Bookman Old Style" w:hAnsi="Bookman Old Style"/>
          <w:szCs w:val="24"/>
        </w:rPr>
        <w:t>in supp</w:t>
      </w:r>
      <w:r w:rsidR="0008250D">
        <w:rPr>
          <w:rFonts w:ascii="Bookman Old Style" w:hAnsi="Bookman Old Style"/>
          <w:szCs w:val="24"/>
        </w:rPr>
        <w:t xml:space="preserve">ort of the application.  They denied having received the opposing papers and the heads of argument in which </w:t>
      </w:r>
      <w:r w:rsidR="009A1881">
        <w:rPr>
          <w:rFonts w:ascii="Bookman Old Style" w:hAnsi="Bookman Old Style"/>
          <w:szCs w:val="24"/>
        </w:rPr>
        <w:t xml:space="preserve">they were forewarned about the allegation that the application is </w:t>
      </w:r>
      <w:r w:rsidR="009A1881">
        <w:rPr>
          <w:rFonts w:ascii="Bookman Old Style" w:hAnsi="Bookman Old Style"/>
          <w:szCs w:val="24"/>
        </w:rPr>
        <w:lastRenderedPageBreak/>
        <w:t>frivolous a</w:t>
      </w:r>
      <w:r w:rsidR="009458F4">
        <w:rPr>
          <w:rFonts w:ascii="Bookman Old Style" w:hAnsi="Bookman Old Style"/>
          <w:szCs w:val="24"/>
        </w:rPr>
        <w:t xml:space="preserve">nd vexatious and that costs will be claimed at the hearing. </w:t>
      </w:r>
      <w:r w:rsidR="009A1881">
        <w:rPr>
          <w:rFonts w:ascii="Bookman Old Style" w:hAnsi="Bookman Old Style"/>
          <w:szCs w:val="24"/>
        </w:rPr>
        <w:t xml:space="preserve"> </w:t>
      </w:r>
      <w:r w:rsidR="009458F4">
        <w:rPr>
          <w:rFonts w:ascii="Bookman Old Style" w:hAnsi="Bookman Old Style"/>
          <w:szCs w:val="24"/>
        </w:rPr>
        <w:t>They were utterly unprepared to deal with these matters.  It transpired that the respondent</w:t>
      </w:r>
      <w:r w:rsidR="00BD3077">
        <w:rPr>
          <w:rFonts w:ascii="Bookman Old Style" w:hAnsi="Bookman Old Style"/>
          <w:szCs w:val="24"/>
        </w:rPr>
        <w:t>’</w:t>
      </w:r>
      <w:r w:rsidR="009458F4">
        <w:rPr>
          <w:rFonts w:ascii="Bookman Old Style" w:hAnsi="Bookman Old Style"/>
          <w:szCs w:val="24"/>
        </w:rPr>
        <w:t xml:space="preserve">s documents were served by fax at the fax number of Mr </w:t>
      </w:r>
      <w:r w:rsidR="00ED3BD0">
        <w:rPr>
          <w:rFonts w:ascii="Bookman Old Style" w:hAnsi="Bookman Old Style"/>
          <w:szCs w:val="24"/>
        </w:rPr>
        <w:t xml:space="preserve">Felix </w:t>
      </w:r>
      <w:r w:rsidR="009458F4">
        <w:rPr>
          <w:rFonts w:ascii="Bookman Old Style" w:hAnsi="Bookman Old Style"/>
          <w:szCs w:val="24"/>
        </w:rPr>
        <w:t>M</w:t>
      </w:r>
      <w:r w:rsidR="001342FA">
        <w:rPr>
          <w:rFonts w:ascii="Bookman Old Style" w:hAnsi="Bookman Old Style"/>
          <w:szCs w:val="24"/>
        </w:rPr>
        <w:t xml:space="preserve">uchenje, </w:t>
      </w:r>
      <w:r w:rsidR="00A21453">
        <w:rPr>
          <w:rFonts w:ascii="Bookman Old Style" w:hAnsi="Bookman Old Style"/>
          <w:szCs w:val="24"/>
        </w:rPr>
        <w:t xml:space="preserve">whose fax number the applicants had previously provided </w:t>
      </w:r>
      <w:r w:rsidR="00BD3077">
        <w:rPr>
          <w:rFonts w:ascii="Bookman Old Style" w:hAnsi="Bookman Old Style"/>
          <w:szCs w:val="24"/>
        </w:rPr>
        <w:t xml:space="preserve">for service and </w:t>
      </w:r>
      <w:r w:rsidR="001342FA">
        <w:rPr>
          <w:rFonts w:ascii="Bookman Old Style" w:hAnsi="Bookman Old Style"/>
          <w:szCs w:val="24"/>
        </w:rPr>
        <w:t xml:space="preserve">who they acknowledged is assisting them with this application and who drew it up.  </w:t>
      </w:r>
      <w:r w:rsidR="00A572B9">
        <w:rPr>
          <w:rFonts w:ascii="Bookman Old Style" w:hAnsi="Bookman Old Style"/>
          <w:szCs w:val="24"/>
        </w:rPr>
        <w:t xml:space="preserve">Yet, they claimed, they were never informed about the respondent’s papers or the heads of argument.  </w:t>
      </w:r>
      <w:r w:rsidR="00D818A6">
        <w:rPr>
          <w:rFonts w:ascii="Bookman Old Style" w:hAnsi="Bookman Old Style"/>
          <w:szCs w:val="24"/>
        </w:rPr>
        <w:t xml:space="preserve">Respondent </w:t>
      </w:r>
      <w:r w:rsidR="00657FD2">
        <w:rPr>
          <w:rFonts w:ascii="Bookman Old Style" w:hAnsi="Bookman Old Style"/>
          <w:szCs w:val="24"/>
        </w:rPr>
        <w:t xml:space="preserve">then </w:t>
      </w:r>
      <w:r w:rsidR="00D818A6">
        <w:rPr>
          <w:rFonts w:ascii="Bookman Old Style" w:hAnsi="Bookman Old Style"/>
          <w:szCs w:val="24"/>
        </w:rPr>
        <w:t>provi</w:t>
      </w:r>
      <w:r w:rsidR="00657FD2">
        <w:rPr>
          <w:rFonts w:ascii="Bookman Old Style" w:hAnsi="Bookman Old Style"/>
          <w:szCs w:val="24"/>
        </w:rPr>
        <w:t>ded copies to them during the proceedings.  The Court explained the implications of respondent’</w:t>
      </w:r>
      <w:r w:rsidR="00A21453">
        <w:rPr>
          <w:rFonts w:ascii="Bookman Old Style" w:hAnsi="Bookman Old Style"/>
          <w:szCs w:val="24"/>
        </w:rPr>
        <w:t xml:space="preserve">s stance to them.  </w:t>
      </w:r>
    </w:p>
    <w:p w:rsidR="00FE0750" w:rsidRDefault="00FE0750" w:rsidP="00453330">
      <w:pPr>
        <w:pStyle w:val="Heading2"/>
        <w:numPr>
          <w:ilvl w:val="0"/>
          <w:numId w:val="0"/>
        </w:numPr>
        <w:tabs>
          <w:tab w:val="left" w:pos="720"/>
        </w:tabs>
        <w:spacing w:line="480" w:lineRule="auto"/>
        <w:rPr>
          <w:rFonts w:ascii="Bookman Old Style" w:hAnsi="Bookman Old Style"/>
          <w:szCs w:val="24"/>
        </w:rPr>
      </w:pPr>
    </w:p>
    <w:p w:rsidR="00915478" w:rsidRDefault="00FE0750" w:rsidP="00453330">
      <w:pPr>
        <w:pStyle w:val="Heading2"/>
        <w:numPr>
          <w:ilvl w:val="0"/>
          <w:numId w:val="0"/>
        </w:numPr>
        <w:tabs>
          <w:tab w:val="left" w:pos="720"/>
        </w:tabs>
        <w:spacing w:line="480" w:lineRule="auto"/>
        <w:rPr>
          <w:rFonts w:ascii="Bookman Old Style" w:hAnsi="Bookman Old Style"/>
          <w:szCs w:val="24"/>
        </w:rPr>
      </w:pPr>
      <w:r>
        <w:rPr>
          <w:rFonts w:ascii="Bookman Old Style" w:hAnsi="Bookman Old Style"/>
          <w:szCs w:val="24"/>
        </w:rPr>
        <w:t>[12]</w:t>
      </w:r>
      <w:r>
        <w:rPr>
          <w:rFonts w:ascii="Bookman Old Style" w:hAnsi="Bookman Old Style"/>
          <w:szCs w:val="24"/>
        </w:rPr>
        <w:tab/>
      </w:r>
      <w:r w:rsidR="00A21453">
        <w:rPr>
          <w:rFonts w:ascii="Bookman Old Style" w:hAnsi="Bookman Old Style"/>
          <w:szCs w:val="24"/>
        </w:rPr>
        <w:t>A</w:t>
      </w:r>
      <w:r w:rsidR="006C3422">
        <w:rPr>
          <w:rFonts w:ascii="Bookman Old Style" w:hAnsi="Bookman Old Style"/>
          <w:szCs w:val="24"/>
        </w:rPr>
        <w:t>s the Court was perturbed about the</w:t>
      </w:r>
      <w:r w:rsidR="00A74161">
        <w:rPr>
          <w:rFonts w:ascii="Bookman Old Style" w:hAnsi="Bookman Old Style"/>
          <w:szCs w:val="24"/>
        </w:rPr>
        <w:t>se implications, as well as the</w:t>
      </w:r>
      <w:r w:rsidR="006C3422">
        <w:rPr>
          <w:rFonts w:ascii="Bookman Old Style" w:hAnsi="Bookman Old Style"/>
          <w:szCs w:val="24"/>
        </w:rPr>
        <w:t xml:space="preserve"> ineptness of th</w:t>
      </w:r>
      <w:r w:rsidR="003A5DB0">
        <w:rPr>
          <w:rFonts w:ascii="Bookman Old Style" w:hAnsi="Bookman Old Style"/>
          <w:szCs w:val="24"/>
        </w:rPr>
        <w:t xml:space="preserve">e application and that it was </w:t>
      </w:r>
      <w:r w:rsidR="00D53B3B">
        <w:rPr>
          <w:rFonts w:ascii="Bookman Old Style" w:hAnsi="Bookman Old Style"/>
          <w:szCs w:val="24"/>
        </w:rPr>
        <w:t xml:space="preserve">drafted </w:t>
      </w:r>
      <w:r w:rsidR="00A572B9">
        <w:rPr>
          <w:rFonts w:ascii="Bookman Old Style" w:hAnsi="Bookman Old Style"/>
          <w:szCs w:val="24"/>
        </w:rPr>
        <w:t xml:space="preserve">by </w:t>
      </w:r>
      <w:r w:rsidR="007C34E4">
        <w:rPr>
          <w:rFonts w:ascii="Bookman Old Style" w:hAnsi="Bookman Old Style"/>
          <w:szCs w:val="24"/>
        </w:rPr>
        <w:t>a person who claims to be their</w:t>
      </w:r>
      <w:r w:rsidR="00A572B9">
        <w:rPr>
          <w:rFonts w:ascii="Bookman Old Style" w:hAnsi="Bookman Old Style"/>
          <w:szCs w:val="24"/>
        </w:rPr>
        <w:t xml:space="preserve"> legal representative</w:t>
      </w:r>
      <w:r w:rsidR="0089489B">
        <w:rPr>
          <w:rFonts w:ascii="Bookman Old Style" w:hAnsi="Bookman Old Style"/>
          <w:szCs w:val="24"/>
        </w:rPr>
        <w:t xml:space="preserve">, </w:t>
      </w:r>
      <w:r w:rsidR="00727527">
        <w:rPr>
          <w:rFonts w:ascii="Bookman Old Style" w:hAnsi="Bookman Old Style"/>
          <w:szCs w:val="24"/>
        </w:rPr>
        <w:t>the applicants were requested to provide certain information under oath, which they willingly did.</w:t>
      </w:r>
      <w:r>
        <w:rPr>
          <w:rFonts w:ascii="Bookman Old Style" w:hAnsi="Bookman Old Style"/>
          <w:szCs w:val="24"/>
        </w:rPr>
        <w:t xml:space="preserve">  </w:t>
      </w:r>
      <w:r w:rsidR="007D6777">
        <w:rPr>
          <w:rFonts w:ascii="Bookman Old Style" w:hAnsi="Bookman Old Style"/>
          <w:szCs w:val="24"/>
        </w:rPr>
        <w:t xml:space="preserve">It is not necessary to deal with all the </w:t>
      </w:r>
      <w:r w:rsidR="005F6D34">
        <w:rPr>
          <w:rFonts w:ascii="Bookman Old Style" w:hAnsi="Bookman Old Style"/>
          <w:szCs w:val="24"/>
        </w:rPr>
        <w:t xml:space="preserve">information at this stage.  </w:t>
      </w:r>
      <w:r w:rsidR="00312867">
        <w:rPr>
          <w:rFonts w:ascii="Bookman Old Style" w:hAnsi="Bookman Old Style"/>
          <w:szCs w:val="24"/>
        </w:rPr>
        <w:t xml:space="preserve">Suffice it to say that </w:t>
      </w:r>
      <w:r w:rsidR="00C640D5">
        <w:rPr>
          <w:rFonts w:ascii="Bookman Old Style" w:hAnsi="Bookman Old Style"/>
          <w:szCs w:val="24"/>
        </w:rPr>
        <w:t>first applicant denied ever signing the notice of withdrawal of the appeal</w:t>
      </w:r>
      <w:r w:rsidR="0001498D">
        <w:rPr>
          <w:rFonts w:ascii="Bookman Old Style" w:hAnsi="Bookman Old Style"/>
          <w:szCs w:val="24"/>
        </w:rPr>
        <w:t xml:space="preserve">.  The third applicant also denied that he ever consented to the withdrawal or that he had any </w:t>
      </w:r>
      <w:r w:rsidR="00EA5433">
        <w:rPr>
          <w:rFonts w:ascii="Bookman Old Style" w:hAnsi="Bookman Old Style"/>
          <w:szCs w:val="24"/>
        </w:rPr>
        <w:t>advance knowledge that it would be withdrawn.  Both the first and third applicants denied knowledge of the contents of the affidavit they signed</w:t>
      </w:r>
      <w:r w:rsidR="008F7E41">
        <w:rPr>
          <w:rFonts w:ascii="Bookman Old Style" w:hAnsi="Bookman Old Style"/>
          <w:szCs w:val="24"/>
        </w:rPr>
        <w:t xml:space="preserve"> </w:t>
      </w:r>
      <w:r w:rsidR="0070555F">
        <w:rPr>
          <w:rFonts w:ascii="Bookman Old Style" w:hAnsi="Bookman Old Style"/>
          <w:szCs w:val="24"/>
        </w:rPr>
        <w:t xml:space="preserve">in support of the review application </w:t>
      </w:r>
      <w:r w:rsidR="008F7E41">
        <w:rPr>
          <w:rFonts w:ascii="Bookman Old Style" w:hAnsi="Bookman Old Style"/>
          <w:szCs w:val="24"/>
        </w:rPr>
        <w:t>and stated that they were just told to sign docum</w:t>
      </w:r>
      <w:r w:rsidR="0076054F">
        <w:rPr>
          <w:rFonts w:ascii="Bookman Old Style" w:hAnsi="Bookman Old Style"/>
          <w:szCs w:val="24"/>
        </w:rPr>
        <w:t>ents at the office of Mr Muchenje</w:t>
      </w:r>
      <w:r w:rsidR="008F7E41">
        <w:rPr>
          <w:rFonts w:ascii="Bookman Old Style" w:hAnsi="Bookman Old Style"/>
          <w:szCs w:val="24"/>
        </w:rPr>
        <w:t xml:space="preserve">. </w:t>
      </w:r>
      <w:r w:rsidR="009042EB">
        <w:rPr>
          <w:rFonts w:ascii="Bookman Old Style" w:hAnsi="Bookman Old Style"/>
          <w:szCs w:val="24"/>
        </w:rPr>
        <w:t xml:space="preserve"> The seco</w:t>
      </w:r>
      <w:r w:rsidR="00942F4C">
        <w:rPr>
          <w:rFonts w:ascii="Bookman Old Style" w:hAnsi="Bookman Old Style"/>
          <w:szCs w:val="24"/>
        </w:rPr>
        <w:t xml:space="preserve">nd applicant seemed to have </w:t>
      </w:r>
      <w:r w:rsidR="009042EB">
        <w:rPr>
          <w:rFonts w:ascii="Bookman Old Style" w:hAnsi="Bookman Old Style"/>
          <w:szCs w:val="24"/>
        </w:rPr>
        <w:t xml:space="preserve">some knowledge of the contents of the affidavit although she was very unsure.  All three applicants denied ever taking the oath </w:t>
      </w:r>
      <w:r w:rsidR="006E63B8">
        <w:rPr>
          <w:rFonts w:ascii="Bookman Old Style" w:hAnsi="Bookman Old Style"/>
          <w:szCs w:val="24"/>
        </w:rPr>
        <w:t>as is alleged at the foot of the affidavits or</w:t>
      </w:r>
      <w:r w:rsidR="008060DA">
        <w:rPr>
          <w:rFonts w:ascii="Bookman Old Style" w:hAnsi="Bookman Old Style"/>
          <w:szCs w:val="24"/>
        </w:rPr>
        <w:t xml:space="preserve"> having </w:t>
      </w:r>
      <w:r w:rsidR="006E63B8">
        <w:rPr>
          <w:rFonts w:ascii="Bookman Old Style" w:hAnsi="Bookman Old Style"/>
          <w:szCs w:val="24"/>
        </w:rPr>
        <w:t xml:space="preserve">signed the document in the presence of one </w:t>
      </w:r>
      <w:r w:rsidR="008060DA">
        <w:rPr>
          <w:rFonts w:ascii="Bookman Old Style" w:hAnsi="Bookman Old Style"/>
          <w:szCs w:val="24"/>
        </w:rPr>
        <w:t xml:space="preserve">Rector Machenje, who </w:t>
      </w:r>
      <w:r w:rsidR="009835A9">
        <w:rPr>
          <w:rFonts w:ascii="Bookman Old Style" w:hAnsi="Bookman Old Style"/>
          <w:szCs w:val="24"/>
        </w:rPr>
        <w:t xml:space="preserve">appears to be a police officer who </w:t>
      </w:r>
      <w:r w:rsidR="00ED6ED1">
        <w:rPr>
          <w:rFonts w:ascii="Bookman Old Style" w:hAnsi="Bookman Old Style"/>
          <w:szCs w:val="24"/>
        </w:rPr>
        <w:t xml:space="preserve">allegedly </w:t>
      </w:r>
      <w:r w:rsidR="00ED6ED1">
        <w:rPr>
          <w:rFonts w:ascii="Bookman Old Style" w:hAnsi="Bookman Old Style"/>
          <w:szCs w:val="24"/>
        </w:rPr>
        <w:lastRenderedPageBreak/>
        <w:t xml:space="preserve">commissioned the affidavit </w:t>
      </w:r>
      <w:r w:rsidR="008F7F5C">
        <w:rPr>
          <w:rFonts w:ascii="Bookman Old Style" w:hAnsi="Bookman Old Style"/>
          <w:szCs w:val="24"/>
        </w:rPr>
        <w:t>under the stamp</w:t>
      </w:r>
      <w:r w:rsidR="00ED6ED1">
        <w:rPr>
          <w:rFonts w:ascii="Bookman Old Style" w:hAnsi="Bookman Old Style"/>
          <w:szCs w:val="24"/>
        </w:rPr>
        <w:t xml:space="preserve"> of the Station Commander at the Katutura charge office of the Namibian Police</w:t>
      </w:r>
      <w:r w:rsidR="009835A9">
        <w:rPr>
          <w:rFonts w:ascii="Bookman Old Style" w:hAnsi="Bookman Old Style"/>
          <w:szCs w:val="24"/>
        </w:rPr>
        <w:t>.</w:t>
      </w:r>
      <w:r w:rsidR="009924F1">
        <w:rPr>
          <w:rFonts w:ascii="Bookman Old Style" w:hAnsi="Bookman Old Style"/>
          <w:szCs w:val="24"/>
        </w:rPr>
        <w:t xml:space="preserve">  </w:t>
      </w:r>
      <w:r w:rsidR="00D524A3">
        <w:rPr>
          <w:rFonts w:ascii="Bookman Old Style" w:hAnsi="Bookman Old Style"/>
          <w:szCs w:val="24"/>
        </w:rPr>
        <w:t xml:space="preserve">They denied visiting the charge office for this purpose.  </w:t>
      </w:r>
      <w:r w:rsidR="009924F1">
        <w:rPr>
          <w:rFonts w:ascii="Bookman Old Style" w:hAnsi="Bookman Old Style"/>
          <w:szCs w:val="24"/>
        </w:rPr>
        <w:t xml:space="preserve">All three applicants stated that they </w:t>
      </w:r>
      <w:r w:rsidR="00F06DF3">
        <w:rPr>
          <w:rFonts w:ascii="Bookman Old Style" w:hAnsi="Bookman Old Style"/>
          <w:szCs w:val="24"/>
        </w:rPr>
        <w:t xml:space="preserve">made certain payments to </w:t>
      </w:r>
      <w:r w:rsidR="00AA336A">
        <w:rPr>
          <w:rFonts w:ascii="Bookman Old Style" w:hAnsi="Bookman Old Style"/>
          <w:szCs w:val="24"/>
        </w:rPr>
        <w:t xml:space="preserve">Felix Muchenje for </w:t>
      </w:r>
      <w:r w:rsidR="007D5318">
        <w:rPr>
          <w:rFonts w:ascii="Bookman Old Style" w:hAnsi="Bookman Old Style"/>
          <w:szCs w:val="24"/>
        </w:rPr>
        <w:t xml:space="preserve">various </w:t>
      </w:r>
      <w:r w:rsidR="00AA336A">
        <w:rPr>
          <w:rFonts w:ascii="Bookman Old Style" w:hAnsi="Bookman Old Style"/>
          <w:szCs w:val="24"/>
        </w:rPr>
        <w:t>legal documents to be drawn</w:t>
      </w:r>
      <w:r w:rsidR="007D5318">
        <w:rPr>
          <w:rFonts w:ascii="Bookman Old Style" w:hAnsi="Bookman Old Style"/>
          <w:szCs w:val="24"/>
        </w:rPr>
        <w:t xml:space="preserve"> and for advice given in regard thereto.  They handed in receipts </w:t>
      </w:r>
      <w:r w:rsidR="000655C9">
        <w:rPr>
          <w:rFonts w:ascii="Bookman Old Style" w:hAnsi="Bookman Old Style"/>
          <w:szCs w:val="24"/>
        </w:rPr>
        <w:t>reflecting payment for such services.</w:t>
      </w:r>
      <w:r w:rsidR="00A134DD">
        <w:rPr>
          <w:rFonts w:ascii="Bookman Old Style" w:hAnsi="Bookman Old Style"/>
          <w:szCs w:val="24"/>
        </w:rPr>
        <w:t xml:space="preserve">  The third applicant</w:t>
      </w:r>
      <w:r w:rsidR="00D45132">
        <w:rPr>
          <w:rFonts w:ascii="Bookman Old Style" w:hAnsi="Bookman Old Style"/>
          <w:szCs w:val="24"/>
        </w:rPr>
        <w:t xml:space="preserve"> also provided</w:t>
      </w:r>
      <w:r w:rsidR="00A134DD">
        <w:rPr>
          <w:rFonts w:ascii="Bookman Old Style" w:hAnsi="Bookman Old Style"/>
          <w:szCs w:val="24"/>
        </w:rPr>
        <w:t xml:space="preserve"> two receipts </w:t>
      </w:r>
      <w:r w:rsidR="00F06DF3">
        <w:rPr>
          <w:rFonts w:ascii="Bookman Old Style" w:hAnsi="Bookman Old Style"/>
          <w:szCs w:val="24"/>
        </w:rPr>
        <w:t xml:space="preserve">issued by </w:t>
      </w:r>
      <w:r w:rsidR="00ED3BD0">
        <w:rPr>
          <w:rFonts w:ascii="Bookman Old Style" w:hAnsi="Bookman Old Style"/>
          <w:szCs w:val="24"/>
        </w:rPr>
        <w:t xml:space="preserve">Felix </w:t>
      </w:r>
      <w:r w:rsidR="004F0838">
        <w:rPr>
          <w:rFonts w:ascii="Bookman Old Style" w:hAnsi="Bookman Old Style"/>
          <w:szCs w:val="24"/>
        </w:rPr>
        <w:t xml:space="preserve">Muchenje </w:t>
      </w:r>
      <w:r w:rsidR="00A134DD">
        <w:rPr>
          <w:rFonts w:ascii="Bookman Old Style" w:hAnsi="Bookman Old Style"/>
          <w:szCs w:val="24"/>
        </w:rPr>
        <w:t xml:space="preserve">reflecting payment of </w:t>
      </w:r>
      <w:r w:rsidR="00D45132">
        <w:rPr>
          <w:rFonts w:ascii="Bookman Old Style" w:hAnsi="Bookman Old Style"/>
          <w:szCs w:val="24"/>
        </w:rPr>
        <w:t>advocate’s fees</w:t>
      </w:r>
      <w:r w:rsidR="008422A9">
        <w:rPr>
          <w:rFonts w:ascii="Bookman Old Style" w:hAnsi="Bookman Old Style"/>
          <w:szCs w:val="24"/>
        </w:rPr>
        <w:t>.</w:t>
      </w:r>
      <w:r w:rsidR="00CF32A9">
        <w:rPr>
          <w:rFonts w:ascii="Bookman Old Style" w:hAnsi="Bookman Old Style"/>
          <w:szCs w:val="24"/>
        </w:rPr>
        <w:t xml:space="preserve">  The first applicant stated that at a certain stage they were supposed to obtain the services of </w:t>
      </w:r>
      <w:r w:rsidR="000176B4">
        <w:rPr>
          <w:rFonts w:ascii="Bookman Old Style" w:hAnsi="Bookman Old Style"/>
          <w:szCs w:val="24"/>
        </w:rPr>
        <w:t xml:space="preserve">one </w:t>
      </w:r>
      <w:r w:rsidR="004B42DD">
        <w:rPr>
          <w:rFonts w:ascii="Bookman Old Style" w:hAnsi="Bookman Old Style"/>
          <w:szCs w:val="24"/>
        </w:rPr>
        <w:t xml:space="preserve">Advocate Maletzky </w:t>
      </w:r>
      <w:r w:rsidR="00165E21">
        <w:rPr>
          <w:rFonts w:ascii="Bookman Old Style" w:hAnsi="Bookman Old Style"/>
          <w:szCs w:val="24"/>
        </w:rPr>
        <w:t xml:space="preserve">of the African Labour and Human Rights Centre </w:t>
      </w:r>
      <w:r w:rsidR="004B42DD">
        <w:rPr>
          <w:rFonts w:ascii="Bookman Old Style" w:hAnsi="Bookman Old Style"/>
          <w:szCs w:val="24"/>
        </w:rPr>
        <w:t>and that their documents in regard to the appeal</w:t>
      </w:r>
      <w:r w:rsidR="004F0838">
        <w:rPr>
          <w:rFonts w:ascii="Bookman Old Style" w:hAnsi="Bookman Old Style"/>
          <w:szCs w:val="24"/>
        </w:rPr>
        <w:t xml:space="preserve"> were</w:t>
      </w:r>
      <w:r w:rsidR="004251BD">
        <w:rPr>
          <w:rFonts w:ascii="Bookman Old Style" w:hAnsi="Bookman Old Style"/>
          <w:szCs w:val="24"/>
        </w:rPr>
        <w:t xml:space="preserve"> held at the latter’s</w:t>
      </w:r>
      <w:r w:rsidR="00534F87">
        <w:rPr>
          <w:rFonts w:ascii="Bookman Old Style" w:hAnsi="Bookman Old Style"/>
          <w:szCs w:val="24"/>
        </w:rPr>
        <w:t xml:space="preserve"> office.  </w:t>
      </w:r>
      <w:r w:rsidR="002555B4">
        <w:rPr>
          <w:rFonts w:ascii="Bookman Old Style" w:hAnsi="Bookman Old Style"/>
          <w:szCs w:val="24"/>
        </w:rPr>
        <w:t xml:space="preserve">As far as this Court is aware, Mr Maletzky is not an advocate or admitted legal practitioner.  </w:t>
      </w:r>
      <w:r w:rsidR="002A2EA3">
        <w:rPr>
          <w:rFonts w:ascii="Bookman Old Style" w:hAnsi="Bookman Old Style"/>
          <w:szCs w:val="24"/>
        </w:rPr>
        <w:t xml:space="preserve">First applicant stated that </w:t>
      </w:r>
      <w:r w:rsidR="00F06DF3">
        <w:rPr>
          <w:rFonts w:ascii="Bookman Old Style" w:hAnsi="Bookman Old Style"/>
          <w:szCs w:val="24"/>
        </w:rPr>
        <w:t xml:space="preserve">Felix </w:t>
      </w:r>
      <w:r w:rsidR="002A2EA3">
        <w:rPr>
          <w:rFonts w:ascii="Bookman Old Style" w:hAnsi="Bookman Old Style"/>
          <w:szCs w:val="24"/>
        </w:rPr>
        <w:t>Muchenje at a later stage adv</w:t>
      </w:r>
      <w:r w:rsidR="00165E21">
        <w:rPr>
          <w:rFonts w:ascii="Bookman Old Style" w:hAnsi="Bookman Old Style"/>
          <w:szCs w:val="24"/>
        </w:rPr>
        <w:t xml:space="preserve">ised them to proceed without </w:t>
      </w:r>
      <w:r w:rsidR="002A2EA3">
        <w:rPr>
          <w:rFonts w:ascii="Bookman Old Style" w:hAnsi="Bookman Old Style"/>
          <w:szCs w:val="24"/>
        </w:rPr>
        <w:t>Maletzky’s s</w:t>
      </w:r>
      <w:r w:rsidR="00E75376">
        <w:rPr>
          <w:rFonts w:ascii="Bookman Old Style" w:hAnsi="Bookman Old Style"/>
          <w:szCs w:val="24"/>
        </w:rPr>
        <w:t xml:space="preserve">ervices, but that she was not yet </w:t>
      </w:r>
      <w:r w:rsidR="000176B4">
        <w:rPr>
          <w:rFonts w:ascii="Bookman Old Style" w:hAnsi="Bookman Old Style"/>
          <w:szCs w:val="24"/>
        </w:rPr>
        <w:t>able to retrieve her documents from the latter’s office.  The applicants</w:t>
      </w:r>
      <w:r w:rsidR="00534F87">
        <w:rPr>
          <w:rFonts w:ascii="Bookman Old Style" w:hAnsi="Bookman Old Style"/>
          <w:szCs w:val="24"/>
        </w:rPr>
        <w:t xml:space="preserve"> were afforded the opportunity to collect the documents and to </w:t>
      </w:r>
      <w:r w:rsidR="002100B4">
        <w:rPr>
          <w:rFonts w:ascii="Bookman Old Style" w:hAnsi="Bookman Old Style"/>
          <w:szCs w:val="24"/>
        </w:rPr>
        <w:t>peruse and prepare themselves on the documents handed to them by the respondents</w:t>
      </w:r>
      <w:r w:rsidR="00915478">
        <w:rPr>
          <w:rFonts w:ascii="Bookman Old Style" w:hAnsi="Bookman Old Style"/>
          <w:szCs w:val="24"/>
        </w:rPr>
        <w:t xml:space="preserve">.  </w:t>
      </w:r>
    </w:p>
    <w:p w:rsidR="00915478" w:rsidRDefault="00915478" w:rsidP="00453330">
      <w:pPr>
        <w:pStyle w:val="Heading2"/>
        <w:numPr>
          <w:ilvl w:val="0"/>
          <w:numId w:val="0"/>
        </w:numPr>
        <w:tabs>
          <w:tab w:val="left" w:pos="720"/>
        </w:tabs>
        <w:spacing w:line="480" w:lineRule="auto"/>
        <w:rPr>
          <w:rFonts w:ascii="Bookman Old Style" w:hAnsi="Bookman Old Style"/>
          <w:szCs w:val="24"/>
        </w:rPr>
      </w:pPr>
    </w:p>
    <w:p w:rsidR="00B521D6" w:rsidRDefault="001D5E50" w:rsidP="00453330">
      <w:pPr>
        <w:pStyle w:val="Heading2"/>
        <w:numPr>
          <w:ilvl w:val="0"/>
          <w:numId w:val="0"/>
        </w:numPr>
        <w:tabs>
          <w:tab w:val="left" w:pos="720"/>
        </w:tabs>
        <w:spacing w:line="480" w:lineRule="auto"/>
        <w:rPr>
          <w:rFonts w:ascii="Bookman Old Style" w:hAnsi="Bookman Old Style"/>
          <w:szCs w:val="24"/>
        </w:rPr>
      </w:pPr>
      <w:r>
        <w:rPr>
          <w:rFonts w:ascii="Bookman Old Style" w:hAnsi="Bookman Old Style"/>
          <w:szCs w:val="24"/>
        </w:rPr>
        <w:t>[13]</w:t>
      </w:r>
      <w:r>
        <w:rPr>
          <w:rFonts w:ascii="Bookman Old Style" w:hAnsi="Bookman Old Style"/>
          <w:szCs w:val="24"/>
        </w:rPr>
        <w:tab/>
      </w:r>
      <w:r w:rsidR="00915478">
        <w:rPr>
          <w:rFonts w:ascii="Bookman Old Style" w:hAnsi="Bookman Old Style"/>
          <w:szCs w:val="24"/>
        </w:rPr>
        <w:t xml:space="preserve">When the proceedings continued two days later, </w:t>
      </w:r>
      <w:r w:rsidR="00465C1D">
        <w:rPr>
          <w:rFonts w:ascii="Bookman Old Style" w:hAnsi="Bookman Old Style"/>
          <w:szCs w:val="24"/>
        </w:rPr>
        <w:t xml:space="preserve">the applicants were not really able to say much more in support of their application, except to voice their disappointment </w:t>
      </w:r>
      <w:r w:rsidR="00217FB6">
        <w:rPr>
          <w:rFonts w:ascii="Bookman Old Style" w:hAnsi="Bookman Old Style"/>
          <w:szCs w:val="24"/>
        </w:rPr>
        <w:t xml:space="preserve">at the fact that they </w:t>
      </w:r>
      <w:r w:rsidR="000F52D3">
        <w:rPr>
          <w:rFonts w:ascii="Bookman Old Style" w:hAnsi="Bookman Old Style"/>
          <w:szCs w:val="24"/>
        </w:rPr>
        <w:t>had not b</w:t>
      </w:r>
      <w:r w:rsidR="00B227BB">
        <w:rPr>
          <w:rFonts w:ascii="Bookman Old Style" w:hAnsi="Bookman Old Style"/>
          <w:szCs w:val="24"/>
        </w:rPr>
        <w:t>een properly advised</w:t>
      </w:r>
      <w:r w:rsidR="0020038A">
        <w:rPr>
          <w:rFonts w:ascii="Bookman Old Style" w:hAnsi="Bookman Old Style"/>
          <w:szCs w:val="24"/>
        </w:rPr>
        <w:t xml:space="preserve"> and informed by Muchenje.  </w:t>
      </w:r>
      <w:r w:rsidR="00465C1D">
        <w:rPr>
          <w:rFonts w:ascii="Bookman Old Style" w:hAnsi="Bookman Old Style"/>
          <w:szCs w:val="24"/>
        </w:rPr>
        <w:t>They provided further infor</w:t>
      </w:r>
      <w:r w:rsidR="00F05E06">
        <w:rPr>
          <w:rFonts w:ascii="Bookman Old Style" w:hAnsi="Bookman Old Style"/>
          <w:szCs w:val="24"/>
        </w:rPr>
        <w:t>mation and documents under oath.</w:t>
      </w:r>
      <w:r w:rsidR="00D620EB">
        <w:rPr>
          <w:rFonts w:ascii="Bookman Old Style" w:hAnsi="Bookman Old Style"/>
          <w:szCs w:val="24"/>
        </w:rPr>
        <w:t xml:space="preserve">  </w:t>
      </w:r>
      <w:r w:rsidR="002100B4">
        <w:rPr>
          <w:rFonts w:ascii="Bookman Old Style" w:hAnsi="Bookman Old Style"/>
          <w:szCs w:val="24"/>
        </w:rPr>
        <w:t xml:space="preserve"> </w:t>
      </w:r>
      <w:r w:rsidR="004F0838">
        <w:rPr>
          <w:rFonts w:ascii="Bookman Old Style" w:hAnsi="Bookman Old Style"/>
          <w:szCs w:val="24"/>
        </w:rPr>
        <w:t xml:space="preserve"> </w:t>
      </w:r>
      <w:r w:rsidR="008F7E41">
        <w:rPr>
          <w:rFonts w:ascii="Bookman Old Style" w:hAnsi="Bookman Old Style"/>
          <w:szCs w:val="24"/>
        </w:rPr>
        <w:t xml:space="preserve">  </w:t>
      </w:r>
      <w:r w:rsidR="0001498D">
        <w:rPr>
          <w:rFonts w:ascii="Bookman Old Style" w:hAnsi="Bookman Old Style"/>
          <w:szCs w:val="24"/>
        </w:rPr>
        <w:t xml:space="preserve"> </w:t>
      </w:r>
      <w:r w:rsidR="00A57219">
        <w:rPr>
          <w:rFonts w:ascii="Bookman Old Style" w:hAnsi="Bookman Old Style"/>
          <w:szCs w:val="24"/>
        </w:rPr>
        <w:t xml:space="preserve">   </w:t>
      </w:r>
      <w:r w:rsidR="00C9191C">
        <w:rPr>
          <w:rFonts w:ascii="Bookman Old Style" w:hAnsi="Bookman Old Style"/>
          <w:szCs w:val="24"/>
        </w:rPr>
        <w:t xml:space="preserve"> </w:t>
      </w:r>
      <w:r w:rsidR="00B521D6">
        <w:rPr>
          <w:rFonts w:ascii="Bookman Old Style" w:hAnsi="Bookman Old Style"/>
          <w:szCs w:val="24"/>
        </w:rPr>
        <w:t xml:space="preserve">    </w:t>
      </w:r>
    </w:p>
    <w:p w:rsidR="0004787A" w:rsidRDefault="0004787A" w:rsidP="0004787A">
      <w:pPr>
        <w:ind w:left="0"/>
        <w:rPr>
          <w:rFonts w:ascii="Bookman Old Style" w:hAnsi="Bookman Old Style"/>
          <w:sz w:val="24"/>
          <w:szCs w:val="24"/>
          <w:lang w:val="en-GB"/>
        </w:rPr>
      </w:pPr>
    </w:p>
    <w:p w:rsidR="00DB1854" w:rsidRDefault="001D5E50" w:rsidP="0004787A">
      <w:pPr>
        <w:ind w:left="0"/>
        <w:rPr>
          <w:rFonts w:ascii="Bookman Old Style" w:hAnsi="Bookman Old Style"/>
          <w:sz w:val="24"/>
          <w:szCs w:val="24"/>
          <w:lang w:val="en-GB"/>
        </w:rPr>
      </w:pPr>
      <w:r>
        <w:rPr>
          <w:rFonts w:ascii="Bookman Old Style" w:hAnsi="Bookman Old Style"/>
          <w:sz w:val="24"/>
          <w:szCs w:val="24"/>
          <w:lang w:val="en-GB"/>
        </w:rPr>
        <w:lastRenderedPageBreak/>
        <w:t>[14]</w:t>
      </w:r>
      <w:r>
        <w:rPr>
          <w:rFonts w:ascii="Bookman Old Style" w:hAnsi="Bookman Old Style"/>
          <w:sz w:val="24"/>
          <w:szCs w:val="24"/>
          <w:lang w:val="en-GB"/>
        </w:rPr>
        <w:tab/>
      </w:r>
      <w:r w:rsidR="007B7CB3">
        <w:rPr>
          <w:rFonts w:ascii="Bookman Old Style" w:hAnsi="Bookman Old Style"/>
          <w:sz w:val="24"/>
          <w:szCs w:val="24"/>
          <w:lang w:val="en-GB"/>
        </w:rPr>
        <w:t xml:space="preserve">While preparing this judgment I </w:t>
      </w:r>
      <w:r w:rsidR="0004787A">
        <w:rPr>
          <w:rFonts w:ascii="Bookman Old Style" w:hAnsi="Bookman Old Style"/>
          <w:sz w:val="24"/>
          <w:szCs w:val="24"/>
          <w:lang w:val="en-GB"/>
        </w:rPr>
        <w:t xml:space="preserve">considered whether the applicants have not provided sufficient information under oath for me to consider the </w:t>
      </w:r>
      <w:r w:rsidR="009D49C1">
        <w:rPr>
          <w:rFonts w:ascii="Bookman Old Style" w:hAnsi="Bookman Old Style"/>
          <w:sz w:val="24"/>
          <w:szCs w:val="24"/>
          <w:lang w:val="en-GB"/>
        </w:rPr>
        <w:t>substance</w:t>
      </w:r>
      <w:r w:rsidR="0074183A">
        <w:rPr>
          <w:rFonts w:ascii="Bookman Old Style" w:hAnsi="Bookman Old Style"/>
          <w:sz w:val="24"/>
          <w:szCs w:val="24"/>
          <w:lang w:val="en-GB"/>
        </w:rPr>
        <w:t xml:space="preserve"> of their application as being an application for re-instatement of the </w:t>
      </w:r>
      <w:r w:rsidR="009D49C1">
        <w:rPr>
          <w:rFonts w:ascii="Bookman Old Style" w:hAnsi="Bookman Old Style"/>
          <w:sz w:val="24"/>
          <w:szCs w:val="24"/>
          <w:lang w:val="en-GB"/>
        </w:rPr>
        <w:t xml:space="preserve">appeal and to disregard the fact that it has been cast in the form of a review application.  However, I think this would be stretching </w:t>
      </w:r>
      <w:r w:rsidR="00D631DF">
        <w:rPr>
          <w:rFonts w:ascii="Bookman Old Style" w:hAnsi="Bookman Old Style"/>
          <w:sz w:val="24"/>
          <w:szCs w:val="24"/>
          <w:lang w:val="en-GB"/>
        </w:rPr>
        <w:t>the leniency afforded to lay litigants in labour matters too far.  Firstly, the respondents were not called to Court on this basis and were not prepared to</w:t>
      </w:r>
      <w:r w:rsidR="00AC1C3A">
        <w:rPr>
          <w:rFonts w:ascii="Bookman Old Style" w:hAnsi="Bookman Old Style"/>
          <w:sz w:val="24"/>
          <w:szCs w:val="24"/>
          <w:lang w:val="en-GB"/>
        </w:rPr>
        <w:t xml:space="preserve"> deal with all the </w:t>
      </w:r>
      <w:r w:rsidR="00D631DF">
        <w:rPr>
          <w:rFonts w:ascii="Bookman Old Style" w:hAnsi="Bookman Old Style"/>
          <w:sz w:val="24"/>
          <w:szCs w:val="24"/>
          <w:lang w:val="en-GB"/>
        </w:rPr>
        <w:t xml:space="preserve">facts presented </w:t>
      </w:r>
      <w:r w:rsidR="00AC1C3A">
        <w:rPr>
          <w:rFonts w:ascii="Bookman Old Style" w:hAnsi="Bookman Old Style"/>
          <w:sz w:val="24"/>
          <w:szCs w:val="24"/>
          <w:lang w:val="en-GB"/>
        </w:rPr>
        <w:t>by the applicants</w:t>
      </w:r>
      <w:r w:rsidR="00EA64A7">
        <w:rPr>
          <w:rFonts w:ascii="Bookman Old Style" w:hAnsi="Bookman Old Style"/>
          <w:sz w:val="24"/>
          <w:szCs w:val="24"/>
          <w:lang w:val="en-GB"/>
        </w:rPr>
        <w:t xml:space="preserve">.  </w:t>
      </w:r>
      <w:r w:rsidR="009E087B">
        <w:rPr>
          <w:rFonts w:ascii="Bookman Old Style" w:hAnsi="Bookman Old Style"/>
          <w:sz w:val="24"/>
          <w:szCs w:val="24"/>
          <w:lang w:val="en-GB"/>
        </w:rPr>
        <w:t>Furthermore, the applicants should have dealt with the prospects of success on appeal, which they did not do and appeared to be unable to do in any meaningful way.</w:t>
      </w:r>
      <w:r w:rsidR="003F40B6">
        <w:rPr>
          <w:rFonts w:ascii="Bookman Old Style" w:hAnsi="Bookman Old Style"/>
          <w:sz w:val="24"/>
          <w:szCs w:val="24"/>
          <w:lang w:val="en-GB"/>
        </w:rPr>
        <w:t xml:space="preserve">  </w:t>
      </w:r>
      <w:r w:rsidR="00DB1854">
        <w:rPr>
          <w:rFonts w:ascii="Bookman Old Style" w:hAnsi="Bookman Old Style"/>
          <w:sz w:val="24"/>
          <w:szCs w:val="24"/>
          <w:lang w:val="en-GB"/>
        </w:rPr>
        <w:t>In my view there can only be one result to the application for review and that is its dismissal.</w:t>
      </w:r>
    </w:p>
    <w:p w:rsidR="00F94F53" w:rsidRDefault="001D5E50" w:rsidP="0004787A">
      <w:pPr>
        <w:ind w:left="0"/>
        <w:rPr>
          <w:rFonts w:ascii="Bookman Old Style" w:hAnsi="Bookman Old Style"/>
          <w:sz w:val="24"/>
          <w:szCs w:val="24"/>
          <w:lang w:val="en-GB"/>
        </w:rPr>
      </w:pPr>
      <w:r>
        <w:rPr>
          <w:rFonts w:ascii="Bookman Old Style" w:hAnsi="Bookman Old Style"/>
          <w:sz w:val="24"/>
          <w:szCs w:val="24"/>
          <w:lang w:val="en-GB"/>
        </w:rPr>
        <w:t>[15]</w:t>
      </w:r>
      <w:r>
        <w:rPr>
          <w:rFonts w:ascii="Bookman Old Style" w:hAnsi="Bookman Old Style"/>
          <w:sz w:val="24"/>
          <w:szCs w:val="24"/>
          <w:lang w:val="en-GB"/>
        </w:rPr>
        <w:tab/>
      </w:r>
      <w:r w:rsidR="00F94F53">
        <w:rPr>
          <w:rFonts w:ascii="Bookman Old Style" w:hAnsi="Bookman Old Style"/>
          <w:sz w:val="24"/>
          <w:szCs w:val="24"/>
          <w:lang w:val="en-GB"/>
        </w:rPr>
        <w:t>The applicants should rather have brought an application for the re-instate</w:t>
      </w:r>
      <w:r w:rsidR="00963DE4">
        <w:rPr>
          <w:rFonts w:ascii="Bookman Old Style" w:hAnsi="Bookman Old Style"/>
          <w:sz w:val="24"/>
          <w:szCs w:val="24"/>
          <w:lang w:val="en-GB"/>
        </w:rPr>
        <w:t xml:space="preserve">ment of the appeal, </w:t>
      </w:r>
      <w:r w:rsidR="00F25949">
        <w:rPr>
          <w:rFonts w:ascii="Bookman Old Style" w:hAnsi="Bookman Old Style"/>
          <w:sz w:val="24"/>
          <w:szCs w:val="24"/>
          <w:lang w:val="en-GB"/>
        </w:rPr>
        <w:t>setting out</w:t>
      </w:r>
      <w:r w:rsidR="00963DE4">
        <w:rPr>
          <w:rFonts w:ascii="Bookman Old Style" w:hAnsi="Bookman Old Style"/>
          <w:sz w:val="24"/>
          <w:szCs w:val="24"/>
          <w:lang w:val="en-GB"/>
        </w:rPr>
        <w:t xml:space="preserve"> in</w:t>
      </w:r>
      <w:r w:rsidR="00F25949">
        <w:rPr>
          <w:rFonts w:ascii="Bookman Old Style" w:hAnsi="Bookman Old Style"/>
          <w:sz w:val="24"/>
          <w:szCs w:val="24"/>
          <w:lang w:val="en-GB"/>
        </w:rPr>
        <w:t xml:space="preserve"> </w:t>
      </w:r>
      <w:r w:rsidR="00F94F53">
        <w:rPr>
          <w:rFonts w:ascii="Bookman Old Style" w:hAnsi="Bookman Old Style"/>
          <w:sz w:val="24"/>
          <w:szCs w:val="24"/>
          <w:lang w:val="en-GB"/>
        </w:rPr>
        <w:t>their supporting affidavits the full reasons for the appeal’s withdrawal and attaching any relevant documents, e.g. their applications for legal aid</w:t>
      </w:r>
      <w:r w:rsidR="00E20999">
        <w:rPr>
          <w:rFonts w:ascii="Bookman Old Style" w:hAnsi="Bookman Old Style"/>
          <w:sz w:val="24"/>
          <w:szCs w:val="24"/>
          <w:lang w:val="en-GB"/>
        </w:rPr>
        <w:t xml:space="preserve">.  They should also </w:t>
      </w:r>
      <w:r w:rsidR="003F40B6">
        <w:rPr>
          <w:rFonts w:ascii="Bookman Old Style" w:hAnsi="Bookman Old Style"/>
          <w:sz w:val="24"/>
          <w:szCs w:val="24"/>
          <w:lang w:val="en-GB"/>
        </w:rPr>
        <w:t xml:space="preserve">have </w:t>
      </w:r>
      <w:r w:rsidR="00E20999">
        <w:rPr>
          <w:rFonts w:ascii="Bookman Old Style" w:hAnsi="Bookman Old Style"/>
          <w:sz w:val="24"/>
          <w:szCs w:val="24"/>
          <w:lang w:val="en-GB"/>
        </w:rPr>
        <w:t>attach</w:t>
      </w:r>
      <w:r w:rsidR="003F40B6">
        <w:rPr>
          <w:rFonts w:ascii="Bookman Old Style" w:hAnsi="Bookman Old Style"/>
          <w:sz w:val="24"/>
          <w:szCs w:val="24"/>
          <w:lang w:val="en-GB"/>
        </w:rPr>
        <w:t>ed</w:t>
      </w:r>
      <w:r w:rsidR="00E20999">
        <w:rPr>
          <w:rFonts w:ascii="Bookman Old Style" w:hAnsi="Bookman Old Style"/>
          <w:sz w:val="24"/>
          <w:szCs w:val="24"/>
          <w:lang w:val="en-GB"/>
        </w:rPr>
        <w:t xml:space="preserve"> any confirmatory affidavits that may be necessary to bolster their applicat</w:t>
      </w:r>
      <w:r w:rsidR="00F25949">
        <w:rPr>
          <w:rFonts w:ascii="Bookman Old Style" w:hAnsi="Bookman Old Style"/>
          <w:sz w:val="24"/>
          <w:szCs w:val="24"/>
          <w:lang w:val="en-GB"/>
        </w:rPr>
        <w:t xml:space="preserve">ion.  </w:t>
      </w:r>
      <w:r w:rsidR="00AC0ADD">
        <w:rPr>
          <w:rFonts w:ascii="Bookman Old Style" w:hAnsi="Bookman Old Style"/>
          <w:sz w:val="24"/>
          <w:szCs w:val="24"/>
          <w:lang w:val="en-GB"/>
        </w:rPr>
        <w:t xml:space="preserve"> They should also have explained</w:t>
      </w:r>
      <w:r w:rsidR="00F25949">
        <w:rPr>
          <w:rFonts w:ascii="Bookman Old Style" w:hAnsi="Bookman Old Style"/>
          <w:sz w:val="24"/>
          <w:szCs w:val="24"/>
          <w:lang w:val="en-GB"/>
        </w:rPr>
        <w:t xml:space="preserve"> </w:t>
      </w:r>
      <w:r w:rsidR="00E20999">
        <w:rPr>
          <w:rFonts w:ascii="Bookman Old Style" w:hAnsi="Bookman Old Style"/>
          <w:sz w:val="24"/>
          <w:szCs w:val="24"/>
          <w:lang w:val="en-GB"/>
        </w:rPr>
        <w:t>in full why they have delayed in brin</w:t>
      </w:r>
      <w:r w:rsidR="00F25949">
        <w:rPr>
          <w:rFonts w:ascii="Bookman Old Style" w:hAnsi="Bookman Old Style"/>
          <w:sz w:val="24"/>
          <w:szCs w:val="24"/>
          <w:lang w:val="en-GB"/>
        </w:rPr>
        <w:t>ging the application</w:t>
      </w:r>
      <w:r w:rsidR="00A80592">
        <w:rPr>
          <w:rFonts w:ascii="Bookman Old Style" w:hAnsi="Bookman Old Style"/>
          <w:sz w:val="24"/>
          <w:szCs w:val="24"/>
          <w:lang w:val="en-GB"/>
        </w:rPr>
        <w:t>, why the appeal is important to them</w:t>
      </w:r>
      <w:r w:rsidR="00F25949">
        <w:rPr>
          <w:rFonts w:ascii="Bookman Old Style" w:hAnsi="Bookman Old Style"/>
          <w:sz w:val="24"/>
          <w:szCs w:val="24"/>
          <w:lang w:val="en-GB"/>
        </w:rPr>
        <w:t xml:space="preserve"> and </w:t>
      </w:r>
      <w:r w:rsidR="00AC0ADD">
        <w:rPr>
          <w:rFonts w:ascii="Bookman Old Style" w:hAnsi="Bookman Old Style"/>
          <w:sz w:val="24"/>
          <w:szCs w:val="24"/>
          <w:lang w:val="en-GB"/>
        </w:rPr>
        <w:t xml:space="preserve">have </w:t>
      </w:r>
      <w:r w:rsidR="00F25949">
        <w:rPr>
          <w:rFonts w:ascii="Bookman Old Style" w:hAnsi="Bookman Old Style"/>
          <w:sz w:val="24"/>
          <w:szCs w:val="24"/>
          <w:lang w:val="en-GB"/>
        </w:rPr>
        <w:t>set</w:t>
      </w:r>
      <w:r w:rsidR="00A80592">
        <w:rPr>
          <w:rFonts w:ascii="Bookman Old Style" w:hAnsi="Bookman Old Style"/>
          <w:sz w:val="24"/>
          <w:szCs w:val="24"/>
          <w:lang w:val="en-GB"/>
        </w:rPr>
        <w:t xml:space="preserve"> out what the probabilities</w:t>
      </w:r>
      <w:r w:rsidR="00E20999">
        <w:rPr>
          <w:rFonts w:ascii="Bookman Old Style" w:hAnsi="Bookman Old Style"/>
          <w:sz w:val="24"/>
          <w:szCs w:val="24"/>
          <w:lang w:val="en-GB"/>
        </w:rPr>
        <w:t xml:space="preserve"> of success </w:t>
      </w:r>
      <w:r w:rsidR="00A80592">
        <w:rPr>
          <w:rFonts w:ascii="Bookman Old Style" w:hAnsi="Bookman Old Style"/>
          <w:sz w:val="24"/>
          <w:szCs w:val="24"/>
          <w:lang w:val="en-GB"/>
        </w:rPr>
        <w:t xml:space="preserve">are </w:t>
      </w:r>
      <w:r w:rsidR="00E20999">
        <w:rPr>
          <w:rFonts w:ascii="Bookman Old Style" w:hAnsi="Bookman Old Style"/>
          <w:sz w:val="24"/>
          <w:szCs w:val="24"/>
          <w:lang w:val="en-GB"/>
        </w:rPr>
        <w:t>on appeal.</w:t>
      </w:r>
    </w:p>
    <w:p w:rsidR="003217E6" w:rsidRDefault="001D5E50" w:rsidP="0004787A">
      <w:pPr>
        <w:ind w:left="0"/>
        <w:rPr>
          <w:rFonts w:ascii="Bookman Old Style" w:hAnsi="Bookman Old Style"/>
          <w:sz w:val="24"/>
          <w:szCs w:val="24"/>
          <w:lang w:val="en-GB"/>
        </w:rPr>
      </w:pPr>
      <w:r>
        <w:rPr>
          <w:rFonts w:ascii="Bookman Old Style" w:hAnsi="Bookman Old Style"/>
          <w:sz w:val="24"/>
          <w:szCs w:val="24"/>
          <w:lang w:val="en-GB"/>
        </w:rPr>
        <w:t>[16]</w:t>
      </w:r>
      <w:r>
        <w:rPr>
          <w:rFonts w:ascii="Bookman Old Style" w:hAnsi="Bookman Old Style"/>
          <w:sz w:val="24"/>
          <w:szCs w:val="24"/>
          <w:lang w:val="en-GB"/>
        </w:rPr>
        <w:tab/>
      </w:r>
      <w:r w:rsidR="0070462B">
        <w:rPr>
          <w:rFonts w:ascii="Bookman Old Style" w:hAnsi="Bookman Old Style"/>
          <w:sz w:val="24"/>
          <w:szCs w:val="24"/>
          <w:lang w:val="en-GB"/>
        </w:rPr>
        <w:t>Counsel for</w:t>
      </w:r>
      <w:r w:rsidR="00DB1854">
        <w:rPr>
          <w:rFonts w:ascii="Bookman Old Style" w:hAnsi="Bookman Old Style"/>
          <w:sz w:val="24"/>
          <w:szCs w:val="24"/>
          <w:lang w:val="en-GB"/>
        </w:rPr>
        <w:t xml:space="preserve"> respondent undertook to obtain instructions from his client regarding its stance on the issue of costs in the light of the </w:t>
      </w:r>
      <w:r w:rsidR="0070462B">
        <w:rPr>
          <w:rFonts w:ascii="Bookman Old Style" w:hAnsi="Bookman Old Style"/>
          <w:sz w:val="24"/>
          <w:szCs w:val="24"/>
          <w:lang w:val="en-GB"/>
        </w:rPr>
        <w:t>information provided by the applicants</w:t>
      </w:r>
      <w:r w:rsidR="00390982">
        <w:rPr>
          <w:rFonts w:ascii="Bookman Old Style" w:hAnsi="Bookman Old Style"/>
          <w:sz w:val="24"/>
          <w:szCs w:val="24"/>
          <w:lang w:val="en-GB"/>
        </w:rPr>
        <w:t xml:space="preserve"> during the hearing</w:t>
      </w:r>
      <w:r w:rsidR="0070462B">
        <w:rPr>
          <w:rFonts w:ascii="Bookman Old Style" w:hAnsi="Bookman Old Style"/>
          <w:sz w:val="24"/>
          <w:szCs w:val="24"/>
          <w:lang w:val="en-GB"/>
        </w:rPr>
        <w:t>.  On 29 March 2012 respondent’s legal practitioners filed a letter indicating that respondent no longer seeks a cost order agai</w:t>
      </w:r>
      <w:r w:rsidR="00394770">
        <w:rPr>
          <w:rFonts w:ascii="Bookman Old Style" w:hAnsi="Bookman Old Style"/>
          <w:sz w:val="24"/>
          <w:szCs w:val="24"/>
          <w:lang w:val="en-GB"/>
        </w:rPr>
        <w:t xml:space="preserve">nst the applicants.  This is a generous </w:t>
      </w:r>
      <w:r w:rsidR="00394770">
        <w:rPr>
          <w:rFonts w:ascii="Bookman Old Style" w:hAnsi="Bookman Old Style"/>
          <w:sz w:val="24"/>
          <w:szCs w:val="24"/>
          <w:lang w:val="en-GB"/>
        </w:rPr>
        <w:lastRenderedPageBreak/>
        <w:t xml:space="preserve">gesture on their part and I trust that the applicants will </w:t>
      </w:r>
      <w:r w:rsidR="00B048EB">
        <w:rPr>
          <w:rFonts w:ascii="Bookman Old Style" w:hAnsi="Bookman Old Style"/>
          <w:sz w:val="24"/>
          <w:szCs w:val="24"/>
          <w:lang w:val="en-GB"/>
        </w:rPr>
        <w:t>take due note of this.  It is so that the applicants appear to have been given poor advice and perhaps even misled</w:t>
      </w:r>
      <w:r w:rsidR="002C3716">
        <w:rPr>
          <w:rFonts w:ascii="Bookman Old Style" w:hAnsi="Bookman Old Style"/>
          <w:sz w:val="24"/>
          <w:szCs w:val="24"/>
          <w:lang w:val="en-GB"/>
        </w:rPr>
        <w:t>.  However, the Court wishes to warn litigants to be circumspect in who</w:t>
      </w:r>
      <w:r w:rsidR="00390982">
        <w:rPr>
          <w:rFonts w:ascii="Bookman Old Style" w:hAnsi="Bookman Old Style"/>
          <w:sz w:val="24"/>
          <w:szCs w:val="24"/>
          <w:lang w:val="en-GB"/>
        </w:rPr>
        <w:t>m</w:t>
      </w:r>
      <w:r w:rsidR="002C3716">
        <w:rPr>
          <w:rFonts w:ascii="Bookman Old Style" w:hAnsi="Bookman Old Style"/>
          <w:sz w:val="24"/>
          <w:szCs w:val="24"/>
          <w:lang w:val="en-GB"/>
        </w:rPr>
        <w:t xml:space="preserve"> they approach </w:t>
      </w:r>
      <w:r w:rsidR="00B655DF">
        <w:rPr>
          <w:rFonts w:ascii="Bookman Old Style" w:hAnsi="Bookman Old Style"/>
          <w:sz w:val="24"/>
          <w:szCs w:val="24"/>
          <w:lang w:val="en-GB"/>
        </w:rPr>
        <w:t>for assistance in litigation</w:t>
      </w:r>
      <w:r w:rsidR="00564492">
        <w:rPr>
          <w:rFonts w:ascii="Bookman Old Style" w:hAnsi="Bookman Old Style"/>
          <w:sz w:val="24"/>
          <w:szCs w:val="24"/>
          <w:lang w:val="en-GB"/>
        </w:rPr>
        <w:t>, which often requires a high degree of professional skill and experience.</w:t>
      </w:r>
      <w:r w:rsidR="00B655DF">
        <w:rPr>
          <w:rFonts w:ascii="Bookman Old Style" w:hAnsi="Bookman Old Style"/>
          <w:sz w:val="24"/>
          <w:szCs w:val="24"/>
          <w:lang w:val="en-GB"/>
        </w:rPr>
        <w:t xml:space="preserve"> They should take steps to establish the credentials of such persons</w:t>
      </w:r>
      <w:r w:rsidR="00824FDC">
        <w:rPr>
          <w:rFonts w:ascii="Bookman Old Style" w:hAnsi="Bookman Old Style"/>
          <w:sz w:val="24"/>
          <w:szCs w:val="24"/>
          <w:lang w:val="en-GB"/>
        </w:rPr>
        <w:t xml:space="preserve">.  </w:t>
      </w:r>
      <w:r w:rsidR="00CE4FEA">
        <w:rPr>
          <w:rFonts w:ascii="Bookman Old Style" w:hAnsi="Bookman Old Style"/>
          <w:sz w:val="24"/>
          <w:szCs w:val="24"/>
          <w:lang w:val="en-GB"/>
        </w:rPr>
        <w:t>A lay litigant in labour matters will not always be able to fend off cost orders</w:t>
      </w:r>
      <w:r w:rsidR="0065158F">
        <w:rPr>
          <w:rFonts w:ascii="Bookman Old Style" w:hAnsi="Bookman Old Style"/>
          <w:sz w:val="24"/>
          <w:szCs w:val="24"/>
          <w:lang w:val="en-GB"/>
        </w:rPr>
        <w:t xml:space="preserve"> </w:t>
      </w:r>
      <w:r w:rsidR="00DC63BB">
        <w:rPr>
          <w:rFonts w:ascii="Bookman Old Style" w:hAnsi="Bookman Old Style"/>
          <w:sz w:val="24"/>
          <w:szCs w:val="24"/>
          <w:lang w:val="en-GB"/>
        </w:rPr>
        <w:t>because his or her representative or advisor gives them poor advice and causes unnecessary costs to the other parties to the litigation.</w:t>
      </w:r>
      <w:r w:rsidR="00824FDC">
        <w:rPr>
          <w:rFonts w:ascii="Bookman Old Style" w:hAnsi="Bookman Old Style"/>
          <w:sz w:val="24"/>
          <w:szCs w:val="24"/>
          <w:lang w:val="en-GB"/>
        </w:rPr>
        <w:t xml:space="preserve"> </w:t>
      </w:r>
    </w:p>
    <w:p w:rsidR="00DB28AA" w:rsidRDefault="001D5E50" w:rsidP="0004787A">
      <w:pPr>
        <w:ind w:left="0"/>
        <w:rPr>
          <w:rFonts w:ascii="Bookman Old Style" w:hAnsi="Bookman Old Style"/>
          <w:sz w:val="24"/>
          <w:szCs w:val="24"/>
          <w:lang w:val="en-GB"/>
        </w:rPr>
      </w:pPr>
      <w:r>
        <w:rPr>
          <w:rFonts w:ascii="Bookman Old Style" w:hAnsi="Bookman Old Style"/>
          <w:sz w:val="24"/>
          <w:szCs w:val="24"/>
          <w:lang w:val="en-GB"/>
        </w:rPr>
        <w:t>[17]</w:t>
      </w:r>
      <w:r>
        <w:rPr>
          <w:rFonts w:ascii="Bookman Old Style" w:hAnsi="Bookman Old Style"/>
          <w:sz w:val="24"/>
          <w:szCs w:val="24"/>
          <w:lang w:val="en-GB"/>
        </w:rPr>
        <w:tab/>
      </w:r>
      <w:r w:rsidR="003217E6">
        <w:rPr>
          <w:rFonts w:ascii="Bookman Old Style" w:hAnsi="Bookman Old Style"/>
          <w:sz w:val="24"/>
          <w:szCs w:val="24"/>
          <w:lang w:val="en-GB"/>
        </w:rPr>
        <w:t xml:space="preserve">I have directed that the record of these proceedings be transcribed </w:t>
      </w:r>
      <w:r w:rsidR="00987B23">
        <w:rPr>
          <w:rFonts w:ascii="Bookman Old Style" w:hAnsi="Bookman Old Style"/>
          <w:sz w:val="24"/>
          <w:szCs w:val="24"/>
          <w:lang w:val="en-GB"/>
        </w:rPr>
        <w:t xml:space="preserve">and further order that a copy of this judgment and a copy of the proceedings and exhibits be forwarded to the Director of the Law Society, </w:t>
      </w:r>
      <w:r w:rsidR="00DB28AA">
        <w:rPr>
          <w:rFonts w:ascii="Bookman Old Style" w:hAnsi="Bookman Old Style"/>
          <w:sz w:val="24"/>
          <w:szCs w:val="24"/>
          <w:lang w:val="en-GB"/>
        </w:rPr>
        <w:t>the Prosecutor-General and the I</w:t>
      </w:r>
      <w:r w:rsidR="00987B23">
        <w:rPr>
          <w:rFonts w:ascii="Bookman Old Style" w:hAnsi="Bookman Old Style"/>
          <w:sz w:val="24"/>
          <w:szCs w:val="24"/>
          <w:lang w:val="en-GB"/>
        </w:rPr>
        <w:t xml:space="preserve">nspector-General of the Namibian Police for consideration and </w:t>
      </w:r>
      <w:r w:rsidR="00794411">
        <w:rPr>
          <w:rFonts w:ascii="Bookman Old Style" w:hAnsi="Bookman Old Style"/>
          <w:sz w:val="24"/>
          <w:szCs w:val="24"/>
          <w:lang w:val="en-GB"/>
        </w:rPr>
        <w:t>the taking of any further steps that would appear to be necessary.</w:t>
      </w:r>
      <w:r w:rsidR="0053533B">
        <w:rPr>
          <w:rFonts w:ascii="Bookman Old Style" w:hAnsi="Bookman Old Style"/>
          <w:sz w:val="24"/>
          <w:szCs w:val="24"/>
          <w:lang w:val="en-GB"/>
        </w:rPr>
        <w:t xml:space="preserve">  It appears from the available evidence that possibly </w:t>
      </w:r>
      <w:r w:rsidR="006A68C9">
        <w:rPr>
          <w:rFonts w:ascii="Bookman Old Style" w:hAnsi="Bookman Old Style"/>
          <w:sz w:val="24"/>
          <w:szCs w:val="24"/>
          <w:lang w:val="en-GB"/>
        </w:rPr>
        <w:t xml:space="preserve">certain </w:t>
      </w:r>
      <w:r w:rsidR="00D8204B">
        <w:rPr>
          <w:rFonts w:ascii="Bookman Old Style" w:hAnsi="Bookman Old Style"/>
          <w:sz w:val="24"/>
          <w:szCs w:val="24"/>
          <w:lang w:val="en-GB"/>
        </w:rPr>
        <w:t>offences</w:t>
      </w:r>
      <w:r w:rsidR="006A68C9">
        <w:rPr>
          <w:rFonts w:ascii="Bookman Old Style" w:hAnsi="Bookman Old Style"/>
          <w:sz w:val="24"/>
          <w:szCs w:val="24"/>
          <w:lang w:val="en-GB"/>
        </w:rPr>
        <w:t>,</w:t>
      </w:r>
      <w:r w:rsidR="00D8204B">
        <w:rPr>
          <w:rFonts w:ascii="Bookman Old Style" w:hAnsi="Bookman Old Style"/>
          <w:sz w:val="24"/>
          <w:szCs w:val="24"/>
          <w:lang w:val="en-GB"/>
        </w:rPr>
        <w:t xml:space="preserve"> including </w:t>
      </w:r>
      <w:r w:rsidR="00B2583F">
        <w:rPr>
          <w:rFonts w:ascii="Bookman Old Style" w:hAnsi="Bookman Old Style"/>
          <w:sz w:val="24"/>
          <w:szCs w:val="24"/>
          <w:lang w:val="en-GB"/>
        </w:rPr>
        <w:t>fraud, forgery, defeating or obstructing the ends of justice and contraventions</w:t>
      </w:r>
      <w:r w:rsidR="009A71EF">
        <w:rPr>
          <w:rFonts w:ascii="Bookman Old Style" w:hAnsi="Bookman Old Style"/>
          <w:sz w:val="24"/>
          <w:szCs w:val="24"/>
          <w:lang w:val="en-GB"/>
        </w:rPr>
        <w:t xml:space="preserve"> of section 21(1)(a) and (b)</w:t>
      </w:r>
      <w:r w:rsidR="00D8204B">
        <w:rPr>
          <w:rFonts w:ascii="Bookman Old Style" w:hAnsi="Bookman Old Style"/>
          <w:sz w:val="24"/>
          <w:szCs w:val="24"/>
          <w:lang w:val="en-GB"/>
        </w:rPr>
        <w:t xml:space="preserve"> of the Legal Practitioners Act, 1995 (Act 15 of 1995), may have been committed.</w:t>
      </w:r>
    </w:p>
    <w:p w:rsidR="003217E6" w:rsidRDefault="001D5E50" w:rsidP="0004787A">
      <w:pPr>
        <w:ind w:left="0"/>
        <w:rPr>
          <w:rFonts w:ascii="Bookman Old Style" w:hAnsi="Bookman Old Style"/>
          <w:sz w:val="24"/>
          <w:szCs w:val="24"/>
          <w:lang w:val="en-GB"/>
        </w:rPr>
      </w:pPr>
      <w:r>
        <w:rPr>
          <w:rFonts w:ascii="Bookman Old Style" w:hAnsi="Bookman Old Style"/>
          <w:sz w:val="24"/>
          <w:szCs w:val="24"/>
          <w:lang w:val="en-GB"/>
        </w:rPr>
        <w:t>[18]</w:t>
      </w:r>
      <w:r>
        <w:rPr>
          <w:rFonts w:ascii="Bookman Old Style" w:hAnsi="Bookman Old Style"/>
          <w:sz w:val="24"/>
          <w:szCs w:val="24"/>
          <w:lang w:val="en-GB"/>
        </w:rPr>
        <w:tab/>
      </w:r>
      <w:r w:rsidR="00DB28AA">
        <w:rPr>
          <w:rFonts w:ascii="Bookman Old Style" w:hAnsi="Bookman Old Style"/>
          <w:sz w:val="24"/>
          <w:szCs w:val="24"/>
          <w:lang w:val="en-GB"/>
        </w:rPr>
        <w:t xml:space="preserve">I further </w:t>
      </w:r>
      <w:r w:rsidR="00322B96">
        <w:rPr>
          <w:rFonts w:ascii="Bookman Old Style" w:hAnsi="Bookman Old Style"/>
          <w:sz w:val="24"/>
          <w:szCs w:val="24"/>
          <w:lang w:val="en-GB"/>
        </w:rPr>
        <w:t xml:space="preserve">direct </w:t>
      </w:r>
      <w:r w:rsidR="00DB28AA">
        <w:rPr>
          <w:rFonts w:ascii="Bookman Old Style" w:hAnsi="Bookman Old Style"/>
          <w:sz w:val="24"/>
          <w:szCs w:val="24"/>
          <w:lang w:val="en-GB"/>
        </w:rPr>
        <w:t xml:space="preserve">the Registrar </w:t>
      </w:r>
      <w:r w:rsidR="00322B96">
        <w:rPr>
          <w:rFonts w:ascii="Bookman Old Style" w:hAnsi="Bookman Old Style"/>
          <w:sz w:val="24"/>
          <w:szCs w:val="24"/>
          <w:lang w:val="en-GB"/>
        </w:rPr>
        <w:t xml:space="preserve">to </w:t>
      </w:r>
      <w:r w:rsidR="00DB28AA">
        <w:rPr>
          <w:rFonts w:ascii="Bookman Old Style" w:hAnsi="Bookman Old Style"/>
          <w:sz w:val="24"/>
          <w:szCs w:val="24"/>
          <w:lang w:val="en-GB"/>
        </w:rPr>
        <w:t xml:space="preserve">pay the fees of </w:t>
      </w:r>
      <w:r w:rsidR="009B565C">
        <w:rPr>
          <w:rFonts w:ascii="Bookman Old Style" w:hAnsi="Bookman Old Style"/>
          <w:sz w:val="24"/>
          <w:szCs w:val="24"/>
          <w:lang w:val="en-GB"/>
        </w:rPr>
        <w:t xml:space="preserve">the two interpreters used for one hour each on the first day.  The interpreters are Ms Namundjebo and Mr Sethie. </w:t>
      </w:r>
      <w:r w:rsidR="00794411">
        <w:rPr>
          <w:rFonts w:ascii="Bookman Old Style" w:hAnsi="Bookman Old Style"/>
          <w:sz w:val="24"/>
          <w:szCs w:val="24"/>
          <w:lang w:val="en-GB"/>
        </w:rPr>
        <w:t xml:space="preserve">  </w:t>
      </w:r>
      <w:r w:rsidR="004615FD">
        <w:rPr>
          <w:rFonts w:ascii="Bookman Old Style" w:hAnsi="Bookman Old Style"/>
          <w:sz w:val="24"/>
          <w:szCs w:val="24"/>
          <w:lang w:val="en-GB"/>
        </w:rPr>
        <w:t xml:space="preserve">  </w:t>
      </w:r>
    </w:p>
    <w:p w:rsidR="003F29CD" w:rsidRDefault="003F29CD" w:rsidP="00002A8D">
      <w:pPr>
        <w:ind w:left="0"/>
        <w:rPr>
          <w:rFonts w:ascii="Bookman Old Style" w:hAnsi="Bookman Old Style"/>
          <w:sz w:val="24"/>
          <w:szCs w:val="24"/>
        </w:rPr>
      </w:pPr>
    </w:p>
    <w:p w:rsidR="003F29CD" w:rsidRDefault="003F29CD" w:rsidP="00002A8D">
      <w:pPr>
        <w:ind w:left="0"/>
        <w:rPr>
          <w:rFonts w:ascii="Bookman Old Style" w:hAnsi="Bookman Old Style"/>
          <w:sz w:val="24"/>
          <w:szCs w:val="24"/>
        </w:rPr>
      </w:pPr>
    </w:p>
    <w:p w:rsidR="003F29CD" w:rsidRDefault="003F29CD" w:rsidP="00002A8D">
      <w:pPr>
        <w:ind w:left="0"/>
        <w:rPr>
          <w:rFonts w:ascii="Bookman Old Style" w:hAnsi="Bookman Old Style"/>
          <w:sz w:val="24"/>
          <w:szCs w:val="24"/>
        </w:rPr>
      </w:pPr>
    </w:p>
    <w:p w:rsidR="00002A8D" w:rsidRDefault="003F29CD" w:rsidP="00002A8D">
      <w:pPr>
        <w:ind w:left="0"/>
        <w:rPr>
          <w:rFonts w:ascii="Bookman Old Style" w:hAnsi="Bookman Old Style"/>
          <w:sz w:val="24"/>
          <w:szCs w:val="24"/>
        </w:rPr>
      </w:pPr>
      <w:r>
        <w:rPr>
          <w:rFonts w:ascii="Bookman Old Style" w:hAnsi="Bookman Old Style"/>
          <w:sz w:val="24"/>
          <w:szCs w:val="24"/>
        </w:rPr>
        <w:t>[19]</w:t>
      </w:r>
      <w:r>
        <w:rPr>
          <w:rFonts w:ascii="Bookman Old Style" w:hAnsi="Bookman Old Style"/>
          <w:sz w:val="24"/>
          <w:szCs w:val="24"/>
        </w:rPr>
        <w:tab/>
      </w:r>
      <w:r w:rsidR="00002A8D">
        <w:rPr>
          <w:rFonts w:ascii="Bookman Old Style" w:hAnsi="Bookman Old Style"/>
          <w:sz w:val="24"/>
          <w:szCs w:val="24"/>
        </w:rPr>
        <w:t>The result is that the application is dismissed.</w:t>
      </w:r>
    </w:p>
    <w:p w:rsidR="00002A8D" w:rsidRDefault="00002A8D" w:rsidP="00002A8D">
      <w:pPr>
        <w:ind w:left="0"/>
        <w:rPr>
          <w:rFonts w:ascii="Bookman Old Style" w:hAnsi="Bookman Old Style"/>
          <w:sz w:val="24"/>
          <w:szCs w:val="24"/>
        </w:rPr>
      </w:pPr>
    </w:p>
    <w:p w:rsidR="00002A8D" w:rsidRDefault="00002A8D" w:rsidP="00002A8D">
      <w:pPr>
        <w:ind w:left="0"/>
        <w:rPr>
          <w:rFonts w:ascii="Bookman Old Style" w:hAnsi="Bookman Old Style"/>
          <w:sz w:val="24"/>
          <w:szCs w:val="24"/>
        </w:rPr>
      </w:pPr>
    </w:p>
    <w:p w:rsidR="003F29CD" w:rsidRDefault="003F29CD" w:rsidP="00002A8D">
      <w:pPr>
        <w:ind w:left="0"/>
        <w:rPr>
          <w:rFonts w:ascii="Bookman Old Style" w:hAnsi="Bookman Old Style"/>
          <w:sz w:val="24"/>
          <w:szCs w:val="24"/>
        </w:rPr>
      </w:pPr>
    </w:p>
    <w:p w:rsidR="00002A8D" w:rsidRDefault="00002A8D" w:rsidP="003F29CD">
      <w:pPr>
        <w:spacing w:line="240" w:lineRule="auto"/>
        <w:ind w:left="0"/>
        <w:rPr>
          <w:rFonts w:ascii="Bookman Old Style" w:hAnsi="Bookman Old Style"/>
          <w:sz w:val="24"/>
          <w:szCs w:val="24"/>
        </w:rPr>
      </w:pPr>
      <w:r>
        <w:rPr>
          <w:rFonts w:ascii="Bookman Old Style" w:hAnsi="Bookman Old Style"/>
          <w:sz w:val="24"/>
          <w:szCs w:val="24"/>
        </w:rPr>
        <w:t xml:space="preserve">_______________________ </w:t>
      </w:r>
    </w:p>
    <w:p w:rsidR="00002A8D" w:rsidRDefault="00002A8D" w:rsidP="003F29CD">
      <w:pPr>
        <w:spacing w:line="240" w:lineRule="auto"/>
        <w:ind w:left="0"/>
        <w:rPr>
          <w:rFonts w:ascii="Bookman Old Style" w:hAnsi="Bookman Old Style"/>
          <w:b/>
          <w:sz w:val="24"/>
          <w:szCs w:val="24"/>
        </w:rPr>
      </w:pPr>
      <w:r>
        <w:rPr>
          <w:rFonts w:ascii="Bookman Old Style" w:hAnsi="Bookman Old Style"/>
          <w:b/>
          <w:sz w:val="24"/>
          <w:szCs w:val="24"/>
        </w:rPr>
        <w:t>VAN NIEKERK, J</w:t>
      </w:r>
    </w:p>
    <w:p w:rsidR="001F7E7A" w:rsidRDefault="001F7E7A" w:rsidP="00002A8D">
      <w:pPr>
        <w:ind w:left="0"/>
        <w:rPr>
          <w:rFonts w:ascii="Bookman Old Style" w:hAnsi="Bookman Old Style"/>
          <w:b/>
          <w:sz w:val="24"/>
          <w:szCs w:val="24"/>
        </w:rPr>
      </w:pPr>
    </w:p>
    <w:p w:rsidR="001F7E7A" w:rsidRDefault="001F7E7A" w:rsidP="00002A8D">
      <w:pPr>
        <w:ind w:left="0"/>
        <w:rPr>
          <w:rFonts w:ascii="Bookman Old Style" w:hAnsi="Bookman Old Style"/>
          <w:b/>
          <w:sz w:val="24"/>
          <w:szCs w:val="24"/>
        </w:rPr>
      </w:pPr>
    </w:p>
    <w:p w:rsidR="001F7E7A" w:rsidRDefault="001F7E7A" w:rsidP="00002A8D">
      <w:pPr>
        <w:ind w:left="0"/>
        <w:rPr>
          <w:rFonts w:ascii="Bookman Old Style" w:hAnsi="Bookman Old Style"/>
          <w:b/>
          <w:sz w:val="24"/>
          <w:szCs w:val="24"/>
        </w:rPr>
      </w:pPr>
    </w:p>
    <w:p w:rsidR="001F7E7A" w:rsidRDefault="001F7E7A" w:rsidP="00002A8D">
      <w:pPr>
        <w:ind w:left="0"/>
        <w:rPr>
          <w:rFonts w:ascii="Bookman Old Style" w:hAnsi="Bookman Old Style"/>
          <w:b/>
          <w:sz w:val="24"/>
          <w:szCs w:val="24"/>
        </w:rPr>
      </w:pPr>
    </w:p>
    <w:p w:rsidR="001F7E7A" w:rsidRDefault="001F7E7A" w:rsidP="00002A8D">
      <w:pPr>
        <w:ind w:left="0"/>
        <w:rPr>
          <w:rFonts w:ascii="Bookman Old Style" w:hAnsi="Bookman Old Style"/>
          <w:b/>
          <w:sz w:val="24"/>
          <w:szCs w:val="24"/>
        </w:rPr>
      </w:pPr>
    </w:p>
    <w:p w:rsidR="001F7E7A" w:rsidRDefault="001F7E7A" w:rsidP="00002A8D">
      <w:pPr>
        <w:ind w:left="0"/>
        <w:rPr>
          <w:rFonts w:ascii="Bookman Old Style" w:hAnsi="Bookman Old Style"/>
          <w:b/>
          <w:sz w:val="24"/>
          <w:szCs w:val="24"/>
        </w:rPr>
      </w:pPr>
    </w:p>
    <w:p w:rsidR="001F7E7A" w:rsidRDefault="001F7E7A" w:rsidP="00002A8D">
      <w:pPr>
        <w:ind w:left="0"/>
        <w:rPr>
          <w:rFonts w:ascii="Bookman Old Style" w:hAnsi="Bookman Old Style"/>
          <w:b/>
          <w:sz w:val="24"/>
          <w:szCs w:val="24"/>
        </w:rPr>
      </w:pPr>
    </w:p>
    <w:p w:rsidR="003F29CD" w:rsidRDefault="003F29CD" w:rsidP="00002A8D">
      <w:pPr>
        <w:ind w:left="0"/>
        <w:rPr>
          <w:rFonts w:ascii="Bookman Old Style" w:hAnsi="Bookman Old Style"/>
          <w:sz w:val="24"/>
          <w:szCs w:val="24"/>
          <w:u w:val="single"/>
        </w:rPr>
      </w:pPr>
    </w:p>
    <w:p w:rsidR="003F29CD" w:rsidRDefault="003F29CD" w:rsidP="00002A8D">
      <w:pPr>
        <w:ind w:left="0"/>
        <w:rPr>
          <w:rFonts w:ascii="Bookman Old Style" w:hAnsi="Bookman Old Style"/>
          <w:sz w:val="24"/>
          <w:szCs w:val="24"/>
          <w:u w:val="single"/>
        </w:rPr>
      </w:pPr>
    </w:p>
    <w:p w:rsidR="003F29CD" w:rsidRDefault="003F29CD" w:rsidP="00002A8D">
      <w:pPr>
        <w:ind w:left="0"/>
        <w:rPr>
          <w:rFonts w:ascii="Bookman Old Style" w:hAnsi="Bookman Old Style"/>
          <w:sz w:val="24"/>
          <w:szCs w:val="24"/>
          <w:u w:val="single"/>
        </w:rPr>
      </w:pPr>
    </w:p>
    <w:p w:rsidR="003F29CD" w:rsidRDefault="003F29CD" w:rsidP="00002A8D">
      <w:pPr>
        <w:ind w:left="0"/>
        <w:rPr>
          <w:rFonts w:ascii="Bookman Old Style" w:hAnsi="Bookman Old Style"/>
          <w:sz w:val="24"/>
          <w:szCs w:val="24"/>
          <w:u w:val="single"/>
        </w:rPr>
      </w:pPr>
    </w:p>
    <w:p w:rsidR="003F29CD" w:rsidRDefault="003F29CD" w:rsidP="00002A8D">
      <w:pPr>
        <w:ind w:left="0"/>
        <w:rPr>
          <w:rFonts w:ascii="Bookman Old Style" w:hAnsi="Bookman Old Style"/>
          <w:sz w:val="24"/>
          <w:szCs w:val="24"/>
          <w:u w:val="single"/>
        </w:rPr>
      </w:pPr>
    </w:p>
    <w:p w:rsidR="001F7E7A" w:rsidRPr="0048764E" w:rsidRDefault="001F7E7A" w:rsidP="00002A8D">
      <w:pPr>
        <w:ind w:left="0"/>
        <w:rPr>
          <w:rFonts w:ascii="Bookman Old Style" w:hAnsi="Bookman Old Style"/>
          <w:sz w:val="24"/>
          <w:szCs w:val="24"/>
          <w:u w:val="single"/>
        </w:rPr>
      </w:pPr>
      <w:r w:rsidRPr="0048764E">
        <w:rPr>
          <w:rFonts w:ascii="Bookman Old Style" w:hAnsi="Bookman Old Style"/>
          <w:sz w:val="24"/>
          <w:szCs w:val="24"/>
          <w:u w:val="single"/>
        </w:rPr>
        <w:lastRenderedPageBreak/>
        <w:t>Appearance for the parties</w:t>
      </w:r>
    </w:p>
    <w:p w:rsidR="001F7E7A" w:rsidRDefault="001F7E7A" w:rsidP="001F7E7A">
      <w:pPr>
        <w:ind w:left="0"/>
        <w:rPr>
          <w:rFonts w:ascii="Bookman Old Style" w:hAnsi="Bookman Old Style"/>
          <w:sz w:val="24"/>
          <w:szCs w:val="24"/>
        </w:rPr>
      </w:pPr>
      <w:r>
        <w:rPr>
          <w:rFonts w:ascii="Bookman Old Style" w:hAnsi="Bookman Old Style"/>
          <w:sz w:val="24"/>
          <w:szCs w:val="24"/>
        </w:rPr>
        <w:t>For the applicants:                                                                          In person</w:t>
      </w:r>
    </w:p>
    <w:p w:rsidR="001F7E7A" w:rsidRDefault="001F7E7A" w:rsidP="001F7E7A">
      <w:pPr>
        <w:ind w:left="0"/>
        <w:rPr>
          <w:rFonts w:ascii="Bookman Old Style" w:hAnsi="Bookman Old Style"/>
          <w:sz w:val="24"/>
          <w:szCs w:val="24"/>
        </w:rPr>
      </w:pPr>
    </w:p>
    <w:p w:rsidR="001F7E7A" w:rsidRDefault="001F7E7A" w:rsidP="0048764E">
      <w:pPr>
        <w:spacing w:line="240" w:lineRule="auto"/>
        <w:ind w:left="0"/>
        <w:rPr>
          <w:rFonts w:ascii="Bookman Old Style" w:hAnsi="Bookman Old Style"/>
          <w:sz w:val="24"/>
          <w:szCs w:val="24"/>
        </w:rPr>
      </w:pPr>
      <w:r>
        <w:rPr>
          <w:rFonts w:ascii="Bookman Old Style" w:hAnsi="Bookman Old Style"/>
          <w:sz w:val="24"/>
          <w:szCs w:val="24"/>
        </w:rPr>
        <w:t>For the respondent:</w:t>
      </w:r>
      <w:r w:rsidR="0048764E">
        <w:rPr>
          <w:rFonts w:ascii="Bookman Old Style" w:hAnsi="Bookman Old Style"/>
          <w:sz w:val="24"/>
          <w:szCs w:val="24"/>
        </w:rPr>
        <w:t xml:space="preserve">                                                                     </w:t>
      </w:r>
      <w:r>
        <w:rPr>
          <w:rFonts w:ascii="Bookman Old Style" w:hAnsi="Bookman Old Style"/>
          <w:sz w:val="24"/>
          <w:szCs w:val="24"/>
        </w:rPr>
        <w:t>Mr G Dicks</w:t>
      </w:r>
      <w:r w:rsidR="0048764E">
        <w:rPr>
          <w:rFonts w:ascii="Bookman Old Style" w:hAnsi="Bookman Old Style"/>
          <w:sz w:val="24"/>
          <w:szCs w:val="24"/>
        </w:rPr>
        <w:t>,</w:t>
      </w:r>
    </w:p>
    <w:p w:rsidR="0048764E" w:rsidRPr="001F7E7A" w:rsidRDefault="0048764E" w:rsidP="0048764E">
      <w:pPr>
        <w:spacing w:line="240" w:lineRule="auto"/>
        <w:ind w:left="0"/>
        <w:jc w:val="right"/>
        <w:rPr>
          <w:rFonts w:ascii="Bookman Old Style" w:hAnsi="Bookman Old Style"/>
          <w:sz w:val="24"/>
          <w:szCs w:val="24"/>
        </w:rPr>
      </w:pPr>
      <w:r>
        <w:rPr>
          <w:rFonts w:ascii="Bookman Old Style" w:hAnsi="Bookman Old Style"/>
          <w:sz w:val="24"/>
          <w:szCs w:val="24"/>
        </w:rPr>
        <w:t>Instr. by G F Köpplinger Legal Practitioners</w:t>
      </w:r>
    </w:p>
    <w:sectPr w:rsidR="0048764E" w:rsidRPr="001F7E7A" w:rsidSect="00C15D23">
      <w:headerReference w:type="default" r:id="rId9"/>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1A9" w:rsidRDefault="005621A9" w:rsidP="00C15D23">
      <w:pPr>
        <w:spacing w:after="0" w:line="240" w:lineRule="auto"/>
      </w:pPr>
      <w:r>
        <w:separator/>
      </w:r>
    </w:p>
  </w:endnote>
  <w:endnote w:type="continuationSeparator" w:id="0">
    <w:p w:rsidR="005621A9" w:rsidRDefault="005621A9" w:rsidP="00C15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1A9" w:rsidRDefault="005621A9" w:rsidP="00C15D23">
      <w:pPr>
        <w:spacing w:after="0" w:line="240" w:lineRule="auto"/>
      </w:pPr>
      <w:r>
        <w:separator/>
      </w:r>
    </w:p>
  </w:footnote>
  <w:footnote w:type="continuationSeparator" w:id="0">
    <w:p w:rsidR="005621A9" w:rsidRDefault="005621A9" w:rsidP="00C15D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D23" w:rsidRDefault="00737649">
    <w:pPr>
      <w:pStyle w:val="Header"/>
      <w:jc w:val="right"/>
    </w:pPr>
    <w:r>
      <w:fldChar w:fldCharType="begin"/>
    </w:r>
    <w:r>
      <w:instrText xml:space="preserve"> PAGE   \* MERGEFORMAT </w:instrText>
    </w:r>
    <w:r>
      <w:fldChar w:fldCharType="separate"/>
    </w:r>
    <w:r w:rsidR="00B2638D">
      <w:rPr>
        <w:noProof/>
      </w:rPr>
      <w:t>11</w:t>
    </w:r>
    <w:r>
      <w:fldChar w:fldCharType="end"/>
    </w:r>
  </w:p>
  <w:p w:rsidR="00C15D23" w:rsidRDefault="00C15D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6D0B4E0"/>
    <w:lvl w:ilvl="0">
      <w:start w:val="1"/>
      <w:numFmt w:val="decimal"/>
      <w:pStyle w:val="Heading1"/>
      <w:lvlText w:val="%1."/>
      <w:lvlJc w:val="left"/>
      <w:pPr>
        <w:tabs>
          <w:tab w:val="num" w:pos="737"/>
        </w:tabs>
        <w:ind w:left="737" w:hanging="737"/>
      </w:pPr>
      <w:rPr>
        <w:rFonts w:cs="Times New Roman"/>
      </w:rPr>
    </w:lvl>
    <w:lvl w:ilvl="1">
      <w:start w:val="1"/>
      <w:numFmt w:val="decimal"/>
      <w:pStyle w:val="Heading2"/>
      <w:lvlText w:val="%1.%2."/>
      <w:lvlJc w:val="left"/>
      <w:pPr>
        <w:tabs>
          <w:tab w:val="num" w:pos="0"/>
        </w:tabs>
        <w:ind w:left="1457" w:hanging="720"/>
      </w:pPr>
      <w:rPr>
        <w:rFonts w:cs="Times New Roman"/>
      </w:rPr>
    </w:lvl>
    <w:lvl w:ilvl="2">
      <w:start w:val="1"/>
      <w:numFmt w:val="decimal"/>
      <w:pStyle w:val="Heading3"/>
      <w:lvlText w:val="%1.%2.%3."/>
      <w:lvlJc w:val="left"/>
      <w:pPr>
        <w:tabs>
          <w:tab w:val="num" w:pos="1571"/>
        </w:tabs>
        <w:ind w:left="851"/>
      </w:pPr>
      <w:rPr>
        <w:rFonts w:cs="Times New Roman"/>
      </w:rPr>
    </w:lvl>
    <w:lvl w:ilvl="3">
      <w:start w:val="1"/>
      <w:numFmt w:val="decimal"/>
      <w:pStyle w:val="Heading4"/>
      <w:lvlText w:val="%1.%2.%3.%4."/>
      <w:lvlJc w:val="left"/>
      <w:pPr>
        <w:tabs>
          <w:tab w:val="num" w:pos="0"/>
        </w:tabs>
        <w:ind w:left="2897" w:hanging="720"/>
      </w:pPr>
      <w:rPr>
        <w:rFonts w:cs="Times New Roman"/>
      </w:rPr>
    </w:lvl>
    <w:lvl w:ilvl="4">
      <w:start w:val="1"/>
      <w:numFmt w:val="decimal"/>
      <w:pStyle w:val="Heading5"/>
      <w:lvlText w:val="%1.%2.%3.%4.%5."/>
      <w:lvlJc w:val="left"/>
      <w:pPr>
        <w:tabs>
          <w:tab w:val="num" w:pos="0"/>
        </w:tabs>
        <w:ind w:left="3617" w:hanging="720"/>
      </w:pPr>
      <w:rPr>
        <w:rFonts w:cs="Times New Roman"/>
      </w:rPr>
    </w:lvl>
    <w:lvl w:ilvl="5">
      <w:start w:val="1"/>
      <w:numFmt w:val="decimal"/>
      <w:pStyle w:val="Heading6"/>
      <w:lvlText w:val="%1.%2.%3.%4.%5.%6."/>
      <w:lvlJc w:val="left"/>
      <w:pPr>
        <w:tabs>
          <w:tab w:val="num" w:pos="0"/>
        </w:tabs>
        <w:ind w:left="4337" w:hanging="720"/>
      </w:pPr>
      <w:rPr>
        <w:rFonts w:cs="Times New Roman"/>
      </w:rPr>
    </w:lvl>
    <w:lvl w:ilvl="6">
      <w:start w:val="1"/>
      <w:numFmt w:val="decimal"/>
      <w:pStyle w:val="Heading7"/>
      <w:lvlText w:val="%1.%2.%3.%4.%5.%6.%7."/>
      <w:lvlJc w:val="left"/>
      <w:pPr>
        <w:tabs>
          <w:tab w:val="num" w:pos="0"/>
        </w:tabs>
        <w:ind w:left="5057" w:hanging="720"/>
      </w:pPr>
      <w:rPr>
        <w:rFonts w:cs="Times New Roman"/>
      </w:rPr>
    </w:lvl>
    <w:lvl w:ilvl="7">
      <w:start w:val="1"/>
      <w:numFmt w:val="decimal"/>
      <w:pStyle w:val="Heading8"/>
      <w:lvlText w:val="%1.%2.%3.%4.%5.%6.%7.%8."/>
      <w:lvlJc w:val="left"/>
      <w:pPr>
        <w:tabs>
          <w:tab w:val="num" w:pos="0"/>
        </w:tabs>
        <w:ind w:left="5777" w:hanging="720"/>
      </w:pPr>
      <w:rPr>
        <w:rFonts w:cs="Times New Roman"/>
      </w:rPr>
    </w:lvl>
    <w:lvl w:ilvl="8">
      <w:start w:val="1"/>
      <w:numFmt w:val="decimal"/>
      <w:pStyle w:val="Heading9"/>
      <w:lvlText w:val="%1.%2.%3.%4.%5.%6.%7.%8.%9."/>
      <w:lvlJc w:val="left"/>
      <w:pPr>
        <w:tabs>
          <w:tab w:val="num" w:pos="0"/>
        </w:tabs>
        <w:ind w:left="6497" w:hanging="720"/>
      </w:pPr>
      <w:rPr>
        <w:rFonts w:cs="Times New Roman"/>
      </w:rPr>
    </w:lvl>
  </w:abstractNum>
  <w:abstractNum w:abstractNumId="1">
    <w:nsid w:val="03FD3A5A"/>
    <w:multiLevelType w:val="multilevel"/>
    <w:tmpl w:val="B79204AC"/>
    <w:lvl w:ilvl="0">
      <w:start w:val="15"/>
      <w:numFmt w:val="decimal"/>
      <w:lvlText w:val="%1"/>
      <w:lvlJc w:val="left"/>
      <w:pPr>
        <w:ind w:left="525" w:hanging="525"/>
      </w:pPr>
      <w:rPr>
        <w:rFonts w:cs="Times New Roman" w:hint="default"/>
      </w:rPr>
    </w:lvl>
    <w:lvl w:ilvl="1">
      <w:start w:val="1"/>
      <w:numFmt w:val="decimal"/>
      <w:lvlText w:val="%1.%2"/>
      <w:lvlJc w:val="left"/>
      <w:pPr>
        <w:ind w:left="1245" w:hanging="52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
    <w:nsid w:val="499F2957"/>
    <w:multiLevelType w:val="hybridMultilevel"/>
    <w:tmpl w:val="3E26B5C6"/>
    <w:lvl w:ilvl="0" w:tplc="6A9670BC">
      <w:start w:val="1"/>
      <w:numFmt w:val="decimal"/>
      <w:lvlText w:val="%1."/>
      <w:lvlJc w:val="left"/>
      <w:pPr>
        <w:ind w:left="1796" w:hanging="360"/>
      </w:pPr>
      <w:rPr>
        <w:rFonts w:eastAsia="Times New Roman" w:cs="Times New Roman" w:hint="default"/>
        <w:sz w:val="22"/>
      </w:rPr>
    </w:lvl>
    <w:lvl w:ilvl="1" w:tplc="30090019" w:tentative="1">
      <w:start w:val="1"/>
      <w:numFmt w:val="lowerLetter"/>
      <w:lvlText w:val="%2."/>
      <w:lvlJc w:val="left"/>
      <w:pPr>
        <w:ind w:left="2516" w:hanging="360"/>
      </w:pPr>
      <w:rPr>
        <w:rFonts w:cs="Times New Roman"/>
      </w:rPr>
    </w:lvl>
    <w:lvl w:ilvl="2" w:tplc="3009001B" w:tentative="1">
      <w:start w:val="1"/>
      <w:numFmt w:val="lowerRoman"/>
      <w:lvlText w:val="%3."/>
      <w:lvlJc w:val="right"/>
      <w:pPr>
        <w:ind w:left="3236" w:hanging="180"/>
      </w:pPr>
      <w:rPr>
        <w:rFonts w:cs="Times New Roman"/>
      </w:rPr>
    </w:lvl>
    <w:lvl w:ilvl="3" w:tplc="3009000F" w:tentative="1">
      <w:start w:val="1"/>
      <w:numFmt w:val="decimal"/>
      <w:lvlText w:val="%4."/>
      <w:lvlJc w:val="left"/>
      <w:pPr>
        <w:ind w:left="3956" w:hanging="360"/>
      </w:pPr>
      <w:rPr>
        <w:rFonts w:cs="Times New Roman"/>
      </w:rPr>
    </w:lvl>
    <w:lvl w:ilvl="4" w:tplc="30090019" w:tentative="1">
      <w:start w:val="1"/>
      <w:numFmt w:val="lowerLetter"/>
      <w:lvlText w:val="%5."/>
      <w:lvlJc w:val="left"/>
      <w:pPr>
        <w:ind w:left="4676" w:hanging="360"/>
      </w:pPr>
      <w:rPr>
        <w:rFonts w:cs="Times New Roman"/>
      </w:rPr>
    </w:lvl>
    <w:lvl w:ilvl="5" w:tplc="3009001B" w:tentative="1">
      <w:start w:val="1"/>
      <w:numFmt w:val="lowerRoman"/>
      <w:lvlText w:val="%6."/>
      <w:lvlJc w:val="right"/>
      <w:pPr>
        <w:ind w:left="5396" w:hanging="180"/>
      </w:pPr>
      <w:rPr>
        <w:rFonts w:cs="Times New Roman"/>
      </w:rPr>
    </w:lvl>
    <w:lvl w:ilvl="6" w:tplc="3009000F" w:tentative="1">
      <w:start w:val="1"/>
      <w:numFmt w:val="decimal"/>
      <w:lvlText w:val="%7."/>
      <w:lvlJc w:val="left"/>
      <w:pPr>
        <w:ind w:left="6116" w:hanging="360"/>
      </w:pPr>
      <w:rPr>
        <w:rFonts w:cs="Times New Roman"/>
      </w:rPr>
    </w:lvl>
    <w:lvl w:ilvl="7" w:tplc="30090019" w:tentative="1">
      <w:start w:val="1"/>
      <w:numFmt w:val="lowerLetter"/>
      <w:lvlText w:val="%8."/>
      <w:lvlJc w:val="left"/>
      <w:pPr>
        <w:ind w:left="6836" w:hanging="360"/>
      </w:pPr>
      <w:rPr>
        <w:rFonts w:cs="Times New Roman"/>
      </w:rPr>
    </w:lvl>
    <w:lvl w:ilvl="8" w:tplc="3009001B" w:tentative="1">
      <w:start w:val="1"/>
      <w:numFmt w:val="lowerRoman"/>
      <w:lvlText w:val="%9."/>
      <w:lvlJc w:val="right"/>
      <w:pPr>
        <w:ind w:left="7556" w:hanging="180"/>
      </w:pPr>
      <w:rPr>
        <w:rFonts w:cs="Times New Roman"/>
      </w:rPr>
    </w:lvl>
  </w:abstractNum>
  <w:abstractNum w:abstractNumId="3">
    <w:nsid w:val="5084187F"/>
    <w:multiLevelType w:val="hybridMultilevel"/>
    <w:tmpl w:val="880E0794"/>
    <w:lvl w:ilvl="0" w:tplc="BF209F72">
      <w:start w:val="1"/>
      <w:numFmt w:val="decimal"/>
      <w:lvlText w:val="%1."/>
      <w:lvlJc w:val="left"/>
      <w:pPr>
        <w:ind w:left="1097" w:hanging="360"/>
      </w:pPr>
      <w:rPr>
        <w:rFonts w:cs="Times New Roman" w:hint="default"/>
      </w:rPr>
    </w:lvl>
    <w:lvl w:ilvl="1" w:tplc="30090019" w:tentative="1">
      <w:start w:val="1"/>
      <w:numFmt w:val="lowerLetter"/>
      <w:lvlText w:val="%2."/>
      <w:lvlJc w:val="left"/>
      <w:pPr>
        <w:ind w:left="1817" w:hanging="360"/>
      </w:pPr>
      <w:rPr>
        <w:rFonts w:cs="Times New Roman"/>
      </w:rPr>
    </w:lvl>
    <w:lvl w:ilvl="2" w:tplc="3009001B" w:tentative="1">
      <w:start w:val="1"/>
      <w:numFmt w:val="lowerRoman"/>
      <w:lvlText w:val="%3."/>
      <w:lvlJc w:val="right"/>
      <w:pPr>
        <w:ind w:left="2537" w:hanging="180"/>
      </w:pPr>
      <w:rPr>
        <w:rFonts w:cs="Times New Roman"/>
      </w:rPr>
    </w:lvl>
    <w:lvl w:ilvl="3" w:tplc="3009000F" w:tentative="1">
      <w:start w:val="1"/>
      <w:numFmt w:val="decimal"/>
      <w:lvlText w:val="%4."/>
      <w:lvlJc w:val="left"/>
      <w:pPr>
        <w:ind w:left="3257" w:hanging="360"/>
      </w:pPr>
      <w:rPr>
        <w:rFonts w:cs="Times New Roman"/>
      </w:rPr>
    </w:lvl>
    <w:lvl w:ilvl="4" w:tplc="30090019" w:tentative="1">
      <w:start w:val="1"/>
      <w:numFmt w:val="lowerLetter"/>
      <w:lvlText w:val="%5."/>
      <w:lvlJc w:val="left"/>
      <w:pPr>
        <w:ind w:left="3977" w:hanging="360"/>
      </w:pPr>
      <w:rPr>
        <w:rFonts w:cs="Times New Roman"/>
      </w:rPr>
    </w:lvl>
    <w:lvl w:ilvl="5" w:tplc="3009001B" w:tentative="1">
      <w:start w:val="1"/>
      <w:numFmt w:val="lowerRoman"/>
      <w:lvlText w:val="%6."/>
      <w:lvlJc w:val="right"/>
      <w:pPr>
        <w:ind w:left="4697" w:hanging="180"/>
      </w:pPr>
      <w:rPr>
        <w:rFonts w:cs="Times New Roman"/>
      </w:rPr>
    </w:lvl>
    <w:lvl w:ilvl="6" w:tplc="3009000F" w:tentative="1">
      <w:start w:val="1"/>
      <w:numFmt w:val="decimal"/>
      <w:lvlText w:val="%7."/>
      <w:lvlJc w:val="left"/>
      <w:pPr>
        <w:ind w:left="5417" w:hanging="360"/>
      </w:pPr>
      <w:rPr>
        <w:rFonts w:cs="Times New Roman"/>
      </w:rPr>
    </w:lvl>
    <w:lvl w:ilvl="7" w:tplc="30090019" w:tentative="1">
      <w:start w:val="1"/>
      <w:numFmt w:val="lowerLetter"/>
      <w:lvlText w:val="%8."/>
      <w:lvlJc w:val="left"/>
      <w:pPr>
        <w:ind w:left="6137" w:hanging="360"/>
      </w:pPr>
      <w:rPr>
        <w:rFonts w:cs="Times New Roman"/>
      </w:rPr>
    </w:lvl>
    <w:lvl w:ilvl="8" w:tplc="3009001B" w:tentative="1">
      <w:start w:val="1"/>
      <w:numFmt w:val="lowerRoman"/>
      <w:lvlText w:val="%9."/>
      <w:lvlJc w:val="right"/>
      <w:pPr>
        <w:ind w:left="6857" w:hanging="180"/>
      </w:pPr>
      <w:rPr>
        <w:rFonts w:cs="Times New Roman"/>
      </w:rPr>
    </w:lvl>
  </w:abstractNum>
  <w:abstractNum w:abstractNumId="4">
    <w:nsid w:val="5492240B"/>
    <w:multiLevelType w:val="multilevel"/>
    <w:tmpl w:val="ED4C28DC"/>
    <w:lvl w:ilvl="0">
      <w:start w:val="15"/>
      <w:numFmt w:val="decimal"/>
      <w:lvlText w:val="%1"/>
      <w:lvlJc w:val="left"/>
      <w:pPr>
        <w:ind w:left="525" w:hanging="525"/>
      </w:pPr>
      <w:rPr>
        <w:rFonts w:cs="Times New Roman" w:hint="default"/>
      </w:rPr>
    </w:lvl>
    <w:lvl w:ilvl="1">
      <w:start w:val="1"/>
      <w:numFmt w:val="decimal"/>
      <w:lvlText w:val="%1.%2"/>
      <w:lvlJc w:val="left"/>
      <w:pPr>
        <w:ind w:left="1262" w:hanging="525"/>
      </w:pPr>
      <w:rPr>
        <w:rFonts w:cs="Times New Roman" w:hint="default"/>
      </w:rPr>
    </w:lvl>
    <w:lvl w:ilvl="2">
      <w:start w:val="1"/>
      <w:numFmt w:val="decimal"/>
      <w:lvlText w:val="%1.%2.%3"/>
      <w:lvlJc w:val="left"/>
      <w:pPr>
        <w:ind w:left="2194" w:hanging="720"/>
      </w:pPr>
      <w:rPr>
        <w:rFonts w:cs="Times New Roman" w:hint="default"/>
      </w:rPr>
    </w:lvl>
    <w:lvl w:ilvl="3">
      <w:start w:val="1"/>
      <w:numFmt w:val="decimal"/>
      <w:lvlText w:val="%1.%2.%3.%4"/>
      <w:lvlJc w:val="left"/>
      <w:pPr>
        <w:ind w:left="3291" w:hanging="1080"/>
      </w:pPr>
      <w:rPr>
        <w:rFonts w:cs="Times New Roman" w:hint="default"/>
      </w:rPr>
    </w:lvl>
    <w:lvl w:ilvl="4">
      <w:start w:val="1"/>
      <w:numFmt w:val="decimal"/>
      <w:lvlText w:val="%1.%2.%3.%4.%5"/>
      <w:lvlJc w:val="left"/>
      <w:pPr>
        <w:ind w:left="4028" w:hanging="1080"/>
      </w:pPr>
      <w:rPr>
        <w:rFonts w:cs="Times New Roman" w:hint="default"/>
      </w:rPr>
    </w:lvl>
    <w:lvl w:ilvl="5">
      <w:start w:val="1"/>
      <w:numFmt w:val="decimal"/>
      <w:lvlText w:val="%1.%2.%3.%4.%5.%6"/>
      <w:lvlJc w:val="left"/>
      <w:pPr>
        <w:ind w:left="5125" w:hanging="1440"/>
      </w:pPr>
      <w:rPr>
        <w:rFonts w:cs="Times New Roman" w:hint="default"/>
      </w:rPr>
    </w:lvl>
    <w:lvl w:ilvl="6">
      <w:start w:val="1"/>
      <w:numFmt w:val="decimal"/>
      <w:lvlText w:val="%1.%2.%3.%4.%5.%6.%7"/>
      <w:lvlJc w:val="left"/>
      <w:pPr>
        <w:ind w:left="5862" w:hanging="1440"/>
      </w:pPr>
      <w:rPr>
        <w:rFonts w:cs="Times New Roman" w:hint="default"/>
      </w:rPr>
    </w:lvl>
    <w:lvl w:ilvl="7">
      <w:start w:val="1"/>
      <w:numFmt w:val="decimal"/>
      <w:lvlText w:val="%1.%2.%3.%4.%5.%6.%7.%8"/>
      <w:lvlJc w:val="left"/>
      <w:pPr>
        <w:ind w:left="6959" w:hanging="1800"/>
      </w:pPr>
      <w:rPr>
        <w:rFonts w:cs="Times New Roman" w:hint="default"/>
      </w:rPr>
    </w:lvl>
    <w:lvl w:ilvl="8">
      <w:start w:val="1"/>
      <w:numFmt w:val="decimal"/>
      <w:lvlText w:val="%1.%2.%3.%4.%5.%6.%7.%8.%9"/>
      <w:lvlJc w:val="left"/>
      <w:pPr>
        <w:ind w:left="8056" w:hanging="2160"/>
      </w:pPr>
      <w:rPr>
        <w:rFonts w:cs="Times New Roman" w:hint="default"/>
      </w:rPr>
    </w:lvl>
  </w:abstractNum>
  <w:abstractNum w:abstractNumId="5">
    <w:nsid w:val="5F627720"/>
    <w:multiLevelType w:val="multilevel"/>
    <w:tmpl w:val="D570EA94"/>
    <w:lvl w:ilvl="0">
      <w:start w:val="15"/>
      <w:numFmt w:val="decimal"/>
      <w:lvlText w:val="%1"/>
      <w:lvlJc w:val="left"/>
      <w:pPr>
        <w:ind w:left="480" w:hanging="480"/>
      </w:pPr>
      <w:rPr>
        <w:rFonts w:eastAsia="Times New Roman" w:cs="Times New Roman" w:hint="default"/>
        <w:sz w:val="22"/>
      </w:rPr>
    </w:lvl>
    <w:lvl w:ilvl="1">
      <w:start w:val="1"/>
      <w:numFmt w:val="decimal"/>
      <w:lvlText w:val="%1.%2"/>
      <w:lvlJc w:val="left"/>
      <w:pPr>
        <w:ind w:left="480" w:hanging="480"/>
      </w:pPr>
      <w:rPr>
        <w:rFonts w:eastAsia="Times New Roman" w:cs="Times New Roman" w:hint="default"/>
        <w:sz w:val="22"/>
      </w:rPr>
    </w:lvl>
    <w:lvl w:ilvl="2">
      <w:start w:val="1"/>
      <w:numFmt w:val="decimal"/>
      <w:lvlText w:val="%1.%2.%3"/>
      <w:lvlJc w:val="left"/>
      <w:pPr>
        <w:ind w:left="720" w:hanging="720"/>
      </w:pPr>
      <w:rPr>
        <w:rFonts w:eastAsia="Times New Roman" w:cs="Times New Roman" w:hint="default"/>
        <w:sz w:val="22"/>
      </w:rPr>
    </w:lvl>
    <w:lvl w:ilvl="3">
      <w:start w:val="1"/>
      <w:numFmt w:val="decimal"/>
      <w:lvlText w:val="%1.%2.%3.%4"/>
      <w:lvlJc w:val="left"/>
      <w:pPr>
        <w:ind w:left="1080" w:hanging="1080"/>
      </w:pPr>
      <w:rPr>
        <w:rFonts w:eastAsia="Times New Roman" w:cs="Times New Roman" w:hint="default"/>
        <w:sz w:val="22"/>
      </w:rPr>
    </w:lvl>
    <w:lvl w:ilvl="4">
      <w:start w:val="1"/>
      <w:numFmt w:val="decimal"/>
      <w:lvlText w:val="%1.%2.%3.%4.%5"/>
      <w:lvlJc w:val="left"/>
      <w:pPr>
        <w:ind w:left="1080" w:hanging="1080"/>
      </w:pPr>
      <w:rPr>
        <w:rFonts w:eastAsia="Times New Roman" w:cs="Times New Roman" w:hint="default"/>
        <w:sz w:val="22"/>
      </w:rPr>
    </w:lvl>
    <w:lvl w:ilvl="5">
      <w:start w:val="1"/>
      <w:numFmt w:val="decimal"/>
      <w:lvlText w:val="%1.%2.%3.%4.%5.%6"/>
      <w:lvlJc w:val="left"/>
      <w:pPr>
        <w:ind w:left="1440" w:hanging="1440"/>
      </w:pPr>
      <w:rPr>
        <w:rFonts w:eastAsia="Times New Roman" w:cs="Times New Roman" w:hint="default"/>
        <w:sz w:val="22"/>
      </w:rPr>
    </w:lvl>
    <w:lvl w:ilvl="6">
      <w:start w:val="1"/>
      <w:numFmt w:val="decimal"/>
      <w:lvlText w:val="%1.%2.%3.%4.%5.%6.%7"/>
      <w:lvlJc w:val="left"/>
      <w:pPr>
        <w:ind w:left="1440" w:hanging="1440"/>
      </w:pPr>
      <w:rPr>
        <w:rFonts w:eastAsia="Times New Roman" w:cs="Times New Roman" w:hint="default"/>
        <w:sz w:val="22"/>
      </w:rPr>
    </w:lvl>
    <w:lvl w:ilvl="7">
      <w:start w:val="1"/>
      <w:numFmt w:val="decimal"/>
      <w:lvlText w:val="%1.%2.%3.%4.%5.%6.%7.%8"/>
      <w:lvlJc w:val="left"/>
      <w:pPr>
        <w:ind w:left="1800" w:hanging="1800"/>
      </w:pPr>
      <w:rPr>
        <w:rFonts w:eastAsia="Times New Roman" w:cs="Times New Roman" w:hint="default"/>
        <w:sz w:val="22"/>
      </w:rPr>
    </w:lvl>
    <w:lvl w:ilvl="8">
      <w:start w:val="1"/>
      <w:numFmt w:val="decimal"/>
      <w:lvlText w:val="%1.%2.%3.%4.%5.%6.%7.%8.%9"/>
      <w:lvlJc w:val="left"/>
      <w:pPr>
        <w:ind w:left="2160" w:hanging="2160"/>
      </w:pPr>
      <w:rPr>
        <w:rFonts w:eastAsia="Times New Roman" w:cs="Times New Roman" w:hint="default"/>
        <w:sz w:val="22"/>
      </w:rPr>
    </w:lvl>
  </w:abstractNum>
  <w:abstractNum w:abstractNumId="6">
    <w:nsid w:val="707A4E54"/>
    <w:multiLevelType w:val="multilevel"/>
    <w:tmpl w:val="847AC122"/>
    <w:lvl w:ilvl="0">
      <w:start w:val="15"/>
      <w:numFmt w:val="decimal"/>
      <w:lvlText w:val="%1"/>
      <w:lvlJc w:val="left"/>
      <w:pPr>
        <w:ind w:left="480" w:hanging="480"/>
      </w:pPr>
      <w:rPr>
        <w:rFonts w:eastAsia="Times New Roman" w:cs="Times New Roman" w:hint="default"/>
        <w:sz w:val="22"/>
      </w:rPr>
    </w:lvl>
    <w:lvl w:ilvl="1">
      <w:start w:val="1"/>
      <w:numFmt w:val="decimal"/>
      <w:lvlText w:val="%1.%2"/>
      <w:lvlJc w:val="left"/>
      <w:pPr>
        <w:ind w:left="1200" w:hanging="480"/>
      </w:pPr>
      <w:rPr>
        <w:rFonts w:eastAsia="Times New Roman" w:cs="Times New Roman" w:hint="default"/>
        <w:sz w:val="22"/>
      </w:rPr>
    </w:lvl>
    <w:lvl w:ilvl="2">
      <w:start w:val="1"/>
      <w:numFmt w:val="decimal"/>
      <w:lvlText w:val="%1.%2.%3"/>
      <w:lvlJc w:val="left"/>
      <w:pPr>
        <w:ind w:left="2160" w:hanging="720"/>
      </w:pPr>
      <w:rPr>
        <w:rFonts w:eastAsia="Times New Roman" w:cs="Times New Roman" w:hint="default"/>
        <w:sz w:val="22"/>
      </w:rPr>
    </w:lvl>
    <w:lvl w:ilvl="3">
      <w:start w:val="1"/>
      <w:numFmt w:val="decimal"/>
      <w:lvlText w:val="%1.%2.%3.%4"/>
      <w:lvlJc w:val="left"/>
      <w:pPr>
        <w:ind w:left="3240" w:hanging="1080"/>
      </w:pPr>
      <w:rPr>
        <w:rFonts w:eastAsia="Times New Roman" w:cs="Times New Roman" w:hint="default"/>
        <w:sz w:val="22"/>
      </w:rPr>
    </w:lvl>
    <w:lvl w:ilvl="4">
      <w:start w:val="1"/>
      <w:numFmt w:val="decimal"/>
      <w:lvlText w:val="%1.%2.%3.%4.%5"/>
      <w:lvlJc w:val="left"/>
      <w:pPr>
        <w:ind w:left="3960" w:hanging="1080"/>
      </w:pPr>
      <w:rPr>
        <w:rFonts w:eastAsia="Times New Roman" w:cs="Times New Roman" w:hint="default"/>
        <w:sz w:val="22"/>
      </w:rPr>
    </w:lvl>
    <w:lvl w:ilvl="5">
      <w:start w:val="1"/>
      <w:numFmt w:val="decimal"/>
      <w:lvlText w:val="%1.%2.%3.%4.%5.%6"/>
      <w:lvlJc w:val="left"/>
      <w:pPr>
        <w:ind w:left="5040" w:hanging="1440"/>
      </w:pPr>
      <w:rPr>
        <w:rFonts w:eastAsia="Times New Roman" w:cs="Times New Roman" w:hint="default"/>
        <w:sz w:val="22"/>
      </w:rPr>
    </w:lvl>
    <w:lvl w:ilvl="6">
      <w:start w:val="1"/>
      <w:numFmt w:val="decimal"/>
      <w:lvlText w:val="%1.%2.%3.%4.%5.%6.%7"/>
      <w:lvlJc w:val="left"/>
      <w:pPr>
        <w:ind w:left="5760" w:hanging="1440"/>
      </w:pPr>
      <w:rPr>
        <w:rFonts w:eastAsia="Times New Roman" w:cs="Times New Roman" w:hint="default"/>
        <w:sz w:val="22"/>
      </w:rPr>
    </w:lvl>
    <w:lvl w:ilvl="7">
      <w:start w:val="1"/>
      <w:numFmt w:val="decimal"/>
      <w:lvlText w:val="%1.%2.%3.%4.%5.%6.%7.%8"/>
      <w:lvlJc w:val="left"/>
      <w:pPr>
        <w:ind w:left="6840" w:hanging="1800"/>
      </w:pPr>
      <w:rPr>
        <w:rFonts w:eastAsia="Times New Roman" w:cs="Times New Roman" w:hint="default"/>
        <w:sz w:val="22"/>
      </w:rPr>
    </w:lvl>
    <w:lvl w:ilvl="8">
      <w:start w:val="1"/>
      <w:numFmt w:val="decimal"/>
      <w:lvlText w:val="%1.%2.%3.%4.%5.%6.%7.%8.%9"/>
      <w:lvlJc w:val="left"/>
      <w:pPr>
        <w:ind w:left="7920" w:hanging="2160"/>
      </w:pPr>
      <w:rPr>
        <w:rFonts w:eastAsia="Times New Roman" w:cs="Times New Roman" w:hint="default"/>
        <w:sz w:val="22"/>
      </w:rPr>
    </w:lvl>
  </w:abstractNum>
  <w:abstractNum w:abstractNumId="7">
    <w:nsid w:val="7F763540"/>
    <w:multiLevelType w:val="multilevel"/>
    <w:tmpl w:val="1024B204"/>
    <w:lvl w:ilvl="0">
      <w:start w:val="15"/>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lvlOverride w:ilvl="0">
      <w:startOverride w:val="15"/>
    </w:lvlOverride>
    <w:lvlOverride w:ilvl="1">
      <w:startOverride w:val="2"/>
    </w:lvlOverride>
  </w:num>
  <w:num w:numId="5">
    <w:abstractNumId w:val="7"/>
  </w:num>
  <w:num w:numId="6">
    <w:abstractNumId w:val="5"/>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96D"/>
    <w:rsid w:val="00002A8D"/>
    <w:rsid w:val="0001498D"/>
    <w:rsid w:val="00017621"/>
    <w:rsid w:val="000176B4"/>
    <w:rsid w:val="0004787A"/>
    <w:rsid w:val="00063688"/>
    <w:rsid w:val="000655C9"/>
    <w:rsid w:val="0008250D"/>
    <w:rsid w:val="00084DA4"/>
    <w:rsid w:val="000C5445"/>
    <w:rsid w:val="000F4FA0"/>
    <w:rsid w:val="000F52D3"/>
    <w:rsid w:val="00106E5D"/>
    <w:rsid w:val="001342FA"/>
    <w:rsid w:val="001638FC"/>
    <w:rsid w:val="00165E21"/>
    <w:rsid w:val="00196D86"/>
    <w:rsid w:val="001A65C7"/>
    <w:rsid w:val="001D1909"/>
    <w:rsid w:val="001D5E50"/>
    <w:rsid w:val="001D6BEC"/>
    <w:rsid w:val="001E0B2D"/>
    <w:rsid w:val="001E2BF4"/>
    <w:rsid w:val="001F7E7A"/>
    <w:rsid w:val="0020038A"/>
    <w:rsid w:val="00210007"/>
    <w:rsid w:val="002100B4"/>
    <w:rsid w:val="0021759F"/>
    <w:rsid w:val="00217FB6"/>
    <w:rsid w:val="00237122"/>
    <w:rsid w:val="00237D34"/>
    <w:rsid w:val="002522DC"/>
    <w:rsid w:val="002555B4"/>
    <w:rsid w:val="00266E4A"/>
    <w:rsid w:val="00272ACB"/>
    <w:rsid w:val="00275D17"/>
    <w:rsid w:val="002A129F"/>
    <w:rsid w:val="002A2EA3"/>
    <w:rsid w:val="002C3716"/>
    <w:rsid w:val="002D6E48"/>
    <w:rsid w:val="002E1BA1"/>
    <w:rsid w:val="00312867"/>
    <w:rsid w:val="003217E6"/>
    <w:rsid w:val="00322B96"/>
    <w:rsid w:val="003646FE"/>
    <w:rsid w:val="00367C04"/>
    <w:rsid w:val="00390982"/>
    <w:rsid w:val="00393690"/>
    <w:rsid w:val="00394770"/>
    <w:rsid w:val="003A5DB0"/>
    <w:rsid w:val="003C1112"/>
    <w:rsid w:val="003E3613"/>
    <w:rsid w:val="003F29CD"/>
    <w:rsid w:val="003F40B6"/>
    <w:rsid w:val="00403C89"/>
    <w:rsid w:val="00410E96"/>
    <w:rsid w:val="00420268"/>
    <w:rsid w:val="004251BD"/>
    <w:rsid w:val="00444CB0"/>
    <w:rsid w:val="00453330"/>
    <w:rsid w:val="004615FD"/>
    <w:rsid w:val="00465C1D"/>
    <w:rsid w:val="00474FF9"/>
    <w:rsid w:val="0048764E"/>
    <w:rsid w:val="00491957"/>
    <w:rsid w:val="004B42DD"/>
    <w:rsid w:val="004D382D"/>
    <w:rsid w:val="004D6788"/>
    <w:rsid w:val="004F0838"/>
    <w:rsid w:val="004F0908"/>
    <w:rsid w:val="004F696D"/>
    <w:rsid w:val="005056EB"/>
    <w:rsid w:val="005278A5"/>
    <w:rsid w:val="00534F87"/>
    <w:rsid w:val="0053533B"/>
    <w:rsid w:val="005621A9"/>
    <w:rsid w:val="00564492"/>
    <w:rsid w:val="005750E9"/>
    <w:rsid w:val="00581BBF"/>
    <w:rsid w:val="005A375D"/>
    <w:rsid w:val="005C037D"/>
    <w:rsid w:val="005E2793"/>
    <w:rsid w:val="005F6D34"/>
    <w:rsid w:val="00640A4A"/>
    <w:rsid w:val="0065158F"/>
    <w:rsid w:val="00657FD2"/>
    <w:rsid w:val="006A68C9"/>
    <w:rsid w:val="006B6909"/>
    <w:rsid w:val="006B7547"/>
    <w:rsid w:val="006C3422"/>
    <w:rsid w:val="006C4912"/>
    <w:rsid w:val="006C7793"/>
    <w:rsid w:val="006D7319"/>
    <w:rsid w:val="006E63B8"/>
    <w:rsid w:val="0070462B"/>
    <w:rsid w:val="0070555F"/>
    <w:rsid w:val="00727527"/>
    <w:rsid w:val="0073361A"/>
    <w:rsid w:val="00736455"/>
    <w:rsid w:val="00737649"/>
    <w:rsid w:val="0074183A"/>
    <w:rsid w:val="0076054F"/>
    <w:rsid w:val="007733BB"/>
    <w:rsid w:val="00794411"/>
    <w:rsid w:val="007B7CB3"/>
    <w:rsid w:val="007C34E4"/>
    <w:rsid w:val="007D0BBA"/>
    <w:rsid w:val="007D5318"/>
    <w:rsid w:val="007D550B"/>
    <w:rsid w:val="007D6777"/>
    <w:rsid w:val="007F1D88"/>
    <w:rsid w:val="007F5252"/>
    <w:rsid w:val="00801317"/>
    <w:rsid w:val="008060DA"/>
    <w:rsid w:val="00824FDC"/>
    <w:rsid w:val="00832666"/>
    <w:rsid w:val="008422A9"/>
    <w:rsid w:val="00853EDB"/>
    <w:rsid w:val="00875FBD"/>
    <w:rsid w:val="0089489B"/>
    <w:rsid w:val="008A30C1"/>
    <w:rsid w:val="008B6F43"/>
    <w:rsid w:val="008C2E1B"/>
    <w:rsid w:val="008F7E41"/>
    <w:rsid w:val="008F7F5C"/>
    <w:rsid w:val="009042EB"/>
    <w:rsid w:val="009046CC"/>
    <w:rsid w:val="00915478"/>
    <w:rsid w:val="00923DF3"/>
    <w:rsid w:val="0093499B"/>
    <w:rsid w:val="0093505B"/>
    <w:rsid w:val="00942F4C"/>
    <w:rsid w:val="009458F4"/>
    <w:rsid w:val="00950739"/>
    <w:rsid w:val="00950E39"/>
    <w:rsid w:val="00963DE4"/>
    <w:rsid w:val="009835A9"/>
    <w:rsid w:val="00987B23"/>
    <w:rsid w:val="009924F1"/>
    <w:rsid w:val="009A1881"/>
    <w:rsid w:val="009A3AC6"/>
    <w:rsid w:val="009A71EF"/>
    <w:rsid w:val="009B02B6"/>
    <w:rsid w:val="009B565C"/>
    <w:rsid w:val="009C6022"/>
    <w:rsid w:val="009D49C1"/>
    <w:rsid w:val="009E087B"/>
    <w:rsid w:val="00A134DD"/>
    <w:rsid w:val="00A21453"/>
    <w:rsid w:val="00A43C12"/>
    <w:rsid w:val="00A54BC5"/>
    <w:rsid w:val="00A57219"/>
    <w:rsid w:val="00A572B9"/>
    <w:rsid w:val="00A74161"/>
    <w:rsid w:val="00A80592"/>
    <w:rsid w:val="00AA336A"/>
    <w:rsid w:val="00AA380C"/>
    <w:rsid w:val="00AB5ABD"/>
    <w:rsid w:val="00AC0ADD"/>
    <w:rsid w:val="00AC1C3A"/>
    <w:rsid w:val="00AC4410"/>
    <w:rsid w:val="00B048EB"/>
    <w:rsid w:val="00B11117"/>
    <w:rsid w:val="00B227BB"/>
    <w:rsid w:val="00B2583F"/>
    <w:rsid w:val="00B2638D"/>
    <w:rsid w:val="00B521D6"/>
    <w:rsid w:val="00B655DF"/>
    <w:rsid w:val="00B97BF3"/>
    <w:rsid w:val="00BA2DAD"/>
    <w:rsid w:val="00BB34FE"/>
    <w:rsid w:val="00BD3077"/>
    <w:rsid w:val="00BF7271"/>
    <w:rsid w:val="00C01D4F"/>
    <w:rsid w:val="00C1437E"/>
    <w:rsid w:val="00C15D23"/>
    <w:rsid w:val="00C22BCA"/>
    <w:rsid w:val="00C31546"/>
    <w:rsid w:val="00C60DF8"/>
    <w:rsid w:val="00C640D5"/>
    <w:rsid w:val="00C64BA8"/>
    <w:rsid w:val="00C8162C"/>
    <w:rsid w:val="00C9191C"/>
    <w:rsid w:val="00CB4CBC"/>
    <w:rsid w:val="00CC2457"/>
    <w:rsid w:val="00CC7BB1"/>
    <w:rsid w:val="00CE138E"/>
    <w:rsid w:val="00CE1986"/>
    <w:rsid w:val="00CE4FEA"/>
    <w:rsid w:val="00CF32A9"/>
    <w:rsid w:val="00CF5FC0"/>
    <w:rsid w:val="00D13727"/>
    <w:rsid w:val="00D45132"/>
    <w:rsid w:val="00D524A3"/>
    <w:rsid w:val="00D53B3B"/>
    <w:rsid w:val="00D620EB"/>
    <w:rsid w:val="00D631DF"/>
    <w:rsid w:val="00D818A6"/>
    <w:rsid w:val="00D8204B"/>
    <w:rsid w:val="00D87A02"/>
    <w:rsid w:val="00D96D6D"/>
    <w:rsid w:val="00DB1854"/>
    <w:rsid w:val="00DB28AA"/>
    <w:rsid w:val="00DC63BB"/>
    <w:rsid w:val="00E07B19"/>
    <w:rsid w:val="00E20999"/>
    <w:rsid w:val="00E75376"/>
    <w:rsid w:val="00E949BE"/>
    <w:rsid w:val="00EA5433"/>
    <w:rsid w:val="00EA64A7"/>
    <w:rsid w:val="00ED3BD0"/>
    <w:rsid w:val="00ED6ED1"/>
    <w:rsid w:val="00EF2914"/>
    <w:rsid w:val="00F05E06"/>
    <w:rsid w:val="00F06024"/>
    <w:rsid w:val="00F06DF3"/>
    <w:rsid w:val="00F10131"/>
    <w:rsid w:val="00F1660A"/>
    <w:rsid w:val="00F25949"/>
    <w:rsid w:val="00F87475"/>
    <w:rsid w:val="00F94F53"/>
    <w:rsid w:val="00FA021E"/>
    <w:rsid w:val="00FC6849"/>
    <w:rsid w:val="00FC7C01"/>
    <w:rsid w:val="00FE0750"/>
    <w:rsid w:val="00FE7A69"/>
    <w:rsid w:val="00FF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909"/>
    <w:pPr>
      <w:spacing w:after="200" w:line="480" w:lineRule="auto"/>
      <w:ind w:left="360"/>
      <w:jc w:val="both"/>
    </w:pPr>
    <w:rPr>
      <w:sz w:val="22"/>
      <w:szCs w:val="22"/>
      <w:lang w:val="en-ZW"/>
    </w:rPr>
  </w:style>
  <w:style w:type="paragraph" w:styleId="Heading1">
    <w:name w:val="heading 1"/>
    <w:basedOn w:val="Normal"/>
    <w:next w:val="Normal"/>
    <w:link w:val="Heading1Char"/>
    <w:uiPriority w:val="9"/>
    <w:qFormat/>
    <w:rsid w:val="003E3613"/>
    <w:pPr>
      <w:widowControl w:val="0"/>
      <w:numPr>
        <w:numId w:val="1"/>
      </w:numPr>
      <w:spacing w:after="0" w:line="360" w:lineRule="auto"/>
      <w:jc w:val="center"/>
      <w:outlineLvl w:val="0"/>
    </w:pPr>
    <w:rPr>
      <w:rFonts w:ascii="Arial" w:hAnsi="Arial"/>
      <w:spacing w:val="-3"/>
      <w:sz w:val="24"/>
      <w:szCs w:val="20"/>
      <w:lang w:val="en-GB"/>
    </w:rPr>
  </w:style>
  <w:style w:type="paragraph" w:styleId="Heading2">
    <w:name w:val="heading 2"/>
    <w:basedOn w:val="Normal"/>
    <w:next w:val="Normal"/>
    <w:link w:val="Heading2Char"/>
    <w:uiPriority w:val="9"/>
    <w:unhideWhenUsed/>
    <w:qFormat/>
    <w:rsid w:val="003E3613"/>
    <w:pPr>
      <w:widowControl w:val="0"/>
      <w:numPr>
        <w:ilvl w:val="1"/>
        <w:numId w:val="1"/>
      </w:numPr>
      <w:spacing w:after="0" w:line="360" w:lineRule="auto"/>
      <w:ind w:left="720"/>
      <w:outlineLvl w:val="1"/>
    </w:pPr>
    <w:rPr>
      <w:rFonts w:ascii="Arial" w:hAnsi="Arial"/>
      <w:spacing w:val="-3"/>
      <w:sz w:val="24"/>
      <w:szCs w:val="20"/>
      <w:lang w:val="en-GB"/>
    </w:rPr>
  </w:style>
  <w:style w:type="paragraph" w:styleId="Heading3">
    <w:name w:val="heading 3"/>
    <w:basedOn w:val="Normal"/>
    <w:next w:val="Normal"/>
    <w:link w:val="Heading3Char"/>
    <w:uiPriority w:val="9"/>
    <w:unhideWhenUsed/>
    <w:qFormat/>
    <w:rsid w:val="003E3613"/>
    <w:pPr>
      <w:widowControl w:val="0"/>
      <w:numPr>
        <w:ilvl w:val="2"/>
        <w:numId w:val="1"/>
      </w:numPr>
      <w:spacing w:after="0" w:line="360" w:lineRule="auto"/>
      <w:ind w:left="1571" w:hanging="851"/>
      <w:outlineLvl w:val="2"/>
    </w:pPr>
    <w:rPr>
      <w:rFonts w:ascii="Arial" w:hAnsi="Arial"/>
      <w:spacing w:val="-3"/>
      <w:sz w:val="24"/>
      <w:szCs w:val="20"/>
      <w:lang w:val="en-GB"/>
    </w:rPr>
  </w:style>
  <w:style w:type="paragraph" w:styleId="Heading4">
    <w:name w:val="heading 4"/>
    <w:basedOn w:val="Normal"/>
    <w:next w:val="Normal"/>
    <w:link w:val="Heading4Char"/>
    <w:uiPriority w:val="9"/>
    <w:semiHidden/>
    <w:unhideWhenUsed/>
    <w:qFormat/>
    <w:rsid w:val="003E3613"/>
    <w:pPr>
      <w:widowControl w:val="0"/>
      <w:numPr>
        <w:ilvl w:val="3"/>
        <w:numId w:val="1"/>
      </w:numPr>
      <w:spacing w:after="0" w:line="360" w:lineRule="auto"/>
      <w:outlineLvl w:val="3"/>
    </w:pPr>
    <w:rPr>
      <w:rFonts w:ascii="Arial" w:hAnsi="Arial"/>
      <w:spacing w:val="-3"/>
      <w:sz w:val="24"/>
      <w:szCs w:val="20"/>
      <w:lang w:val="en-GB"/>
    </w:rPr>
  </w:style>
  <w:style w:type="paragraph" w:styleId="Heading5">
    <w:name w:val="heading 5"/>
    <w:basedOn w:val="Normal"/>
    <w:next w:val="Normal"/>
    <w:link w:val="Heading5Char"/>
    <w:uiPriority w:val="9"/>
    <w:semiHidden/>
    <w:unhideWhenUsed/>
    <w:qFormat/>
    <w:rsid w:val="003E3613"/>
    <w:pPr>
      <w:widowControl w:val="0"/>
      <w:numPr>
        <w:ilvl w:val="4"/>
        <w:numId w:val="1"/>
      </w:numPr>
      <w:spacing w:after="0" w:line="360" w:lineRule="auto"/>
      <w:outlineLvl w:val="4"/>
    </w:pPr>
    <w:rPr>
      <w:rFonts w:ascii="Arial" w:hAnsi="Arial"/>
      <w:spacing w:val="-3"/>
      <w:sz w:val="24"/>
      <w:szCs w:val="20"/>
      <w:lang w:val="en-GB"/>
    </w:rPr>
  </w:style>
  <w:style w:type="paragraph" w:styleId="Heading6">
    <w:name w:val="heading 6"/>
    <w:basedOn w:val="Normal"/>
    <w:next w:val="Normal"/>
    <w:link w:val="Heading6Char"/>
    <w:uiPriority w:val="9"/>
    <w:semiHidden/>
    <w:unhideWhenUsed/>
    <w:qFormat/>
    <w:rsid w:val="003E3613"/>
    <w:pPr>
      <w:widowControl w:val="0"/>
      <w:numPr>
        <w:ilvl w:val="5"/>
        <w:numId w:val="1"/>
      </w:numPr>
      <w:spacing w:after="0" w:line="360" w:lineRule="auto"/>
      <w:outlineLvl w:val="5"/>
    </w:pPr>
    <w:rPr>
      <w:rFonts w:ascii="Arial" w:hAnsi="Arial"/>
      <w:i/>
      <w:spacing w:val="-3"/>
      <w:szCs w:val="20"/>
      <w:lang w:val="en-GB"/>
    </w:rPr>
  </w:style>
  <w:style w:type="paragraph" w:styleId="Heading7">
    <w:name w:val="heading 7"/>
    <w:basedOn w:val="Normal"/>
    <w:next w:val="Normal"/>
    <w:link w:val="Heading7Char"/>
    <w:uiPriority w:val="9"/>
    <w:semiHidden/>
    <w:unhideWhenUsed/>
    <w:qFormat/>
    <w:rsid w:val="003E3613"/>
    <w:pPr>
      <w:widowControl w:val="0"/>
      <w:numPr>
        <w:ilvl w:val="6"/>
        <w:numId w:val="1"/>
      </w:numPr>
      <w:spacing w:after="0" w:line="360" w:lineRule="auto"/>
      <w:outlineLvl w:val="6"/>
    </w:pPr>
    <w:rPr>
      <w:rFonts w:ascii="Arial" w:hAnsi="Arial"/>
      <w:spacing w:val="-3"/>
      <w:sz w:val="24"/>
      <w:szCs w:val="20"/>
      <w:lang w:val="en-GB"/>
    </w:rPr>
  </w:style>
  <w:style w:type="paragraph" w:styleId="Heading8">
    <w:name w:val="heading 8"/>
    <w:basedOn w:val="Normal"/>
    <w:next w:val="Normal"/>
    <w:link w:val="Heading8Char"/>
    <w:uiPriority w:val="9"/>
    <w:semiHidden/>
    <w:unhideWhenUsed/>
    <w:qFormat/>
    <w:rsid w:val="003E3613"/>
    <w:pPr>
      <w:widowControl w:val="0"/>
      <w:numPr>
        <w:ilvl w:val="7"/>
        <w:numId w:val="1"/>
      </w:numPr>
      <w:spacing w:after="0" w:line="360" w:lineRule="auto"/>
      <w:outlineLvl w:val="7"/>
    </w:pPr>
    <w:rPr>
      <w:rFonts w:ascii="Arial" w:hAnsi="Arial"/>
      <w:i/>
      <w:spacing w:val="-3"/>
      <w:sz w:val="24"/>
      <w:szCs w:val="20"/>
      <w:lang w:val="en-GB"/>
    </w:rPr>
  </w:style>
  <w:style w:type="paragraph" w:styleId="Heading9">
    <w:name w:val="heading 9"/>
    <w:basedOn w:val="Normal"/>
    <w:next w:val="Normal"/>
    <w:link w:val="Heading9Char"/>
    <w:uiPriority w:val="9"/>
    <w:semiHidden/>
    <w:unhideWhenUsed/>
    <w:qFormat/>
    <w:rsid w:val="003E3613"/>
    <w:pPr>
      <w:widowControl w:val="0"/>
      <w:numPr>
        <w:ilvl w:val="8"/>
        <w:numId w:val="1"/>
      </w:numPr>
      <w:spacing w:after="0" w:line="360" w:lineRule="auto"/>
      <w:outlineLvl w:val="8"/>
    </w:pPr>
    <w:rPr>
      <w:rFonts w:ascii="Arial" w:hAnsi="Arial"/>
      <w:i/>
      <w:spacing w:val="-3"/>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E3613"/>
    <w:rPr>
      <w:rFonts w:ascii="Arial" w:hAnsi="Arial" w:cs="Times New Roman"/>
      <w:spacing w:val="-3"/>
      <w:sz w:val="20"/>
      <w:szCs w:val="20"/>
      <w:lang w:val="en-GB" w:eastAsia="x-none"/>
    </w:rPr>
  </w:style>
  <w:style w:type="character" w:customStyle="1" w:styleId="Heading2Char">
    <w:name w:val="Heading 2 Char"/>
    <w:basedOn w:val="DefaultParagraphFont"/>
    <w:link w:val="Heading2"/>
    <w:uiPriority w:val="9"/>
    <w:locked/>
    <w:rsid w:val="003E3613"/>
    <w:rPr>
      <w:rFonts w:ascii="Arial" w:hAnsi="Arial" w:cs="Times New Roman"/>
      <w:spacing w:val="-3"/>
      <w:sz w:val="20"/>
      <w:szCs w:val="20"/>
      <w:lang w:val="en-GB" w:eastAsia="x-none"/>
    </w:rPr>
  </w:style>
  <w:style w:type="character" w:customStyle="1" w:styleId="Heading3Char">
    <w:name w:val="Heading 3 Char"/>
    <w:basedOn w:val="DefaultParagraphFont"/>
    <w:link w:val="Heading3"/>
    <w:uiPriority w:val="9"/>
    <w:locked/>
    <w:rsid w:val="003E3613"/>
    <w:rPr>
      <w:rFonts w:ascii="Arial" w:hAnsi="Arial" w:cs="Times New Roman"/>
      <w:spacing w:val="-3"/>
      <w:sz w:val="20"/>
      <w:szCs w:val="20"/>
      <w:lang w:val="en-GB" w:eastAsia="x-none"/>
    </w:rPr>
  </w:style>
  <w:style w:type="character" w:customStyle="1" w:styleId="Heading4Char">
    <w:name w:val="Heading 4 Char"/>
    <w:basedOn w:val="DefaultParagraphFont"/>
    <w:link w:val="Heading4"/>
    <w:uiPriority w:val="9"/>
    <w:semiHidden/>
    <w:locked/>
    <w:rsid w:val="003E3613"/>
    <w:rPr>
      <w:rFonts w:ascii="Arial" w:hAnsi="Arial" w:cs="Times New Roman"/>
      <w:spacing w:val="-3"/>
      <w:sz w:val="20"/>
      <w:szCs w:val="20"/>
      <w:lang w:val="en-GB" w:eastAsia="x-none"/>
    </w:rPr>
  </w:style>
  <w:style w:type="character" w:customStyle="1" w:styleId="Heading5Char">
    <w:name w:val="Heading 5 Char"/>
    <w:basedOn w:val="DefaultParagraphFont"/>
    <w:link w:val="Heading5"/>
    <w:uiPriority w:val="9"/>
    <w:semiHidden/>
    <w:locked/>
    <w:rsid w:val="003E3613"/>
    <w:rPr>
      <w:rFonts w:ascii="Arial" w:hAnsi="Arial" w:cs="Times New Roman"/>
      <w:spacing w:val="-3"/>
      <w:sz w:val="20"/>
      <w:szCs w:val="20"/>
      <w:lang w:val="en-GB" w:eastAsia="x-none"/>
    </w:rPr>
  </w:style>
  <w:style w:type="character" w:customStyle="1" w:styleId="Heading6Char">
    <w:name w:val="Heading 6 Char"/>
    <w:basedOn w:val="DefaultParagraphFont"/>
    <w:link w:val="Heading6"/>
    <w:uiPriority w:val="9"/>
    <w:semiHidden/>
    <w:locked/>
    <w:rsid w:val="003E3613"/>
    <w:rPr>
      <w:rFonts w:ascii="Arial" w:hAnsi="Arial" w:cs="Times New Roman"/>
      <w:i/>
      <w:spacing w:val="-3"/>
      <w:sz w:val="20"/>
      <w:szCs w:val="20"/>
      <w:lang w:val="en-GB" w:eastAsia="x-none"/>
    </w:rPr>
  </w:style>
  <w:style w:type="character" w:customStyle="1" w:styleId="Heading7Char">
    <w:name w:val="Heading 7 Char"/>
    <w:basedOn w:val="DefaultParagraphFont"/>
    <w:link w:val="Heading7"/>
    <w:uiPriority w:val="9"/>
    <w:semiHidden/>
    <w:locked/>
    <w:rsid w:val="003E3613"/>
    <w:rPr>
      <w:rFonts w:ascii="Arial" w:hAnsi="Arial" w:cs="Times New Roman"/>
      <w:spacing w:val="-3"/>
      <w:sz w:val="20"/>
      <w:szCs w:val="20"/>
      <w:lang w:val="en-GB" w:eastAsia="x-none"/>
    </w:rPr>
  </w:style>
  <w:style w:type="character" w:customStyle="1" w:styleId="Heading8Char">
    <w:name w:val="Heading 8 Char"/>
    <w:basedOn w:val="DefaultParagraphFont"/>
    <w:link w:val="Heading8"/>
    <w:uiPriority w:val="9"/>
    <w:semiHidden/>
    <w:locked/>
    <w:rsid w:val="003E3613"/>
    <w:rPr>
      <w:rFonts w:ascii="Arial" w:hAnsi="Arial" w:cs="Times New Roman"/>
      <w:i/>
      <w:spacing w:val="-3"/>
      <w:sz w:val="20"/>
      <w:szCs w:val="20"/>
      <w:lang w:val="en-GB" w:eastAsia="x-none"/>
    </w:rPr>
  </w:style>
  <w:style w:type="character" w:customStyle="1" w:styleId="Heading9Char">
    <w:name w:val="Heading 9 Char"/>
    <w:basedOn w:val="DefaultParagraphFont"/>
    <w:link w:val="Heading9"/>
    <w:uiPriority w:val="9"/>
    <w:semiHidden/>
    <w:locked/>
    <w:rsid w:val="003E3613"/>
    <w:rPr>
      <w:rFonts w:ascii="Arial" w:hAnsi="Arial" w:cs="Times New Roman"/>
      <w:i/>
      <w:spacing w:val="-3"/>
      <w:sz w:val="20"/>
      <w:szCs w:val="20"/>
      <w:lang w:val="en-GB" w:eastAsia="x-none"/>
    </w:rPr>
  </w:style>
  <w:style w:type="paragraph" w:styleId="Header">
    <w:name w:val="header"/>
    <w:basedOn w:val="Normal"/>
    <w:link w:val="HeaderChar"/>
    <w:uiPriority w:val="99"/>
    <w:unhideWhenUsed/>
    <w:rsid w:val="00C15D2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15D23"/>
    <w:rPr>
      <w:rFonts w:cs="Times New Roman"/>
    </w:rPr>
  </w:style>
  <w:style w:type="paragraph" w:styleId="Footer">
    <w:name w:val="footer"/>
    <w:basedOn w:val="Normal"/>
    <w:link w:val="FooterChar"/>
    <w:uiPriority w:val="99"/>
    <w:semiHidden/>
    <w:unhideWhenUsed/>
    <w:rsid w:val="00C15D2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15D2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909"/>
    <w:pPr>
      <w:spacing w:after="200" w:line="480" w:lineRule="auto"/>
      <w:ind w:left="360"/>
      <w:jc w:val="both"/>
    </w:pPr>
    <w:rPr>
      <w:sz w:val="22"/>
      <w:szCs w:val="22"/>
      <w:lang w:val="en-ZW"/>
    </w:rPr>
  </w:style>
  <w:style w:type="paragraph" w:styleId="Heading1">
    <w:name w:val="heading 1"/>
    <w:basedOn w:val="Normal"/>
    <w:next w:val="Normal"/>
    <w:link w:val="Heading1Char"/>
    <w:uiPriority w:val="9"/>
    <w:qFormat/>
    <w:rsid w:val="003E3613"/>
    <w:pPr>
      <w:widowControl w:val="0"/>
      <w:numPr>
        <w:numId w:val="1"/>
      </w:numPr>
      <w:spacing w:after="0" w:line="360" w:lineRule="auto"/>
      <w:jc w:val="center"/>
      <w:outlineLvl w:val="0"/>
    </w:pPr>
    <w:rPr>
      <w:rFonts w:ascii="Arial" w:hAnsi="Arial"/>
      <w:spacing w:val="-3"/>
      <w:sz w:val="24"/>
      <w:szCs w:val="20"/>
      <w:lang w:val="en-GB"/>
    </w:rPr>
  </w:style>
  <w:style w:type="paragraph" w:styleId="Heading2">
    <w:name w:val="heading 2"/>
    <w:basedOn w:val="Normal"/>
    <w:next w:val="Normal"/>
    <w:link w:val="Heading2Char"/>
    <w:uiPriority w:val="9"/>
    <w:unhideWhenUsed/>
    <w:qFormat/>
    <w:rsid w:val="003E3613"/>
    <w:pPr>
      <w:widowControl w:val="0"/>
      <w:numPr>
        <w:ilvl w:val="1"/>
        <w:numId w:val="1"/>
      </w:numPr>
      <w:spacing w:after="0" w:line="360" w:lineRule="auto"/>
      <w:ind w:left="720"/>
      <w:outlineLvl w:val="1"/>
    </w:pPr>
    <w:rPr>
      <w:rFonts w:ascii="Arial" w:hAnsi="Arial"/>
      <w:spacing w:val="-3"/>
      <w:sz w:val="24"/>
      <w:szCs w:val="20"/>
      <w:lang w:val="en-GB"/>
    </w:rPr>
  </w:style>
  <w:style w:type="paragraph" w:styleId="Heading3">
    <w:name w:val="heading 3"/>
    <w:basedOn w:val="Normal"/>
    <w:next w:val="Normal"/>
    <w:link w:val="Heading3Char"/>
    <w:uiPriority w:val="9"/>
    <w:unhideWhenUsed/>
    <w:qFormat/>
    <w:rsid w:val="003E3613"/>
    <w:pPr>
      <w:widowControl w:val="0"/>
      <w:numPr>
        <w:ilvl w:val="2"/>
        <w:numId w:val="1"/>
      </w:numPr>
      <w:spacing w:after="0" w:line="360" w:lineRule="auto"/>
      <w:ind w:left="1571" w:hanging="851"/>
      <w:outlineLvl w:val="2"/>
    </w:pPr>
    <w:rPr>
      <w:rFonts w:ascii="Arial" w:hAnsi="Arial"/>
      <w:spacing w:val="-3"/>
      <w:sz w:val="24"/>
      <w:szCs w:val="20"/>
      <w:lang w:val="en-GB"/>
    </w:rPr>
  </w:style>
  <w:style w:type="paragraph" w:styleId="Heading4">
    <w:name w:val="heading 4"/>
    <w:basedOn w:val="Normal"/>
    <w:next w:val="Normal"/>
    <w:link w:val="Heading4Char"/>
    <w:uiPriority w:val="9"/>
    <w:semiHidden/>
    <w:unhideWhenUsed/>
    <w:qFormat/>
    <w:rsid w:val="003E3613"/>
    <w:pPr>
      <w:widowControl w:val="0"/>
      <w:numPr>
        <w:ilvl w:val="3"/>
        <w:numId w:val="1"/>
      </w:numPr>
      <w:spacing w:after="0" w:line="360" w:lineRule="auto"/>
      <w:outlineLvl w:val="3"/>
    </w:pPr>
    <w:rPr>
      <w:rFonts w:ascii="Arial" w:hAnsi="Arial"/>
      <w:spacing w:val="-3"/>
      <w:sz w:val="24"/>
      <w:szCs w:val="20"/>
      <w:lang w:val="en-GB"/>
    </w:rPr>
  </w:style>
  <w:style w:type="paragraph" w:styleId="Heading5">
    <w:name w:val="heading 5"/>
    <w:basedOn w:val="Normal"/>
    <w:next w:val="Normal"/>
    <w:link w:val="Heading5Char"/>
    <w:uiPriority w:val="9"/>
    <w:semiHidden/>
    <w:unhideWhenUsed/>
    <w:qFormat/>
    <w:rsid w:val="003E3613"/>
    <w:pPr>
      <w:widowControl w:val="0"/>
      <w:numPr>
        <w:ilvl w:val="4"/>
        <w:numId w:val="1"/>
      </w:numPr>
      <w:spacing w:after="0" w:line="360" w:lineRule="auto"/>
      <w:outlineLvl w:val="4"/>
    </w:pPr>
    <w:rPr>
      <w:rFonts w:ascii="Arial" w:hAnsi="Arial"/>
      <w:spacing w:val="-3"/>
      <w:sz w:val="24"/>
      <w:szCs w:val="20"/>
      <w:lang w:val="en-GB"/>
    </w:rPr>
  </w:style>
  <w:style w:type="paragraph" w:styleId="Heading6">
    <w:name w:val="heading 6"/>
    <w:basedOn w:val="Normal"/>
    <w:next w:val="Normal"/>
    <w:link w:val="Heading6Char"/>
    <w:uiPriority w:val="9"/>
    <w:semiHidden/>
    <w:unhideWhenUsed/>
    <w:qFormat/>
    <w:rsid w:val="003E3613"/>
    <w:pPr>
      <w:widowControl w:val="0"/>
      <w:numPr>
        <w:ilvl w:val="5"/>
        <w:numId w:val="1"/>
      </w:numPr>
      <w:spacing w:after="0" w:line="360" w:lineRule="auto"/>
      <w:outlineLvl w:val="5"/>
    </w:pPr>
    <w:rPr>
      <w:rFonts w:ascii="Arial" w:hAnsi="Arial"/>
      <w:i/>
      <w:spacing w:val="-3"/>
      <w:szCs w:val="20"/>
      <w:lang w:val="en-GB"/>
    </w:rPr>
  </w:style>
  <w:style w:type="paragraph" w:styleId="Heading7">
    <w:name w:val="heading 7"/>
    <w:basedOn w:val="Normal"/>
    <w:next w:val="Normal"/>
    <w:link w:val="Heading7Char"/>
    <w:uiPriority w:val="9"/>
    <w:semiHidden/>
    <w:unhideWhenUsed/>
    <w:qFormat/>
    <w:rsid w:val="003E3613"/>
    <w:pPr>
      <w:widowControl w:val="0"/>
      <w:numPr>
        <w:ilvl w:val="6"/>
        <w:numId w:val="1"/>
      </w:numPr>
      <w:spacing w:after="0" w:line="360" w:lineRule="auto"/>
      <w:outlineLvl w:val="6"/>
    </w:pPr>
    <w:rPr>
      <w:rFonts w:ascii="Arial" w:hAnsi="Arial"/>
      <w:spacing w:val="-3"/>
      <w:sz w:val="24"/>
      <w:szCs w:val="20"/>
      <w:lang w:val="en-GB"/>
    </w:rPr>
  </w:style>
  <w:style w:type="paragraph" w:styleId="Heading8">
    <w:name w:val="heading 8"/>
    <w:basedOn w:val="Normal"/>
    <w:next w:val="Normal"/>
    <w:link w:val="Heading8Char"/>
    <w:uiPriority w:val="9"/>
    <w:semiHidden/>
    <w:unhideWhenUsed/>
    <w:qFormat/>
    <w:rsid w:val="003E3613"/>
    <w:pPr>
      <w:widowControl w:val="0"/>
      <w:numPr>
        <w:ilvl w:val="7"/>
        <w:numId w:val="1"/>
      </w:numPr>
      <w:spacing w:after="0" w:line="360" w:lineRule="auto"/>
      <w:outlineLvl w:val="7"/>
    </w:pPr>
    <w:rPr>
      <w:rFonts w:ascii="Arial" w:hAnsi="Arial"/>
      <w:i/>
      <w:spacing w:val="-3"/>
      <w:sz w:val="24"/>
      <w:szCs w:val="20"/>
      <w:lang w:val="en-GB"/>
    </w:rPr>
  </w:style>
  <w:style w:type="paragraph" w:styleId="Heading9">
    <w:name w:val="heading 9"/>
    <w:basedOn w:val="Normal"/>
    <w:next w:val="Normal"/>
    <w:link w:val="Heading9Char"/>
    <w:uiPriority w:val="9"/>
    <w:semiHidden/>
    <w:unhideWhenUsed/>
    <w:qFormat/>
    <w:rsid w:val="003E3613"/>
    <w:pPr>
      <w:widowControl w:val="0"/>
      <w:numPr>
        <w:ilvl w:val="8"/>
        <w:numId w:val="1"/>
      </w:numPr>
      <w:spacing w:after="0" w:line="360" w:lineRule="auto"/>
      <w:outlineLvl w:val="8"/>
    </w:pPr>
    <w:rPr>
      <w:rFonts w:ascii="Arial" w:hAnsi="Arial"/>
      <w:i/>
      <w:spacing w:val="-3"/>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E3613"/>
    <w:rPr>
      <w:rFonts w:ascii="Arial" w:hAnsi="Arial" w:cs="Times New Roman"/>
      <w:spacing w:val="-3"/>
      <w:sz w:val="20"/>
      <w:szCs w:val="20"/>
      <w:lang w:val="en-GB" w:eastAsia="x-none"/>
    </w:rPr>
  </w:style>
  <w:style w:type="character" w:customStyle="1" w:styleId="Heading2Char">
    <w:name w:val="Heading 2 Char"/>
    <w:basedOn w:val="DefaultParagraphFont"/>
    <w:link w:val="Heading2"/>
    <w:uiPriority w:val="9"/>
    <w:locked/>
    <w:rsid w:val="003E3613"/>
    <w:rPr>
      <w:rFonts w:ascii="Arial" w:hAnsi="Arial" w:cs="Times New Roman"/>
      <w:spacing w:val="-3"/>
      <w:sz w:val="20"/>
      <w:szCs w:val="20"/>
      <w:lang w:val="en-GB" w:eastAsia="x-none"/>
    </w:rPr>
  </w:style>
  <w:style w:type="character" w:customStyle="1" w:styleId="Heading3Char">
    <w:name w:val="Heading 3 Char"/>
    <w:basedOn w:val="DefaultParagraphFont"/>
    <w:link w:val="Heading3"/>
    <w:uiPriority w:val="9"/>
    <w:locked/>
    <w:rsid w:val="003E3613"/>
    <w:rPr>
      <w:rFonts w:ascii="Arial" w:hAnsi="Arial" w:cs="Times New Roman"/>
      <w:spacing w:val="-3"/>
      <w:sz w:val="20"/>
      <w:szCs w:val="20"/>
      <w:lang w:val="en-GB" w:eastAsia="x-none"/>
    </w:rPr>
  </w:style>
  <w:style w:type="character" w:customStyle="1" w:styleId="Heading4Char">
    <w:name w:val="Heading 4 Char"/>
    <w:basedOn w:val="DefaultParagraphFont"/>
    <w:link w:val="Heading4"/>
    <w:uiPriority w:val="9"/>
    <w:semiHidden/>
    <w:locked/>
    <w:rsid w:val="003E3613"/>
    <w:rPr>
      <w:rFonts w:ascii="Arial" w:hAnsi="Arial" w:cs="Times New Roman"/>
      <w:spacing w:val="-3"/>
      <w:sz w:val="20"/>
      <w:szCs w:val="20"/>
      <w:lang w:val="en-GB" w:eastAsia="x-none"/>
    </w:rPr>
  </w:style>
  <w:style w:type="character" w:customStyle="1" w:styleId="Heading5Char">
    <w:name w:val="Heading 5 Char"/>
    <w:basedOn w:val="DefaultParagraphFont"/>
    <w:link w:val="Heading5"/>
    <w:uiPriority w:val="9"/>
    <w:semiHidden/>
    <w:locked/>
    <w:rsid w:val="003E3613"/>
    <w:rPr>
      <w:rFonts w:ascii="Arial" w:hAnsi="Arial" w:cs="Times New Roman"/>
      <w:spacing w:val="-3"/>
      <w:sz w:val="20"/>
      <w:szCs w:val="20"/>
      <w:lang w:val="en-GB" w:eastAsia="x-none"/>
    </w:rPr>
  </w:style>
  <w:style w:type="character" w:customStyle="1" w:styleId="Heading6Char">
    <w:name w:val="Heading 6 Char"/>
    <w:basedOn w:val="DefaultParagraphFont"/>
    <w:link w:val="Heading6"/>
    <w:uiPriority w:val="9"/>
    <w:semiHidden/>
    <w:locked/>
    <w:rsid w:val="003E3613"/>
    <w:rPr>
      <w:rFonts w:ascii="Arial" w:hAnsi="Arial" w:cs="Times New Roman"/>
      <w:i/>
      <w:spacing w:val="-3"/>
      <w:sz w:val="20"/>
      <w:szCs w:val="20"/>
      <w:lang w:val="en-GB" w:eastAsia="x-none"/>
    </w:rPr>
  </w:style>
  <w:style w:type="character" w:customStyle="1" w:styleId="Heading7Char">
    <w:name w:val="Heading 7 Char"/>
    <w:basedOn w:val="DefaultParagraphFont"/>
    <w:link w:val="Heading7"/>
    <w:uiPriority w:val="9"/>
    <w:semiHidden/>
    <w:locked/>
    <w:rsid w:val="003E3613"/>
    <w:rPr>
      <w:rFonts w:ascii="Arial" w:hAnsi="Arial" w:cs="Times New Roman"/>
      <w:spacing w:val="-3"/>
      <w:sz w:val="20"/>
      <w:szCs w:val="20"/>
      <w:lang w:val="en-GB" w:eastAsia="x-none"/>
    </w:rPr>
  </w:style>
  <w:style w:type="character" w:customStyle="1" w:styleId="Heading8Char">
    <w:name w:val="Heading 8 Char"/>
    <w:basedOn w:val="DefaultParagraphFont"/>
    <w:link w:val="Heading8"/>
    <w:uiPriority w:val="9"/>
    <w:semiHidden/>
    <w:locked/>
    <w:rsid w:val="003E3613"/>
    <w:rPr>
      <w:rFonts w:ascii="Arial" w:hAnsi="Arial" w:cs="Times New Roman"/>
      <w:i/>
      <w:spacing w:val="-3"/>
      <w:sz w:val="20"/>
      <w:szCs w:val="20"/>
      <w:lang w:val="en-GB" w:eastAsia="x-none"/>
    </w:rPr>
  </w:style>
  <w:style w:type="character" w:customStyle="1" w:styleId="Heading9Char">
    <w:name w:val="Heading 9 Char"/>
    <w:basedOn w:val="DefaultParagraphFont"/>
    <w:link w:val="Heading9"/>
    <w:uiPriority w:val="9"/>
    <w:semiHidden/>
    <w:locked/>
    <w:rsid w:val="003E3613"/>
    <w:rPr>
      <w:rFonts w:ascii="Arial" w:hAnsi="Arial" w:cs="Times New Roman"/>
      <w:i/>
      <w:spacing w:val="-3"/>
      <w:sz w:val="20"/>
      <w:szCs w:val="20"/>
      <w:lang w:val="en-GB" w:eastAsia="x-none"/>
    </w:rPr>
  </w:style>
  <w:style w:type="paragraph" w:styleId="Header">
    <w:name w:val="header"/>
    <w:basedOn w:val="Normal"/>
    <w:link w:val="HeaderChar"/>
    <w:uiPriority w:val="99"/>
    <w:unhideWhenUsed/>
    <w:rsid w:val="00C15D2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15D23"/>
    <w:rPr>
      <w:rFonts w:cs="Times New Roman"/>
    </w:rPr>
  </w:style>
  <w:style w:type="paragraph" w:styleId="Footer">
    <w:name w:val="footer"/>
    <w:basedOn w:val="Normal"/>
    <w:link w:val="FooterChar"/>
    <w:uiPriority w:val="99"/>
    <w:semiHidden/>
    <w:unhideWhenUsed/>
    <w:rsid w:val="00C15D2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15D2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91470">
      <w:marLeft w:val="0"/>
      <w:marRight w:val="0"/>
      <w:marTop w:val="0"/>
      <w:marBottom w:val="0"/>
      <w:divBdr>
        <w:top w:val="none" w:sz="0" w:space="0" w:color="auto"/>
        <w:left w:val="none" w:sz="0" w:space="0" w:color="auto"/>
        <w:bottom w:val="none" w:sz="0" w:space="0" w:color="auto"/>
        <w:right w:val="none" w:sz="0" w:space="0" w:color="auto"/>
      </w:divBdr>
    </w:div>
    <w:div w:id="681591471">
      <w:marLeft w:val="0"/>
      <w:marRight w:val="0"/>
      <w:marTop w:val="0"/>
      <w:marBottom w:val="0"/>
      <w:divBdr>
        <w:top w:val="none" w:sz="0" w:space="0" w:color="auto"/>
        <w:left w:val="none" w:sz="0" w:space="0" w:color="auto"/>
        <w:bottom w:val="none" w:sz="0" w:space="0" w:color="auto"/>
        <w:right w:val="none" w:sz="0" w:space="0" w:color="auto"/>
      </w:divBdr>
    </w:div>
    <w:div w:id="681591472">
      <w:marLeft w:val="0"/>
      <w:marRight w:val="0"/>
      <w:marTop w:val="0"/>
      <w:marBottom w:val="0"/>
      <w:divBdr>
        <w:top w:val="none" w:sz="0" w:space="0" w:color="auto"/>
        <w:left w:val="none" w:sz="0" w:space="0" w:color="auto"/>
        <w:bottom w:val="none" w:sz="0" w:space="0" w:color="auto"/>
        <w:right w:val="none" w:sz="0" w:space="0" w:color="auto"/>
      </w:divBdr>
    </w:div>
    <w:div w:id="681591473">
      <w:marLeft w:val="0"/>
      <w:marRight w:val="0"/>
      <w:marTop w:val="0"/>
      <w:marBottom w:val="0"/>
      <w:divBdr>
        <w:top w:val="none" w:sz="0" w:space="0" w:color="auto"/>
        <w:left w:val="none" w:sz="0" w:space="0" w:color="auto"/>
        <w:bottom w:val="none" w:sz="0" w:space="0" w:color="auto"/>
        <w:right w:val="none" w:sz="0" w:space="0" w:color="auto"/>
      </w:divBdr>
    </w:div>
    <w:div w:id="681591474">
      <w:marLeft w:val="0"/>
      <w:marRight w:val="0"/>
      <w:marTop w:val="0"/>
      <w:marBottom w:val="0"/>
      <w:divBdr>
        <w:top w:val="none" w:sz="0" w:space="0" w:color="auto"/>
        <w:left w:val="none" w:sz="0" w:space="0" w:color="auto"/>
        <w:bottom w:val="none" w:sz="0" w:space="0" w:color="auto"/>
        <w:right w:val="none" w:sz="0" w:space="0" w:color="auto"/>
      </w:divBdr>
    </w:div>
    <w:div w:id="681591475">
      <w:marLeft w:val="0"/>
      <w:marRight w:val="0"/>
      <w:marTop w:val="0"/>
      <w:marBottom w:val="0"/>
      <w:divBdr>
        <w:top w:val="none" w:sz="0" w:space="0" w:color="auto"/>
        <w:left w:val="none" w:sz="0" w:space="0" w:color="auto"/>
        <w:bottom w:val="none" w:sz="0" w:space="0" w:color="auto"/>
        <w:right w:val="none" w:sz="0" w:space="0" w:color="auto"/>
      </w:divBdr>
    </w:div>
    <w:div w:id="681591476">
      <w:marLeft w:val="0"/>
      <w:marRight w:val="0"/>
      <w:marTop w:val="0"/>
      <w:marBottom w:val="0"/>
      <w:divBdr>
        <w:top w:val="none" w:sz="0" w:space="0" w:color="auto"/>
        <w:left w:val="none" w:sz="0" w:space="0" w:color="auto"/>
        <w:bottom w:val="none" w:sz="0" w:space="0" w:color="auto"/>
        <w:right w:val="none" w:sz="0" w:space="0" w:color="auto"/>
      </w:divBdr>
    </w:div>
    <w:div w:id="681591477">
      <w:marLeft w:val="0"/>
      <w:marRight w:val="0"/>
      <w:marTop w:val="0"/>
      <w:marBottom w:val="0"/>
      <w:divBdr>
        <w:top w:val="none" w:sz="0" w:space="0" w:color="auto"/>
        <w:left w:val="none" w:sz="0" w:space="0" w:color="auto"/>
        <w:bottom w:val="none" w:sz="0" w:space="0" w:color="auto"/>
        <w:right w:val="none" w:sz="0" w:space="0" w:color="auto"/>
      </w:divBdr>
    </w:div>
    <w:div w:id="681591478">
      <w:marLeft w:val="0"/>
      <w:marRight w:val="0"/>
      <w:marTop w:val="0"/>
      <w:marBottom w:val="0"/>
      <w:divBdr>
        <w:top w:val="none" w:sz="0" w:space="0" w:color="auto"/>
        <w:left w:val="none" w:sz="0" w:space="0" w:color="auto"/>
        <w:bottom w:val="none" w:sz="0" w:space="0" w:color="auto"/>
        <w:right w:val="none" w:sz="0" w:space="0" w:color="auto"/>
      </w:divBdr>
    </w:div>
    <w:div w:id="6815914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2012-03-29T18:30:00+00:00</Judgment_x0020_Date>
    <Year xmlns="aec0a7e9-5f5c-4ba9-87b2-85cfc8a38b86">2012</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943441-D006-4C97-938E-2F53998CAA6A}"/>
</file>

<file path=customXml/itemProps2.xml><?xml version="1.0" encoding="utf-8"?>
<ds:datastoreItem xmlns:ds="http://schemas.openxmlformats.org/officeDocument/2006/customXml" ds:itemID="{82191BB0-6D4E-46EA-B7C5-4409657211E4}"/>
</file>

<file path=customXml/itemProps3.xml><?xml version="1.0" encoding="utf-8"?>
<ds:datastoreItem xmlns:ds="http://schemas.openxmlformats.org/officeDocument/2006/customXml" ds:itemID="{83F8AA4E-F82F-4041-8148-108A9D7F5D95}"/>
</file>

<file path=docProps/app.xml><?xml version="1.0" encoding="utf-8"?>
<Properties xmlns="http://schemas.openxmlformats.org/officeDocument/2006/extended-properties" xmlns:vt="http://schemas.openxmlformats.org/officeDocument/2006/docPropsVTypes">
  <Template>Normal</Template>
  <TotalTime>1</TotalTime>
  <Pages>11</Pages>
  <Words>2049</Words>
  <Characters>11684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13706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High Court Judge3</dc:creator>
  <cp:lastModifiedBy>sikongo</cp:lastModifiedBy>
  <cp:revision>2</cp:revision>
  <cp:lastPrinted>2012-03-30T07:50:00Z</cp:lastPrinted>
  <dcterms:created xsi:type="dcterms:W3CDTF">2013-11-07T08:52:00Z</dcterms:created>
  <dcterms:modified xsi:type="dcterms:W3CDTF">2013-11-07T08:52:00Z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15100</vt:r8>
  </property>
  <property fmtid="{D5CDD505-2E9C-101B-9397-08002B2CF9AE}" pid="3" name="WorkflowChangePath">
    <vt:lpwstr>51234616-b7fe-46f9-8258-192439289d77,6;51234616-b7fe-46f9-8258-192439289d77,10;</vt:lpwstr>
  </property>
  <property fmtid="{D5CDD505-2E9C-101B-9397-08002B2CF9AE}" pid="4" name="ContentTypeId">
    <vt:lpwstr>0x0101008CCF6D66F229EE4D8B714E6AF2A2557D</vt:lpwstr>
  </property>
</Properties>
</file>