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A0D" w:rsidRPr="009A04E6" w:rsidRDefault="00525A0D" w:rsidP="002D4F6D">
      <w:pPr>
        <w:spacing w:line="480" w:lineRule="auto"/>
        <w:jc w:val="right"/>
        <w:outlineLvl w:val="0"/>
        <w:rPr>
          <w:rFonts w:ascii="Arial" w:hAnsi="Arial" w:cs="Arial"/>
          <w:b/>
          <w:color w:val="000000" w:themeColor="text1"/>
          <w:sz w:val="24"/>
          <w:szCs w:val="24"/>
          <w:lang w:val="en-US"/>
        </w:rPr>
      </w:pPr>
      <w:bookmarkStart w:id="0" w:name="_GoBack"/>
      <w:bookmarkEnd w:id="0"/>
      <w:r w:rsidRPr="009A04E6">
        <w:rPr>
          <w:rFonts w:ascii="Arial" w:hAnsi="Arial" w:cs="Arial"/>
          <w:b/>
          <w:noProof/>
          <w:color w:val="000000" w:themeColor="text1"/>
          <w:lang w:val="en-US"/>
        </w:rPr>
        <w:drawing>
          <wp:anchor distT="0" distB="0" distL="114300" distR="114300" simplePos="0" relativeHeight="251659264" behindDoc="0" locked="0" layoutInCell="1" allowOverlap="1" wp14:anchorId="5389ABA7" wp14:editId="638B1562">
            <wp:simplePos x="0" y="0"/>
            <wp:positionH relativeFrom="margin">
              <wp:posOffset>2164080</wp:posOffset>
            </wp:positionH>
            <wp:positionV relativeFrom="margin">
              <wp:posOffset>-368300</wp:posOffset>
            </wp:positionV>
            <wp:extent cx="1371600" cy="1317625"/>
            <wp:effectExtent l="0" t="0" r="0" b="0"/>
            <wp:wrapSquare wrapText="bothSides"/>
            <wp:docPr id="2"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371600" cy="1317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25A0D" w:rsidRPr="009A04E6" w:rsidRDefault="00525A0D" w:rsidP="002D4F6D">
      <w:pPr>
        <w:spacing w:line="480" w:lineRule="auto"/>
        <w:jc w:val="center"/>
        <w:outlineLvl w:val="0"/>
        <w:rPr>
          <w:rFonts w:ascii="Arial" w:hAnsi="Arial" w:cs="Arial"/>
          <w:b/>
          <w:color w:val="000000" w:themeColor="text1"/>
          <w:sz w:val="24"/>
          <w:szCs w:val="24"/>
          <w:lang w:val="en-US"/>
        </w:rPr>
      </w:pPr>
    </w:p>
    <w:p w:rsidR="00525A0D" w:rsidRPr="009A04E6" w:rsidRDefault="00525A0D" w:rsidP="002D4F6D">
      <w:pPr>
        <w:spacing w:line="480" w:lineRule="auto"/>
        <w:jc w:val="right"/>
        <w:outlineLvl w:val="0"/>
        <w:rPr>
          <w:rFonts w:ascii="Arial" w:hAnsi="Arial" w:cs="Arial"/>
          <w:b/>
          <w:color w:val="000000" w:themeColor="text1"/>
          <w:sz w:val="24"/>
          <w:szCs w:val="24"/>
          <w:lang w:val="en-US"/>
        </w:rPr>
      </w:pPr>
    </w:p>
    <w:p w:rsidR="00525A0D" w:rsidRPr="009A04E6" w:rsidRDefault="00525A0D" w:rsidP="002D4F6D">
      <w:pPr>
        <w:spacing w:line="480" w:lineRule="auto"/>
        <w:jc w:val="right"/>
        <w:outlineLvl w:val="0"/>
        <w:rPr>
          <w:rFonts w:ascii="Arial" w:hAnsi="Arial" w:cs="Arial"/>
          <w:b/>
          <w:color w:val="000000" w:themeColor="text1"/>
          <w:sz w:val="24"/>
          <w:szCs w:val="24"/>
          <w:lang w:val="en-US"/>
        </w:rPr>
      </w:pPr>
      <w:r w:rsidRPr="009A04E6">
        <w:rPr>
          <w:rFonts w:ascii="Arial" w:hAnsi="Arial" w:cs="Arial"/>
          <w:b/>
          <w:color w:val="000000" w:themeColor="text1"/>
          <w:sz w:val="24"/>
          <w:szCs w:val="24"/>
          <w:lang w:val="en-US"/>
        </w:rPr>
        <w:t>REPORTABLE</w:t>
      </w:r>
    </w:p>
    <w:p w:rsidR="00525A0D" w:rsidRPr="009A04E6" w:rsidRDefault="00525A0D" w:rsidP="002D4F6D">
      <w:pPr>
        <w:spacing w:line="480" w:lineRule="auto"/>
        <w:jc w:val="right"/>
        <w:outlineLvl w:val="0"/>
        <w:rPr>
          <w:rFonts w:ascii="Arial" w:hAnsi="Arial" w:cs="Arial"/>
          <w:color w:val="000000" w:themeColor="text1"/>
          <w:sz w:val="24"/>
          <w:szCs w:val="24"/>
          <w:lang w:val="en-US"/>
        </w:rPr>
      </w:pPr>
      <w:r w:rsidRPr="009A04E6">
        <w:rPr>
          <w:rFonts w:ascii="Arial" w:hAnsi="Arial" w:cs="Arial"/>
          <w:color w:val="000000" w:themeColor="text1"/>
          <w:sz w:val="24"/>
          <w:szCs w:val="24"/>
          <w:lang w:val="en-US"/>
        </w:rPr>
        <w:t>CASE NO: SA 29/2016</w:t>
      </w:r>
    </w:p>
    <w:p w:rsidR="00525A0D" w:rsidRPr="009A04E6" w:rsidRDefault="00525A0D" w:rsidP="002D4F6D">
      <w:pPr>
        <w:spacing w:line="480" w:lineRule="auto"/>
        <w:jc w:val="both"/>
        <w:outlineLvl w:val="0"/>
        <w:rPr>
          <w:rFonts w:ascii="Arial" w:hAnsi="Arial" w:cs="Arial"/>
          <w:b/>
          <w:color w:val="000000" w:themeColor="text1"/>
          <w:sz w:val="24"/>
          <w:szCs w:val="24"/>
          <w:lang w:val="en-US"/>
        </w:rPr>
      </w:pPr>
      <w:r w:rsidRPr="009A04E6">
        <w:rPr>
          <w:rFonts w:ascii="Arial" w:hAnsi="Arial" w:cs="Arial"/>
          <w:b/>
          <w:color w:val="000000" w:themeColor="text1"/>
          <w:sz w:val="24"/>
          <w:szCs w:val="24"/>
          <w:lang w:val="en-US"/>
        </w:rPr>
        <w:t>IN THE SUPREME COURT OF NAMIBIA</w:t>
      </w:r>
      <w:r w:rsidR="004C6A89">
        <w:rPr>
          <w:rFonts w:ascii="Arial" w:hAnsi="Arial" w:cs="Arial"/>
          <w:b/>
          <w:color w:val="000000" w:themeColor="text1"/>
          <w:sz w:val="24"/>
          <w:szCs w:val="24"/>
          <w:lang w:val="en-US"/>
        </w:rPr>
        <w:t xml:space="preserve"> </w:t>
      </w:r>
    </w:p>
    <w:p w:rsidR="009305D6" w:rsidRPr="009A04E6" w:rsidRDefault="009305D6" w:rsidP="002D4F6D">
      <w:pPr>
        <w:spacing w:line="480" w:lineRule="auto"/>
        <w:jc w:val="both"/>
        <w:rPr>
          <w:rFonts w:ascii="Arial" w:hAnsi="Arial" w:cs="Arial"/>
          <w:color w:val="000000" w:themeColor="text1"/>
          <w:sz w:val="24"/>
          <w:szCs w:val="24"/>
        </w:rPr>
      </w:pPr>
      <w:r w:rsidRPr="009A04E6">
        <w:rPr>
          <w:rFonts w:ascii="Arial" w:hAnsi="Arial" w:cs="Arial"/>
          <w:color w:val="000000" w:themeColor="text1"/>
          <w:sz w:val="24"/>
          <w:szCs w:val="24"/>
        </w:rPr>
        <w:t>In the matter between:</w:t>
      </w:r>
    </w:p>
    <w:p w:rsidR="009305D6" w:rsidRPr="009A04E6" w:rsidRDefault="009305D6" w:rsidP="002D4F6D">
      <w:pPr>
        <w:spacing w:line="480" w:lineRule="auto"/>
        <w:jc w:val="both"/>
        <w:rPr>
          <w:rFonts w:ascii="Arial" w:hAnsi="Arial" w:cs="Arial"/>
          <w:color w:val="000000" w:themeColor="text1"/>
          <w:sz w:val="24"/>
          <w:szCs w:val="24"/>
        </w:rPr>
      </w:pPr>
    </w:p>
    <w:tbl>
      <w:tblPr>
        <w:tblW w:w="9214" w:type="dxa"/>
        <w:tblInd w:w="-142" w:type="dxa"/>
        <w:tblLook w:val="04A0" w:firstRow="1" w:lastRow="0" w:firstColumn="1" w:lastColumn="0" w:noHBand="0" w:noVBand="1"/>
      </w:tblPr>
      <w:tblGrid>
        <w:gridCol w:w="6842"/>
        <w:gridCol w:w="2372"/>
      </w:tblGrid>
      <w:tr w:rsidR="009A04E6" w:rsidRPr="009A04E6" w:rsidTr="00E529D9">
        <w:trPr>
          <w:trHeight w:val="480"/>
        </w:trPr>
        <w:tc>
          <w:tcPr>
            <w:tcW w:w="6842" w:type="dxa"/>
            <w:shd w:val="clear" w:color="auto" w:fill="auto"/>
          </w:tcPr>
          <w:p w:rsidR="009305D6" w:rsidRPr="009A04E6" w:rsidRDefault="00604E52" w:rsidP="002D4F6D">
            <w:pPr>
              <w:spacing w:line="240" w:lineRule="auto"/>
              <w:ind w:firstLine="142"/>
              <w:jc w:val="both"/>
              <w:rPr>
                <w:rFonts w:ascii="Arial" w:hAnsi="Arial" w:cs="Arial"/>
                <w:b/>
                <w:color w:val="000000" w:themeColor="text1"/>
                <w:sz w:val="24"/>
                <w:szCs w:val="24"/>
                <w:lang w:val="fr-BE"/>
              </w:rPr>
            </w:pPr>
            <w:r>
              <w:rPr>
                <w:rFonts w:ascii="Arial" w:hAnsi="Arial" w:cs="Arial"/>
                <w:b/>
                <w:color w:val="000000" w:themeColor="text1"/>
                <w:sz w:val="24"/>
                <w:szCs w:val="24"/>
                <w:lang w:val="fr-BE"/>
              </w:rPr>
              <w:t>THE STATE</w:t>
            </w:r>
          </w:p>
          <w:p w:rsidR="009305D6" w:rsidRPr="009A04E6" w:rsidRDefault="009305D6" w:rsidP="002D4F6D">
            <w:pPr>
              <w:tabs>
                <w:tab w:val="left" w:pos="4050"/>
              </w:tabs>
              <w:spacing w:line="240" w:lineRule="auto"/>
              <w:ind w:firstLine="142"/>
              <w:jc w:val="both"/>
              <w:rPr>
                <w:rFonts w:ascii="Arial" w:hAnsi="Arial" w:cs="Arial"/>
                <w:b/>
                <w:color w:val="000000" w:themeColor="text1"/>
                <w:sz w:val="24"/>
                <w:szCs w:val="24"/>
              </w:rPr>
            </w:pPr>
            <w:r w:rsidRPr="009A04E6">
              <w:rPr>
                <w:rFonts w:ascii="Arial" w:hAnsi="Arial" w:cs="Arial"/>
                <w:b/>
                <w:color w:val="000000" w:themeColor="text1"/>
                <w:sz w:val="24"/>
                <w:szCs w:val="24"/>
              </w:rPr>
              <w:tab/>
            </w:r>
          </w:p>
        </w:tc>
        <w:tc>
          <w:tcPr>
            <w:tcW w:w="2372" w:type="dxa"/>
            <w:shd w:val="clear" w:color="auto" w:fill="auto"/>
          </w:tcPr>
          <w:p w:rsidR="009305D6" w:rsidRPr="009A04E6" w:rsidRDefault="009305D6" w:rsidP="002D4F6D">
            <w:pPr>
              <w:spacing w:line="240" w:lineRule="auto"/>
              <w:ind w:firstLine="142"/>
              <w:jc w:val="right"/>
              <w:rPr>
                <w:rFonts w:ascii="Arial" w:hAnsi="Arial" w:cs="Arial"/>
                <w:b/>
                <w:color w:val="000000" w:themeColor="text1"/>
                <w:sz w:val="24"/>
                <w:szCs w:val="24"/>
              </w:rPr>
            </w:pPr>
            <w:r w:rsidRPr="009A04E6">
              <w:rPr>
                <w:rFonts w:ascii="Arial" w:hAnsi="Arial" w:cs="Arial"/>
                <w:b/>
                <w:color w:val="000000" w:themeColor="text1"/>
                <w:sz w:val="24"/>
                <w:szCs w:val="24"/>
              </w:rPr>
              <w:t>Appellant</w:t>
            </w:r>
          </w:p>
        </w:tc>
      </w:tr>
      <w:tr w:rsidR="009A04E6" w:rsidRPr="009A04E6" w:rsidTr="00E529D9">
        <w:trPr>
          <w:trHeight w:val="480"/>
        </w:trPr>
        <w:tc>
          <w:tcPr>
            <w:tcW w:w="6842" w:type="dxa"/>
            <w:shd w:val="clear" w:color="auto" w:fill="auto"/>
          </w:tcPr>
          <w:p w:rsidR="00525A0D" w:rsidRPr="009A04E6" w:rsidRDefault="00525A0D" w:rsidP="002D4F6D">
            <w:pPr>
              <w:spacing w:line="240" w:lineRule="auto"/>
              <w:ind w:firstLine="142"/>
              <w:jc w:val="both"/>
              <w:rPr>
                <w:rFonts w:ascii="Arial" w:hAnsi="Arial" w:cs="Arial"/>
                <w:b/>
                <w:color w:val="000000" w:themeColor="text1"/>
                <w:sz w:val="24"/>
                <w:szCs w:val="24"/>
                <w:lang w:val="fr-BE"/>
              </w:rPr>
            </w:pPr>
          </w:p>
        </w:tc>
        <w:tc>
          <w:tcPr>
            <w:tcW w:w="2372" w:type="dxa"/>
            <w:shd w:val="clear" w:color="auto" w:fill="auto"/>
          </w:tcPr>
          <w:p w:rsidR="00525A0D" w:rsidRPr="009A04E6" w:rsidRDefault="00525A0D" w:rsidP="002D4F6D">
            <w:pPr>
              <w:spacing w:line="240" w:lineRule="auto"/>
              <w:ind w:firstLine="142"/>
              <w:jc w:val="right"/>
              <w:rPr>
                <w:rFonts w:ascii="Arial" w:hAnsi="Arial" w:cs="Arial"/>
                <w:b/>
                <w:color w:val="000000" w:themeColor="text1"/>
                <w:sz w:val="24"/>
                <w:szCs w:val="24"/>
              </w:rPr>
            </w:pPr>
          </w:p>
        </w:tc>
      </w:tr>
      <w:tr w:rsidR="009A04E6" w:rsidRPr="009A04E6" w:rsidTr="00E529D9">
        <w:trPr>
          <w:trHeight w:val="272"/>
        </w:trPr>
        <w:tc>
          <w:tcPr>
            <w:tcW w:w="6842" w:type="dxa"/>
            <w:shd w:val="clear" w:color="auto" w:fill="auto"/>
          </w:tcPr>
          <w:p w:rsidR="009305D6" w:rsidRPr="009A04E6" w:rsidRDefault="002D4F6D" w:rsidP="002D4F6D">
            <w:pPr>
              <w:pStyle w:val="NoSpacing"/>
              <w:ind w:firstLine="142"/>
              <w:jc w:val="both"/>
              <w:rPr>
                <w:rFonts w:ascii="Arial" w:hAnsi="Arial" w:cs="Arial"/>
                <w:color w:val="000000" w:themeColor="text1"/>
                <w:sz w:val="24"/>
                <w:szCs w:val="24"/>
              </w:rPr>
            </w:pPr>
            <w:r>
              <w:rPr>
                <w:rFonts w:ascii="Arial" w:hAnsi="Arial" w:cs="Arial"/>
                <w:color w:val="000000" w:themeColor="text1"/>
                <w:sz w:val="24"/>
                <w:szCs w:val="24"/>
              </w:rPr>
              <w:t>and</w:t>
            </w:r>
          </w:p>
        </w:tc>
        <w:tc>
          <w:tcPr>
            <w:tcW w:w="2372" w:type="dxa"/>
            <w:shd w:val="clear" w:color="auto" w:fill="auto"/>
          </w:tcPr>
          <w:p w:rsidR="009305D6" w:rsidRPr="009A04E6" w:rsidRDefault="009305D6" w:rsidP="002D4F6D">
            <w:pPr>
              <w:pStyle w:val="NoSpacing"/>
              <w:ind w:firstLine="142"/>
              <w:jc w:val="both"/>
              <w:rPr>
                <w:rFonts w:ascii="Arial" w:hAnsi="Arial" w:cs="Arial"/>
                <w:b/>
                <w:color w:val="000000" w:themeColor="text1"/>
                <w:sz w:val="24"/>
                <w:szCs w:val="24"/>
              </w:rPr>
            </w:pPr>
          </w:p>
          <w:p w:rsidR="00525A0D" w:rsidRPr="009A04E6" w:rsidRDefault="00525A0D" w:rsidP="002D4F6D">
            <w:pPr>
              <w:pStyle w:val="NoSpacing"/>
              <w:ind w:firstLine="142"/>
              <w:jc w:val="both"/>
              <w:rPr>
                <w:rFonts w:ascii="Arial" w:hAnsi="Arial" w:cs="Arial"/>
                <w:b/>
                <w:color w:val="000000" w:themeColor="text1"/>
                <w:sz w:val="24"/>
                <w:szCs w:val="24"/>
              </w:rPr>
            </w:pPr>
          </w:p>
        </w:tc>
      </w:tr>
      <w:tr w:rsidR="009A04E6" w:rsidRPr="009A04E6" w:rsidTr="00E529D9">
        <w:trPr>
          <w:trHeight w:val="288"/>
        </w:trPr>
        <w:tc>
          <w:tcPr>
            <w:tcW w:w="6842" w:type="dxa"/>
            <w:shd w:val="clear" w:color="auto" w:fill="auto"/>
          </w:tcPr>
          <w:p w:rsidR="009305D6" w:rsidRPr="009A04E6" w:rsidRDefault="009305D6" w:rsidP="002D4F6D">
            <w:pPr>
              <w:pStyle w:val="NoSpacing"/>
              <w:ind w:firstLine="142"/>
              <w:jc w:val="both"/>
              <w:rPr>
                <w:rFonts w:ascii="Arial" w:hAnsi="Arial" w:cs="Arial"/>
                <w:b/>
                <w:color w:val="000000" w:themeColor="text1"/>
                <w:sz w:val="24"/>
                <w:szCs w:val="24"/>
              </w:rPr>
            </w:pPr>
          </w:p>
        </w:tc>
        <w:tc>
          <w:tcPr>
            <w:tcW w:w="2372" w:type="dxa"/>
            <w:shd w:val="clear" w:color="auto" w:fill="auto"/>
          </w:tcPr>
          <w:p w:rsidR="009305D6" w:rsidRPr="009A04E6" w:rsidRDefault="009305D6" w:rsidP="002D4F6D">
            <w:pPr>
              <w:pStyle w:val="NoSpacing"/>
              <w:ind w:firstLine="142"/>
              <w:jc w:val="both"/>
              <w:rPr>
                <w:rFonts w:ascii="Arial" w:hAnsi="Arial" w:cs="Arial"/>
                <w:b/>
                <w:color w:val="000000" w:themeColor="text1"/>
                <w:sz w:val="24"/>
                <w:szCs w:val="24"/>
              </w:rPr>
            </w:pPr>
          </w:p>
        </w:tc>
      </w:tr>
      <w:tr w:rsidR="009A04E6" w:rsidRPr="009A04E6" w:rsidTr="00E529D9">
        <w:trPr>
          <w:trHeight w:val="272"/>
        </w:trPr>
        <w:tc>
          <w:tcPr>
            <w:tcW w:w="6842" w:type="dxa"/>
            <w:shd w:val="clear" w:color="auto" w:fill="auto"/>
          </w:tcPr>
          <w:p w:rsidR="009305D6" w:rsidRPr="009A04E6" w:rsidRDefault="00F374E3" w:rsidP="002D4F6D">
            <w:pPr>
              <w:pStyle w:val="NoSpacing"/>
              <w:ind w:firstLine="142"/>
              <w:jc w:val="both"/>
              <w:rPr>
                <w:rFonts w:ascii="Arial" w:hAnsi="Arial" w:cs="Arial"/>
                <w:b/>
                <w:color w:val="000000" w:themeColor="text1"/>
                <w:sz w:val="24"/>
                <w:szCs w:val="24"/>
              </w:rPr>
            </w:pPr>
            <w:r w:rsidRPr="009A04E6">
              <w:rPr>
                <w:rFonts w:ascii="Arial" w:hAnsi="Arial" w:cs="Arial"/>
                <w:b/>
                <w:color w:val="000000" w:themeColor="text1"/>
                <w:sz w:val="24"/>
                <w:szCs w:val="24"/>
              </w:rPr>
              <w:t>S</w:t>
            </w:r>
            <w:r w:rsidR="00DB3495">
              <w:rPr>
                <w:rFonts w:ascii="Arial" w:hAnsi="Arial" w:cs="Arial"/>
                <w:b/>
                <w:color w:val="000000" w:themeColor="text1"/>
                <w:sz w:val="24"/>
                <w:szCs w:val="24"/>
              </w:rPr>
              <w:t xml:space="preserve"> S H</w:t>
            </w:r>
          </w:p>
        </w:tc>
        <w:tc>
          <w:tcPr>
            <w:tcW w:w="2372" w:type="dxa"/>
            <w:shd w:val="clear" w:color="auto" w:fill="auto"/>
          </w:tcPr>
          <w:p w:rsidR="009305D6" w:rsidRPr="009A04E6" w:rsidRDefault="009305D6" w:rsidP="002D4F6D">
            <w:pPr>
              <w:pStyle w:val="NoSpacing"/>
              <w:ind w:firstLine="142"/>
              <w:jc w:val="right"/>
              <w:rPr>
                <w:rFonts w:ascii="Arial" w:hAnsi="Arial" w:cs="Arial"/>
                <w:b/>
                <w:color w:val="000000" w:themeColor="text1"/>
                <w:sz w:val="24"/>
                <w:szCs w:val="24"/>
              </w:rPr>
            </w:pPr>
            <w:r w:rsidRPr="009A04E6">
              <w:rPr>
                <w:rFonts w:ascii="Arial" w:hAnsi="Arial" w:cs="Arial"/>
                <w:b/>
                <w:color w:val="000000" w:themeColor="text1"/>
                <w:sz w:val="24"/>
                <w:szCs w:val="24"/>
              </w:rPr>
              <w:t>Respondent</w:t>
            </w:r>
          </w:p>
        </w:tc>
      </w:tr>
    </w:tbl>
    <w:p w:rsidR="002D4F6D" w:rsidRDefault="002D4F6D" w:rsidP="002D4F6D">
      <w:pPr>
        <w:spacing w:line="480" w:lineRule="auto"/>
        <w:jc w:val="both"/>
        <w:rPr>
          <w:rFonts w:ascii="Arial" w:hAnsi="Arial" w:cs="Arial"/>
          <w:b/>
          <w:color w:val="000000" w:themeColor="text1"/>
          <w:sz w:val="24"/>
          <w:szCs w:val="24"/>
          <w:lang w:val="en-US"/>
        </w:rPr>
      </w:pPr>
    </w:p>
    <w:p w:rsidR="009305D6" w:rsidRPr="009A04E6" w:rsidRDefault="009305D6" w:rsidP="002D4F6D">
      <w:pPr>
        <w:spacing w:line="480" w:lineRule="auto"/>
        <w:jc w:val="both"/>
        <w:rPr>
          <w:rFonts w:ascii="Arial" w:hAnsi="Arial" w:cs="Arial"/>
          <w:color w:val="000000" w:themeColor="text1"/>
          <w:sz w:val="24"/>
          <w:szCs w:val="24"/>
          <w:lang w:val="en-US"/>
        </w:rPr>
      </w:pPr>
      <w:r w:rsidRPr="009A04E6">
        <w:rPr>
          <w:rFonts w:ascii="Arial" w:hAnsi="Arial" w:cs="Arial"/>
          <w:b/>
          <w:color w:val="000000" w:themeColor="text1"/>
          <w:sz w:val="24"/>
          <w:szCs w:val="24"/>
          <w:lang w:val="en-US"/>
        </w:rPr>
        <w:t>Coram:</w:t>
      </w:r>
      <w:r w:rsidRPr="009A04E6">
        <w:rPr>
          <w:rFonts w:ascii="Arial" w:hAnsi="Arial" w:cs="Arial"/>
          <w:color w:val="000000" w:themeColor="text1"/>
          <w:sz w:val="24"/>
          <w:szCs w:val="24"/>
          <w:lang w:val="en-US"/>
        </w:rPr>
        <w:tab/>
      </w:r>
      <w:r w:rsidRPr="009A04E6">
        <w:rPr>
          <w:rFonts w:ascii="Arial" w:hAnsi="Arial" w:cs="Arial"/>
          <w:color w:val="000000" w:themeColor="text1"/>
          <w:sz w:val="24"/>
          <w:szCs w:val="24"/>
          <w:lang w:val="en-US"/>
        </w:rPr>
        <w:tab/>
      </w:r>
      <w:r w:rsidR="00F374E3" w:rsidRPr="009A04E6">
        <w:rPr>
          <w:rFonts w:ascii="Arial" w:hAnsi="Arial" w:cs="Arial"/>
          <w:color w:val="000000" w:themeColor="text1"/>
          <w:sz w:val="24"/>
          <w:szCs w:val="24"/>
          <w:lang w:val="en-US"/>
        </w:rPr>
        <w:t>DAMASEB DCJ</w:t>
      </w:r>
      <w:r w:rsidRPr="009A04E6">
        <w:rPr>
          <w:rFonts w:ascii="Arial" w:hAnsi="Arial" w:cs="Arial"/>
          <w:color w:val="000000" w:themeColor="text1"/>
          <w:sz w:val="24"/>
          <w:szCs w:val="24"/>
          <w:lang w:val="en-US"/>
        </w:rPr>
        <w:t xml:space="preserve">, SMUTS JA and </w:t>
      </w:r>
      <w:r w:rsidR="00F374E3" w:rsidRPr="009A04E6">
        <w:rPr>
          <w:rFonts w:ascii="Arial" w:hAnsi="Arial" w:cs="Arial"/>
          <w:color w:val="000000" w:themeColor="text1"/>
          <w:sz w:val="24"/>
          <w:szCs w:val="24"/>
          <w:lang w:val="en-US"/>
        </w:rPr>
        <w:t>HOFF JA</w:t>
      </w:r>
    </w:p>
    <w:p w:rsidR="009305D6" w:rsidRPr="009A04E6" w:rsidRDefault="009305D6" w:rsidP="002D4F6D">
      <w:pPr>
        <w:spacing w:line="480" w:lineRule="auto"/>
        <w:jc w:val="both"/>
        <w:rPr>
          <w:rFonts w:ascii="Arial" w:hAnsi="Arial" w:cs="Arial"/>
          <w:b/>
          <w:color w:val="000000" w:themeColor="text1"/>
          <w:sz w:val="24"/>
          <w:szCs w:val="24"/>
        </w:rPr>
      </w:pPr>
      <w:r w:rsidRPr="009A04E6">
        <w:rPr>
          <w:rFonts w:ascii="Arial" w:hAnsi="Arial" w:cs="Arial"/>
          <w:b/>
          <w:color w:val="000000" w:themeColor="text1"/>
          <w:sz w:val="24"/>
          <w:szCs w:val="24"/>
        </w:rPr>
        <w:t>Heard:</w:t>
      </w:r>
      <w:r w:rsidRPr="009A04E6">
        <w:rPr>
          <w:rFonts w:ascii="Arial" w:hAnsi="Arial" w:cs="Arial"/>
          <w:b/>
          <w:color w:val="000000" w:themeColor="text1"/>
          <w:sz w:val="24"/>
          <w:szCs w:val="24"/>
        </w:rPr>
        <w:tab/>
      </w:r>
      <w:r w:rsidRPr="009A04E6">
        <w:rPr>
          <w:rFonts w:ascii="Arial" w:hAnsi="Arial" w:cs="Arial"/>
          <w:b/>
          <w:color w:val="000000" w:themeColor="text1"/>
          <w:sz w:val="24"/>
          <w:szCs w:val="24"/>
        </w:rPr>
        <w:tab/>
      </w:r>
      <w:r w:rsidR="00F374E3" w:rsidRPr="009A04E6">
        <w:rPr>
          <w:rFonts w:ascii="Arial" w:hAnsi="Arial" w:cs="Arial"/>
          <w:b/>
          <w:color w:val="000000" w:themeColor="text1"/>
          <w:sz w:val="24"/>
          <w:szCs w:val="24"/>
        </w:rPr>
        <w:t>3 July</w:t>
      </w:r>
      <w:r w:rsidRPr="009A04E6">
        <w:rPr>
          <w:rFonts w:ascii="Arial" w:hAnsi="Arial" w:cs="Arial"/>
          <w:b/>
          <w:color w:val="000000" w:themeColor="text1"/>
          <w:sz w:val="24"/>
          <w:szCs w:val="24"/>
        </w:rPr>
        <w:t xml:space="preserve"> 2017</w:t>
      </w:r>
    </w:p>
    <w:p w:rsidR="009305D6" w:rsidRPr="009A04E6" w:rsidRDefault="009305D6" w:rsidP="002D4F6D">
      <w:pPr>
        <w:spacing w:line="480" w:lineRule="auto"/>
        <w:jc w:val="both"/>
        <w:rPr>
          <w:rFonts w:ascii="Arial" w:hAnsi="Arial" w:cs="Arial"/>
          <w:b/>
          <w:color w:val="000000" w:themeColor="text1"/>
          <w:sz w:val="24"/>
          <w:szCs w:val="24"/>
        </w:rPr>
      </w:pPr>
      <w:r w:rsidRPr="009A04E6">
        <w:rPr>
          <w:rFonts w:ascii="Arial" w:hAnsi="Arial" w:cs="Arial"/>
          <w:b/>
          <w:color w:val="000000" w:themeColor="text1"/>
          <w:sz w:val="24"/>
          <w:szCs w:val="24"/>
        </w:rPr>
        <w:t>Delivered:</w:t>
      </w:r>
      <w:r w:rsidRPr="009A04E6">
        <w:rPr>
          <w:rFonts w:ascii="Arial" w:hAnsi="Arial" w:cs="Arial"/>
          <w:b/>
          <w:color w:val="000000" w:themeColor="text1"/>
          <w:sz w:val="24"/>
          <w:szCs w:val="24"/>
        </w:rPr>
        <w:tab/>
      </w:r>
      <w:r w:rsidRPr="009A04E6">
        <w:rPr>
          <w:rFonts w:ascii="Arial" w:hAnsi="Arial" w:cs="Arial"/>
          <w:b/>
          <w:color w:val="000000" w:themeColor="text1"/>
          <w:sz w:val="24"/>
          <w:szCs w:val="24"/>
        </w:rPr>
        <w:tab/>
      </w:r>
      <w:r w:rsidR="008965BB">
        <w:rPr>
          <w:rFonts w:ascii="Arial" w:hAnsi="Arial" w:cs="Arial"/>
          <w:b/>
          <w:color w:val="000000" w:themeColor="text1"/>
          <w:sz w:val="24"/>
          <w:szCs w:val="24"/>
        </w:rPr>
        <w:t>1</w:t>
      </w:r>
      <w:r w:rsidR="00E67A76">
        <w:rPr>
          <w:rFonts w:ascii="Arial" w:hAnsi="Arial" w:cs="Arial"/>
          <w:b/>
          <w:color w:val="000000" w:themeColor="text1"/>
          <w:sz w:val="24"/>
          <w:szCs w:val="24"/>
        </w:rPr>
        <w:t>9</w:t>
      </w:r>
      <w:r w:rsidR="008965BB">
        <w:rPr>
          <w:rFonts w:ascii="Arial" w:hAnsi="Arial" w:cs="Arial"/>
          <w:b/>
          <w:color w:val="000000" w:themeColor="text1"/>
          <w:sz w:val="24"/>
          <w:szCs w:val="24"/>
        </w:rPr>
        <w:t xml:space="preserve"> July</w:t>
      </w:r>
      <w:r w:rsidRPr="009A04E6">
        <w:rPr>
          <w:rFonts w:ascii="Arial" w:hAnsi="Arial" w:cs="Arial"/>
          <w:b/>
          <w:color w:val="000000" w:themeColor="text1"/>
          <w:sz w:val="24"/>
          <w:szCs w:val="24"/>
        </w:rPr>
        <w:t xml:space="preserve"> 2017</w:t>
      </w:r>
    </w:p>
    <w:p w:rsidR="00525A0D" w:rsidRPr="009A04E6" w:rsidRDefault="00525A0D" w:rsidP="002D4F6D">
      <w:pPr>
        <w:spacing w:line="480" w:lineRule="auto"/>
        <w:jc w:val="both"/>
        <w:rPr>
          <w:rFonts w:ascii="Arial" w:hAnsi="Arial" w:cs="Arial"/>
          <w:b/>
          <w:color w:val="000000" w:themeColor="text1"/>
          <w:sz w:val="24"/>
          <w:szCs w:val="24"/>
        </w:rPr>
      </w:pPr>
    </w:p>
    <w:p w:rsidR="00525A0D" w:rsidRDefault="00525A0D" w:rsidP="002D4F6D">
      <w:pPr>
        <w:spacing w:line="480" w:lineRule="auto"/>
        <w:jc w:val="both"/>
        <w:rPr>
          <w:rFonts w:ascii="Arial" w:hAnsi="Arial" w:cs="Arial"/>
          <w:color w:val="000000" w:themeColor="text1"/>
          <w:sz w:val="24"/>
          <w:szCs w:val="24"/>
        </w:rPr>
      </w:pPr>
      <w:r w:rsidRPr="009A04E6">
        <w:rPr>
          <w:rFonts w:ascii="Arial" w:hAnsi="Arial" w:cs="Arial"/>
          <w:b/>
          <w:color w:val="000000" w:themeColor="text1"/>
          <w:sz w:val="24"/>
          <w:szCs w:val="24"/>
        </w:rPr>
        <w:t xml:space="preserve">Summary: </w:t>
      </w:r>
      <w:r w:rsidR="00B44E72">
        <w:rPr>
          <w:rFonts w:ascii="Arial" w:hAnsi="Arial" w:cs="Arial"/>
          <w:color w:val="000000" w:themeColor="text1"/>
          <w:sz w:val="24"/>
          <w:szCs w:val="24"/>
        </w:rPr>
        <w:t xml:space="preserve">The trial </w:t>
      </w:r>
      <w:r w:rsidR="00604E52">
        <w:rPr>
          <w:rFonts w:ascii="Arial" w:hAnsi="Arial" w:cs="Arial"/>
          <w:color w:val="000000" w:themeColor="text1"/>
          <w:sz w:val="24"/>
          <w:szCs w:val="24"/>
        </w:rPr>
        <w:t>j</w:t>
      </w:r>
      <w:r w:rsidR="00B44E72">
        <w:rPr>
          <w:rFonts w:ascii="Arial" w:hAnsi="Arial" w:cs="Arial"/>
          <w:color w:val="000000" w:themeColor="text1"/>
          <w:sz w:val="24"/>
          <w:szCs w:val="24"/>
        </w:rPr>
        <w:t xml:space="preserve">udge in this case recused herself when it became apparent to her that </w:t>
      </w:r>
      <w:r w:rsidR="00796DDF">
        <w:rPr>
          <w:rFonts w:ascii="Arial" w:hAnsi="Arial" w:cs="Arial"/>
          <w:color w:val="000000" w:themeColor="text1"/>
          <w:sz w:val="24"/>
          <w:szCs w:val="24"/>
        </w:rPr>
        <w:t>the respondent (the</w:t>
      </w:r>
      <w:r w:rsidR="00B44E72">
        <w:rPr>
          <w:rFonts w:ascii="Arial" w:hAnsi="Arial" w:cs="Arial"/>
          <w:color w:val="000000" w:themeColor="text1"/>
          <w:sz w:val="24"/>
          <w:szCs w:val="24"/>
        </w:rPr>
        <w:t xml:space="preserve"> accused</w:t>
      </w:r>
      <w:r w:rsidR="00796DDF">
        <w:rPr>
          <w:rFonts w:ascii="Arial" w:hAnsi="Arial" w:cs="Arial"/>
          <w:color w:val="000000" w:themeColor="text1"/>
          <w:sz w:val="24"/>
          <w:szCs w:val="24"/>
        </w:rPr>
        <w:t>)</w:t>
      </w:r>
      <w:r w:rsidR="00B44E72">
        <w:rPr>
          <w:rFonts w:ascii="Arial" w:hAnsi="Arial" w:cs="Arial"/>
          <w:color w:val="000000" w:themeColor="text1"/>
          <w:sz w:val="24"/>
          <w:szCs w:val="24"/>
        </w:rPr>
        <w:t>, being tried before her, was in the meantime convicted of another unrelated</w:t>
      </w:r>
      <w:r w:rsidR="00604E52">
        <w:rPr>
          <w:rFonts w:ascii="Arial" w:hAnsi="Arial" w:cs="Arial"/>
          <w:color w:val="000000" w:themeColor="text1"/>
          <w:sz w:val="24"/>
          <w:szCs w:val="24"/>
        </w:rPr>
        <w:t xml:space="preserve"> and undisclosed</w:t>
      </w:r>
      <w:r w:rsidR="00B44E72">
        <w:rPr>
          <w:rFonts w:ascii="Arial" w:hAnsi="Arial" w:cs="Arial"/>
          <w:color w:val="000000" w:themeColor="text1"/>
          <w:sz w:val="24"/>
          <w:szCs w:val="24"/>
        </w:rPr>
        <w:t xml:space="preserve"> offence. The judge invited counsel to address her on whether or not she should recuse herself. Although invited to do so, the </w:t>
      </w:r>
      <w:r w:rsidR="006916EF">
        <w:rPr>
          <w:rFonts w:ascii="Arial" w:hAnsi="Arial" w:cs="Arial"/>
          <w:color w:val="000000" w:themeColor="text1"/>
          <w:sz w:val="24"/>
          <w:szCs w:val="24"/>
        </w:rPr>
        <w:t xml:space="preserve">accused </w:t>
      </w:r>
      <w:r w:rsidR="00B44E72">
        <w:rPr>
          <w:rFonts w:ascii="Arial" w:hAnsi="Arial" w:cs="Arial"/>
          <w:color w:val="000000" w:themeColor="text1"/>
          <w:sz w:val="24"/>
          <w:szCs w:val="24"/>
        </w:rPr>
        <w:t xml:space="preserve">did not express a view </w:t>
      </w:r>
      <w:r w:rsidR="006916EF">
        <w:rPr>
          <w:rFonts w:ascii="Arial" w:hAnsi="Arial" w:cs="Arial"/>
          <w:color w:val="000000" w:themeColor="text1"/>
          <w:sz w:val="24"/>
          <w:szCs w:val="24"/>
        </w:rPr>
        <w:t xml:space="preserve">whether or not </w:t>
      </w:r>
      <w:r w:rsidR="00B44E72">
        <w:rPr>
          <w:rFonts w:ascii="Arial" w:hAnsi="Arial" w:cs="Arial"/>
          <w:color w:val="000000" w:themeColor="text1"/>
          <w:sz w:val="24"/>
          <w:szCs w:val="24"/>
        </w:rPr>
        <w:t>the judge should recuse herself. It is clear from the record that</w:t>
      </w:r>
      <w:r w:rsidR="001F2360">
        <w:rPr>
          <w:rFonts w:ascii="Arial" w:hAnsi="Arial" w:cs="Arial"/>
          <w:color w:val="000000" w:themeColor="text1"/>
          <w:sz w:val="24"/>
          <w:szCs w:val="24"/>
        </w:rPr>
        <w:t xml:space="preserve"> </w:t>
      </w:r>
      <w:r w:rsidR="00555DD0">
        <w:rPr>
          <w:rFonts w:ascii="Arial" w:hAnsi="Arial" w:cs="Arial"/>
          <w:color w:val="000000" w:themeColor="text1"/>
          <w:sz w:val="24"/>
          <w:szCs w:val="24"/>
        </w:rPr>
        <w:t>the</w:t>
      </w:r>
      <w:r w:rsidR="001F2360">
        <w:rPr>
          <w:rFonts w:ascii="Arial" w:hAnsi="Arial" w:cs="Arial"/>
          <w:color w:val="000000" w:themeColor="text1"/>
          <w:sz w:val="24"/>
          <w:szCs w:val="24"/>
        </w:rPr>
        <w:t xml:space="preserve"> offence the </w:t>
      </w:r>
      <w:r w:rsidR="009E4F60">
        <w:rPr>
          <w:rFonts w:ascii="Arial" w:hAnsi="Arial" w:cs="Arial"/>
          <w:color w:val="000000" w:themeColor="text1"/>
          <w:sz w:val="24"/>
          <w:szCs w:val="24"/>
        </w:rPr>
        <w:t xml:space="preserve">accused </w:t>
      </w:r>
      <w:r w:rsidR="001F2360">
        <w:rPr>
          <w:rFonts w:ascii="Arial" w:hAnsi="Arial" w:cs="Arial"/>
          <w:color w:val="000000" w:themeColor="text1"/>
          <w:sz w:val="24"/>
          <w:szCs w:val="24"/>
        </w:rPr>
        <w:t xml:space="preserve">was </w:t>
      </w:r>
      <w:r w:rsidR="009E4F60">
        <w:rPr>
          <w:rFonts w:ascii="Arial" w:hAnsi="Arial" w:cs="Arial"/>
          <w:color w:val="000000" w:themeColor="text1"/>
          <w:sz w:val="24"/>
          <w:szCs w:val="24"/>
        </w:rPr>
        <w:t xml:space="preserve">apparently </w:t>
      </w:r>
      <w:r w:rsidR="001F2360">
        <w:rPr>
          <w:rFonts w:ascii="Arial" w:hAnsi="Arial" w:cs="Arial"/>
          <w:color w:val="000000" w:themeColor="text1"/>
          <w:sz w:val="24"/>
          <w:szCs w:val="24"/>
        </w:rPr>
        <w:t xml:space="preserve">convicted of was </w:t>
      </w:r>
      <w:r w:rsidR="001F2360">
        <w:rPr>
          <w:rFonts w:ascii="Arial" w:hAnsi="Arial" w:cs="Arial"/>
          <w:color w:val="000000" w:themeColor="text1"/>
          <w:sz w:val="24"/>
          <w:szCs w:val="24"/>
        </w:rPr>
        <w:lastRenderedPageBreak/>
        <w:t xml:space="preserve">never disclosed to the judge. Prosecuting counsel did not support the judge’s recusal but the </w:t>
      </w:r>
      <w:r w:rsidR="00604E52">
        <w:rPr>
          <w:rFonts w:ascii="Arial" w:hAnsi="Arial" w:cs="Arial"/>
          <w:color w:val="000000" w:themeColor="text1"/>
          <w:sz w:val="24"/>
          <w:szCs w:val="24"/>
        </w:rPr>
        <w:t>accused</w:t>
      </w:r>
      <w:r w:rsidR="001F2360">
        <w:rPr>
          <w:rFonts w:ascii="Arial" w:hAnsi="Arial" w:cs="Arial"/>
          <w:color w:val="000000" w:themeColor="text1"/>
          <w:sz w:val="24"/>
          <w:szCs w:val="24"/>
        </w:rPr>
        <w:t>’</w:t>
      </w:r>
      <w:r w:rsidR="00555DD0">
        <w:rPr>
          <w:rFonts w:ascii="Arial" w:hAnsi="Arial" w:cs="Arial"/>
          <w:color w:val="000000" w:themeColor="text1"/>
          <w:sz w:val="24"/>
          <w:szCs w:val="24"/>
        </w:rPr>
        <w:t xml:space="preserve">s counsel did, hence the appeal by the </w:t>
      </w:r>
      <w:r w:rsidR="00604E52">
        <w:rPr>
          <w:rFonts w:ascii="Arial" w:hAnsi="Arial" w:cs="Arial"/>
          <w:color w:val="000000" w:themeColor="text1"/>
          <w:sz w:val="24"/>
          <w:szCs w:val="24"/>
        </w:rPr>
        <w:t>State.</w:t>
      </w:r>
    </w:p>
    <w:p w:rsidR="001F2360" w:rsidRDefault="001F2360" w:rsidP="002D4F6D">
      <w:pPr>
        <w:spacing w:line="480" w:lineRule="auto"/>
        <w:jc w:val="both"/>
        <w:rPr>
          <w:rFonts w:ascii="Arial" w:hAnsi="Arial" w:cs="Arial"/>
          <w:color w:val="000000" w:themeColor="text1"/>
          <w:sz w:val="24"/>
          <w:szCs w:val="24"/>
        </w:rPr>
      </w:pPr>
    </w:p>
    <w:p w:rsidR="001F2360" w:rsidRDefault="001F2360" w:rsidP="002D4F6D">
      <w:pPr>
        <w:spacing w:line="480" w:lineRule="auto"/>
        <w:jc w:val="both"/>
        <w:rPr>
          <w:rFonts w:ascii="Arial" w:hAnsi="Arial" w:cs="Arial"/>
          <w:color w:val="000000" w:themeColor="text1"/>
          <w:sz w:val="24"/>
          <w:szCs w:val="24"/>
        </w:rPr>
      </w:pPr>
      <w:r>
        <w:rPr>
          <w:rFonts w:ascii="Arial" w:hAnsi="Arial" w:cs="Arial"/>
          <w:color w:val="000000" w:themeColor="text1"/>
          <w:sz w:val="24"/>
          <w:szCs w:val="24"/>
        </w:rPr>
        <w:t xml:space="preserve">The trial judge concluded that her knowledge of the </w:t>
      </w:r>
      <w:r w:rsidR="00604E52">
        <w:rPr>
          <w:rFonts w:ascii="Arial" w:hAnsi="Arial" w:cs="Arial"/>
          <w:color w:val="000000" w:themeColor="text1"/>
          <w:sz w:val="24"/>
          <w:szCs w:val="24"/>
        </w:rPr>
        <w:t>accused’s</w:t>
      </w:r>
      <w:r>
        <w:rPr>
          <w:rFonts w:ascii="Arial" w:hAnsi="Arial" w:cs="Arial"/>
          <w:color w:val="000000" w:themeColor="text1"/>
          <w:sz w:val="24"/>
          <w:szCs w:val="24"/>
        </w:rPr>
        <w:t xml:space="preserve"> status as a convict made her unc</w:t>
      </w:r>
      <w:r w:rsidR="00604E52">
        <w:rPr>
          <w:rFonts w:ascii="Arial" w:hAnsi="Arial" w:cs="Arial"/>
          <w:color w:val="000000" w:themeColor="text1"/>
          <w:sz w:val="24"/>
          <w:szCs w:val="24"/>
        </w:rPr>
        <w:t>omfortable and that it infringed</w:t>
      </w:r>
      <w:r>
        <w:rPr>
          <w:rFonts w:ascii="Arial" w:hAnsi="Arial" w:cs="Arial"/>
          <w:color w:val="000000" w:themeColor="text1"/>
          <w:sz w:val="24"/>
          <w:szCs w:val="24"/>
        </w:rPr>
        <w:t xml:space="preserve"> on his right to a fair trial as contemplated in Art 12(1) of the </w:t>
      </w:r>
      <w:r w:rsidR="00555DD0">
        <w:rPr>
          <w:rFonts w:ascii="Arial" w:hAnsi="Arial" w:cs="Arial"/>
          <w:color w:val="000000" w:themeColor="text1"/>
          <w:sz w:val="24"/>
          <w:szCs w:val="24"/>
        </w:rPr>
        <w:t xml:space="preserve">Namibian </w:t>
      </w:r>
      <w:r>
        <w:rPr>
          <w:rFonts w:ascii="Arial" w:hAnsi="Arial" w:cs="Arial"/>
          <w:color w:val="000000" w:themeColor="text1"/>
          <w:sz w:val="24"/>
          <w:szCs w:val="24"/>
        </w:rPr>
        <w:t xml:space="preserve">Constitution; that her discomfort in presiding in the matter caused the </w:t>
      </w:r>
      <w:r w:rsidR="006916EF">
        <w:rPr>
          <w:rFonts w:ascii="Arial" w:hAnsi="Arial" w:cs="Arial"/>
          <w:color w:val="000000" w:themeColor="text1"/>
          <w:sz w:val="24"/>
          <w:szCs w:val="24"/>
        </w:rPr>
        <w:t xml:space="preserve">accused </w:t>
      </w:r>
      <w:r>
        <w:rPr>
          <w:rFonts w:ascii="Arial" w:hAnsi="Arial" w:cs="Arial"/>
          <w:color w:val="000000" w:themeColor="text1"/>
          <w:sz w:val="24"/>
          <w:szCs w:val="24"/>
        </w:rPr>
        <w:t>to entertain a reasonable apprehe</w:t>
      </w:r>
      <w:r w:rsidR="00604E52">
        <w:rPr>
          <w:rFonts w:ascii="Arial" w:hAnsi="Arial" w:cs="Arial"/>
          <w:color w:val="000000" w:themeColor="text1"/>
          <w:sz w:val="24"/>
          <w:szCs w:val="24"/>
        </w:rPr>
        <w:t>nsion that she would be biased against</w:t>
      </w:r>
      <w:r>
        <w:rPr>
          <w:rFonts w:ascii="Arial" w:hAnsi="Arial" w:cs="Arial"/>
          <w:color w:val="000000" w:themeColor="text1"/>
          <w:sz w:val="24"/>
          <w:szCs w:val="24"/>
        </w:rPr>
        <w:t xml:space="preserve"> him.</w:t>
      </w:r>
    </w:p>
    <w:p w:rsidR="001F2360" w:rsidRDefault="001F2360" w:rsidP="002D4F6D">
      <w:pPr>
        <w:spacing w:line="480" w:lineRule="auto"/>
        <w:jc w:val="both"/>
        <w:rPr>
          <w:rFonts w:ascii="Arial" w:hAnsi="Arial" w:cs="Arial"/>
          <w:color w:val="000000" w:themeColor="text1"/>
          <w:sz w:val="24"/>
          <w:szCs w:val="24"/>
        </w:rPr>
      </w:pPr>
    </w:p>
    <w:p w:rsidR="00982797" w:rsidRDefault="00346628" w:rsidP="002D4F6D">
      <w:pPr>
        <w:spacing w:line="480" w:lineRule="auto"/>
        <w:jc w:val="both"/>
        <w:rPr>
          <w:rFonts w:ascii="Arial" w:hAnsi="Arial" w:cs="Arial"/>
          <w:color w:val="000000" w:themeColor="text1"/>
          <w:sz w:val="24"/>
        </w:rPr>
      </w:pPr>
      <w:r>
        <w:rPr>
          <w:rFonts w:ascii="Arial" w:hAnsi="Arial" w:cs="Arial"/>
          <w:color w:val="000000" w:themeColor="text1"/>
          <w:sz w:val="24"/>
          <w:szCs w:val="24"/>
        </w:rPr>
        <w:t xml:space="preserve">On </w:t>
      </w:r>
      <w:r w:rsidR="00DC153E">
        <w:rPr>
          <w:rFonts w:ascii="Arial" w:hAnsi="Arial" w:cs="Arial"/>
          <w:color w:val="000000" w:themeColor="text1"/>
          <w:sz w:val="24"/>
          <w:szCs w:val="24"/>
        </w:rPr>
        <w:t>appeal</w:t>
      </w:r>
      <w:r>
        <w:rPr>
          <w:rFonts w:ascii="Arial" w:hAnsi="Arial" w:cs="Arial"/>
          <w:color w:val="000000" w:themeColor="text1"/>
          <w:sz w:val="24"/>
          <w:szCs w:val="24"/>
        </w:rPr>
        <w:t xml:space="preserve">, </w:t>
      </w:r>
      <w:r w:rsidR="001F2360">
        <w:rPr>
          <w:rFonts w:ascii="Arial" w:hAnsi="Arial" w:cs="Arial"/>
          <w:color w:val="000000" w:themeColor="text1"/>
          <w:sz w:val="24"/>
          <w:szCs w:val="24"/>
        </w:rPr>
        <w:t xml:space="preserve">court </w:t>
      </w:r>
      <w:r w:rsidR="001F2360" w:rsidRPr="00982797">
        <w:rPr>
          <w:rFonts w:ascii="Arial" w:hAnsi="Arial" w:cs="Arial"/>
          <w:i/>
          <w:color w:val="000000" w:themeColor="text1"/>
          <w:sz w:val="24"/>
          <w:szCs w:val="24"/>
        </w:rPr>
        <w:t>held</w:t>
      </w:r>
      <w:r w:rsidR="001F2360">
        <w:rPr>
          <w:rFonts w:ascii="Arial" w:hAnsi="Arial" w:cs="Arial"/>
          <w:color w:val="000000" w:themeColor="text1"/>
          <w:sz w:val="24"/>
          <w:szCs w:val="24"/>
        </w:rPr>
        <w:t xml:space="preserve"> that</w:t>
      </w:r>
      <w:r w:rsidR="00982797">
        <w:rPr>
          <w:rFonts w:ascii="Arial" w:hAnsi="Arial" w:cs="Arial"/>
          <w:color w:val="000000" w:themeColor="text1"/>
          <w:sz w:val="24"/>
          <w:szCs w:val="24"/>
        </w:rPr>
        <w:t xml:space="preserve"> </w:t>
      </w:r>
      <w:r w:rsidR="00982797">
        <w:rPr>
          <w:rFonts w:ascii="Arial" w:hAnsi="Arial" w:cs="Arial"/>
          <w:color w:val="000000" w:themeColor="text1"/>
          <w:sz w:val="24"/>
        </w:rPr>
        <w:t>there is in our law no absolute rule that merely upon becoming aware that an accused is a convicted criminal the trial judge must recuse himself or herself.</w:t>
      </w:r>
      <w:r w:rsidR="00DC153E">
        <w:rPr>
          <w:rFonts w:ascii="Arial" w:hAnsi="Arial" w:cs="Arial"/>
          <w:color w:val="000000" w:themeColor="text1"/>
          <w:sz w:val="24"/>
        </w:rPr>
        <w:t xml:space="preserve"> A recusal will be justified if </w:t>
      </w:r>
      <w:r w:rsidR="00982797">
        <w:rPr>
          <w:rFonts w:ascii="Arial" w:hAnsi="Arial" w:cs="Arial"/>
          <w:color w:val="000000" w:themeColor="text1"/>
          <w:sz w:val="24"/>
        </w:rPr>
        <w:t xml:space="preserve">it becomes apparent to the trial judge that the previous conviction has a </w:t>
      </w:r>
      <w:r w:rsidR="00604E52">
        <w:rPr>
          <w:rFonts w:ascii="Arial" w:hAnsi="Arial" w:cs="Arial"/>
          <w:color w:val="000000" w:themeColor="text1"/>
          <w:sz w:val="24"/>
        </w:rPr>
        <w:t>striking</w:t>
      </w:r>
      <w:r w:rsidR="00982797">
        <w:rPr>
          <w:rFonts w:ascii="Arial" w:hAnsi="Arial" w:cs="Arial"/>
          <w:color w:val="000000" w:themeColor="text1"/>
          <w:sz w:val="24"/>
        </w:rPr>
        <w:t xml:space="preserve"> </w:t>
      </w:r>
      <w:r w:rsidR="006916EF">
        <w:rPr>
          <w:rFonts w:ascii="Arial" w:hAnsi="Arial" w:cs="Arial"/>
          <w:color w:val="000000" w:themeColor="text1"/>
          <w:sz w:val="24"/>
        </w:rPr>
        <w:t xml:space="preserve">similarity </w:t>
      </w:r>
      <w:r w:rsidR="00982797">
        <w:rPr>
          <w:rFonts w:ascii="Arial" w:hAnsi="Arial" w:cs="Arial"/>
          <w:color w:val="000000" w:themeColor="text1"/>
          <w:sz w:val="24"/>
        </w:rPr>
        <w:t>to the case before court or the conviction in question appears proximate in time and place to the one before the trial judge. The guiding principle must always be</w:t>
      </w:r>
      <w:r w:rsidR="002D4F6D">
        <w:rPr>
          <w:rFonts w:ascii="Arial" w:hAnsi="Arial" w:cs="Arial"/>
          <w:color w:val="000000" w:themeColor="text1"/>
          <w:sz w:val="24"/>
        </w:rPr>
        <w:t xml:space="preserve"> the imperative</w:t>
      </w:r>
      <w:r w:rsidR="00982797">
        <w:rPr>
          <w:rFonts w:ascii="Arial" w:hAnsi="Arial" w:cs="Arial"/>
          <w:color w:val="000000" w:themeColor="text1"/>
          <w:sz w:val="24"/>
        </w:rPr>
        <w:t xml:space="preserve"> to avoid potential prejudice to the accused.</w:t>
      </w:r>
    </w:p>
    <w:p w:rsidR="00982797" w:rsidRPr="00B44E72" w:rsidRDefault="00982797" w:rsidP="002D4F6D">
      <w:pPr>
        <w:spacing w:line="480" w:lineRule="auto"/>
        <w:jc w:val="both"/>
        <w:rPr>
          <w:rFonts w:ascii="Arial" w:hAnsi="Arial" w:cs="Arial"/>
          <w:color w:val="000000" w:themeColor="text1"/>
          <w:sz w:val="24"/>
          <w:szCs w:val="24"/>
        </w:rPr>
      </w:pPr>
    </w:p>
    <w:p w:rsidR="00C57F00" w:rsidRDefault="00DC153E" w:rsidP="002D4F6D">
      <w:pPr>
        <w:spacing w:line="480" w:lineRule="auto"/>
        <w:jc w:val="both"/>
        <w:rPr>
          <w:rFonts w:ascii="Arial" w:hAnsi="Arial" w:cs="Arial"/>
          <w:color w:val="000000" w:themeColor="text1"/>
          <w:sz w:val="24"/>
        </w:rPr>
      </w:pPr>
      <w:r>
        <w:rPr>
          <w:rFonts w:ascii="Arial" w:hAnsi="Arial" w:cs="Arial"/>
          <w:color w:val="000000" w:themeColor="text1"/>
          <w:sz w:val="24"/>
        </w:rPr>
        <w:t xml:space="preserve">Court further </w:t>
      </w:r>
      <w:r w:rsidRPr="00055642">
        <w:rPr>
          <w:rFonts w:ascii="Arial" w:hAnsi="Arial" w:cs="Arial"/>
          <w:i/>
          <w:color w:val="000000" w:themeColor="text1"/>
          <w:sz w:val="24"/>
        </w:rPr>
        <w:t>held</w:t>
      </w:r>
      <w:r>
        <w:rPr>
          <w:rFonts w:ascii="Arial" w:hAnsi="Arial" w:cs="Arial"/>
          <w:color w:val="000000" w:themeColor="text1"/>
          <w:sz w:val="24"/>
        </w:rPr>
        <w:t xml:space="preserve"> that t</w:t>
      </w:r>
      <w:r w:rsidR="00982797">
        <w:rPr>
          <w:rFonts w:ascii="Arial" w:hAnsi="Arial" w:cs="Arial"/>
          <w:color w:val="000000" w:themeColor="text1"/>
          <w:sz w:val="24"/>
        </w:rPr>
        <w:t>he notion that knowl</w:t>
      </w:r>
      <w:r w:rsidR="00243D1F">
        <w:rPr>
          <w:rFonts w:ascii="Arial" w:hAnsi="Arial" w:cs="Arial"/>
          <w:color w:val="000000" w:themeColor="text1"/>
          <w:sz w:val="24"/>
        </w:rPr>
        <w:t>edge of an accused’s conviction,</w:t>
      </w:r>
      <w:r w:rsidR="00982797">
        <w:rPr>
          <w:rFonts w:ascii="Arial" w:hAnsi="Arial" w:cs="Arial"/>
          <w:color w:val="000000" w:themeColor="text1"/>
          <w:sz w:val="24"/>
        </w:rPr>
        <w:t xml:space="preserve"> </w:t>
      </w:r>
      <w:r w:rsidR="0015052B">
        <w:rPr>
          <w:rFonts w:ascii="Arial" w:hAnsi="Arial" w:cs="Arial"/>
          <w:color w:val="000000" w:themeColor="text1"/>
          <w:sz w:val="24"/>
        </w:rPr>
        <w:t>regardless of its seriousness</w:t>
      </w:r>
      <w:r w:rsidR="002D4F6D">
        <w:rPr>
          <w:rFonts w:ascii="Arial" w:hAnsi="Arial" w:cs="Arial"/>
          <w:color w:val="000000" w:themeColor="text1"/>
          <w:sz w:val="24"/>
        </w:rPr>
        <w:t xml:space="preserve"> or similarly</w:t>
      </w:r>
      <w:r w:rsidR="00982797">
        <w:rPr>
          <w:rFonts w:ascii="Arial" w:hAnsi="Arial" w:cs="Arial"/>
          <w:color w:val="000000" w:themeColor="text1"/>
          <w:sz w:val="24"/>
        </w:rPr>
        <w:t>, has the effect of rendering a trial inherently unfair is one that cannot be supported</w:t>
      </w:r>
      <w:r w:rsidR="002D4F6D">
        <w:rPr>
          <w:rFonts w:ascii="Arial" w:hAnsi="Arial" w:cs="Arial"/>
          <w:color w:val="000000" w:themeColor="text1"/>
          <w:sz w:val="24"/>
        </w:rPr>
        <w:t>.</w:t>
      </w:r>
      <w:r w:rsidR="00982797">
        <w:rPr>
          <w:rFonts w:ascii="Arial" w:hAnsi="Arial" w:cs="Arial"/>
          <w:color w:val="000000" w:themeColor="text1"/>
          <w:sz w:val="24"/>
        </w:rPr>
        <w:t xml:space="preserve"> The considerations which weigh heavily in a jury system do not find application in Namibia where professional judges and magistrates try facts and are guided by </w:t>
      </w:r>
      <w:r w:rsidR="00604E52">
        <w:rPr>
          <w:rFonts w:ascii="Arial" w:hAnsi="Arial" w:cs="Arial"/>
          <w:color w:val="000000" w:themeColor="text1"/>
          <w:sz w:val="24"/>
        </w:rPr>
        <w:t>(</w:t>
      </w:r>
      <w:r w:rsidR="00982797">
        <w:rPr>
          <w:rFonts w:ascii="Arial" w:hAnsi="Arial" w:cs="Arial"/>
          <w:color w:val="000000" w:themeColor="text1"/>
          <w:sz w:val="24"/>
        </w:rPr>
        <w:t xml:space="preserve">a) what is admissible evidence and </w:t>
      </w:r>
      <w:r w:rsidR="00604E52">
        <w:rPr>
          <w:rFonts w:ascii="Arial" w:hAnsi="Arial" w:cs="Arial"/>
          <w:color w:val="000000" w:themeColor="text1"/>
          <w:sz w:val="24"/>
        </w:rPr>
        <w:t>(</w:t>
      </w:r>
      <w:r w:rsidR="00982797">
        <w:rPr>
          <w:rFonts w:ascii="Arial" w:hAnsi="Arial" w:cs="Arial"/>
          <w:color w:val="000000" w:themeColor="text1"/>
          <w:sz w:val="24"/>
        </w:rPr>
        <w:t>b) a very high standard of proof (beyond reasonable doubt) in a criminal trial.</w:t>
      </w:r>
    </w:p>
    <w:p w:rsidR="00555DD0" w:rsidRDefault="00DC153E" w:rsidP="002D4F6D">
      <w:pPr>
        <w:spacing w:line="480" w:lineRule="auto"/>
        <w:jc w:val="both"/>
        <w:rPr>
          <w:rFonts w:ascii="Arial" w:hAnsi="Arial" w:cs="Arial"/>
          <w:b/>
          <w:color w:val="000000" w:themeColor="text1"/>
          <w:sz w:val="24"/>
          <w:szCs w:val="24"/>
        </w:rPr>
      </w:pPr>
      <w:r>
        <w:rPr>
          <w:rFonts w:ascii="Arial" w:hAnsi="Arial" w:cs="Arial"/>
          <w:color w:val="000000" w:themeColor="text1"/>
          <w:sz w:val="24"/>
        </w:rPr>
        <w:lastRenderedPageBreak/>
        <w:t xml:space="preserve">The court further held that the trial judge misdirected herself and the recusal was not justified in the circumstances of this case. </w:t>
      </w:r>
      <w:r w:rsidR="00357249">
        <w:rPr>
          <w:rFonts w:ascii="Arial" w:hAnsi="Arial" w:cs="Arial"/>
          <w:color w:val="000000" w:themeColor="text1"/>
          <w:sz w:val="24"/>
        </w:rPr>
        <w:t>The a</w:t>
      </w:r>
      <w:r w:rsidR="00604E52">
        <w:rPr>
          <w:rFonts w:ascii="Arial" w:hAnsi="Arial" w:cs="Arial"/>
          <w:color w:val="000000" w:themeColor="text1"/>
          <w:sz w:val="24"/>
        </w:rPr>
        <w:t>ppeal succeeds and the case remitted to the trial judge to finalise the trial.</w:t>
      </w:r>
    </w:p>
    <w:p w:rsidR="009305D6" w:rsidRPr="009A04E6" w:rsidRDefault="009305D6" w:rsidP="002D4F6D">
      <w:pPr>
        <w:spacing w:line="240" w:lineRule="auto"/>
        <w:jc w:val="both"/>
        <w:rPr>
          <w:rFonts w:ascii="Arial" w:hAnsi="Arial" w:cs="Arial"/>
          <w:b/>
          <w:color w:val="000000" w:themeColor="text1"/>
          <w:sz w:val="24"/>
          <w:szCs w:val="24"/>
        </w:rPr>
      </w:pPr>
    </w:p>
    <w:p w:rsidR="009305D6" w:rsidRPr="009A04E6" w:rsidRDefault="009305D6" w:rsidP="002D4F6D">
      <w:pPr>
        <w:pBdr>
          <w:top w:val="single" w:sz="12" w:space="1" w:color="auto"/>
          <w:bottom w:val="single" w:sz="12" w:space="1" w:color="auto"/>
        </w:pBdr>
        <w:spacing w:line="240" w:lineRule="auto"/>
        <w:jc w:val="both"/>
        <w:rPr>
          <w:rFonts w:ascii="Arial" w:hAnsi="Arial" w:cs="Arial"/>
          <w:b/>
          <w:color w:val="000000" w:themeColor="text1"/>
          <w:sz w:val="24"/>
          <w:szCs w:val="24"/>
        </w:rPr>
      </w:pPr>
    </w:p>
    <w:p w:rsidR="009305D6" w:rsidRPr="009A04E6" w:rsidRDefault="00EF4CD4" w:rsidP="002D4F6D">
      <w:pPr>
        <w:pBdr>
          <w:top w:val="single" w:sz="12" w:space="1" w:color="auto"/>
          <w:bottom w:val="single" w:sz="12" w:space="1" w:color="auto"/>
        </w:pBdr>
        <w:spacing w:line="240" w:lineRule="auto"/>
        <w:jc w:val="center"/>
        <w:rPr>
          <w:rFonts w:ascii="Arial" w:hAnsi="Arial" w:cs="Arial"/>
          <w:b/>
          <w:color w:val="000000" w:themeColor="text1"/>
          <w:sz w:val="24"/>
          <w:szCs w:val="24"/>
        </w:rPr>
      </w:pPr>
      <w:r>
        <w:rPr>
          <w:rFonts w:ascii="Arial" w:hAnsi="Arial" w:cs="Arial"/>
          <w:b/>
          <w:color w:val="000000" w:themeColor="text1"/>
          <w:sz w:val="24"/>
          <w:szCs w:val="24"/>
        </w:rPr>
        <w:t>APPEAL JUDGMENT</w:t>
      </w:r>
    </w:p>
    <w:p w:rsidR="00525A0D" w:rsidRPr="009A04E6" w:rsidRDefault="00525A0D" w:rsidP="002D4F6D">
      <w:pPr>
        <w:pBdr>
          <w:top w:val="single" w:sz="12" w:space="1" w:color="auto"/>
          <w:bottom w:val="single" w:sz="12" w:space="1" w:color="auto"/>
        </w:pBdr>
        <w:spacing w:line="240" w:lineRule="auto"/>
        <w:jc w:val="both"/>
        <w:rPr>
          <w:rFonts w:ascii="Arial" w:hAnsi="Arial" w:cs="Arial"/>
          <w:b/>
          <w:color w:val="000000" w:themeColor="text1"/>
          <w:sz w:val="24"/>
          <w:szCs w:val="24"/>
        </w:rPr>
      </w:pPr>
    </w:p>
    <w:p w:rsidR="00D21715" w:rsidRDefault="00D21715" w:rsidP="002D4F6D">
      <w:pPr>
        <w:pStyle w:val="ListParagraph"/>
        <w:spacing w:line="480" w:lineRule="auto"/>
        <w:ind w:left="0"/>
        <w:jc w:val="both"/>
        <w:rPr>
          <w:rFonts w:ascii="Arial" w:hAnsi="Arial" w:cs="Arial"/>
          <w:color w:val="000000" w:themeColor="text1"/>
          <w:sz w:val="24"/>
          <w:szCs w:val="24"/>
          <w:lang w:val="en-US"/>
        </w:rPr>
      </w:pPr>
    </w:p>
    <w:p w:rsidR="004C6A89" w:rsidRDefault="004C6A89" w:rsidP="002D4F6D">
      <w:pPr>
        <w:pStyle w:val="ListParagraph"/>
        <w:spacing w:line="480" w:lineRule="auto"/>
        <w:ind w:left="0"/>
        <w:jc w:val="both"/>
        <w:rPr>
          <w:rFonts w:ascii="Arial" w:hAnsi="Arial" w:cs="Arial"/>
          <w:color w:val="000000" w:themeColor="text1"/>
          <w:sz w:val="24"/>
          <w:szCs w:val="24"/>
          <w:lang w:val="en-US"/>
        </w:rPr>
      </w:pPr>
      <w:r>
        <w:rPr>
          <w:rFonts w:ascii="Arial" w:hAnsi="Arial" w:cs="Arial"/>
          <w:color w:val="000000" w:themeColor="text1"/>
          <w:sz w:val="24"/>
          <w:szCs w:val="24"/>
          <w:lang w:val="en-US"/>
        </w:rPr>
        <w:t>DAMASEB DCJ (</w:t>
      </w:r>
      <w:r w:rsidR="005C1E97" w:rsidRPr="009A04E6">
        <w:rPr>
          <w:rFonts w:ascii="Arial" w:hAnsi="Arial" w:cs="Arial"/>
          <w:color w:val="000000" w:themeColor="text1"/>
          <w:sz w:val="24"/>
          <w:szCs w:val="24"/>
          <w:lang w:val="en-US"/>
        </w:rPr>
        <w:t>SMUTS JA and HOFF JA</w:t>
      </w:r>
      <w:r w:rsidR="005C1E97">
        <w:rPr>
          <w:rFonts w:ascii="Arial" w:hAnsi="Arial" w:cs="Arial"/>
          <w:color w:val="000000" w:themeColor="text1"/>
          <w:sz w:val="24"/>
          <w:szCs w:val="24"/>
          <w:lang w:val="en-US"/>
        </w:rPr>
        <w:t xml:space="preserve"> concurring):</w:t>
      </w:r>
    </w:p>
    <w:p w:rsidR="00EC4B39" w:rsidRPr="009A04E6" w:rsidRDefault="001C6EFD" w:rsidP="002D4F6D">
      <w:pPr>
        <w:pStyle w:val="ListParagraph"/>
        <w:spacing w:line="480" w:lineRule="auto"/>
        <w:ind w:left="0"/>
        <w:jc w:val="both"/>
        <w:rPr>
          <w:rFonts w:ascii="Arial" w:hAnsi="Arial" w:cs="Arial"/>
          <w:color w:val="000000" w:themeColor="text1"/>
          <w:sz w:val="24"/>
          <w:szCs w:val="24"/>
          <w:lang w:val="en-US"/>
        </w:rPr>
      </w:pPr>
      <w:r>
        <w:rPr>
          <w:rFonts w:ascii="Arial" w:hAnsi="Arial" w:cs="Arial"/>
          <w:color w:val="000000" w:themeColor="text1"/>
          <w:sz w:val="24"/>
          <w:szCs w:val="24"/>
          <w:lang w:val="en-US"/>
        </w:rPr>
        <w:t>[1]</w:t>
      </w:r>
      <w:r>
        <w:rPr>
          <w:rFonts w:ascii="Arial" w:hAnsi="Arial" w:cs="Arial"/>
          <w:color w:val="000000" w:themeColor="text1"/>
          <w:sz w:val="24"/>
          <w:szCs w:val="24"/>
          <w:lang w:val="en-US"/>
        </w:rPr>
        <w:tab/>
      </w:r>
      <w:r w:rsidR="00EC4B39" w:rsidRPr="009A04E6">
        <w:rPr>
          <w:rFonts w:ascii="Arial" w:hAnsi="Arial" w:cs="Arial"/>
          <w:color w:val="000000" w:themeColor="text1"/>
          <w:sz w:val="24"/>
          <w:szCs w:val="24"/>
          <w:lang w:val="en-US"/>
        </w:rPr>
        <w:t xml:space="preserve">The </w:t>
      </w:r>
      <w:r w:rsidR="00B15069" w:rsidRPr="009A04E6">
        <w:rPr>
          <w:rFonts w:ascii="Arial" w:hAnsi="Arial" w:cs="Arial"/>
          <w:color w:val="000000" w:themeColor="text1"/>
          <w:sz w:val="24"/>
          <w:szCs w:val="24"/>
          <w:lang w:val="en-US"/>
        </w:rPr>
        <w:t>S</w:t>
      </w:r>
      <w:r w:rsidR="00EC4B39" w:rsidRPr="009A04E6">
        <w:rPr>
          <w:rFonts w:ascii="Arial" w:hAnsi="Arial" w:cs="Arial"/>
          <w:color w:val="000000" w:themeColor="text1"/>
          <w:sz w:val="24"/>
          <w:szCs w:val="24"/>
          <w:lang w:val="en-US"/>
        </w:rPr>
        <w:t>tate</w:t>
      </w:r>
      <w:r w:rsidR="00282061">
        <w:rPr>
          <w:rFonts w:ascii="Arial" w:hAnsi="Arial" w:cs="Arial"/>
          <w:color w:val="000000" w:themeColor="text1"/>
          <w:sz w:val="24"/>
          <w:szCs w:val="24"/>
          <w:lang w:val="en-US"/>
        </w:rPr>
        <w:t xml:space="preserve">, </w:t>
      </w:r>
      <w:r w:rsidR="00604E52">
        <w:rPr>
          <w:rFonts w:ascii="Arial" w:hAnsi="Arial" w:cs="Arial"/>
          <w:color w:val="000000" w:themeColor="text1"/>
          <w:sz w:val="24"/>
          <w:szCs w:val="24"/>
          <w:lang w:val="en-US"/>
        </w:rPr>
        <w:t xml:space="preserve">as </w:t>
      </w:r>
      <w:r w:rsidR="00282061">
        <w:rPr>
          <w:rFonts w:ascii="Arial" w:hAnsi="Arial" w:cs="Arial"/>
          <w:color w:val="000000" w:themeColor="text1"/>
          <w:sz w:val="24"/>
          <w:szCs w:val="24"/>
          <w:lang w:val="en-US"/>
        </w:rPr>
        <w:t xml:space="preserve">appellant in these proceedings, </w:t>
      </w:r>
      <w:r w:rsidR="00EC4B39" w:rsidRPr="009A04E6">
        <w:rPr>
          <w:rFonts w:ascii="Arial" w:hAnsi="Arial" w:cs="Arial"/>
          <w:color w:val="000000" w:themeColor="text1"/>
          <w:sz w:val="24"/>
          <w:szCs w:val="24"/>
          <w:lang w:val="en-US"/>
        </w:rPr>
        <w:t xml:space="preserve">was granted leave </w:t>
      </w:r>
      <w:r w:rsidR="00AB6FED">
        <w:rPr>
          <w:rFonts w:ascii="Arial" w:hAnsi="Arial" w:cs="Arial"/>
          <w:color w:val="000000" w:themeColor="text1"/>
          <w:sz w:val="24"/>
          <w:szCs w:val="24"/>
          <w:lang w:val="en-US"/>
        </w:rPr>
        <w:t xml:space="preserve">by the </w:t>
      </w:r>
      <w:r w:rsidR="00C05E42">
        <w:rPr>
          <w:rFonts w:ascii="Arial" w:hAnsi="Arial" w:cs="Arial"/>
          <w:color w:val="000000" w:themeColor="text1"/>
          <w:sz w:val="24"/>
          <w:szCs w:val="24"/>
          <w:lang w:val="en-US"/>
        </w:rPr>
        <w:t xml:space="preserve">High Court </w:t>
      </w:r>
      <w:r w:rsidR="00EC4B39" w:rsidRPr="009A04E6">
        <w:rPr>
          <w:rFonts w:ascii="Arial" w:hAnsi="Arial" w:cs="Arial"/>
          <w:color w:val="000000" w:themeColor="text1"/>
          <w:sz w:val="24"/>
          <w:szCs w:val="24"/>
          <w:lang w:val="en-US"/>
        </w:rPr>
        <w:t xml:space="preserve">to appeal against </w:t>
      </w:r>
      <w:r w:rsidR="00014573">
        <w:rPr>
          <w:rFonts w:ascii="Arial" w:hAnsi="Arial" w:cs="Arial"/>
          <w:color w:val="000000" w:themeColor="text1"/>
          <w:sz w:val="24"/>
          <w:szCs w:val="24"/>
          <w:lang w:val="en-US"/>
        </w:rPr>
        <w:t xml:space="preserve">the trial judge’s </w:t>
      </w:r>
      <w:r w:rsidR="008B0FED" w:rsidRPr="00EB055E">
        <w:rPr>
          <w:rFonts w:ascii="Arial" w:hAnsi="Arial" w:cs="Arial"/>
          <w:i/>
          <w:color w:val="000000" w:themeColor="text1"/>
          <w:sz w:val="24"/>
          <w:szCs w:val="24"/>
          <w:lang w:val="en-US"/>
        </w:rPr>
        <w:t>mero motu</w:t>
      </w:r>
      <w:r w:rsidR="008B0FED">
        <w:rPr>
          <w:rFonts w:ascii="Arial" w:hAnsi="Arial" w:cs="Arial"/>
          <w:color w:val="000000" w:themeColor="text1"/>
          <w:sz w:val="24"/>
          <w:szCs w:val="24"/>
          <w:lang w:val="en-US"/>
        </w:rPr>
        <w:t xml:space="preserve"> </w:t>
      </w:r>
      <w:r w:rsidR="00EC4B39" w:rsidRPr="009A04E6">
        <w:rPr>
          <w:rFonts w:ascii="Arial" w:hAnsi="Arial" w:cs="Arial"/>
          <w:color w:val="000000" w:themeColor="text1"/>
          <w:sz w:val="24"/>
          <w:szCs w:val="24"/>
          <w:lang w:val="en-US"/>
        </w:rPr>
        <w:t>recus</w:t>
      </w:r>
      <w:r w:rsidR="004F4FED">
        <w:rPr>
          <w:rFonts w:ascii="Arial" w:hAnsi="Arial" w:cs="Arial"/>
          <w:color w:val="000000" w:themeColor="text1"/>
          <w:sz w:val="24"/>
          <w:szCs w:val="24"/>
          <w:lang w:val="en-US"/>
        </w:rPr>
        <w:t xml:space="preserve">al </w:t>
      </w:r>
      <w:r w:rsidR="00EC4B39" w:rsidRPr="009A04E6">
        <w:rPr>
          <w:rFonts w:ascii="Arial" w:hAnsi="Arial" w:cs="Arial"/>
          <w:color w:val="000000" w:themeColor="text1"/>
          <w:sz w:val="24"/>
          <w:szCs w:val="24"/>
          <w:lang w:val="en-US"/>
        </w:rPr>
        <w:t>from pending criminal proceedings</w:t>
      </w:r>
      <w:r w:rsidR="00282061">
        <w:rPr>
          <w:rFonts w:ascii="Arial" w:hAnsi="Arial" w:cs="Arial"/>
          <w:color w:val="000000" w:themeColor="text1"/>
          <w:sz w:val="24"/>
          <w:szCs w:val="24"/>
          <w:lang w:val="en-US"/>
        </w:rPr>
        <w:t xml:space="preserve">. </w:t>
      </w:r>
      <w:r w:rsidR="00EC4B39" w:rsidRPr="009A04E6">
        <w:rPr>
          <w:rFonts w:ascii="Arial" w:hAnsi="Arial" w:cs="Arial"/>
          <w:color w:val="000000" w:themeColor="text1"/>
          <w:sz w:val="24"/>
          <w:szCs w:val="24"/>
          <w:lang w:val="en-US"/>
        </w:rPr>
        <w:t xml:space="preserve">The </w:t>
      </w:r>
      <w:r w:rsidR="00B15069" w:rsidRPr="009A04E6">
        <w:rPr>
          <w:rFonts w:ascii="Arial" w:hAnsi="Arial" w:cs="Arial"/>
          <w:color w:val="000000" w:themeColor="text1"/>
          <w:sz w:val="24"/>
          <w:szCs w:val="24"/>
          <w:lang w:val="en-US"/>
        </w:rPr>
        <w:t xml:space="preserve">main reason </w:t>
      </w:r>
      <w:r w:rsidR="00EC4B39" w:rsidRPr="009A04E6">
        <w:rPr>
          <w:rFonts w:ascii="Arial" w:hAnsi="Arial" w:cs="Arial"/>
          <w:color w:val="000000" w:themeColor="text1"/>
          <w:sz w:val="24"/>
          <w:szCs w:val="24"/>
          <w:lang w:val="en-US"/>
        </w:rPr>
        <w:t xml:space="preserve">for the </w:t>
      </w:r>
      <w:r w:rsidR="00DE58D4">
        <w:rPr>
          <w:rFonts w:ascii="Arial" w:hAnsi="Arial" w:cs="Arial"/>
          <w:color w:val="000000" w:themeColor="text1"/>
          <w:sz w:val="24"/>
          <w:szCs w:val="24"/>
          <w:lang w:val="en-US"/>
        </w:rPr>
        <w:t xml:space="preserve">judge </w:t>
      </w:r>
      <w:r w:rsidR="00EC4B39" w:rsidRPr="009A04E6">
        <w:rPr>
          <w:rFonts w:ascii="Arial" w:hAnsi="Arial" w:cs="Arial"/>
          <w:color w:val="000000" w:themeColor="text1"/>
          <w:sz w:val="24"/>
          <w:szCs w:val="24"/>
          <w:lang w:val="en-US"/>
        </w:rPr>
        <w:t>recus</w:t>
      </w:r>
      <w:r w:rsidR="00FB2AAD">
        <w:rPr>
          <w:rFonts w:ascii="Arial" w:hAnsi="Arial" w:cs="Arial"/>
          <w:color w:val="000000" w:themeColor="text1"/>
          <w:sz w:val="24"/>
          <w:szCs w:val="24"/>
          <w:lang w:val="en-US"/>
        </w:rPr>
        <w:t xml:space="preserve">ing herself was the fact that </w:t>
      </w:r>
      <w:r w:rsidR="00EB055E">
        <w:rPr>
          <w:rFonts w:ascii="Arial" w:hAnsi="Arial" w:cs="Arial"/>
          <w:color w:val="000000" w:themeColor="text1"/>
          <w:sz w:val="24"/>
          <w:szCs w:val="24"/>
          <w:lang w:val="en-US"/>
        </w:rPr>
        <w:t xml:space="preserve">she became aware, </w:t>
      </w:r>
      <w:r w:rsidR="006778C4">
        <w:rPr>
          <w:rFonts w:ascii="Arial" w:hAnsi="Arial" w:cs="Arial"/>
          <w:color w:val="000000" w:themeColor="text1"/>
          <w:sz w:val="24"/>
          <w:szCs w:val="24"/>
          <w:lang w:val="en-US"/>
        </w:rPr>
        <w:t xml:space="preserve">during the respondent’s </w:t>
      </w:r>
      <w:r w:rsidR="0015052B">
        <w:rPr>
          <w:rFonts w:ascii="Arial" w:hAnsi="Arial" w:cs="Arial"/>
          <w:color w:val="000000" w:themeColor="text1"/>
          <w:sz w:val="24"/>
          <w:szCs w:val="24"/>
          <w:lang w:val="en-US"/>
        </w:rPr>
        <w:t xml:space="preserve">(the accused’s) </w:t>
      </w:r>
      <w:r w:rsidR="006778C4">
        <w:rPr>
          <w:rFonts w:ascii="Arial" w:hAnsi="Arial" w:cs="Arial"/>
          <w:color w:val="000000" w:themeColor="text1"/>
          <w:sz w:val="24"/>
          <w:szCs w:val="24"/>
          <w:lang w:val="en-US"/>
        </w:rPr>
        <w:t xml:space="preserve">appearance before her </w:t>
      </w:r>
      <w:r w:rsidR="004264E1">
        <w:rPr>
          <w:rFonts w:ascii="Arial" w:hAnsi="Arial" w:cs="Arial"/>
          <w:color w:val="000000" w:themeColor="text1"/>
          <w:sz w:val="24"/>
          <w:szCs w:val="24"/>
          <w:lang w:val="en-US"/>
        </w:rPr>
        <w:t>during a continu</w:t>
      </w:r>
      <w:r w:rsidR="001674BB">
        <w:rPr>
          <w:rFonts w:ascii="Arial" w:hAnsi="Arial" w:cs="Arial"/>
          <w:color w:val="000000" w:themeColor="text1"/>
          <w:sz w:val="24"/>
          <w:szCs w:val="24"/>
          <w:lang w:val="en-US"/>
        </w:rPr>
        <w:t>ing trial</w:t>
      </w:r>
      <w:r w:rsidR="00EB055E">
        <w:rPr>
          <w:rFonts w:ascii="Arial" w:hAnsi="Arial" w:cs="Arial"/>
          <w:color w:val="000000" w:themeColor="text1"/>
          <w:sz w:val="24"/>
          <w:szCs w:val="24"/>
          <w:lang w:val="en-US"/>
        </w:rPr>
        <w:t>,</w:t>
      </w:r>
      <w:r w:rsidR="001674BB">
        <w:rPr>
          <w:rFonts w:ascii="Arial" w:hAnsi="Arial" w:cs="Arial"/>
          <w:color w:val="000000" w:themeColor="text1"/>
          <w:sz w:val="24"/>
          <w:szCs w:val="24"/>
          <w:lang w:val="en-US"/>
        </w:rPr>
        <w:t xml:space="preserve"> t</w:t>
      </w:r>
      <w:r w:rsidR="00C613F1">
        <w:rPr>
          <w:rFonts w:ascii="Arial" w:hAnsi="Arial" w:cs="Arial"/>
          <w:color w:val="000000" w:themeColor="text1"/>
          <w:sz w:val="24"/>
          <w:szCs w:val="24"/>
          <w:lang w:val="en-US"/>
        </w:rPr>
        <w:t xml:space="preserve">hat he was convicted of a crime. </w:t>
      </w:r>
      <w:r w:rsidR="00FC01E5">
        <w:rPr>
          <w:rFonts w:ascii="Arial" w:hAnsi="Arial" w:cs="Arial"/>
          <w:color w:val="000000" w:themeColor="text1"/>
          <w:sz w:val="24"/>
          <w:szCs w:val="24"/>
          <w:lang w:val="en-US"/>
        </w:rPr>
        <w:t xml:space="preserve">The rationale </w:t>
      </w:r>
      <w:r w:rsidR="007B4731">
        <w:rPr>
          <w:rFonts w:ascii="Arial" w:hAnsi="Arial" w:cs="Arial"/>
          <w:color w:val="000000" w:themeColor="text1"/>
          <w:sz w:val="24"/>
          <w:szCs w:val="24"/>
          <w:lang w:val="en-US"/>
        </w:rPr>
        <w:t xml:space="preserve">proffered for the recusal is that </w:t>
      </w:r>
      <w:r w:rsidR="00114E15">
        <w:rPr>
          <w:rFonts w:ascii="Arial" w:hAnsi="Arial" w:cs="Arial"/>
          <w:color w:val="000000" w:themeColor="text1"/>
          <w:sz w:val="24"/>
          <w:szCs w:val="24"/>
          <w:lang w:val="en-US"/>
        </w:rPr>
        <w:t>the judg</w:t>
      </w:r>
      <w:r w:rsidR="00161231">
        <w:rPr>
          <w:rFonts w:ascii="Arial" w:hAnsi="Arial" w:cs="Arial"/>
          <w:color w:val="000000" w:themeColor="text1"/>
          <w:sz w:val="24"/>
          <w:szCs w:val="24"/>
          <w:lang w:val="en-US"/>
        </w:rPr>
        <w:t xml:space="preserve">e’s </w:t>
      </w:r>
      <w:r w:rsidR="004714BC">
        <w:rPr>
          <w:rFonts w:ascii="Arial" w:hAnsi="Arial" w:cs="Arial"/>
          <w:color w:val="000000" w:themeColor="text1"/>
          <w:sz w:val="24"/>
          <w:szCs w:val="24"/>
          <w:lang w:val="en-US"/>
        </w:rPr>
        <w:t xml:space="preserve">knowledge of </w:t>
      </w:r>
      <w:r w:rsidR="00CC287C">
        <w:rPr>
          <w:rFonts w:ascii="Arial" w:hAnsi="Arial" w:cs="Arial"/>
          <w:color w:val="000000" w:themeColor="text1"/>
          <w:sz w:val="24"/>
          <w:szCs w:val="24"/>
          <w:lang w:val="en-US"/>
        </w:rPr>
        <w:t>a</w:t>
      </w:r>
      <w:r w:rsidR="00B7162E">
        <w:rPr>
          <w:rFonts w:ascii="Arial" w:hAnsi="Arial" w:cs="Arial"/>
          <w:color w:val="000000" w:themeColor="text1"/>
          <w:sz w:val="24"/>
          <w:szCs w:val="24"/>
          <w:lang w:val="en-US"/>
        </w:rPr>
        <w:t xml:space="preserve">n accused’s </w:t>
      </w:r>
      <w:r w:rsidR="00393C36">
        <w:rPr>
          <w:rFonts w:ascii="Arial" w:hAnsi="Arial" w:cs="Arial"/>
          <w:color w:val="000000" w:themeColor="text1"/>
          <w:sz w:val="24"/>
          <w:szCs w:val="24"/>
          <w:lang w:val="en-US"/>
        </w:rPr>
        <w:t xml:space="preserve">conviction of a crime, before the </w:t>
      </w:r>
      <w:r w:rsidR="004714BC">
        <w:rPr>
          <w:rFonts w:ascii="Arial" w:hAnsi="Arial" w:cs="Arial"/>
          <w:color w:val="000000" w:themeColor="text1"/>
          <w:sz w:val="24"/>
          <w:szCs w:val="24"/>
          <w:lang w:val="en-US"/>
        </w:rPr>
        <w:t xml:space="preserve">court pronounces itself on the guilt of the </w:t>
      </w:r>
      <w:r w:rsidR="002709B4">
        <w:rPr>
          <w:rFonts w:ascii="Arial" w:hAnsi="Arial" w:cs="Arial"/>
          <w:color w:val="000000" w:themeColor="text1"/>
          <w:sz w:val="24"/>
          <w:szCs w:val="24"/>
          <w:lang w:val="en-US"/>
        </w:rPr>
        <w:t xml:space="preserve">accused, </w:t>
      </w:r>
      <w:r w:rsidR="004714BC">
        <w:rPr>
          <w:rFonts w:ascii="Arial" w:hAnsi="Arial" w:cs="Arial"/>
          <w:color w:val="000000" w:themeColor="text1"/>
          <w:sz w:val="24"/>
          <w:szCs w:val="24"/>
          <w:lang w:val="en-US"/>
        </w:rPr>
        <w:t>is prejudicial to his</w:t>
      </w:r>
      <w:r w:rsidR="0015052B">
        <w:rPr>
          <w:rFonts w:ascii="Arial" w:hAnsi="Arial" w:cs="Arial"/>
          <w:color w:val="000000" w:themeColor="text1"/>
          <w:sz w:val="24"/>
          <w:szCs w:val="24"/>
          <w:lang w:val="en-US"/>
        </w:rPr>
        <w:t xml:space="preserve"> or her</w:t>
      </w:r>
      <w:r w:rsidR="004714BC">
        <w:rPr>
          <w:rFonts w:ascii="Arial" w:hAnsi="Arial" w:cs="Arial"/>
          <w:color w:val="000000" w:themeColor="text1"/>
          <w:sz w:val="24"/>
          <w:szCs w:val="24"/>
          <w:lang w:val="en-US"/>
        </w:rPr>
        <w:t xml:space="preserve"> case and constitutes a fatal</w:t>
      </w:r>
      <w:r w:rsidR="00EC4B39" w:rsidRPr="009A04E6">
        <w:rPr>
          <w:rFonts w:ascii="Arial" w:hAnsi="Arial" w:cs="Arial"/>
          <w:color w:val="000000" w:themeColor="text1"/>
          <w:sz w:val="24"/>
          <w:szCs w:val="24"/>
          <w:lang w:val="en-US"/>
        </w:rPr>
        <w:t xml:space="preserve"> irregularity </w:t>
      </w:r>
      <w:r w:rsidR="007B4731">
        <w:rPr>
          <w:rFonts w:ascii="Arial" w:hAnsi="Arial" w:cs="Arial"/>
          <w:color w:val="000000" w:themeColor="text1"/>
          <w:sz w:val="24"/>
          <w:szCs w:val="24"/>
          <w:lang w:val="en-US"/>
        </w:rPr>
        <w:t xml:space="preserve">which offends </w:t>
      </w:r>
      <w:r w:rsidR="00581E24">
        <w:rPr>
          <w:rFonts w:ascii="Arial" w:hAnsi="Arial" w:cs="Arial"/>
          <w:color w:val="000000" w:themeColor="text1"/>
          <w:sz w:val="24"/>
          <w:szCs w:val="24"/>
          <w:lang w:val="en-US"/>
        </w:rPr>
        <w:t xml:space="preserve">the right to fair </w:t>
      </w:r>
      <w:r w:rsidR="009032C8">
        <w:rPr>
          <w:rFonts w:ascii="Arial" w:hAnsi="Arial" w:cs="Arial"/>
          <w:color w:val="000000" w:themeColor="text1"/>
          <w:sz w:val="24"/>
          <w:szCs w:val="24"/>
          <w:lang w:val="en-US"/>
        </w:rPr>
        <w:t xml:space="preserve">trial </w:t>
      </w:r>
      <w:r w:rsidR="007B4731">
        <w:rPr>
          <w:rFonts w:ascii="Arial" w:hAnsi="Arial" w:cs="Arial"/>
          <w:color w:val="000000" w:themeColor="text1"/>
          <w:sz w:val="24"/>
          <w:szCs w:val="24"/>
          <w:lang w:val="en-US"/>
        </w:rPr>
        <w:t xml:space="preserve">by an </w:t>
      </w:r>
      <w:r w:rsidR="006E23D7">
        <w:rPr>
          <w:rFonts w:ascii="Arial" w:hAnsi="Arial" w:cs="Arial"/>
          <w:color w:val="000000" w:themeColor="text1"/>
          <w:sz w:val="24"/>
          <w:szCs w:val="24"/>
          <w:lang w:val="en-US"/>
        </w:rPr>
        <w:t xml:space="preserve">‘independent, </w:t>
      </w:r>
      <w:r w:rsidR="007B4731">
        <w:rPr>
          <w:rFonts w:ascii="Arial" w:hAnsi="Arial" w:cs="Arial"/>
          <w:color w:val="000000" w:themeColor="text1"/>
          <w:sz w:val="24"/>
          <w:szCs w:val="24"/>
          <w:lang w:val="en-US"/>
        </w:rPr>
        <w:t xml:space="preserve">impartial </w:t>
      </w:r>
      <w:r w:rsidR="006E23D7">
        <w:rPr>
          <w:rFonts w:ascii="Arial" w:hAnsi="Arial" w:cs="Arial"/>
          <w:color w:val="000000" w:themeColor="text1"/>
          <w:sz w:val="24"/>
          <w:szCs w:val="24"/>
          <w:lang w:val="en-US"/>
        </w:rPr>
        <w:t xml:space="preserve">and competent court’ </w:t>
      </w:r>
      <w:r w:rsidR="0070415B">
        <w:rPr>
          <w:rFonts w:ascii="Arial" w:hAnsi="Arial" w:cs="Arial"/>
          <w:color w:val="000000" w:themeColor="text1"/>
          <w:sz w:val="24"/>
          <w:szCs w:val="24"/>
          <w:lang w:val="en-US"/>
        </w:rPr>
        <w:t xml:space="preserve">as </w:t>
      </w:r>
      <w:r w:rsidR="00581E24">
        <w:rPr>
          <w:rFonts w:ascii="Arial" w:hAnsi="Arial" w:cs="Arial"/>
          <w:color w:val="000000" w:themeColor="text1"/>
          <w:sz w:val="24"/>
          <w:szCs w:val="24"/>
          <w:lang w:val="en-US"/>
        </w:rPr>
        <w:t xml:space="preserve">guaranteed under </w:t>
      </w:r>
      <w:r w:rsidR="00581E24" w:rsidRPr="009A04E6">
        <w:rPr>
          <w:rFonts w:ascii="Arial" w:hAnsi="Arial" w:cs="Arial"/>
          <w:color w:val="000000" w:themeColor="text1"/>
          <w:sz w:val="24"/>
          <w:szCs w:val="24"/>
          <w:lang w:val="en-US"/>
        </w:rPr>
        <w:t xml:space="preserve">Art </w:t>
      </w:r>
      <w:r w:rsidR="00581E24">
        <w:rPr>
          <w:rFonts w:ascii="Arial" w:hAnsi="Arial" w:cs="Arial"/>
          <w:color w:val="000000" w:themeColor="text1"/>
          <w:sz w:val="24"/>
          <w:szCs w:val="24"/>
          <w:lang w:val="en-US"/>
        </w:rPr>
        <w:t>12</w:t>
      </w:r>
      <w:r w:rsidR="006E23D7">
        <w:rPr>
          <w:rFonts w:ascii="Arial" w:hAnsi="Arial" w:cs="Arial"/>
          <w:color w:val="000000" w:themeColor="text1"/>
          <w:sz w:val="24"/>
          <w:szCs w:val="24"/>
          <w:lang w:val="en-US"/>
        </w:rPr>
        <w:t>(1</w:t>
      </w:r>
      <w:r w:rsidR="001C0624">
        <w:rPr>
          <w:rFonts w:ascii="Arial" w:hAnsi="Arial" w:cs="Arial"/>
          <w:color w:val="000000" w:themeColor="text1"/>
          <w:sz w:val="24"/>
          <w:szCs w:val="24"/>
          <w:lang w:val="en-US"/>
        </w:rPr>
        <w:t>)(</w:t>
      </w:r>
      <w:r w:rsidR="006E23D7" w:rsidRPr="0070415B">
        <w:rPr>
          <w:rFonts w:ascii="Arial" w:hAnsi="Arial" w:cs="Arial"/>
          <w:i/>
          <w:color w:val="000000" w:themeColor="text1"/>
          <w:sz w:val="24"/>
          <w:szCs w:val="24"/>
          <w:lang w:val="en-US"/>
        </w:rPr>
        <w:t>a</w:t>
      </w:r>
      <w:r w:rsidR="006E23D7">
        <w:rPr>
          <w:rFonts w:ascii="Arial" w:hAnsi="Arial" w:cs="Arial"/>
          <w:color w:val="000000" w:themeColor="text1"/>
          <w:sz w:val="24"/>
          <w:szCs w:val="24"/>
          <w:lang w:val="en-US"/>
        </w:rPr>
        <w:t>)</w:t>
      </w:r>
      <w:r w:rsidR="00EB055E">
        <w:rPr>
          <w:rFonts w:ascii="Arial" w:hAnsi="Arial" w:cs="Arial"/>
          <w:color w:val="000000" w:themeColor="text1"/>
          <w:sz w:val="24"/>
          <w:szCs w:val="24"/>
          <w:lang w:val="en-US"/>
        </w:rPr>
        <w:t xml:space="preserve"> of the Namibian C</w:t>
      </w:r>
      <w:r w:rsidR="00581E24">
        <w:rPr>
          <w:rFonts w:ascii="Arial" w:hAnsi="Arial" w:cs="Arial"/>
          <w:color w:val="000000" w:themeColor="text1"/>
          <w:sz w:val="24"/>
          <w:szCs w:val="24"/>
          <w:lang w:val="en-US"/>
        </w:rPr>
        <w:t xml:space="preserve">onstitution. At the time that </w:t>
      </w:r>
      <w:r w:rsidR="004714BC">
        <w:rPr>
          <w:rFonts w:ascii="Arial" w:hAnsi="Arial" w:cs="Arial"/>
          <w:color w:val="000000" w:themeColor="text1"/>
          <w:sz w:val="24"/>
          <w:szCs w:val="24"/>
          <w:lang w:val="en-US"/>
        </w:rPr>
        <w:t xml:space="preserve">the trial judge recused herself, the </w:t>
      </w:r>
      <w:r w:rsidR="00BF1667">
        <w:rPr>
          <w:rFonts w:ascii="Arial" w:hAnsi="Arial" w:cs="Arial"/>
          <w:color w:val="000000" w:themeColor="text1"/>
          <w:sz w:val="24"/>
          <w:szCs w:val="24"/>
          <w:lang w:val="en-US"/>
        </w:rPr>
        <w:t xml:space="preserve">prosecution had </w:t>
      </w:r>
      <w:r w:rsidR="009032C8">
        <w:rPr>
          <w:rFonts w:ascii="Arial" w:hAnsi="Arial" w:cs="Arial"/>
          <w:color w:val="000000" w:themeColor="text1"/>
          <w:sz w:val="24"/>
          <w:szCs w:val="24"/>
          <w:lang w:val="en-US"/>
        </w:rPr>
        <w:t xml:space="preserve">led most of the witnesses and only the </w:t>
      </w:r>
      <w:r w:rsidR="00604E52">
        <w:rPr>
          <w:rFonts w:ascii="Arial" w:hAnsi="Arial" w:cs="Arial"/>
          <w:color w:val="000000" w:themeColor="text1"/>
          <w:sz w:val="24"/>
          <w:szCs w:val="24"/>
          <w:lang w:val="en-US"/>
        </w:rPr>
        <w:t>DNA results were being awaited before the defence case opened.</w:t>
      </w:r>
    </w:p>
    <w:p w:rsidR="00757FB8" w:rsidRDefault="00757FB8" w:rsidP="002D4F6D">
      <w:pPr>
        <w:spacing w:line="480" w:lineRule="auto"/>
        <w:jc w:val="both"/>
        <w:rPr>
          <w:rFonts w:ascii="Arial" w:hAnsi="Arial" w:cs="Arial"/>
          <w:color w:val="000000" w:themeColor="text1"/>
          <w:sz w:val="24"/>
          <w:szCs w:val="24"/>
          <w:lang w:val="en-US"/>
        </w:rPr>
      </w:pPr>
    </w:p>
    <w:p w:rsidR="00B15069" w:rsidRPr="009A04E6" w:rsidRDefault="00757FB8" w:rsidP="002D4F6D">
      <w:pPr>
        <w:pStyle w:val="ListParagraph"/>
        <w:spacing w:line="480" w:lineRule="auto"/>
        <w:ind w:left="0"/>
        <w:jc w:val="both"/>
        <w:rPr>
          <w:rFonts w:ascii="Arial" w:hAnsi="Arial" w:cs="Arial"/>
          <w:color w:val="000000" w:themeColor="text1"/>
          <w:sz w:val="24"/>
          <w:szCs w:val="24"/>
          <w:u w:val="single"/>
          <w:lang w:val="en-US"/>
        </w:rPr>
      </w:pPr>
      <w:r w:rsidRPr="009A04E6">
        <w:rPr>
          <w:rFonts w:ascii="Arial" w:hAnsi="Arial" w:cs="Arial"/>
          <w:color w:val="000000" w:themeColor="text1"/>
          <w:sz w:val="24"/>
          <w:szCs w:val="24"/>
          <w:u w:val="single"/>
          <w:lang w:val="en-US"/>
        </w:rPr>
        <w:t xml:space="preserve">Background and proceedings </w:t>
      </w:r>
      <w:r w:rsidRPr="009A04E6">
        <w:rPr>
          <w:rFonts w:ascii="Arial" w:hAnsi="Arial" w:cs="Arial"/>
          <w:i/>
          <w:color w:val="000000" w:themeColor="text1"/>
          <w:sz w:val="24"/>
          <w:szCs w:val="24"/>
          <w:u w:val="single"/>
          <w:lang w:val="en-US"/>
        </w:rPr>
        <w:t>a quo</w:t>
      </w:r>
    </w:p>
    <w:p w:rsidR="00A73E69" w:rsidRPr="00BF1667" w:rsidRDefault="00EB055E" w:rsidP="002D4F6D">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[2]</w:t>
      </w:r>
      <w:r>
        <w:rPr>
          <w:rFonts w:ascii="Arial" w:hAnsi="Arial" w:cs="Arial"/>
          <w:color w:val="000000" w:themeColor="text1"/>
          <w:sz w:val="24"/>
          <w:szCs w:val="24"/>
          <w:lang w:val="en-US"/>
        </w:rPr>
        <w:tab/>
      </w:r>
      <w:r w:rsidR="00A73E69" w:rsidRPr="00BF1667">
        <w:rPr>
          <w:rFonts w:ascii="Arial" w:hAnsi="Arial" w:cs="Arial"/>
          <w:color w:val="000000" w:themeColor="text1"/>
          <w:sz w:val="24"/>
          <w:szCs w:val="24"/>
          <w:lang w:val="en-US"/>
        </w:rPr>
        <w:t xml:space="preserve">The </w:t>
      </w:r>
      <w:r w:rsidR="0015052B">
        <w:rPr>
          <w:rFonts w:ascii="Arial" w:hAnsi="Arial" w:cs="Arial"/>
          <w:color w:val="000000" w:themeColor="text1"/>
          <w:sz w:val="24"/>
          <w:szCs w:val="24"/>
          <w:lang w:val="en-US"/>
        </w:rPr>
        <w:t>accused</w:t>
      </w:r>
      <w:r w:rsidR="00A73E69" w:rsidRPr="00BF1667">
        <w:rPr>
          <w:rFonts w:ascii="Arial" w:hAnsi="Arial" w:cs="Arial"/>
          <w:color w:val="000000" w:themeColor="text1"/>
          <w:sz w:val="24"/>
          <w:szCs w:val="24"/>
          <w:lang w:val="en-US"/>
        </w:rPr>
        <w:t xml:space="preserve"> </w:t>
      </w:r>
      <w:r w:rsidR="006F6E52" w:rsidRPr="00BF1667">
        <w:rPr>
          <w:rFonts w:ascii="Arial" w:hAnsi="Arial" w:cs="Arial"/>
          <w:color w:val="000000" w:themeColor="text1"/>
          <w:sz w:val="24"/>
          <w:szCs w:val="24"/>
          <w:lang w:val="en-US"/>
        </w:rPr>
        <w:t xml:space="preserve">had </w:t>
      </w:r>
      <w:r w:rsidR="00A73E69" w:rsidRPr="00BF1667">
        <w:rPr>
          <w:rFonts w:ascii="Arial" w:hAnsi="Arial" w:cs="Arial"/>
          <w:color w:val="000000" w:themeColor="text1"/>
          <w:sz w:val="24"/>
          <w:szCs w:val="24"/>
          <w:lang w:val="en-US"/>
        </w:rPr>
        <w:t xml:space="preserve">pleaded </w:t>
      </w:r>
      <w:r w:rsidR="006F6E52" w:rsidRPr="00BF1667">
        <w:rPr>
          <w:rFonts w:ascii="Arial" w:hAnsi="Arial" w:cs="Arial"/>
          <w:color w:val="000000" w:themeColor="text1"/>
          <w:sz w:val="24"/>
          <w:szCs w:val="24"/>
          <w:lang w:val="en-US"/>
        </w:rPr>
        <w:t xml:space="preserve">not </w:t>
      </w:r>
      <w:r w:rsidR="00A73E69" w:rsidRPr="00BF1667">
        <w:rPr>
          <w:rFonts w:ascii="Arial" w:hAnsi="Arial" w:cs="Arial"/>
          <w:color w:val="000000" w:themeColor="text1"/>
          <w:sz w:val="24"/>
          <w:szCs w:val="24"/>
          <w:lang w:val="en-US"/>
        </w:rPr>
        <w:t>guilty to charges of</w:t>
      </w:r>
      <w:r w:rsidR="006F6E52" w:rsidRPr="00BF1667">
        <w:rPr>
          <w:rFonts w:ascii="Arial" w:hAnsi="Arial" w:cs="Arial"/>
          <w:color w:val="000000" w:themeColor="text1"/>
          <w:sz w:val="24"/>
          <w:szCs w:val="24"/>
        </w:rPr>
        <w:t xml:space="preserve"> house</w:t>
      </w:r>
      <w:r w:rsidR="00A73E69" w:rsidRPr="00BF1667">
        <w:rPr>
          <w:rFonts w:ascii="Arial" w:hAnsi="Arial" w:cs="Arial"/>
          <w:color w:val="000000" w:themeColor="text1"/>
          <w:sz w:val="24"/>
          <w:szCs w:val="24"/>
        </w:rPr>
        <w:t>breaking with the intention to steal, housebreaking with the intention to rob and robbery</w:t>
      </w:r>
      <w:r w:rsidR="009032C8">
        <w:rPr>
          <w:rFonts w:ascii="Arial" w:hAnsi="Arial" w:cs="Arial"/>
          <w:color w:val="000000" w:themeColor="text1"/>
          <w:sz w:val="24"/>
          <w:szCs w:val="24"/>
        </w:rPr>
        <w:t>,</w:t>
      </w:r>
      <w:r w:rsidR="00A73E69" w:rsidRPr="00BF1667">
        <w:rPr>
          <w:rFonts w:ascii="Arial" w:hAnsi="Arial" w:cs="Arial"/>
          <w:color w:val="000000" w:themeColor="text1"/>
          <w:sz w:val="24"/>
          <w:szCs w:val="24"/>
        </w:rPr>
        <w:t xml:space="preserve"> and </w:t>
      </w:r>
      <w:r w:rsidR="00CE02B5" w:rsidRPr="00BF1667">
        <w:rPr>
          <w:rFonts w:ascii="Arial" w:hAnsi="Arial" w:cs="Arial"/>
          <w:color w:val="000000" w:themeColor="text1"/>
          <w:sz w:val="24"/>
          <w:szCs w:val="24"/>
        </w:rPr>
        <w:t xml:space="preserve">two counts </w:t>
      </w:r>
      <w:r w:rsidR="00CE02B5" w:rsidRPr="00BF1667">
        <w:rPr>
          <w:rFonts w:ascii="Arial" w:hAnsi="Arial" w:cs="Arial"/>
          <w:color w:val="000000" w:themeColor="text1"/>
          <w:sz w:val="24"/>
          <w:szCs w:val="24"/>
        </w:rPr>
        <w:lastRenderedPageBreak/>
        <w:t>of contravening s 2(1</w:t>
      </w:r>
      <w:r w:rsidR="002D4F6D">
        <w:rPr>
          <w:rFonts w:ascii="Arial" w:hAnsi="Arial" w:cs="Arial"/>
          <w:color w:val="000000" w:themeColor="text1"/>
          <w:sz w:val="24"/>
          <w:szCs w:val="24"/>
        </w:rPr>
        <w:t>)</w:t>
      </w:r>
      <w:r w:rsidR="001C0624" w:rsidRPr="00BF1667">
        <w:rPr>
          <w:rFonts w:ascii="Arial" w:hAnsi="Arial" w:cs="Arial"/>
          <w:color w:val="000000" w:themeColor="text1"/>
          <w:sz w:val="24"/>
          <w:szCs w:val="24"/>
        </w:rPr>
        <w:t>(</w:t>
      </w:r>
      <w:r w:rsidR="00A73E69" w:rsidRPr="00BF1667">
        <w:rPr>
          <w:rFonts w:ascii="Arial" w:hAnsi="Arial" w:cs="Arial"/>
          <w:i/>
          <w:color w:val="000000" w:themeColor="text1"/>
          <w:sz w:val="24"/>
          <w:szCs w:val="24"/>
        </w:rPr>
        <w:t>a</w:t>
      </w:r>
      <w:r w:rsidR="00CE02B5" w:rsidRPr="00BF1667">
        <w:rPr>
          <w:rFonts w:ascii="Arial" w:hAnsi="Arial" w:cs="Arial"/>
          <w:color w:val="000000" w:themeColor="text1"/>
          <w:sz w:val="24"/>
          <w:szCs w:val="24"/>
        </w:rPr>
        <w:t>) of the Combat</w:t>
      </w:r>
      <w:r w:rsidR="00A73E69" w:rsidRPr="00BF1667">
        <w:rPr>
          <w:rFonts w:ascii="Arial" w:hAnsi="Arial" w:cs="Arial"/>
          <w:color w:val="000000" w:themeColor="text1"/>
          <w:sz w:val="24"/>
          <w:szCs w:val="24"/>
        </w:rPr>
        <w:t>ing of Rape Act, 2000</w:t>
      </w:r>
      <w:r w:rsidR="00CF7AF1" w:rsidRPr="00BF1667">
        <w:rPr>
          <w:rFonts w:ascii="Arial" w:hAnsi="Arial" w:cs="Arial"/>
          <w:color w:val="000000" w:themeColor="text1"/>
          <w:sz w:val="24"/>
          <w:szCs w:val="24"/>
        </w:rPr>
        <w:t xml:space="preserve"> </w:t>
      </w:r>
      <w:r w:rsidR="00A73E69" w:rsidRPr="00BF1667">
        <w:rPr>
          <w:rFonts w:ascii="Arial" w:hAnsi="Arial" w:cs="Arial"/>
          <w:color w:val="000000" w:themeColor="text1"/>
          <w:sz w:val="24"/>
          <w:szCs w:val="24"/>
        </w:rPr>
        <w:t>(Act 8 of 2000)</w:t>
      </w:r>
      <w:r w:rsidR="006F6E52" w:rsidRPr="00BF1667">
        <w:rPr>
          <w:rFonts w:ascii="Arial" w:hAnsi="Arial" w:cs="Arial"/>
          <w:color w:val="000000" w:themeColor="text1"/>
          <w:sz w:val="24"/>
          <w:szCs w:val="24"/>
        </w:rPr>
        <w:t xml:space="preserve"> </w:t>
      </w:r>
      <w:r w:rsidR="00604E52">
        <w:rPr>
          <w:rFonts w:ascii="Arial" w:hAnsi="Arial" w:cs="Arial"/>
          <w:color w:val="000000" w:themeColor="text1"/>
          <w:sz w:val="24"/>
          <w:szCs w:val="24"/>
        </w:rPr>
        <w:t>-</w:t>
      </w:r>
      <w:r>
        <w:rPr>
          <w:rFonts w:ascii="Arial" w:hAnsi="Arial" w:cs="Arial"/>
          <w:color w:val="000000" w:themeColor="text1"/>
          <w:sz w:val="24"/>
          <w:szCs w:val="24"/>
        </w:rPr>
        <w:t xml:space="preserve"> rape</w:t>
      </w:r>
      <w:r w:rsidR="00A73E69" w:rsidRPr="00BF1667">
        <w:rPr>
          <w:rFonts w:ascii="Arial" w:hAnsi="Arial" w:cs="Arial"/>
          <w:color w:val="000000" w:themeColor="text1"/>
          <w:sz w:val="24"/>
          <w:szCs w:val="24"/>
        </w:rPr>
        <w:t xml:space="preserve">. When the trial commenced </w:t>
      </w:r>
      <w:r w:rsidR="004A451D" w:rsidRPr="00BF1667">
        <w:rPr>
          <w:rFonts w:ascii="Arial" w:hAnsi="Arial" w:cs="Arial"/>
          <w:color w:val="000000" w:themeColor="text1"/>
          <w:sz w:val="24"/>
          <w:szCs w:val="24"/>
        </w:rPr>
        <w:t>on 28 May 2013</w:t>
      </w:r>
      <w:r w:rsidR="00A73E69" w:rsidRPr="00BF1667">
        <w:rPr>
          <w:rFonts w:ascii="Arial" w:hAnsi="Arial" w:cs="Arial"/>
          <w:color w:val="000000" w:themeColor="text1"/>
          <w:sz w:val="24"/>
          <w:szCs w:val="24"/>
        </w:rPr>
        <w:t xml:space="preserve">, the </w:t>
      </w:r>
      <w:r w:rsidR="0015052B">
        <w:rPr>
          <w:rFonts w:ascii="Arial" w:hAnsi="Arial" w:cs="Arial"/>
          <w:color w:val="000000" w:themeColor="text1"/>
          <w:sz w:val="24"/>
          <w:szCs w:val="24"/>
        </w:rPr>
        <w:t xml:space="preserve">accused </w:t>
      </w:r>
      <w:r w:rsidR="00A73E69" w:rsidRPr="00BF1667">
        <w:rPr>
          <w:rFonts w:ascii="Arial" w:hAnsi="Arial" w:cs="Arial"/>
          <w:color w:val="000000" w:themeColor="text1"/>
          <w:sz w:val="24"/>
          <w:szCs w:val="24"/>
        </w:rPr>
        <w:t>was released on bail on these charges but was kept in custody awaiting trial in another matter. During pre-trial and at the commencement</w:t>
      </w:r>
      <w:r w:rsidR="00995B80" w:rsidRPr="00BF1667">
        <w:rPr>
          <w:rFonts w:ascii="Arial" w:hAnsi="Arial" w:cs="Arial"/>
          <w:color w:val="000000" w:themeColor="text1"/>
          <w:sz w:val="24"/>
          <w:szCs w:val="24"/>
        </w:rPr>
        <w:t xml:space="preserve"> of the trial</w:t>
      </w:r>
      <w:r w:rsidR="00A73E69" w:rsidRPr="00BF1667">
        <w:rPr>
          <w:rFonts w:ascii="Arial" w:hAnsi="Arial" w:cs="Arial"/>
          <w:color w:val="000000" w:themeColor="text1"/>
          <w:sz w:val="24"/>
          <w:szCs w:val="24"/>
        </w:rPr>
        <w:t xml:space="preserve">, the </w:t>
      </w:r>
      <w:r w:rsidR="0015052B">
        <w:rPr>
          <w:rFonts w:ascii="Arial" w:hAnsi="Arial" w:cs="Arial"/>
          <w:color w:val="000000" w:themeColor="text1"/>
          <w:sz w:val="24"/>
          <w:szCs w:val="24"/>
        </w:rPr>
        <w:t xml:space="preserve">accused </w:t>
      </w:r>
      <w:r w:rsidR="00607DCD">
        <w:rPr>
          <w:rFonts w:ascii="Arial" w:hAnsi="Arial" w:cs="Arial"/>
          <w:color w:val="000000" w:themeColor="text1"/>
          <w:sz w:val="24"/>
          <w:szCs w:val="24"/>
        </w:rPr>
        <w:t>wore</w:t>
      </w:r>
      <w:r w:rsidR="00A73E69" w:rsidRPr="00BF1667">
        <w:rPr>
          <w:rFonts w:ascii="Arial" w:hAnsi="Arial" w:cs="Arial"/>
          <w:color w:val="000000" w:themeColor="text1"/>
          <w:sz w:val="24"/>
          <w:szCs w:val="24"/>
        </w:rPr>
        <w:t xml:space="preserve"> civilian clothes but at </w:t>
      </w:r>
      <w:r w:rsidR="00995B80" w:rsidRPr="00BF1667">
        <w:rPr>
          <w:rFonts w:ascii="Arial" w:hAnsi="Arial" w:cs="Arial"/>
          <w:color w:val="000000" w:themeColor="text1"/>
          <w:sz w:val="24"/>
          <w:szCs w:val="24"/>
        </w:rPr>
        <w:t xml:space="preserve">the </w:t>
      </w:r>
      <w:r w:rsidR="00A73E69" w:rsidRPr="00BF1667">
        <w:rPr>
          <w:rFonts w:ascii="Arial" w:hAnsi="Arial" w:cs="Arial"/>
          <w:color w:val="000000" w:themeColor="text1"/>
          <w:sz w:val="24"/>
          <w:szCs w:val="24"/>
        </w:rPr>
        <w:t>trial-within</w:t>
      </w:r>
      <w:r w:rsidR="00CF7AF1" w:rsidRPr="00BF1667">
        <w:rPr>
          <w:rFonts w:ascii="Arial" w:hAnsi="Arial" w:cs="Arial"/>
          <w:color w:val="000000" w:themeColor="text1"/>
          <w:sz w:val="24"/>
          <w:szCs w:val="24"/>
        </w:rPr>
        <w:t>-</w:t>
      </w:r>
      <w:r w:rsidR="00A73E69" w:rsidRPr="00BF1667">
        <w:rPr>
          <w:rFonts w:ascii="Arial" w:hAnsi="Arial" w:cs="Arial"/>
          <w:color w:val="000000" w:themeColor="text1"/>
          <w:sz w:val="24"/>
          <w:szCs w:val="24"/>
        </w:rPr>
        <w:t>a</w:t>
      </w:r>
      <w:r w:rsidR="00CF7AF1" w:rsidRPr="00BF1667">
        <w:rPr>
          <w:rFonts w:ascii="Arial" w:hAnsi="Arial" w:cs="Arial"/>
          <w:color w:val="000000" w:themeColor="text1"/>
          <w:sz w:val="24"/>
          <w:szCs w:val="24"/>
        </w:rPr>
        <w:t>-</w:t>
      </w:r>
      <w:r w:rsidR="00A73E69" w:rsidRPr="00BF1667">
        <w:rPr>
          <w:rFonts w:ascii="Arial" w:hAnsi="Arial" w:cs="Arial"/>
          <w:color w:val="000000" w:themeColor="text1"/>
          <w:sz w:val="24"/>
          <w:szCs w:val="24"/>
        </w:rPr>
        <w:t>trial and during subsequent court appearance</w:t>
      </w:r>
      <w:r w:rsidR="00607DCD">
        <w:rPr>
          <w:rFonts w:ascii="Arial" w:hAnsi="Arial" w:cs="Arial"/>
          <w:color w:val="000000" w:themeColor="text1"/>
          <w:sz w:val="24"/>
          <w:szCs w:val="24"/>
        </w:rPr>
        <w:t>s</w:t>
      </w:r>
      <w:r w:rsidR="00A73E69" w:rsidRPr="00BF1667">
        <w:rPr>
          <w:rFonts w:ascii="Arial" w:hAnsi="Arial" w:cs="Arial"/>
          <w:color w:val="000000" w:themeColor="text1"/>
          <w:sz w:val="24"/>
          <w:szCs w:val="24"/>
        </w:rPr>
        <w:t xml:space="preserve">, </w:t>
      </w:r>
      <w:r w:rsidR="00995B80" w:rsidRPr="00BF1667">
        <w:rPr>
          <w:rFonts w:ascii="Arial" w:hAnsi="Arial" w:cs="Arial"/>
          <w:color w:val="000000" w:themeColor="text1"/>
          <w:sz w:val="24"/>
          <w:szCs w:val="24"/>
        </w:rPr>
        <w:t xml:space="preserve">he was </w:t>
      </w:r>
      <w:r w:rsidR="00A73E69" w:rsidRPr="00BF1667">
        <w:rPr>
          <w:rFonts w:ascii="Arial" w:hAnsi="Arial" w:cs="Arial"/>
          <w:color w:val="000000" w:themeColor="text1"/>
          <w:sz w:val="24"/>
          <w:szCs w:val="24"/>
        </w:rPr>
        <w:t xml:space="preserve">brought to court </w:t>
      </w:r>
      <w:r>
        <w:rPr>
          <w:rFonts w:ascii="Arial" w:hAnsi="Arial" w:cs="Arial"/>
          <w:color w:val="000000" w:themeColor="text1"/>
          <w:sz w:val="24"/>
          <w:szCs w:val="24"/>
        </w:rPr>
        <w:t>in prison garb</w:t>
      </w:r>
      <w:r w:rsidR="00A73E69" w:rsidRPr="00BF1667">
        <w:rPr>
          <w:rFonts w:ascii="Arial" w:hAnsi="Arial" w:cs="Arial"/>
          <w:color w:val="000000" w:themeColor="text1"/>
          <w:sz w:val="24"/>
          <w:szCs w:val="24"/>
        </w:rPr>
        <w:t xml:space="preserve">. This </w:t>
      </w:r>
      <w:r w:rsidR="00995B80" w:rsidRPr="00BF1667">
        <w:rPr>
          <w:rFonts w:ascii="Arial" w:hAnsi="Arial" w:cs="Arial"/>
          <w:color w:val="000000" w:themeColor="text1"/>
          <w:sz w:val="24"/>
          <w:szCs w:val="24"/>
        </w:rPr>
        <w:t xml:space="preserve">alerted </w:t>
      </w:r>
      <w:r w:rsidR="00A73E69" w:rsidRPr="00BF1667">
        <w:rPr>
          <w:rFonts w:ascii="Arial" w:hAnsi="Arial" w:cs="Arial"/>
          <w:color w:val="000000" w:themeColor="text1"/>
          <w:sz w:val="24"/>
          <w:szCs w:val="24"/>
        </w:rPr>
        <w:t xml:space="preserve">the </w:t>
      </w:r>
      <w:r w:rsidR="00604E52">
        <w:rPr>
          <w:rFonts w:ascii="Arial" w:hAnsi="Arial" w:cs="Arial"/>
          <w:color w:val="000000" w:themeColor="text1"/>
          <w:sz w:val="24"/>
          <w:szCs w:val="24"/>
        </w:rPr>
        <w:t>tr</w:t>
      </w:r>
      <w:r w:rsidR="00995B80" w:rsidRPr="00BF1667">
        <w:rPr>
          <w:rFonts w:ascii="Arial" w:hAnsi="Arial" w:cs="Arial"/>
          <w:color w:val="000000" w:themeColor="text1"/>
          <w:sz w:val="24"/>
          <w:szCs w:val="24"/>
        </w:rPr>
        <w:t>i</w:t>
      </w:r>
      <w:r w:rsidR="00604E52">
        <w:rPr>
          <w:rFonts w:ascii="Arial" w:hAnsi="Arial" w:cs="Arial"/>
          <w:color w:val="000000" w:themeColor="text1"/>
          <w:sz w:val="24"/>
          <w:szCs w:val="24"/>
        </w:rPr>
        <w:t>a</w:t>
      </w:r>
      <w:r w:rsidR="00995B80" w:rsidRPr="00BF1667">
        <w:rPr>
          <w:rFonts w:ascii="Arial" w:hAnsi="Arial" w:cs="Arial"/>
          <w:color w:val="000000" w:themeColor="text1"/>
          <w:sz w:val="24"/>
          <w:szCs w:val="24"/>
        </w:rPr>
        <w:t xml:space="preserve">l judge that the </w:t>
      </w:r>
      <w:r w:rsidR="0015052B">
        <w:rPr>
          <w:rFonts w:ascii="Arial" w:hAnsi="Arial" w:cs="Arial"/>
          <w:color w:val="000000" w:themeColor="text1"/>
          <w:sz w:val="24"/>
          <w:szCs w:val="24"/>
        </w:rPr>
        <w:t xml:space="preserve">accused </w:t>
      </w:r>
      <w:r w:rsidR="00995B80" w:rsidRPr="00BF1667">
        <w:rPr>
          <w:rFonts w:ascii="Arial" w:hAnsi="Arial" w:cs="Arial"/>
          <w:color w:val="000000" w:themeColor="text1"/>
          <w:sz w:val="24"/>
          <w:szCs w:val="24"/>
        </w:rPr>
        <w:t xml:space="preserve">was </w:t>
      </w:r>
      <w:r w:rsidR="00A73E69" w:rsidRPr="00BF1667">
        <w:rPr>
          <w:rFonts w:ascii="Arial" w:hAnsi="Arial" w:cs="Arial"/>
          <w:color w:val="000000" w:themeColor="text1"/>
          <w:sz w:val="24"/>
          <w:szCs w:val="24"/>
        </w:rPr>
        <w:t xml:space="preserve">no </w:t>
      </w:r>
      <w:r w:rsidR="00995B80" w:rsidRPr="00BF1667">
        <w:rPr>
          <w:rFonts w:ascii="Arial" w:hAnsi="Arial" w:cs="Arial"/>
          <w:color w:val="000000" w:themeColor="text1"/>
          <w:sz w:val="24"/>
          <w:szCs w:val="24"/>
        </w:rPr>
        <w:t xml:space="preserve">longer </w:t>
      </w:r>
      <w:r w:rsidR="00A73E69" w:rsidRPr="00BF1667">
        <w:rPr>
          <w:rFonts w:ascii="Arial" w:hAnsi="Arial" w:cs="Arial"/>
          <w:color w:val="000000" w:themeColor="text1"/>
          <w:sz w:val="24"/>
          <w:szCs w:val="24"/>
        </w:rPr>
        <w:t>trial awaiting but a convicted</w:t>
      </w:r>
      <w:r w:rsidR="00CF7AF1" w:rsidRPr="00BF1667">
        <w:rPr>
          <w:rFonts w:ascii="Arial" w:hAnsi="Arial" w:cs="Arial"/>
          <w:color w:val="000000" w:themeColor="text1"/>
          <w:sz w:val="24"/>
          <w:szCs w:val="24"/>
        </w:rPr>
        <w:t xml:space="preserve"> offender serving a prison term.</w:t>
      </w:r>
      <w:r w:rsidR="00722AC2" w:rsidRPr="00BF1667">
        <w:rPr>
          <w:rFonts w:ascii="Arial" w:hAnsi="Arial" w:cs="Arial"/>
          <w:color w:val="000000" w:themeColor="text1"/>
          <w:sz w:val="24"/>
          <w:szCs w:val="24"/>
        </w:rPr>
        <w:t xml:space="preserve"> Upon so becoming aware, the presiding judge directed the </w:t>
      </w:r>
      <w:r w:rsidR="00722AC2" w:rsidRPr="00BF1667">
        <w:rPr>
          <w:rFonts w:ascii="Arial" w:hAnsi="Arial" w:cs="Arial"/>
          <w:color w:val="000000" w:themeColor="text1"/>
          <w:sz w:val="24"/>
          <w:szCs w:val="24"/>
          <w:lang w:val="en-US"/>
        </w:rPr>
        <w:t xml:space="preserve">Correctional </w:t>
      </w:r>
      <w:r w:rsidR="0015052B">
        <w:rPr>
          <w:rFonts w:ascii="Arial" w:hAnsi="Arial" w:cs="Arial"/>
          <w:color w:val="000000" w:themeColor="text1"/>
          <w:sz w:val="24"/>
          <w:szCs w:val="24"/>
          <w:lang w:val="en-US"/>
        </w:rPr>
        <w:t xml:space="preserve">Service </w:t>
      </w:r>
      <w:r w:rsidR="00722AC2" w:rsidRPr="00BF1667">
        <w:rPr>
          <w:rFonts w:ascii="Arial" w:hAnsi="Arial" w:cs="Arial"/>
          <w:color w:val="000000" w:themeColor="text1"/>
          <w:sz w:val="24"/>
          <w:szCs w:val="24"/>
          <w:lang w:val="en-US"/>
        </w:rPr>
        <w:t xml:space="preserve">officers to facilitate that the </w:t>
      </w:r>
      <w:r w:rsidR="0015052B">
        <w:rPr>
          <w:rFonts w:ascii="Arial" w:hAnsi="Arial" w:cs="Arial"/>
          <w:color w:val="000000" w:themeColor="text1"/>
          <w:sz w:val="24"/>
          <w:szCs w:val="24"/>
          <w:lang w:val="en-US"/>
        </w:rPr>
        <w:t xml:space="preserve">accused </w:t>
      </w:r>
      <w:r w:rsidR="00722AC2" w:rsidRPr="00BF1667">
        <w:rPr>
          <w:rFonts w:ascii="Arial" w:hAnsi="Arial" w:cs="Arial"/>
          <w:color w:val="000000" w:themeColor="text1"/>
          <w:sz w:val="24"/>
          <w:szCs w:val="24"/>
          <w:lang w:val="en-US"/>
        </w:rPr>
        <w:t xml:space="preserve">in future </w:t>
      </w:r>
      <w:r w:rsidR="009032C8">
        <w:rPr>
          <w:rFonts w:ascii="Arial" w:hAnsi="Arial" w:cs="Arial"/>
          <w:color w:val="000000" w:themeColor="text1"/>
          <w:sz w:val="24"/>
          <w:szCs w:val="24"/>
          <w:lang w:val="en-US"/>
        </w:rPr>
        <w:t xml:space="preserve">be </w:t>
      </w:r>
      <w:r w:rsidR="00722AC2" w:rsidRPr="00BF1667">
        <w:rPr>
          <w:rFonts w:ascii="Arial" w:hAnsi="Arial" w:cs="Arial"/>
          <w:color w:val="000000" w:themeColor="text1"/>
          <w:sz w:val="24"/>
          <w:szCs w:val="24"/>
          <w:lang w:val="en-US"/>
        </w:rPr>
        <w:t>brought to court in civilian clothing.</w:t>
      </w:r>
    </w:p>
    <w:p w:rsidR="00A73E69" w:rsidRPr="002D4F6D" w:rsidRDefault="00A73E69" w:rsidP="002D4F6D">
      <w:pPr>
        <w:spacing w:line="480" w:lineRule="auto"/>
        <w:rPr>
          <w:rFonts w:ascii="Arial" w:hAnsi="Arial" w:cs="Arial"/>
          <w:color w:val="000000" w:themeColor="text1"/>
          <w:sz w:val="24"/>
          <w:szCs w:val="24"/>
          <w:lang w:val="en-US"/>
        </w:rPr>
      </w:pPr>
    </w:p>
    <w:p w:rsidR="00D459CB" w:rsidRDefault="00C67C03" w:rsidP="002D4F6D">
      <w:pPr>
        <w:pStyle w:val="ListParagraph"/>
        <w:spacing w:line="480" w:lineRule="auto"/>
        <w:ind w:left="0"/>
        <w:jc w:val="both"/>
        <w:rPr>
          <w:rFonts w:ascii="Arial" w:hAnsi="Arial" w:cs="Arial"/>
          <w:color w:val="000000" w:themeColor="text1"/>
          <w:sz w:val="24"/>
          <w:szCs w:val="24"/>
          <w:lang w:val="en-US"/>
        </w:rPr>
      </w:pPr>
      <w:r>
        <w:rPr>
          <w:rFonts w:ascii="Arial" w:hAnsi="Arial" w:cs="Arial"/>
          <w:color w:val="000000" w:themeColor="text1"/>
          <w:sz w:val="24"/>
          <w:szCs w:val="24"/>
          <w:lang w:val="en-US"/>
        </w:rPr>
        <w:t>[3]</w:t>
      </w:r>
      <w:r>
        <w:rPr>
          <w:rFonts w:ascii="Arial" w:hAnsi="Arial" w:cs="Arial"/>
          <w:color w:val="000000" w:themeColor="text1"/>
          <w:sz w:val="24"/>
          <w:szCs w:val="24"/>
          <w:lang w:val="en-US"/>
        </w:rPr>
        <w:tab/>
      </w:r>
      <w:r w:rsidR="00CF7AF1" w:rsidRPr="00E55EF1">
        <w:rPr>
          <w:rFonts w:ascii="Arial" w:hAnsi="Arial" w:cs="Arial"/>
          <w:color w:val="000000" w:themeColor="text1"/>
          <w:sz w:val="24"/>
          <w:szCs w:val="24"/>
          <w:lang w:val="en-US"/>
        </w:rPr>
        <w:t xml:space="preserve">The </w:t>
      </w:r>
      <w:r w:rsidR="00CF7AF1" w:rsidRPr="00E55EF1">
        <w:rPr>
          <w:rFonts w:ascii="Arial" w:hAnsi="Arial" w:cs="Arial"/>
          <w:color w:val="000000" w:themeColor="text1"/>
          <w:sz w:val="24"/>
          <w:szCs w:val="24"/>
        </w:rPr>
        <w:t xml:space="preserve">court </w:t>
      </w:r>
      <w:r w:rsidR="00CF7AF1" w:rsidRPr="00E55EF1">
        <w:rPr>
          <w:rFonts w:ascii="Arial" w:hAnsi="Arial" w:cs="Arial"/>
          <w:i/>
          <w:color w:val="000000" w:themeColor="text1"/>
          <w:sz w:val="24"/>
          <w:szCs w:val="24"/>
        </w:rPr>
        <w:t>a quo</w:t>
      </w:r>
      <w:r w:rsidR="00CF7AF1" w:rsidRPr="00E55EF1">
        <w:rPr>
          <w:rFonts w:ascii="Arial" w:hAnsi="Arial" w:cs="Arial"/>
          <w:color w:val="000000" w:themeColor="text1"/>
          <w:sz w:val="24"/>
          <w:szCs w:val="24"/>
        </w:rPr>
        <w:t xml:space="preserve"> </w:t>
      </w:r>
      <w:r w:rsidR="00FE672E" w:rsidRPr="00C67C03">
        <w:rPr>
          <w:rFonts w:ascii="Arial" w:hAnsi="Arial" w:cs="Arial"/>
          <w:i/>
          <w:color w:val="000000" w:themeColor="text1"/>
          <w:sz w:val="24"/>
          <w:szCs w:val="24"/>
        </w:rPr>
        <w:t>mero motu</w:t>
      </w:r>
      <w:r w:rsidR="00FE672E" w:rsidRPr="00E55EF1">
        <w:rPr>
          <w:rFonts w:ascii="Arial" w:hAnsi="Arial" w:cs="Arial"/>
          <w:color w:val="000000" w:themeColor="text1"/>
          <w:sz w:val="24"/>
          <w:szCs w:val="24"/>
        </w:rPr>
        <w:t xml:space="preserve"> </w:t>
      </w:r>
      <w:r w:rsidR="00A73E69" w:rsidRPr="00E55EF1">
        <w:rPr>
          <w:rFonts w:ascii="Arial" w:hAnsi="Arial" w:cs="Arial"/>
          <w:color w:val="000000" w:themeColor="text1"/>
          <w:sz w:val="24"/>
          <w:szCs w:val="24"/>
          <w:lang w:val="en-US"/>
        </w:rPr>
        <w:t>addres</w:t>
      </w:r>
      <w:r w:rsidR="00FE672E" w:rsidRPr="00E55EF1">
        <w:rPr>
          <w:rFonts w:ascii="Arial" w:hAnsi="Arial" w:cs="Arial"/>
          <w:color w:val="000000" w:themeColor="text1"/>
          <w:sz w:val="24"/>
          <w:szCs w:val="24"/>
          <w:lang w:val="en-US"/>
        </w:rPr>
        <w:t xml:space="preserve">sed the </w:t>
      </w:r>
      <w:r w:rsidR="00E55EF1" w:rsidRPr="00E55EF1">
        <w:rPr>
          <w:rFonts w:ascii="Arial" w:hAnsi="Arial" w:cs="Arial"/>
          <w:color w:val="000000" w:themeColor="text1"/>
          <w:sz w:val="24"/>
          <w:szCs w:val="24"/>
          <w:lang w:val="en-US"/>
        </w:rPr>
        <w:t xml:space="preserve">propriety of the </w:t>
      </w:r>
      <w:r w:rsidR="0015052B">
        <w:rPr>
          <w:rFonts w:ascii="Arial" w:hAnsi="Arial" w:cs="Arial"/>
          <w:color w:val="000000" w:themeColor="text1"/>
          <w:sz w:val="24"/>
          <w:szCs w:val="24"/>
          <w:lang w:val="en-US"/>
        </w:rPr>
        <w:t xml:space="preserve">accused </w:t>
      </w:r>
      <w:r w:rsidR="00E55EF1" w:rsidRPr="00E55EF1">
        <w:rPr>
          <w:rFonts w:ascii="Arial" w:hAnsi="Arial" w:cs="Arial"/>
          <w:color w:val="000000" w:themeColor="text1"/>
          <w:sz w:val="24"/>
          <w:szCs w:val="24"/>
          <w:lang w:val="en-US"/>
        </w:rPr>
        <w:t xml:space="preserve">being brought to court in prison attire with </w:t>
      </w:r>
      <w:r w:rsidR="00FE672E" w:rsidRPr="00E55EF1">
        <w:rPr>
          <w:rFonts w:ascii="Arial" w:hAnsi="Arial" w:cs="Arial"/>
          <w:color w:val="000000" w:themeColor="text1"/>
          <w:sz w:val="24"/>
          <w:szCs w:val="24"/>
          <w:lang w:val="en-US"/>
        </w:rPr>
        <w:t>both counsel</w:t>
      </w:r>
      <w:r w:rsidR="00722AC2" w:rsidRPr="00E55EF1">
        <w:rPr>
          <w:rFonts w:ascii="Arial" w:hAnsi="Arial" w:cs="Arial"/>
          <w:color w:val="000000" w:themeColor="text1"/>
          <w:sz w:val="24"/>
          <w:szCs w:val="24"/>
          <w:lang w:val="en-US"/>
        </w:rPr>
        <w:t>.</w:t>
      </w:r>
      <w:r w:rsidR="00A73E69" w:rsidRPr="00E55EF1">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She was advised by S</w:t>
      </w:r>
      <w:r w:rsidR="00E55EF1" w:rsidRPr="00E55EF1">
        <w:rPr>
          <w:rFonts w:ascii="Arial" w:hAnsi="Arial" w:cs="Arial"/>
          <w:color w:val="000000" w:themeColor="text1"/>
          <w:sz w:val="24"/>
          <w:szCs w:val="24"/>
          <w:lang w:val="en-US"/>
        </w:rPr>
        <w:t xml:space="preserve">tate counsel that it was </w:t>
      </w:r>
      <w:r w:rsidR="00D50621" w:rsidRPr="00E55EF1">
        <w:rPr>
          <w:rFonts w:ascii="Arial" w:hAnsi="Arial" w:cs="Arial"/>
          <w:color w:val="000000" w:themeColor="text1"/>
          <w:sz w:val="24"/>
          <w:szCs w:val="24"/>
          <w:lang w:val="en-US"/>
        </w:rPr>
        <w:t>for security reasons</w:t>
      </w:r>
      <w:r w:rsidR="00E55EF1" w:rsidRPr="00E55EF1">
        <w:rPr>
          <w:rFonts w:ascii="Arial" w:hAnsi="Arial" w:cs="Arial"/>
          <w:color w:val="000000" w:themeColor="text1"/>
          <w:sz w:val="24"/>
          <w:szCs w:val="24"/>
          <w:lang w:val="en-US"/>
        </w:rPr>
        <w:t>.</w:t>
      </w:r>
      <w:r w:rsidR="00D50621" w:rsidRPr="00E55EF1">
        <w:rPr>
          <w:rFonts w:ascii="Arial" w:hAnsi="Arial" w:cs="Arial"/>
          <w:color w:val="000000" w:themeColor="text1"/>
          <w:sz w:val="24"/>
          <w:szCs w:val="24"/>
          <w:lang w:val="en-US"/>
        </w:rPr>
        <w:t xml:space="preserve"> </w:t>
      </w:r>
      <w:r w:rsidR="004A451D" w:rsidRPr="00E55EF1">
        <w:rPr>
          <w:rFonts w:ascii="Arial" w:hAnsi="Arial" w:cs="Arial"/>
          <w:color w:val="000000" w:themeColor="text1"/>
          <w:sz w:val="24"/>
          <w:szCs w:val="24"/>
          <w:lang w:val="en-US"/>
        </w:rPr>
        <w:t xml:space="preserve">On 28 July 2014, </w:t>
      </w:r>
      <w:r w:rsidR="00D50621" w:rsidRPr="00E55EF1">
        <w:rPr>
          <w:rFonts w:ascii="Arial" w:hAnsi="Arial" w:cs="Arial"/>
          <w:color w:val="000000" w:themeColor="text1"/>
          <w:sz w:val="24"/>
          <w:szCs w:val="24"/>
          <w:lang w:val="en-US"/>
        </w:rPr>
        <w:t xml:space="preserve">the </w:t>
      </w:r>
      <w:r w:rsidR="00E55EF1" w:rsidRPr="00E55EF1">
        <w:rPr>
          <w:rFonts w:ascii="Arial" w:hAnsi="Arial" w:cs="Arial"/>
          <w:color w:val="000000" w:themeColor="text1"/>
          <w:sz w:val="24"/>
          <w:szCs w:val="24"/>
          <w:lang w:val="en-US"/>
        </w:rPr>
        <w:t xml:space="preserve">learned judge </w:t>
      </w:r>
      <w:r w:rsidR="00E55EF1" w:rsidRPr="00E55EF1">
        <w:rPr>
          <w:rFonts w:ascii="Arial" w:hAnsi="Arial" w:cs="Arial"/>
          <w:color w:val="000000" w:themeColor="text1"/>
          <w:sz w:val="24"/>
          <w:szCs w:val="24"/>
        </w:rPr>
        <w:t xml:space="preserve">intimated in open court </w:t>
      </w:r>
      <w:r w:rsidR="00E55EF1" w:rsidRPr="00E55EF1">
        <w:rPr>
          <w:rFonts w:ascii="Arial" w:hAnsi="Arial" w:cs="Arial"/>
          <w:color w:val="000000" w:themeColor="text1"/>
          <w:sz w:val="24"/>
          <w:szCs w:val="24"/>
          <w:lang w:val="en-US"/>
        </w:rPr>
        <w:t xml:space="preserve">in the presence of the accused that his </w:t>
      </w:r>
      <w:r w:rsidR="00D50621" w:rsidRPr="00E55EF1">
        <w:rPr>
          <w:rFonts w:ascii="Arial" w:hAnsi="Arial" w:cs="Arial"/>
          <w:color w:val="000000" w:themeColor="text1"/>
          <w:sz w:val="24"/>
          <w:szCs w:val="24"/>
          <w:lang w:val="en-US"/>
        </w:rPr>
        <w:t xml:space="preserve">continued appearance before court in prison </w:t>
      </w:r>
      <w:r w:rsidR="00E55EF1" w:rsidRPr="00E55EF1">
        <w:rPr>
          <w:rFonts w:ascii="Arial" w:hAnsi="Arial" w:cs="Arial"/>
          <w:color w:val="000000" w:themeColor="text1"/>
          <w:sz w:val="24"/>
          <w:szCs w:val="24"/>
          <w:lang w:val="en-US"/>
        </w:rPr>
        <w:t xml:space="preserve">clothing </w:t>
      </w:r>
      <w:r w:rsidR="00D50621" w:rsidRPr="00E55EF1">
        <w:rPr>
          <w:rFonts w:ascii="Arial" w:hAnsi="Arial" w:cs="Arial"/>
          <w:color w:val="000000" w:themeColor="text1"/>
          <w:sz w:val="24"/>
          <w:szCs w:val="24"/>
          <w:lang w:val="en-US"/>
        </w:rPr>
        <w:t xml:space="preserve">constituted an irregularity that would cause </w:t>
      </w:r>
      <w:r w:rsidR="00E55EF1" w:rsidRPr="00E55EF1">
        <w:rPr>
          <w:rFonts w:ascii="Arial" w:hAnsi="Arial" w:cs="Arial"/>
          <w:color w:val="000000" w:themeColor="text1"/>
          <w:sz w:val="24"/>
          <w:szCs w:val="24"/>
          <w:lang w:val="en-US"/>
        </w:rPr>
        <w:t>her to</w:t>
      </w:r>
      <w:r w:rsidR="00D50621" w:rsidRPr="00E55EF1">
        <w:rPr>
          <w:rFonts w:ascii="Arial" w:hAnsi="Arial" w:cs="Arial"/>
          <w:color w:val="000000" w:themeColor="text1"/>
          <w:sz w:val="24"/>
          <w:szCs w:val="24"/>
          <w:lang w:val="en-US"/>
        </w:rPr>
        <w:t xml:space="preserve"> </w:t>
      </w:r>
      <w:r w:rsidR="00D50621" w:rsidRPr="00E55EF1">
        <w:rPr>
          <w:rFonts w:ascii="Arial" w:hAnsi="Arial" w:cs="Arial"/>
          <w:i/>
          <w:color w:val="000000" w:themeColor="text1"/>
          <w:sz w:val="24"/>
          <w:szCs w:val="24"/>
          <w:lang w:val="en-US"/>
        </w:rPr>
        <w:t>mero mot</w:t>
      </w:r>
      <w:r w:rsidR="00607DCD">
        <w:rPr>
          <w:rFonts w:ascii="Arial" w:hAnsi="Arial" w:cs="Arial"/>
          <w:i/>
          <w:color w:val="000000" w:themeColor="text1"/>
          <w:sz w:val="24"/>
          <w:szCs w:val="24"/>
          <w:lang w:val="en-US"/>
        </w:rPr>
        <w:t>u</w:t>
      </w:r>
      <w:r w:rsidR="00D50621" w:rsidRPr="00E55EF1">
        <w:rPr>
          <w:rFonts w:ascii="Arial" w:hAnsi="Arial" w:cs="Arial"/>
          <w:color w:val="000000" w:themeColor="text1"/>
          <w:sz w:val="24"/>
          <w:szCs w:val="24"/>
          <w:lang w:val="en-US"/>
        </w:rPr>
        <w:t xml:space="preserve"> recuse herself. </w:t>
      </w:r>
      <w:r w:rsidR="00E55EF1" w:rsidRPr="00E55EF1">
        <w:rPr>
          <w:rFonts w:ascii="Arial" w:hAnsi="Arial" w:cs="Arial"/>
          <w:color w:val="000000" w:themeColor="text1"/>
          <w:sz w:val="24"/>
          <w:szCs w:val="24"/>
          <w:lang w:val="en-US"/>
        </w:rPr>
        <w:t>C</w:t>
      </w:r>
      <w:r w:rsidR="00D50621" w:rsidRPr="00E55EF1">
        <w:rPr>
          <w:rFonts w:ascii="Arial" w:hAnsi="Arial" w:cs="Arial"/>
          <w:color w:val="000000" w:themeColor="text1"/>
          <w:sz w:val="24"/>
          <w:szCs w:val="24"/>
          <w:lang w:val="en-US"/>
        </w:rPr>
        <w:t xml:space="preserve">ounsel </w:t>
      </w:r>
      <w:r w:rsidR="00CF7AF1" w:rsidRPr="00E55EF1">
        <w:rPr>
          <w:rFonts w:ascii="Arial" w:hAnsi="Arial" w:cs="Arial"/>
          <w:color w:val="000000" w:themeColor="text1"/>
          <w:sz w:val="24"/>
          <w:szCs w:val="24"/>
          <w:lang w:val="en-US"/>
        </w:rPr>
        <w:t>were</w:t>
      </w:r>
      <w:r w:rsidR="00D50621" w:rsidRPr="00E55EF1">
        <w:rPr>
          <w:rFonts w:ascii="Arial" w:hAnsi="Arial" w:cs="Arial"/>
          <w:color w:val="000000" w:themeColor="text1"/>
          <w:sz w:val="24"/>
          <w:szCs w:val="24"/>
          <w:lang w:val="en-US"/>
        </w:rPr>
        <w:t xml:space="preserve"> </w:t>
      </w:r>
      <w:r w:rsidR="00E55EF1" w:rsidRPr="00E55EF1">
        <w:rPr>
          <w:rFonts w:ascii="Arial" w:hAnsi="Arial" w:cs="Arial"/>
          <w:color w:val="000000" w:themeColor="text1"/>
          <w:sz w:val="24"/>
          <w:szCs w:val="24"/>
          <w:lang w:val="en-US"/>
        </w:rPr>
        <w:t xml:space="preserve">then </w:t>
      </w:r>
      <w:r w:rsidR="00D50621" w:rsidRPr="00E55EF1">
        <w:rPr>
          <w:rFonts w:ascii="Arial" w:hAnsi="Arial" w:cs="Arial"/>
          <w:color w:val="000000" w:themeColor="text1"/>
          <w:sz w:val="24"/>
          <w:szCs w:val="24"/>
          <w:lang w:val="en-US"/>
        </w:rPr>
        <w:t>invited to address the court on th</w:t>
      </w:r>
      <w:r w:rsidR="00604E52">
        <w:rPr>
          <w:rFonts w:ascii="Arial" w:hAnsi="Arial" w:cs="Arial"/>
          <w:color w:val="000000" w:themeColor="text1"/>
          <w:sz w:val="24"/>
          <w:szCs w:val="24"/>
          <w:lang w:val="en-US"/>
        </w:rPr>
        <w:t>e</w:t>
      </w:r>
      <w:r w:rsidR="00D50621" w:rsidRPr="00E55EF1">
        <w:rPr>
          <w:rFonts w:ascii="Arial" w:hAnsi="Arial" w:cs="Arial"/>
          <w:color w:val="000000" w:themeColor="text1"/>
          <w:sz w:val="24"/>
          <w:szCs w:val="24"/>
          <w:lang w:val="en-US"/>
        </w:rPr>
        <w:t xml:space="preserve"> issue</w:t>
      </w:r>
      <w:r w:rsidR="00E55EF1" w:rsidRPr="00E55EF1">
        <w:rPr>
          <w:rFonts w:ascii="Arial" w:hAnsi="Arial" w:cs="Arial"/>
          <w:color w:val="000000" w:themeColor="text1"/>
          <w:sz w:val="24"/>
          <w:szCs w:val="24"/>
          <w:lang w:val="en-US"/>
        </w:rPr>
        <w:t>.</w:t>
      </w:r>
      <w:r w:rsidR="00D50621" w:rsidRPr="00E55EF1">
        <w:rPr>
          <w:rFonts w:ascii="Arial" w:hAnsi="Arial" w:cs="Arial"/>
          <w:color w:val="000000" w:themeColor="text1"/>
          <w:sz w:val="24"/>
          <w:szCs w:val="24"/>
          <w:lang w:val="en-US"/>
        </w:rPr>
        <w:t xml:space="preserve"> </w:t>
      </w:r>
    </w:p>
    <w:p w:rsidR="00E55EF1" w:rsidRPr="00E55EF1" w:rsidRDefault="00E55EF1" w:rsidP="002D4F6D">
      <w:pPr>
        <w:pStyle w:val="ListParagraph"/>
        <w:spacing w:line="480" w:lineRule="auto"/>
        <w:ind w:left="0"/>
        <w:jc w:val="both"/>
        <w:rPr>
          <w:rFonts w:ascii="Arial" w:hAnsi="Arial" w:cs="Arial"/>
          <w:color w:val="000000" w:themeColor="text1"/>
          <w:sz w:val="24"/>
          <w:szCs w:val="24"/>
          <w:lang w:val="en-US"/>
        </w:rPr>
      </w:pPr>
    </w:p>
    <w:p w:rsidR="00D459CB" w:rsidRPr="009A04E6" w:rsidRDefault="00C67C03" w:rsidP="002D4F6D">
      <w:pPr>
        <w:pStyle w:val="ListParagraph"/>
        <w:spacing w:line="480" w:lineRule="auto"/>
        <w:ind w:left="0"/>
        <w:jc w:val="both"/>
        <w:rPr>
          <w:rFonts w:ascii="Arial" w:hAnsi="Arial" w:cs="Arial"/>
          <w:color w:val="000000" w:themeColor="text1"/>
          <w:sz w:val="24"/>
          <w:szCs w:val="24"/>
          <w:lang w:val="en-US"/>
        </w:rPr>
      </w:pPr>
      <w:r>
        <w:rPr>
          <w:rFonts w:ascii="Arial" w:hAnsi="Arial" w:cs="Arial"/>
          <w:color w:val="000000" w:themeColor="text1"/>
          <w:sz w:val="24"/>
          <w:szCs w:val="24"/>
          <w:lang w:val="en-US"/>
        </w:rPr>
        <w:t>[4]</w:t>
      </w:r>
      <w:r>
        <w:rPr>
          <w:rFonts w:ascii="Arial" w:hAnsi="Arial" w:cs="Arial"/>
          <w:color w:val="000000" w:themeColor="text1"/>
          <w:sz w:val="24"/>
          <w:szCs w:val="24"/>
          <w:lang w:val="en-US"/>
        </w:rPr>
        <w:tab/>
      </w:r>
      <w:r w:rsidR="00E55EF1">
        <w:rPr>
          <w:rFonts w:ascii="Arial" w:hAnsi="Arial" w:cs="Arial"/>
          <w:color w:val="000000" w:themeColor="text1"/>
          <w:sz w:val="24"/>
          <w:szCs w:val="24"/>
          <w:lang w:val="en-US"/>
        </w:rPr>
        <w:t xml:space="preserve">Prosecuting counsel submitted that the manner in which the </w:t>
      </w:r>
      <w:r w:rsidR="00243D1F">
        <w:rPr>
          <w:rFonts w:ascii="Arial" w:hAnsi="Arial" w:cs="Arial"/>
          <w:color w:val="000000" w:themeColor="text1"/>
          <w:sz w:val="24"/>
          <w:szCs w:val="24"/>
        </w:rPr>
        <w:t>accused</w:t>
      </w:r>
      <w:r w:rsidR="00E55EF1">
        <w:rPr>
          <w:rFonts w:ascii="Arial" w:hAnsi="Arial" w:cs="Arial"/>
          <w:color w:val="000000" w:themeColor="text1"/>
          <w:sz w:val="24"/>
          <w:szCs w:val="24"/>
          <w:lang w:val="en-US"/>
        </w:rPr>
        <w:t xml:space="preserve"> came to court did </w:t>
      </w:r>
      <w:r w:rsidR="00CF7AF1">
        <w:rPr>
          <w:rFonts w:ascii="Arial" w:hAnsi="Arial" w:cs="Arial"/>
          <w:color w:val="000000" w:themeColor="text1"/>
          <w:sz w:val="24"/>
          <w:szCs w:val="24"/>
          <w:lang w:val="en-US"/>
        </w:rPr>
        <w:t>not</w:t>
      </w:r>
      <w:r w:rsidR="00D459CB" w:rsidRPr="009A04E6">
        <w:rPr>
          <w:rFonts w:ascii="Arial" w:hAnsi="Arial" w:cs="Arial"/>
          <w:color w:val="000000" w:themeColor="text1"/>
          <w:sz w:val="24"/>
          <w:szCs w:val="24"/>
          <w:lang w:val="en-US"/>
        </w:rPr>
        <w:t xml:space="preserve"> constitute </w:t>
      </w:r>
      <w:r w:rsidR="00CF7AF1">
        <w:rPr>
          <w:rFonts w:ascii="Arial" w:hAnsi="Arial" w:cs="Arial"/>
          <w:color w:val="000000" w:themeColor="text1"/>
          <w:sz w:val="24"/>
          <w:szCs w:val="24"/>
          <w:lang w:val="en-US"/>
        </w:rPr>
        <w:t xml:space="preserve">an </w:t>
      </w:r>
      <w:r w:rsidR="00D459CB" w:rsidRPr="009A04E6">
        <w:rPr>
          <w:rFonts w:ascii="Arial" w:hAnsi="Arial" w:cs="Arial"/>
          <w:color w:val="000000" w:themeColor="text1"/>
          <w:sz w:val="24"/>
          <w:szCs w:val="24"/>
          <w:lang w:val="en-US"/>
        </w:rPr>
        <w:t>irregulari</w:t>
      </w:r>
      <w:r w:rsidR="00CF7AF1">
        <w:rPr>
          <w:rFonts w:ascii="Arial" w:hAnsi="Arial" w:cs="Arial"/>
          <w:color w:val="000000" w:themeColor="text1"/>
          <w:sz w:val="24"/>
          <w:szCs w:val="24"/>
          <w:lang w:val="en-US"/>
        </w:rPr>
        <w:t>ty</w:t>
      </w:r>
      <w:r w:rsidR="00D459CB" w:rsidRPr="009A04E6">
        <w:rPr>
          <w:rFonts w:ascii="Arial" w:hAnsi="Arial" w:cs="Arial"/>
          <w:color w:val="000000" w:themeColor="text1"/>
          <w:sz w:val="24"/>
          <w:szCs w:val="24"/>
          <w:lang w:val="en-US"/>
        </w:rPr>
        <w:t xml:space="preserve"> </w:t>
      </w:r>
      <w:r w:rsidR="00E55EF1">
        <w:rPr>
          <w:rFonts w:ascii="Arial" w:hAnsi="Arial" w:cs="Arial"/>
          <w:color w:val="000000" w:themeColor="text1"/>
          <w:sz w:val="24"/>
          <w:szCs w:val="24"/>
          <w:lang w:val="en-US"/>
        </w:rPr>
        <w:t xml:space="preserve">justifying the judge’s recusal. </w:t>
      </w:r>
      <w:r w:rsidR="009F483C" w:rsidRPr="009A04E6">
        <w:rPr>
          <w:rFonts w:ascii="Arial" w:hAnsi="Arial" w:cs="Arial"/>
          <w:color w:val="000000" w:themeColor="text1"/>
          <w:sz w:val="24"/>
          <w:szCs w:val="24"/>
          <w:lang w:val="en-US"/>
        </w:rPr>
        <w:t xml:space="preserve">Counsel pointed out that it </w:t>
      </w:r>
      <w:r w:rsidR="00E55EF1">
        <w:rPr>
          <w:rFonts w:ascii="Arial" w:hAnsi="Arial" w:cs="Arial"/>
          <w:color w:val="000000" w:themeColor="text1"/>
          <w:sz w:val="24"/>
          <w:szCs w:val="24"/>
          <w:lang w:val="en-US"/>
        </w:rPr>
        <w:t xml:space="preserve">was </w:t>
      </w:r>
      <w:r>
        <w:rPr>
          <w:rFonts w:ascii="Arial" w:hAnsi="Arial" w:cs="Arial"/>
          <w:color w:val="000000" w:themeColor="text1"/>
          <w:sz w:val="24"/>
          <w:szCs w:val="24"/>
          <w:lang w:val="en-US"/>
        </w:rPr>
        <w:t>not in the interest of the S</w:t>
      </w:r>
      <w:r w:rsidR="009F483C" w:rsidRPr="009A04E6">
        <w:rPr>
          <w:rFonts w:ascii="Arial" w:hAnsi="Arial" w:cs="Arial"/>
          <w:color w:val="000000" w:themeColor="text1"/>
          <w:sz w:val="24"/>
          <w:szCs w:val="24"/>
          <w:lang w:val="en-US"/>
        </w:rPr>
        <w:t xml:space="preserve">tate </w:t>
      </w:r>
      <w:r w:rsidR="000E130D">
        <w:rPr>
          <w:rFonts w:ascii="Arial" w:hAnsi="Arial" w:cs="Arial"/>
          <w:color w:val="000000" w:themeColor="text1"/>
          <w:sz w:val="24"/>
          <w:szCs w:val="24"/>
          <w:lang w:val="en-US"/>
        </w:rPr>
        <w:t xml:space="preserve">or the victims </w:t>
      </w:r>
      <w:r w:rsidR="009F483C" w:rsidRPr="009A04E6">
        <w:rPr>
          <w:rFonts w:ascii="Arial" w:hAnsi="Arial" w:cs="Arial"/>
          <w:color w:val="000000" w:themeColor="text1"/>
          <w:sz w:val="24"/>
          <w:szCs w:val="24"/>
          <w:lang w:val="en-US"/>
        </w:rPr>
        <w:t>to suspend the proceedings</w:t>
      </w:r>
      <w:r w:rsidR="0015052B">
        <w:rPr>
          <w:rFonts w:ascii="Arial" w:hAnsi="Arial" w:cs="Arial"/>
          <w:color w:val="000000" w:themeColor="text1"/>
          <w:sz w:val="24"/>
          <w:szCs w:val="24"/>
          <w:lang w:val="en-US"/>
        </w:rPr>
        <w:t xml:space="preserve"> given </w:t>
      </w:r>
      <w:r w:rsidR="009F483C" w:rsidRPr="009A04E6">
        <w:rPr>
          <w:rFonts w:ascii="Arial" w:hAnsi="Arial" w:cs="Arial"/>
          <w:color w:val="000000" w:themeColor="text1"/>
          <w:sz w:val="24"/>
          <w:szCs w:val="24"/>
          <w:lang w:val="en-US"/>
        </w:rPr>
        <w:t xml:space="preserve">the resources already spent </w:t>
      </w:r>
      <w:r w:rsidR="000E130D">
        <w:rPr>
          <w:rFonts w:ascii="Arial" w:hAnsi="Arial" w:cs="Arial"/>
          <w:color w:val="000000" w:themeColor="text1"/>
          <w:sz w:val="24"/>
          <w:szCs w:val="24"/>
          <w:lang w:val="en-US"/>
        </w:rPr>
        <w:t xml:space="preserve">and the </w:t>
      </w:r>
      <w:r w:rsidR="009F483C" w:rsidRPr="009A04E6">
        <w:rPr>
          <w:rFonts w:ascii="Arial" w:hAnsi="Arial" w:cs="Arial"/>
          <w:color w:val="000000" w:themeColor="text1"/>
          <w:sz w:val="24"/>
          <w:szCs w:val="24"/>
          <w:lang w:val="en-US"/>
        </w:rPr>
        <w:t xml:space="preserve">expectation that the matter be finalised </w:t>
      </w:r>
      <w:r w:rsidR="00E55EF1">
        <w:rPr>
          <w:rFonts w:ascii="Arial" w:hAnsi="Arial" w:cs="Arial"/>
          <w:color w:val="000000" w:themeColor="text1"/>
          <w:sz w:val="24"/>
          <w:szCs w:val="24"/>
          <w:lang w:val="en-US"/>
        </w:rPr>
        <w:t xml:space="preserve">promptly. </w:t>
      </w:r>
      <w:r w:rsidR="009F483C" w:rsidRPr="009A04E6">
        <w:rPr>
          <w:rFonts w:ascii="Arial" w:hAnsi="Arial" w:cs="Arial"/>
          <w:color w:val="000000" w:themeColor="text1"/>
          <w:sz w:val="24"/>
          <w:szCs w:val="24"/>
          <w:lang w:val="en-US"/>
        </w:rPr>
        <w:t xml:space="preserve">As regards the apprehension of bias, counsel stated that </w:t>
      </w:r>
      <w:r w:rsidR="00604E52">
        <w:rPr>
          <w:rFonts w:ascii="Arial" w:hAnsi="Arial" w:cs="Arial"/>
          <w:color w:val="000000" w:themeColor="text1"/>
          <w:sz w:val="24"/>
          <w:szCs w:val="24"/>
          <w:lang w:val="en-US"/>
        </w:rPr>
        <w:t>the judge</w:t>
      </w:r>
      <w:r w:rsidR="00902635" w:rsidRPr="009A04E6">
        <w:rPr>
          <w:rFonts w:ascii="Arial" w:hAnsi="Arial" w:cs="Arial"/>
          <w:color w:val="000000" w:themeColor="text1"/>
          <w:sz w:val="24"/>
          <w:szCs w:val="24"/>
          <w:lang w:val="en-US"/>
        </w:rPr>
        <w:t xml:space="preserve">, because of the </w:t>
      </w:r>
      <w:r w:rsidR="00E55EF1">
        <w:rPr>
          <w:rFonts w:ascii="Arial" w:hAnsi="Arial" w:cs="Arial"/>
          <w:color w:val="000000" w:themeColor="text1"/>
          <w:sz w:val="24"/>
          <w:szCs w:val="24"/>
          <w:lang w:val="en-US"/>
        </w:rPr>
        <w:t xml:space="preserve">judicial </w:t>
      </w:r>
      <w:r w:rsidR="00902635" w:rsidRPr="009A04E6">
        <w:rPr>
          <w:rFonts w:ascii="Arial" w:hAnsi="Arial" w:cs="Arial"/>
          <w:color w:val="000000" w:themeColor="text1"/>
          <w:sz w:val="24"/>
          <w:szCs w:val="24"/>
          <w:lang w:val="en-US"/>
        </w:rPr>
        <w:t xml:space="preserve">oath </w:t>
      </w:r>
      <w:r w:rsidR="00E55EF1">
        <w:rPr>
          <w:rFonts w:ascii="Arial" w:hAnsi="Arial" w:cs="Arial"/>
          <w:color w:val="000000" w:themeColor="text1"/>
          <w:sz w:val="24"/>
          <w:szCs w:val="24"/>
          <w:lang w:val="en-US"/>
        </w:rPr>
        <w:t xml:space="preserve">to do justice </w:t>
      </w:r>
      <w:r w:rsidR="00555CD4">
        <w:rPr>
          <w:rFonts w:ascii="Arial" w:hAnsi="Arial" w:cs="Arial"/>
          <w:color w:val="000000" w:themeColor="text1"/>
          <w:sz w:val="24"/>
          <w:szCs w:val="24"/>
          <w:lang w:val="en-US"/>
        </w:rPr>
        <w:t xml:space="preserve">impartially and </w:t>
      </w:r>
      <w:r w:rsidR="00902635" w:rsidRPr="009A04E6">
        <w:rPr>
          <w:rFonts w:ascii="Arial" w:hAnsi="Arial" w:cs="Arial"/>
          <w:color w:val="000000" w:themeColor="text1"/>
          <w:sz w:val="24"/>
          <w:szCs w:val="24"/>
          <w:lang w:val="en-US"/>
        </w:rPr>
        <w:t>without bias</w:t>
      </w:r>
      <w:r w:rsidR="009F483C" w:rsidRPr="009A04E6">
        <w:rPr>
          <w:rFonts w:ascii="Arial" w:hAnsi="Arial" w:cs="Arial"/>
          <w:color w:val="000000" w:themeColor="text1"/>
          <w:sz w:val="24"/>
          <w:szCs w:val="24"/>
          <w:lang w:val="en-US"/>
        </w:rPr>
        <w:t xml:space="preserve">, </w:t>
      </w:r>
      <w:r w:rsidR="00607DCD">
        <w:rPr>
          <w:rFonts w:ascii="Arial" w:hAnsi="Arial" w:cs="Arial"/>
          <w:color w:val="000000" w:themeColor="text1"/>
          <w:sz w:val="24"/>
          <w:szCs w:val="24"/>
          <w:lang w:val="en-US"/>
        </w:rPr>
        <w:t xml:space="preserve">should be able to </w:t>
      </w:r>
      <w:r w:rsidR="009F483C" w:rsidRPr="009A04E6">
        <w:rPr>
          <w:rFonts w:ascii="Arial" w:hAnsi="Arial" w:cs="Arial"/>
          <w:color w:val="000000" w:themeColor="text1"/>
          <w:sz w:val="24"/>
          <w:szCs w:val="24"/>
          <w:lang w:val="en-US"/>
        </w:rPr>
        <w:t xml:space="preserve">disabuse </w:t>
      </w:r>
      <w:r w:rsidR="00CF7AF1">
        <w:rPr>
          <w:rFonts w:ascii="Arial" w:hAnsi="Arial" w:cs="Arial"/>
          <w:color w:val="000000" w:themeColor="text1"/>
          <w:sz w:val="24"/>
          <w:szCs w:val="24"/>
          <w:lang w:val="en-US"/>
        </w:rPr>
        <w:t>herself</w:t>
      </w:r>
      <w:r w:rsidR="009F483C" w:rsidRPr="009A04E6">
        <w:rPr>
          <w:rFonts w:ascii="Arial" w:hAnsi="Arial" w:cs="Arial"/>
          <w:color w:val="000000" w:themeColor="text1"/>
          <w:sz w:val="24"/>
          <w:szCs w:val="24"/>
          <w:lang w:val="en-US"/>
        </w:rPr>
        <w:t xml:space="preserve"> of any possibility of bias and that such a presumption cannot be </w:t>
      </w:r>
      <w:r w:rsidR="0009114B" w:rsidRPr="009A04E6">
        <w:rPr>
          <w:rFonts w:ascii="Arial" w:hAnsi="Arial" w:cs="Arial"/>
          <w:color w:val="000000" w:themeColor="text1"/>
          <w:sz w:val="24"/>
          <w:szCs w:val="24"/>
          <w:lang w:val="en-US"/>
        </w:rPr>
        <w:t>negated</w:t>
      </w:r>
      <w:r w:rsidR="009F483C" w:rsidRPr="009A04E6">
        <w:rPr>
          <w:rFonts w:ascii="Arial" w:hAnsi="Arial" w:cs="Arial"/>
          <w:color w:val="000000" w:themeColor="text1"/>
          <w:sz w:val="24"/>
          <w:szCs w:val="24"/>
          <w:lang w:val="en-US"/>
        </w:rPr>
        <w:t xml:space="preserve"> by </w:t>
      </w:r>
      <w:r w:rsidR="00604E52">
        <w:rPr>
          <w:rFonts w:ascii="Arial" w:hAnsi="Arial" w:cs="Arial"/>
          <w:color w:val="000000" w:themeColor="text1"/>
          <w:sz w:val="24"/>
          <w:szCs w:val="24"/>
          <w:lang w:val="en-US"/>
        </w:rPr>
        <w:t>the</w:t>
      </w:r>
      <w:r w:rsidR="009F483C" w:rsidRPr="009A04E6">
        <w:rPr>
          <w:rFonts w:ascii="Arial" w:hAnsi="Arial" w:cs="Arial"/>
          <w:color w:val="000000" w:themeColor="text1"/>
          <w:sz w:val="24"/>
          <w:szCs w:val="24"/>
          <w:lang w:val="en-US"/>
        </w:rPr>
        <w:t xml:space="preserve"> mere </w:t>
      </w:r>
      <w:r w:rsidR="00604E52">
        <w:rPr>
          <w:rFonts w:ascii="Arial" w:hAnsi="Arial" w:cs="Arial"/>
          <w:color w:val="000000" w:themeColor="text1"/>
          <w:sz w:val="24"/>
          <w:szCs w:val="24"/>
          <w:lang w:val="en-US"/>
        </w:rPr>
        <w:t xml:space="preserve">fact of the accused appearing in </w:t>
      </w:r>
      <w:r w:rsidR="009F483C" w:rsidRPr="009A04E6">
        <w:rPr>
          <w:rFonts w:ascii="Arial" w:hAnsi="Arial" w:cs="Arial"/>
          <w:color w:val="000000" w:themeColor="text1"/>
          <w:sz w:val="24"/>
          <w:szCs w:val="24"/>
          <w:lang w:val="en-US"/>
        </w:rPr>
        <w:t>prison attire.</w:t>
      </w:r>
    </w:p>
    <w:p w:rsidR="006B2FFE" w:rsidRPr="002D4F6D" w:rsidRDefault="006B2FFE" w:rsidP="002D4F6D">
      <w:pPr>
        <w:spacing w:line="480" w:lineRule="auto"/>
        <w:rPr>
          <w:rFonts w:ascii="Arial" w:hAnsi="Arial" w:cs="Arial"/>
          <w:color w:val="000000" w:themeColor="text1"/>
          <w:sz w:val="24"/>
          <w:szCs w:val="24"/>
          <w:lang w:val="en-US"/>
        </w:rPr>
      </w:pPr>
    </w:p>
    <w:p w:rsidR="00757FB8" w:rsidRPr="009A04E6" w:rsidRDefault="00C67C03" w:rsidP="002D4F6D">
      <w:pPr>
        <w:pStyle w:val="ListParagraph"/>
        <w:spacing w:line="480" w:lineRule="auto"/>
        <w:ind w:left="0"/>
        <w:jc w:val="both"/>
        <w:rPr>
          <w:rFonts w:ascii="Arial" w:hAnsi="Arial" w:cs="Arial"/>
          <w:color w:val="000000" w:themeColor="text1"/>
          <w:sz w:val="24"/>
          <w:szCs w:val="24"/>
          <w:lang w:val="en-US"/>
        </w:rPr>
      </w:pPr>
      <w:r>
        <w:rPr>
          <w:rFonts w:ascii="Arial" w:hAnsi="Arial" w:cs="Arial"/>
          <w:color w:val="000000" w:themeColor="text1"/>
          <w:sz w:val="24"/>
          <w:szCs w:val="24"/>
          <w:lang w:val="en-US"/>
        </w:rPr>
        <w:t>[5]</w:t>
      </w:r>
      <w:r>
        <w:rPr>
          <w:rFonts w:ascii="Arial" w:hAnsi="Arial" w:cs="Arial"/>
          <w:color w:val="000000" w:themeColor="text1"/>
          <w:sz w:val="24"/>
          <w:szCs w:val="24"/>
          <w:lang w:val="en-US"/>
        </w:rPr>
        <w:tab/>
      </w:r>
      <w:r w:rsidR="006B2FFE" w:rsidRPr="009A04E6">
        <w:rPr>
          <w:rFonts w:ascii="Arial" w:hAnsi="Arial" w:cs="Arial"/>
          <w:color w:val="000000" w:themeColor="text1"/>
          <w:sz w:val="24"/>
          <w:szCs w:val="24"/>
          <w:lang w:val="en-US"/>
        </w:rPr>
        <w:t xml:space="preserve">Counsel on behalf of the </w:t>
      </w:r>
      <w:r w:rsidR="000E130D">
        <w:rPr>
          <w:rFonts w:ascii="Arial" w:hAnsi="Arial" w:cs="Arial"/>
          <w:color w:val="000000" w:themeColor="text1"/>
          <w:sz w:val="24"/>
          <w:szCs w:val="24"/>
          <w:lang w:val="en-US"/>
        </w:rPr>
        <w:t>accused</w:t>
      </w:r>
      <w:r w:rsidR="002D4F6D">
        <w:rPr>
          <w:rFonts w:ascii="Arial" w:hAnsi="Arial" w:cs="Arial"/>
          <w:color w:val="000000" w:themeColor="text1"/>
          <w:sz w:val="24"/>
          <w:szCs w:val="24"/>
          <w:lang w:val="en-US"/>
        </w:rPr>
        <w:t>,</w:t>
      </w:r>
      <w:r w:rsidR="000E130D">
        <w:rPr>
          <w:rFonts w:ascii="Arial" w:hAnsi="Arial" w:cs="Arial"/>
          <w:color w:val="000000" w:themeColor="text1"/>
          <w:sz w:val="24"/>
          <w:szCs w:val="24"/>
          <w:lang w:val="en-US"/>
        </w:rPr>
        <w:t xml:space="preserve"> </w:t>
      </w:r>
      <w:r w:rsidR="006B2FFE" w:rsidRPr="009A04E6">
        <w:rPr>
          <w:rFonts w:ascii="Arial" w:hAnsi="Arial" w:cs="Arial"/>
          <w:color w:val="000000" w:themeColor="text1"/>
          <w:sz w:val="24"/>
          <w:szCs w:val="24"/>
          <w:lang w:val="en-US"/>
        </w:rPr>
        <w:t>however</w:t>
      </w:r>
      <w:r w:rsidR="002D4F6D">
        <w:rPr>
          <w:rFonts w:ascii="Arial" w:hAnsi="Arial" w:cs="Arial"/>
          <w:color w:val="000000" w:themeColor="text1"/>
          <w:sz w:val="24"/>
          <w:szCs w:val="24"/>
          <w:lang w:val="en-US"/>
        </w:rPr>
        <w:t>,</w:t>
      </w:r>
      <w:r w:rsidR="006B2FFE" w:rsidRPr="009A04E6">
        <w:rPr>
          <w:rFonts w:ascii="Arial" w:hAnsi="Arial" w:cs="Arial"/>
          <w:color w:val="000000" w:themeColor="text1"/>
          <w:sz w:val="24"/>
          <w:szCs w:val="24"/>
          <w:lang w:val="en-US"/>
        </w:rPr>
        <w:t xml:space="preserve"> </w:t>
      </w:r>
      <w:r w:rsidR="00057D37">
        <w:rPr>
          <w:rFonts w:ascii="Arial" w:hAnsi="Arial" w:cs="Arial"/>
          <w:color w:val="000000" w:themeColor="text1"/>
          <w:sz w:val="24"/>
          <w:szCs w:val="24"/>
          <w:lang w:val="en-US"/>
        </w:rPr>
        <w:t xml:space="preserve">emphasised the </w:t>
      </w:r>
      <w:r w:rsidR="00057D37" w:rsidRPr="000E130D">
        <w:rPr>
          <w:rFonts w:ascii="Arial" w:hAnsi="Arial" w:cs="Arial"/>
          <w:color w:val="000000" w:themeColor="text1"/>
          <w:sz w:val="24"/>
          <w:szCs w:val="24"/>
          <w:lang w:val="en-US"/>
        </w:rPr>
        <w:t>improp</w:t>
      </w:r>
      <w:r w:rsidR="000E130D" w:rsidRPr="000E130D">
        <w:rPr>
          <w:rFonts w:ascii="Arial" w:hAnsi="Arial" w:cs="Arial"/>
          <w:color w:val="000000" w:themeColor="text1"/>
          <w:sz w:val="24"/>
          <w:szCs w:val="24"/>
          <w:lang w:val="en-US"/>
        </w:rPr>
        <w:t xml:space="preserve">riety </w:t>
      </w:r>
      <w:r w:rsidR="00057D37">
        <w:rPr>
          <w:rFonts w:ascii="Arial" w:hAnsi="Arial" w:cs="Arial"/>
          <w:color w:val="000000" w:themeColor="text1"/>
          <w:sz w:val="24"/>
          <w:szCs w:val="24"/>
          <w:lang w:val="en-US"/>
        </w:rPr>
        <w:t>of</w:t>
      </w:r>
      <w:r w:rsidR="006B2FFE" w:rsidRPr="009A04E6">
        <w:rPr>
          <w:rFonts w:ascii="Arial" w:hAnsi="Arial" w:cs="Arial"/>
          <w:color w:val="000000" w:themeColor="text1"/>
          <w:sz w:val="24"/>
          <w:szCs w:val="24"/>
          <w:lang w:val="en-US"/>
        </w:rPr>
        <w:t xml:space="preserve"> the practice of prisoners </w:t>
      </w:r>
      <w:r w:rsidR="008E5181">
        <w:rPr>
          <w:rFonts w:ascii="Arial" w:hAnsi="Arial" w:cs="Arial"/>
          <w:color w:val="000000" w:themeColor="text1"/>
          <w:sz w:val="24"/>
          <w:szCs w:val="24"/>
          <w:lang w:val="en-US"/>
        </w:rPr>
        <w:t xml:space="preserve">being </w:t>
      </w:r>
      <w:r w:rsidR="008E5181" w:rsidRPr="009A04E6">
        <w:rPr>
          <w:rFonts w:ascii="Arial" w:hAnsi="Arial" w:cs="Arial"/>
          <w:color w:val="000000" w:themeColor="text1"/>
          <w:sz w:val="24"/>
          <w:szCs w:val="24"/>
          <w:lang w:val="en-US"/>
        </w:rPr>
        <w:t>br</w:t>
      </w:r>
      <w:r w:rsidR="008E5181">
        <w:rPr>
          <w:rFonts w:ascii="Arial" w:hAnsi="Arial" w:cs="Arial"/>
          <w:color w:val="000000" w:themeColor="text1"/>
          <w:sz w:val="24"/>
          <w:szCs w:val="24"/>
          <w:lang w:val="en-US"/>
        </w:rPr>
        <w:t>ought</w:t>
      </w:r>
      <w:r w:rsidR="008E5181" w:rsidRPr="009A04E6">
        <w:rPr>
          <w:rFonts w:ascii="Arial" w:hAnsi="Arial" w:cs="Arial"/>
          <w:color w:val="000000" w:themeColor="text1"/>
          <w:sz w:val="24"/>
          <w:szCs w:val="24"/>
          <w:lang w:val="en-US"/>
        </w:rPr>
        <w:t xml:space="preserve"> </w:t>
      </w:r>
      <w:r w:rsidR="006B2FFE" w:rsidRPr="009A04E6">
        <w:rPr>
          <w:rFonts w:ascii="Arial" w:hAnsi="Arial" w:cs="Arial"/>
          <w:color w:val="000000" w:themeColor="text1"/>
          <w:sz w:val="24"/>
          <w:szCs w:val="24"/>
          <w:lang w:val="en-US"/>
        </w:rPr>
        <w:t xml:space="preserve">to court in prison </w:t>
      </w:r>
      <w:r w:rsidR="000E130D">
        <w:rPr>
          <w:rFonts w:ascii="Arial" w:hAnsi="Arial" w:cs="Arial"/>
          <w:color w:val="000000" w:themeColor="text1"/>
          <w:sz w:val="24"/>
          <w:szCs w:val="24"/>
          <w:lang w:val="en-US"/>
        </w:rPr>
        <w:t>garb</w:t>
      </w:r>
      <w:r w:rsidR="008E5181">
        <w:rPr>
          <w:rFonts w:ascii="Arial" w:hAnsi="Arial" w:cs="Arial"/>
          <w:color w:val="000000" w:themeColor="text1"/>
          <w:sz w:val="24"/>
          <w:szCs w:val="24"/>
          <w:lang w:val="en-US"/>
        </w:rPr>
        <w:t xml:space="preserve">. She </w:t>
      </w:r>
      <w:r w:rsidR="00057D37">
        <w:rPr>
          <w:rFonts w:ascii="Arial" w:hAnsi="Arial" w:cs="Arial"/>
          <w:color w:val="000000" w:themeColor="text1"/>
          <w:sz w:val="24"/>
          <w:szCs w:val="24"/>
          <w:lang w:val="en-US"/>
        </w:rPr>
        <w:t>argued</w:t>
      </w:r>
      <w:r w:rsidR="00A22063">
        <w:rPr>
          <w:rFonts w:ascii="Arial" w:hAnsi="Arial" w:cs="Arial"/>
          <w:color w:val="000000" w:themeColor="text1"/>
          <w:sz w:val="24"/>
          <w:szCs w:val="24"/>
          <w:lang w:val="en-US"/>
        </w:rPr>
        <w:t xml:space="preserve"> </w:t>
      </w:r>
      <w:r w:rsidR="004D6990" w:rsidRPr="009A04E6">
        <w:rPr>
          <w:rFonts w:ascii="Arial" w:hAnsi="Arial" w:cs="Arial"/>
          <w:color w:val="000000" w:themeColor="text1"/>
          <w:sz w:val="24"/>
          <w:szCs w:val="24"/>
          <w:lang w:val="en-US"/>
        </w:rPr>
        <w:t>that the court</w:t>
      </w:r>
      <w:r w:rsidR="00A22063">
        <w:rPr>
          <w:rFonts w:ascii="Arial" w:hAnsi="Arial" w:cs="Arial"/>
          <w:color w:val="000000" w:themeColor="text1"/>
          <w:sz w:val="24"/>
          <w:szCs w:val="24"/>
          <w:lang w:val="en-US"/>
        </w:rPr>
        <w:t xml:space="preserve"> </w:t>
      </w:r>
      <w:r w:rsidR="008E5181" w:rsidRPr="008E5181">
        <w:rPr>
          <w:rFonts w:ascii="Arial" w:hAnsi="Arial" w:cs="Arial"/>
          <w:i/>
          <w:color w:val="000000" w:themeColor="text1"/>
          <w:sz w:val="24"/>
          <w:szCs w:val="24"/>
          <w:lang w:val="en-US"/>
        </w:rPr>
        <w:t>a quo</w:t>
      </w:r>
      <w:r w:rsidR="008E5181">
        <w:rPr>
          <w:rFonts w:ascii="Arial" w:hAnsi="Arial" w:cs="Arial"/>
          <w:color w:val="000000" w:themeColor="text1"/>
          <w:sz w:val="24"/>
          <w:szCs w:val="24"/>
          <w:lang w:val="en-US"/>
        </w:rPr>
        <w:t xml:space="preserve"> </w:t>
      </w:r>
      <w:r w:rsidR="004D6990" w:rsidRPr="009A04E6">
        <w:rPr>
          <w:rFonts w:ascii="Arial" w:hAnsi="Arial" w:cs="Arial"/>
          <w:color w:val="000000" w:themeColor="text1"/>
          <w:sz w:val="24"/>
          <w:szCs w:val="24"/>
          <w:lang w:val="en-US"/>
        </w:rPr>
        <w:t xml:space="preserve">indicated </w:t>
      </w:r>
      <w:r w:rsidR="008E5181">
        <w:rPr>
          <w:rFonts w:ascii="Arial" w:hAnsi="Arial" w:cs="Arial"/>
          <w:color w:val="000000" w:themeColor="text1"/>
          <w:sz w:val="24"/>
          <w:szCs w:val="24"/>
          <w:lang w:val="en-US"/>
        </w:rPr>
        <w:t>its</w:t>
      </w:r>
      <w:r w:rsidR="00A22063">
        <w:rPr>
          <w:rFonts w:ascii="Arial" w:hAnsi="Arial" w:cs="Arial"/>
          <w:color w:val="000000" w:themeColor="text1"/>
          <w:sz w:val="24"/>
          <w:szCs w:val="24"/>
          <w:lang w:val="en-US"/>
        </w:rPr>
        <w:t xml:space="preserve"> </w:t>
      </w:r>
      <w:r w:rsidR="004D6990" w:rsidRPr="009A04E6">
        <w:rPr>
          <w:rFonts w:ascii="Arial" w:hAnsi="Arial" w:cs="Arial"/>
          <w:color w:val="000000" w:themeColor="text1"/>
          <w:sz w:val="24"/>
          <w:szCs w:val="24"/>
          <w:lang w:val="en-US"/>
        </w:rPr>
        <w:t>view on the ma</w:t>
      </w:r>
      <w:r w:rsidR="002D4F6D">
        <w:rPr>
          <w:rFonts w:ascii="Arial" w:hAnsi="Arial" w:cs="Arial"/>
          <w:color w:val="000000" w:themeColor="text1"/>
          <w:sz w:val="24"/>
          <w:szCs w:val="24"/>
          <w:lang w:val="en-US"/>
        </w:rPr>
        <w:t>tter i</w:t>
      </w:r>
      <w:r w:rsidR="00CF7AF1">
        <w:rPr>
          <w:rFonts w:ascii="Arial" w:hAnsi="Arial" w:cs="Arial"/>
          <w:color w:val="000000" w:themeColor="text1"/>
          <w:sz w:val="24"/>
          <w:szCs w:val="24"/>
          <w:lang w:val="en-US"/>
        </w:rPr>
        <w:t>e that it cannot be</w:t>
      </w:r>
      <w:r w:rsidR="00A22063">
        <w:rPr>
          <w:rFonts w:ascii="Arial" w:hAnsi="Arial" w:cs="Arial"/>
          <w:color w:val="000000" w:themeColor="text1"/>
          <w:sz w:val="24"/>
          <w:szCs w:val="24"/>
          <w:lang w:val="en-US"/>
        </w:rPr>
        <w:t xml:space="preserve"> expected of presiding officers</w:t>
      </w:r>
      <w:r w:rsidR="00CF7AF1">
        <w:rPr>
          <w:rFonts w:ascii="Arial" w:hAnsi="Arial" w:cs="Arial"/>
          <w:color w:val="000000" w:themeColor="text1"/>
          <w:sz w:val="24"/>
          <w:szCs w:val="24"/>
          <w:lang w:val="en-US"/>
        </w:rPr>
        <w:t xml:space="preserve"> to ignore such evidence and not to draw any inference</w:t>
      </w:r>
      <w:r w:rsidR="0093693A">
        <w:rPr>
          <w:rFonts w:ascii="Arial" w:hAnsi="Arial" w:cs="Arial"/>
          <w:color w:val="000000" w:themeColor="text1"/>
          <w:sz w:val="24"/>
          <w:szCs w:val="24"/>
          <w:lang w:val="en-US"/>
        </w:rPr>
        <w:t xml:space="preserve"> therefrom</w:t>
      </w:r>
      <w:r w:rsidR="00057D37">
        <w:rPr>
          <w:rFonts w:ascii="Arial" w:hAnsi="Arial" w:cs="Arial"/>
          <w:color w:val="000000" w:themeColor="text1"/>
          <w:sz w:val="24"/>
          <w:szCs w:val="24"/>
          <w:lang w:val="en-US"/>
        </w:rPr>
        <w:t xml:space="preserve"> and that </w:t>
      </w:r>
      <w:r w:rsidR="0093693A">
        <w:rPr>
          <w:rFonts w:ascii="Arial" w:hAnsi="Arial" w:cs="Arial"/>
          <w:color w:val="000000" w:themeColor="text1"/>
          <w:sz w:val="24"/>
          <w:szCs w:val="24"/>
          <w:lang w:val="en-US"/>
        </w:rPr>
        <w:t xml:space="preserve">such </w:t>
      </w:r>
      <w:r w:rsidR="00A22063">
        <w:rPr>
          <w:rFonts w:ascii="Arial" w:hAnsi="Arial" w:cs="Arial"/>
          <w:color w:val="000000" w:themeColor="text1"/>
          <w:sz w:val="24"/>
          <w:szCs w:val="24"/>
          <w:lang w:val="en-US"/>
        </w:rPr>
        <w:t>inference</w:t>
      </w:r>
      <w:r w:rsidR="008E5181">
        <w:rPr>
          <w:rFonts w:ascii="Arial" w:hAnsi="Arial" w:cs="Arial"/>
          <w:color w:val="000000" w:themeColor="text1"/>
          <w:sz w:val="24"/>
          <w:szCs w:val="24"/>
          <w:lang w:val="en-US"/>
        </w:rPr>
        <w:t>s</w:t>
      </w:r>
      <w:r w:rsidR="0093693A">
        <w:rPr>
          <w:rFonts w:ascii="Arial" w:hAnsi="Arial" w:cs="Arial"/>
          <w:color w:val="000000" w:themeColor="text1"/>
          <w:sz w:val="24"/>
          <w:szCs w:val="24"/>
          <w:lang w:val="en-US"/>
        </w:rPr>
        <w:t xml:space="preserve"> </w:t>
      </w:r>
      <w:r w:rsidR="00057D37">
        <w:rPr>
          <w:rFonts w:ascii="Arial" w:hAnsi="Arial" w:cs="Arial"/>
          <w:color w:val="000000" w:themeColor="text1"/>
          <w:sz w:val="24"/>
          <w:szCs w:val="24"/>
          <w:lang w:val="en-US"/>
        </w:rPr>
        <w:t>compromise</w:t>
      </w:r>
      <w:r w:rsidR="008E5181">
        <w:rPr>
          <w:rFonts w:ascii="Arial" w:hAnsi="Arial" w:cs="Arial"/>
          <w:color w:val="000000" w:themeColor="text1"/>
          <w:sz w:val="24"/>
          <w:szCs w:val="24"/>
          <w:lang w:val="en-US"/>
        </w:rPr>
        <w:t xml:space="preserve"> the </w:t>
      </w:r>
      <w:r w:rsidR="000E130D">
        <w:rPr>
          <w:rFonts w:ascii="Arial" w:hAnsi="Arial" w:cs="Arial"/>
          <w:color w:val="000000" w:themeColor="text1"/>
          <w:sz w:val="24"/>
          <w:szCs w:val="24"/>
          <w:lang w:val="en-US"/>
        </w:rPr>
        <w:t xml:space="preserve">accused’s </w:t>
      </w:r>
      <w:r w:rsidR="004D6990" w:rsidRPr="009A04E6">
        <w:rPr>
          <w:rFonts w:ascii="Arial" w:hAnsi="Arial" w:cs="Arial"/>
          <w:color w:val="000000" w:themeColor="text1"/>
          <w:sz w:val="24"/>
          <w:szCs w:val="24"/>
          <w:lang w:val="en-US"/>
        </w:rPr>
        <w:t>right to be presumed innocent</w:t>
      </w:r>
      <w:r w:rsidR="0093693A">
        <w:rPr>
          <w:rFonts w:ascii="Arial" w:hAnsi="Arial" w:cs="Arial"/>
          <w:color w:val="000000" w:themeColor="text1"/>
          <w:sz w:val="24"/>
          <w:szCs w:val="24"/>
          <w:lang w:val="en-US"/>
        </w:rPr>
        <w:t xml:space="preserve"> until proven guilty beyond reasonable doubt</w:t>
      </w:r>
      <w:r w:rsidR="004D6990" w:rsidRPr="009A04E6">
        <w:rPr>
          <w:rFonts w:ascii="Arial" w:hAnsi="Arial" w:cs="Arial"/>
          <w:color w:val="000000" w:themeColor="text1"/>
          <w:sz w:val="24"/>
          <w:szCs w:val="24"/>
          <w:lang w:val="en-US"/>
        </w:rPr>
        <w:t xml:space="preserve">. Counsel </w:t>
      </w:r>
      <w:r w:rsidR="00A22063">
        <w:rPr>
          <w:rFonts w:ascii="Arial" w:hAnsi="Arial" w:cs="Arial"/>
          <w:color w:val="000000" w:themeColor="text1"/>
          <w:sz w:val="24"/>
          <w:szCs w:val="24"/>
          <w:lang w:val="en-US"/>
        </w:rPr>
        <w:t xml:space="preserve">therefore supported the judge’s recusal. </w:t>
      </w:r>
      <w:r w:rsidR="00555CD4">
        <w:rPr>
          <w:rFonts w:ascii="Arial" w:hAnsi="Arial" w:cs="Arial"/>
          <w:color w:val="000000" w:themeColor="text1"/>
          <w:sz w:val="24"/>
          <w:szCs w:val="24"/>
          <w:lang w:val="en-US"/>
        </w:rPr>
        <w:t xml:space="preserve">Both counsel </w:t>
      </w:r>
      <w:r w:rsidR="000E130D">
        <w:rPr>
          <w:rFonts w:ascii="Arial" w:hAnsi="Arial" w:cs="Arial"/>
          <w:color w:val="000000" w:themeColor="text1"/>
          <w:sz w:val="24"/>
          <w:szCs w:val="24"/>
          <w:lang w:val="en-US"/>
        </w:rPr>
        <w:t xml:space="preserve">substantially </w:t>
      </w:r>
      <w:r w:rsidR="00555CD4">
        <w:rPr>
          <w:rFonts w:ascii="Arial" w:hAnsi="Arial" w:cs="Arial"/>
          <w:color w:val="000000" w:themeColor="text1"/>
          <w:sz w:val="24"/>
          <w:szCs w:val="24"/>
          <w:lang w:val="en-US"/>
        </w:rPr>
        <w:t>relied on the same reasoning in this appeal and I see no productive purpose in repeating the arguments on appeal. I will</w:t>
      </w:r>
      <w:r w:rsidR="002D4F6D">
        <w:rPr>
          <w:rFonts w:ascii="Arial" w:hAnsi="Arial" w:cs="Arial"/>
          <w:color w:val="000000" w:themeColor="text1"/>
          <w:sz w:val="24"/>
          <w:szCs w:val="24"/>
          <w:lang w:val="en-US"/>
        </w:rPr>
        <w:t>,</w:t>
      </w:r>
      <w:r w:rsidR="00555CD4">
        <w:rPr>
          <w:rFonts w:ascii="Arial" w:hAnsi="Arial" w:cs="Arial"/>
          <w:color w:val="000000" w:themeColor="text1"/>
          <w:sz w:val="24"/>
          <w:szCs w:val="24"/>
          <w:lang w:val="en-US"/>
        </w:rPr>
        <w:t xml:space="preserve"> however</w:t>
      </w:r>
      <w:r>
        <w:rPr>
          <w:rFonts w:ascii="Arial" w:hAnsi="Arial" w:cs="Arial"/>
          <w:color w:val="000000" w:themeColor="text1"/>
          <w:sz w:val="24"/>
          <w:szCs w:val="24"/>
          <w:lang w:val="en-US"/>
        </w:rPr>
        <w:t>,</w:t>
      </w:r>
      <w:r w:rsidR="00555CD4">
        <w:rPr>
          <w:rFonts w:ascii="Arial" w:hAnsi="Arial" w:cs="Arial"/>
          <w:color w:val="000000" w:themeColor="text1"/>
          <w:sz w:val="24"/>
          <w:szCs w:val="24"/>
          <w:lang w:val="en-US"/>
        </w:rPr>
        <w:t xml:space="preserve"> were necessary</w:t>
      </w:r>
      <w:r>
        <w:rPr>
          <w:rFonts w:ascii="Arial" w:hAnsi="Arial" w:cs="Arial"/>
          <w:color w:val="000000" w:themeColor="text1"/>
          <w:sz w:val="24"/>
          <w:szCs w:val="24"/>
          <w:lang w:val="en-US"/>
        </w:rPr>
        <w:t>,</w:t>
      </w:r>
      <w:r w:rsidR="00555CD4">
        <w:rPr>
          <w:rFonts w:ascii="Arial" w:hAnsi="Arial" w:cs="Arial"/>
          <w:color w:val="000000" w:themeColor="text1"/>
          <w:sz w:val="24"/>
          <w:szCs w:val="24"/>
          <w:lang w:val="en-US"/>
        </w:rPr>
        <w:t xml:space="preserve"> make reference to concessions and </w:t>
      </w:r>
      <w:r w:rsidR="00057D37">
        <w:rPr>
          <w:rFonts w:ascii="Arial" w:hAnsi="Arial" w:cs="Arial"/>
          <w:color w:val="000000" w:themeColor="text1"/>
          <w:sz w:val="24"/>
          <w:szCs w:val="24"/>
          <w:lang w:val="en-US"/>
        </w:rPr>
        <w:t xml:space="preserve">novel </w:t>
      </w:r>
      <w:r w:rsidR="00555CD4">
        <w:rPr>
          <w:rFonts w:ascii="Arial" w:hAnsi="Arial" w:cs="Arial"/>
          <w:color w:val="000000" w:themeColor="text1"/>
          <w:sz w:val="24"/>
          <w:szCs w:val="24"/>
          <w:lang w:val="en-US"/>
        </w:rPr>
        <w:t xml:space="preserve">arguments made during oral argument </w:t>
      </w:r>
      <w:r w:rsidR="00057D37">
        <w:rPr>
          <w:rFonts w:ascii="Arial" w:hAnsi="Arial" w:cs="Arial"/>
          <w:color w:val="000000" w:themeColor="text1"/>
          <w:sz w:val="24"/>
          <w:szCs w:val="24"/>
          <w:lang w:val="en-US"/>
        </w:rPr>
        <w:t>on appeal.</w:t>
      </w:r>
    </w:p>
    <w:p w:rsidR="00757FB8" w:rsidRPr="009A04E6" w:rsidRDefault="00757FB8" w:rsidP="002D4F6D">
      <w:pPr>
        <w:pStyle w:val="ListParagraph"/>
        <w:rPr>
          <w:rFonts w:ascii="Arial" w:hAnsi="Arial" w:cs="Arial"/>
          <w:color w:val="000000" w:themeColor="text1"/>
          <w:sz w:val="24"/>
          <w:szCs w:val="24"/>
          <w:lang w:val="en-US"/>
        </w:rPr>
      </w:pPr>
    </w:p>
    <w:p w:rsidR="00757FB8" w:rsidRPr="009A04E6" w:rsidRDefault="00757FB8" w:rsidP="002D4F6D">
      <w:pPr>
        <w:pStyle w:val="ListParagraph"/>
        <w:spacing w:line="480" w:lineRule="auto"/>
        <w:ind w:left="0"/>
        <w:jc w:val="both"/>
        <w:rPr>
          <w:rFonts w:ascii="Arial" w:hAnsi="Arial" w:cs="Arial"/>
          <w:color w:val="000000" w:themeColor="text1"/>
          <w:sz w:val="24"/>
          <w:szCs w:val="24"/>
          <w:u w:val="single"/>
          <w:lang w:val="en-US"/>
        </w:rPr>
      </w:pPr>
      <w:r w:rsidRPr="009A04E6">
        <w:rPr>
          <w:rFonts w:ascii="Arial" w:hAnsi="Arial" w:cs="Arial"/>
          <w:color w:val="000000" w:themeColor="text1"/>
          <w:sz w:val="24"/>
          <w:szCs w:val="24"/>
          <w:u w:val="single"/>
          <w:lang w:val="en-US"/>
        </w:rPr>
        <w:t>Basis for the decision on recusal</w:t>
      </w:r>
    </w:p>
    <w:p w:rsidR="00156CDB" w:rsidRPr="005E4875" w:rsidRDefault="008E5181" w:rsidP="002D4F6D">
      <w:pPr>
        <w:pStyle w:val="ListParagraph"/>
        <w:spacing w:line="480" w:lineRule="auto"/>
        <w:ind w:left="0"/>
        <w:jc w:val="both"/>
        <w:rPr>
          <w:rFonts w:ascii="Arial" w:hAnsi="Arial" w:cs="Arial"/>
          <w:color w:val="000000" w:themeColor="text1"/>
          <w:sz w:val="24"/>
          <w:szCs w:val="24"/>
          <w:lang w:val="en-US"/>
        </w:rPr>
      </w:pPr>
      <w:r>
        <w:rPr>
          <w:rFonts w:ascii="Arial" w:hAnsi="Arial" w:cs="Arial"/>
          <w:color w:val="000000" w:themeColor="text1"/>
          <w:sz w:val="24"/>
        </w:rPr>
        <w:t>[6</w:t>
      </w:r>
      <w:r w:rsidR="00BD3921">
        <w:rPr>
          <w:rFonts w:ascii="Arial" w:hAnsi="Arial" w:cs="Arial"/>
          <w:color w:val="000000" w:themeColor="text1"/>
          <w:sz w:val="24"/>
        </w:rPr>
        <w:t>]</w:t>
      </w:r>
      <w:r w:rsidR="00BD3921">
        <w:rPr>
          <w:rFonts w:ascii="Arial" w:hAnsi="Arial" w:cs="Arial"/>
          <w:color w:val="000000" w:themeColor="text1"/>
          <w:sz w:val="24"/>
        </w:rPr>
        <w:tab/>
      </w:r>
      <w:r w:rsidR="00902635" w:rsidRPr="005E4875">
        <w:rPr>
          <w:rFonts w:ascii="Arial" w:hAnsi="Arial" w:cs="Arial"/>
          <w:color w:val="000000" w:themeColor="text1"/>
          <w:sz w:val="24"/>
        </w:rPr>
        <w:t xml:space="preserve">The court </w:t>
      </w:r>
      <w:r w:rsidR="00902635" w:rsidRPr="005E4875">
        <w:rPr>
          <w:rFonts w:ascii="Arial" w:hAnsi="Arial" w:cs="Arial"/>
          <w:i/>
          <w:color w:val="000000" w:themeColor="text1"/>
          <w:sz w:val="24"/>
        </w:rPr>
        <w:t xml:space="preserve">a quo </w:t>
      </w:r>
      <w:r w:rsidR="000E130D">
        <w:rPr>
          <w:rFonts w:ascii="Arial" w:hAnsi="Arial" w:cs="Arial"/>
          <w:color w:val="000000" w:themeColor="text1"/>
          <w:sz w:val="24"/>
        </w:rPr>
        <w:t xml:space="preserve">correctly </w:t>
      </w:r>
      <w:r w:rsidR="00902635" w:rsidRPr="005E4875">
        <w:rPr>
          <w:rFonts w:ascii="Arial" w:hAnsi="Arial" w:cs="Arial"/>
          <w:color w:val="000000" w:themeColor="text1"/>
          <w:sz w:val="24"/>
        </w:rPr>
        <w:t>pointed out that ss 89, 197 and 211</w:t>
      </w:r>
      <w:r w:rsidR="00BD3921">
        <w:rPr>
          <w:rFonts w:ascii="Arial" w:hAnsi="Arial" w:cs="Arial"/>
          <w:color w:val="000000" w:themeColor="text1"/>
          <w:sz w:val="24"/>
        </w:rPr>
        <w:t xml:space="preserve"> of the Criminal Procedure Act</w:t>
      </w:r>
      <w:r w:rsidR="001C0624">
        <w:rPr>
          <w:rFonts w:ascii="Arial" w:hAnsi="Arial" w:cs="Arial"/>
          <w:color w:val="000000" w:themeColor="text1"/>
          <w:sz w:val="24"/>
        </w:rPr>
        <w:t>,</w:t>
      </w:r>
      <w:r w:rsidR="001C0624" w:rsidRPr="005E4875">
        <w:rPr>
          <w:rFonts w:ascii="Arial" w:hAnsi="Arial" w:cs="Arial"/>
          <w:color w:val="000000" w:themeColor="text1"/>
          <w:sz w:val="24"/>
        </w:rPr>
        <w:t xml:space="preserve"> 1977</w:t>
      </w:r>
      <w:r w:rsidR="00425044">
        <w:rPr>
          <w:rFonts w:ascii="Arial" w:hAnsi="Arial" w:cs="Arial"/>
          <w:color w:val="000000" w:themeColor="text1"/>
          <w:sz w:val="24"/>
        </w:rPr>
        <w:t xml:space="preserve"> </w:t>
      </w:r>
      <w:r w:rsidR="00C8360E" w:rsidRPr="005E4875">
        <w:rPr>
          <w:rFonts w:ascii="Arial" w:hAnsi="Arial" w:cs="Arial"/>
          <w:color w:val="000000" w:themeColor="text1"/>
          <w:sz w:val="24"/>
        </w:rPr>
        <w:t>(Act 51 of 1977)</w:t>
      </w:r>
      <w:r w:rsidR="00BD3921">
        <w:rPr>
          <w:rFonts w:ascii="Arial" w:hAnsi="Arial" w:cs="Arial"/>
          <w:color w:val="000000" w:themeColor="text1"/>
          <w:sz w:val="24"/>
        </w:rPr>
        <w:t xml:space="preserve"> </w:t>
      </w:r>
      <w:r w:rsidR="00C8360E" w:rsidRPr="005E4875">
        <w:rPr>
          <w:rFonts w:ascii="Arial" w:hAnsi="Arial" w:cs="Arial"/>
          <w:color w:val="000000" w:themeColor="text1"/>
          <w:sz w:val="24"/>
        </w:rPr>
        <w:t>(</w:t>
      </w:r>
      <w:r w:rsidR="002D4F6D">
        <w:rPr>
          <w:rFonts w:ascii="Arial" w:hAnsi="Arial" w:cs="Arial"/>
          <w:color w:val="000000" w:themeColor="text1"/>
          <w:sz w:val="24"/>
        </w:rPr>
        <w:t xml:space="preserve">the </w:t>
      </w:r>
      <w:r w:rsidR="00C8360E" w:rsidRPr="005E4875">
        <w:rPr>
          <w:rFonts w:ascii="Arial" w:hAnsi="Arial" w:cs="Arial"/>
          <w:color w:val="000000" w:themeColor="text1"/>
          <w:sz w:val="24"/>
        </w:rPr>
        <w:t>CPA)</w:t>
      </w:r>
      <w:r w:rsidR="00902635" w:rsidRPr="005E4875">
        <w:rPr>
          <w:rFonts w:ascii="Arial" w:hAnsi="Arial" w:cs="Arial"/>
          <w:color w:val="000000" w:themeColor="text1"/>
          <w:sz w:val="24"/>
        </w:rPr>
        <w:t xml:space="preserve"> </w:t>
      </w:r>
      <w:r w:rsidR="00C8360E" w:rsidRPr="005E4875">
        <w:rPr>
          <w:rFonts w:ascii="Arial" w:hAnsi="Arial" w:cs="Arial"/>
          <w:color w:val="000000" w:themeColor="text1"/>
          <w:sz w:val="24"/>
        </w:rPr>
        <w:t>limit</w:t>
      </w:r>
      <w:r w:rsidR="00902635" w:rsidRPr="005E4875">
        <w:rPr>
          <w:rFonts w:ascii="Arial" w:hAnsi="Arial" w:cs="Arial"/>
          <w:color w:val="000000" w:themeColor="text1"/>
          <w:sz w:val="24"/>
        </w:rPr>
        <w:t xml:space="preserve"> the admission of evidence of an accused’s previous conviction(s) before </w:t>
      </w:r>
      <w:r w:rsidR="00C8360E" w:rsidRPr="005E4875">
        <w:rPr>
          <w:rFonts w:ascii="Arial" w:hAnsi="Arial" w:cs="Arial"/>
          <w:color w:val="000000" w:themeColor="text1"/>
          <w:sz w:val="24"/>
        </w:rPr>
        <w:t>a</w:t>
      </w:r>
      <w:r w:rsidR="00342023">
        <w:rPr>
          <w:rFonts w:ascii="Arial" w:hAnsi="Arial" w:cs="Arial"/>
          <w:color w:val="000000" w:themeColor="text1"/>
          <w:sz w:val="24"/>
        </w:rPr>
        <w:t xml:space="preserve"> conviction</w:t>
      </w:r>
      <w:r w:rsidR="00156CDB" w:rsidRPr="005E4875">
        <w:rPr>
          <w:rFonts w:ascii="Arial" w:hAnsi="Arial" w:cs="Arial"/>
          <w:color w:val="000000" w:themeColor="text1"/>
          <w:sz w:val="24"/>
        </w:rPr>
        <w:t xml:space="preserve"> and to admit same </w:t>
      </w:r>
      <w:r w:rsidR="00342023">
        <w:rPr>
          <w:rFonts w:ascii="Arial" w:hAnsi="Arial" w:cs="Arial"/>
          <w:color w:val="000000" w:themeColor="text1"/>
          <w:sz w:val="24"/>
        </w:rPr>
        <w:t>may</w:t>
      </w:r>
      <w:r w:rsidR="00156CDB" w:rsidRPr="005E4875">
        <w:rPr>
          <w:rFonts w:ascii="Arial" w:hAnsi="Arial" w:cs="Arial"/>
          <w:color w:val="000000" w:themeColor="text1"/>
          <w:sz w:val="24"/>
        </w:rPr>
        <w:t xml:space="preserve"> constitute an irregularity. </w:t>
      </w:r>
      <w:r w:rsidR="0034350D">
        <w:rPr>
          <w:rFonts w:ascii="Arial" w:hAnsi="Arial" w:cs="Arial"/>
          <w:color w:val="000000" w:themeColor="text1"/>
          <w:sz w:val="24"/>
        </w:rPr>
        <w:t>She accepted</w:t>
      </w:r>
      <w:r w:rsidR="00342023">
        <w:rPr>
          <w:rFonts w:ascii="Arial" w:hAnsi="Arial" w:cs="Arial"/>
          <w:color w:val="000000" w:themeColor="text1"/>
          <w:sz w:val="24"/>
        </w:rPr>
        <w:t xml:space="preserve"> that </w:t>
      </w:r>
      <w:r w:rsidR="00156CDB" w:rsidRPr="005E4875">
        <w:rPr>
          <w:rFonts w:ascii="Arial" w:hAnsi="Arial" w:cs="Arial"/>
          <w:color w:val="000000" w:themeColor="text1"/>
          <w:sz w:val="24"/>
        </w:rPr>
        <w:t xml:space="preserve">such irregularity does not </w:t>
      </w:r>
      <w:r w:rsidR="00156CDB" w:rsidRPr="005E4875">
        <w:rPr>
          <w:rFonts w:ascii="Arial" w:hAnsi="Arial" w:cs="Arial"/>
          <w:i/>
          <w:color w:val="000000" w:themeColor="text1"/>
          <w:sz w:val="24"/>
        </w:rPr>
        <w:t>per se</w:t>
      </w:r>
      <w:r w:rsidR="00C8360E" w:rsidRPr="005E4875">
        <w:rPr>
          <w:rFonts w:ascii="Arial" w:hAnsi="Arial" w:cs="Arial"/>
          <w:color w:val="000000" w:themeColor="text1"/>
          <w:sz w:val="24"/>
        </w:rPr>
        <w:t xml:space="preserve"> vitiate</w:t>
      </w:r>
      <w:r w:rsidR="00156CDB" w:rsidRPr="005E4875">
        <w:rPr>
          <w:rFonts w:ascii="Arial" w:hAnsi="Arial" w:cs="Arial"/>
          <w:color w:val="000000" w:themeColor="text1"/>
          <w:sz w:val="24"/>
        </w:rPr>
        <w:t xml:space="preserve"> the proceedings or </w:t>
      </w:r>
      <w:r w:rsidR="0034350D">
        <w:rPr>
          <w:rFonts w:ascii="Arial" w:hAnsi="Arial" w:cs="Arial"/>
          <w:color w:val="000000" w:themeColor="text1"/>
          <w:sz w:val="24"/>
        </w:rPr>
        <w:t>automatically</w:t>
      </w:r>
      <w:r w:rsidR="00156CDB" w:rsidRPr="005E4875">
        <w:rPr>
          <w:rFonts w:ascii="Arial" w:hAnsi="Arial" w:cs="Arial"/>
          <w:color w:val="000000" w:themeColor="text1"/>
          <w:sz w:val="24"/>
        </w:rPr>
        <w:t xml:space="preserve"> oblige </w:t>
      </w:r>
      <w:r w:rsidR="00555CD4">
        <w:rPr>
          <w:rFonts w:ascii="Arial" w:hAnsi="Arial" w:cs="Arial"/>
          <w:color w:val="000000" w:themeColor="text1"/>
          <w:sz w:val="24"/>
        </w:rPr>
        <w:t xml:space="preserve">a </w:t>
      </w:r>
      <w:r w:rsidR="00156CDB" w:rsidRPr="005E4875">
        <w:rPr>
          <w:rFonts w:ascii="Arial" w:hAnsi="Arial" w:cs="Arial"/>
          <w:color w:val="000000" w:themeColor="text1"/>
          <w:sz w:val="24"/>
        </w:rPr>
        <w:t>presid</w:t>
      </w:r>
      <w:r w:rsidR="002D4F6D">
        <w:rPr>
          <w:rFonts w:ascii="Arial" w:hAnsi="Arial" w:cs="Arial"/>
          <w:color w:val="000000" w:themeColor="text1"/>
          <w:sz w:val="24"/>
        </w:rPr>
        <w:t>ing officer to recuse himself or herself</w:t>
      </w:r>
      <w:r w:rsidR="00156CDB" w:rsidRPr="005E4875">
        <w:rPr>
          <w:rFonts w:ascii="Arial" w:hAnsi="Arial" w:cs="Arial"/>
          <w:color w:val="000000" w:themeColor="text1"/>
          <w:sz w:val="24"/>
        </w:rPr>
        <w:t xml:space="preserve"> (</w:t>
      </w:r>
      <w:r w:rsidR="002D4F6D">
        <w:rPr>
          <w:rFonts w:ascii="Arial" w:hAnsi="Arial" w:cs="Arial"/>
          <w:i/>
          <w:color w:val="000000" w:themeColor="text1"/>
          <w:sz w:val="24"/>
        </w:rPr>
        <w:t>S v Maputle &amp; a</w:t>
      </w:r>
      <w:r w:rsidR="00156CDB" w:rsidRPr="005E4875">
        <w:rPr>
          <w:rFonts w:ascii="Arial" w:hAnsi="Arial" w:cs="Arial"/>
          <w:i/>
          <w:color w:val="000000" w:themeColor="text1"/>
          <w:sz w:val="24"/>
        </w:rPr>
        <w:t>nother</w:t>
      </w:r>
      <w:r w:rsidR="00156CDB" w:rsidRPr="005E4875">
        <w:rPr>
          <w:rFonts w:ascii="Arial" w:hAnsi="Arial" w:cs="Arial"/>
          <w:color w:val="000000" w:themeColor="text1"/>
          <w:sz w:val="24"/>
        </w:rPr>
        <w:t xml:space="preserve"> 2003 (2) SACR 15 (SCA)</w:t>
      </w:r>
      <w:r w:rsidR="00C8360E" w:rsidRPr="005E4875">
        <w:rPr>
          <w:rFonts w:ascii="Arial" w:hAnsi="Arial" w:cs="Arial"/>
          <w:color w:val="000000" w:themeColor="text1"/>
          <w:sz w:val="24"/>
        </w:rPr>
        <w:t>)</w:t>
      </w:r>
      <w:r w:rsidR="0034350D">
        <w:rPr>
          <w:rFonts w:ascii="Arial" w:hAnsi="Arial" w:cs="Arial"/>
          <w:color w:val="000000" w:themeColor="text1"/>
          <w:sz w:val="24"/>
        </w:rPr>
        <w:t>.</w:t>
      </w:r>
      <w:r w:rsidR="00156CDB" w:rsidRPr="005E4875">
        <w:rPr>
          <w:rFonts w:ascii="Arial" w:hAnsi="Arial" w:cs="Arial"/>
          <w:color w:val="000000" w:themeColor="text1"/>
          <w:sz w:val="24"/>
        </w:rPr>
        <w:t xml:space="preserve"> </w:t>
      </w:r>
      <w:r w:rsidR="00C8360E" w:rsidRPr="005E4875">
        <w:rPr>
          <w:rFonts w:ascii="Arial" w:hAnsi="Arial" w:cs="Arial"/>
          <w:color w:val="000000" w:themeColor="text1"/>
          <w:sz w:val="24"/>
        </w:rPr>
        <w:t xml:space="preserve">The </w:t>
      </w:r>
      <w:r w:rsidR="0034350D">
        <w:rPr>
          <w:rFonts w:ascii="Arial" w:hAnsi="Arial" w:cs="Arial"/>
          <w:color w:val="000000" w:themeColor="text1"/>
          <w:sz w:val="24"/>
        </w:rPr>
        <w:t xml:space="preserve">trial judge </w:t>
      </w:r>
      <w:r w:rsidR="00342023">
        <w:rPr>
          <w:rFonts w:ascii="Arial" w:hAnsi="Arial" w:cs="Arial"/>
          <w:color w:val="000000" w:themeColor="text1"/>
          <w:sz w:val="24"/>
          <w:szCs w:val="24"/>
        </w:rPr>
        <w:t>pointed out</w:t>
      </w:r>
      <w:r w:rsidR="0034350D">
        <w:rPr>
          <w:rFonts w:ascii="Arial" w:hAnsi="Arial" w:cs="Arial"/>
          <w:color w:val="000000" w:themeColor="text1"/>
          <w:sz w:val="24"/>
          <w:szCs w:val="24"/>
        </w:rPr>
        <w:t xml:space="preserve"> that because of the improper disclosure, she laboured </w:t>
      </w:r>
      <w:r w:rsidR="00342023">
        <w:rPr>
          <w:rFonts w:ascii="Arial" w:hAnsi="Arial" w:cs="Arial"/>
          <w:color w:val="000000" w:themeColor="text1"/>
          <w:sz w:val="24"/>
          <w:szCs w:val="24"/>
        </w:rPr>
        <w:t xml:space="preserve">under the perception, to the </w:t>
      </w:r>
      <w:r w:rsidR="002D4F6D">
        <w:rPr>
          <w:rFonts w:ascii="Arial" w:hAnsi="Arial" w:cs="Arial"/>
          <w:color w:val="000000" w:themeColor="text1"/>
          <w:sz w:val="24"/>
          <w:szCs w:val="24"/>
        </w:rPr>
        <w:t>prejudice</w:t>
      </w:r>
      <w:r w:rsidR="00342023">
        <w:rPr>
          <w:rFonts w:ascii="Arial" w:hAnsi="Arial" w:cs="Arial"/>
          <w:color w:val="000000" w:themeColor="text1"/>
          <w:sz w:val="24"/>
          <w:szCs w:val="24"/>
        </w:rPr>
        <w:t xml:space="preserve"> of the </w:t>
      </w:r>
      <w:r w:rsidR="0034350D">
        <w:rPr>
          <w:rFonts w:ascii="Arial" w:hAnsi="Arial" w:cs="Arial"/>
          <w:color w:val="000000" w:themeColor="text1"/>
          <w:sz w:val="24"/>
          <w:szCs w:val="24"/>
        </w:rPr>
        <w:t>accused</w:t>
      </w:r>
      <w:r w:rsidR="00342023">
        <w:rPr>
          <w:rFonts w:ascii="Arial" w:hAnsi="Arial" w:cs="Arial"/>
          <w:color w:val="000000" w:themeColor="text1"/>
          <w:sz w:val="24"/>
          <w:szCs w:val="24"/>
        </w:rPr>
        <w:t xml:space="preserve">, that </w:t>
      </w:r>
      <w:r w:rsidR="002D4F6D">
        <w:rPr>
          <w:rFonts w:ascii="Arial" w:hAnsi="Arial" w:cs="Arial"/>
          <w:color w:val="000000" w:themeColor="text1"/>
          <w:sz w:val="24"/>
          <w:szCs w:val="24"/>
        </w:rPr>
        <w:t>he</w:t>
      </w:r>
      <w:r w:rsidR="00C8360E" w:rsidRPr="005E4875">
        <w:rPr>
          <w:rFonts w:ascii="Arial" w:hAnsi="Arial" w:cs="Arial"/>
          <w:color w:val="000000" w:themeColor="text1"/>
          <w:sz w:val="24"/>
          <w:szCs w:val="24"/>
        </w:rPr>
        <w:t xml:space="preserve"> is a </w:t>
      </w:r>
      <w:r w:rsidR="002D4F6D">
        <w:rPr>
          <w:rFonts w:ascii="Arial" w:hAnsi="Arial" w:cs="Arial"/>
          <w:color w:val="000000" w:themeColor="text1"/>
          <w:sz w:val="24"/>
          <w:szCs w:val="24"/>
        </w:rPr>
        <w:t xml:space="preserve">person </w:t>
      </w:r>
      <w:r w:rsidR="00C8360E" w:rsidRPr="005E4875">
        <w:rPr>
          <w:rFonts w:ascii="Arial" w:hAnsi="Arial" w:cs="Arial"/>
          <w:color w:val="000000" w:themeColor="text1"/>
          <w:sz w:val="24"/>
          <w:szCs w:val="24"/>
        </w:rPr>
        <w:t>of bad character</w:t>
      </w:r>
      <w:r w:rsidR="0034350D">
        <w:rPr>
          <w:rFonts w:ascii="Arial" w:hAnsi="Arial" w:cs="Arial"/>
          <w:color w:val="000000" w:themeColor="text1"/>
          <w:sz w:val="24"/>
          <w:szCs w:val="24"/>
        </w:rPr>
        <w:t>,</w:t>
      </w:r>
      <w:r w:rsidR="00C8360E" w:rsidRPr="005E4875">
        <w:rPr>
          <w:rFonts w:ascii="Arial" w:hAnsi="Arial" w:cs="Arial"/>
          <w:color w:val="000000" w:themeColor="text1"/>
          <w:sz w:val="24"/>
          <w:szCs w:val="24"/>
        </w:rPr>
        <w:t xml:space="preserve"> </w:t>
      </w:r>
      <w:r w:rsidR="0034350D">
        <w:rPr>
          <w:rFonts w:ascii="Arial" w:hAnsi="Arial" w:cs="Arial"/>
          <w:color w:val="000000" w:themeColor="text1"/>
          <w:sz w:val="24"/>
          <w:szCs w:val="24"/>
        </w:rPr>
        <w:t>a consideration which compelled her to recuse herself.</w:t>
      </w:r>
    </w:p>
    <w:p w:rsidR="005E4875" w:rsidRPr="009A04E6" w:rsidRDefault="005E4875" w:rsidP="002D4F6D">
      <w:pPr>
        <w:pStyle w:val="ListParagraph"/>
        <w:spacing w:line="480" w:lineRule="auto"/>
        <w:ind w:left="0"/>
        <w:jc w:val="both"/>
        <w:rPr>
          <w:rFonts w:ascii="Arial" w:hAnsi="Arial" w:cs="Arial"/>
          <w:color w:val="000000" w:themeColor="text1"/>
          <w:sz w:val="24"/>
          <w:szCs w:val="24"/>
          <w:lang w:val="en-US"/>
        </w:rPr>
      </w:pPr>
    </w:p>
    <w:p w:rsidR="00DA26BD" w:rsidRDefault="004365A1" w:rsidP="002D4F6D">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[7</w:t>
      </w:r>
      <w:r w:rsidR="00BD3921">
        <w:rPr>
          <w:rFonts w:ascii="Arial" w:hAnsi="Arial" w:cs="Arial"/>
          <w:color w:val="000000" w:themeColor="text1"/>
          <w:sz w:val="24"/>
          <w:szCs w:val="24"/>
          <w:lang w:val="en-US"/>
        </w:rPr>
        <w:t>]</w:t>
      </w:r>
      <w:r w:rsidR="00BD3921">
        <w:rPr>
          <w:rFonts w:ascii="Arial" w:hAnsi="Arial" w:cs="Arial"/>
          <w:color w:val="000000" w:themeColor="text1"/>
          <w:sz w:val="24"/>
          <w:szCs w:val="24"/>
          <w:lang w:val="en-US"/>
        </w:rPr>
        <w:tab/>
      </w:r>
      <w:r w:rsidR="00DA26BD" w:rsidRPr="00555CD4">
        <w:rPr>
          <w:rFonts w:ascii="Arial" w:hAnsi="Arial" w:cs="Arial"/>
          <w:color w:val="000000" w:themeColor="text1"/>
          <w:sz w:val="24"/>
        </w:rPr>
        <w:t xml:space="preserve">The court </w:t>
      </w:r>
      <w:r w:rsidR="00DA26BD" w:rsidRPr="00555CD4">
        <w:rPr>
          <w:rFonts w:ascii="Arial" w:hAnsi="Arial" w:cs="Arial"/>
          <w:i/>
          <w:color w:val="000000" w:themeColor="text1"/>
          <w:sz w:val="24"/>
        </w:rPr>
        <w:t xml:space="preserve">a quo </w:t>
      </w:r>
      <w:r w:rsidR="00DA26BD" w:rsidRPr="00555CD4">
        <w:rPr>
          <w:rFonts w:ascii="Arial" w:hAnsi="Arial" w:cs="Arial"/>
          <w:color w:val="000000" w:themeColor="text1"/>
          <w:sz w:val="24"/>
        </w:rPr>
        <w:t xml:space="preserve">emphasised that </w:t>
      </w:r>
      <w:r w:rsidR="0034350D">
        <w:rPr>
          <w:rFonts w:ascii="Arial" w:hAnsi="Arial" w:cs="Arial"/>
          <w:color w:val="000000" w:themeColor="text1"/>
          <w:sz w:val="24"/>
        </w:rPr>
        <w:t xml:space="preserve">although </w:t>
      </w:r>
      <w:r w:rsidR="00DA26BD" w:rsidRPr="00555CD4">
        <w:rPr>
          <w:rFonts w:ascii="Arial" w:hAnsi="Arial" w:cs="Arial"/>
          <w:color w:val="000000" w:themeColor="text1"/>
          <w:sz w:val="24"/>
        </w:rPr>
        <w:t xml:space="preserve">the mere appearance of </w:t>
      </w:r>
      <w:r w:rsidR="009E0620" w:rsidRPr="00555CD4">
        <w:rPr>
          <w:rFonts w:ascii="Arial" w:hAnsi="Arial" w:cs="Arial"/>
          <w:color w:val="000000" w:themeColor="text1"/>
          <w:sz w:val="24"/>
        </w:rPr>
        <w:t>the respondent</w:t>
      </w:r>
      <w:r w:rsidR="00DA26BD" w:rsidRPr="00555CD4">
        <w:rPr>
          <w:rFonts w:ascii="Arial" w:hAnsi="Arial" w:cs="Arial"/>
          <w:color w:val="000000" w:themeColor="text1"/>
          <w:sz w:val="24"/>
        </w:rPr>
        <w:t xml:space="preserve"> in prison attire did not deny the </w:t>
      </w:r>
      <w:r w:rsidR="009E0620" w:rsidRPr="00555CD4">
        <w:rPr>
          <w:rFonts w:ascii="Arial" w:hAnsi="Arial" w:cs="Arial"/>
          <w:color w:val="000000" w:themeColor="text1"/>
          <w:sz w:val="24"/>
        </w:rPr>
        <w:t>respondent</w:t>
      </w:r>
      <w:r w:rsidR="00DA26BD" w:rsidRPr="00555CD4">
        <w:rPr>
          <w:rFonts w:ascii="Arial" w:hAnsi="Arial" w:cs="Arial"/>
          <w:color w:val="000000" w:themeColor="text1"/>
          <w:sz w:val="24"/>
        </w:rPr>
        <w:t xml:space="preserve"> a fair trial</w:t>
      </w:r>
      <w:r w:rsidR="0034350D">
        <w:rPr>
          <w:rFonts w:ascii="Arial" w:hAnsi="Arial" w:cs="Arial"/>
          <w:color w:val="000000" w:themeColor="text1"/>
          <w:sz w:val="24"/>
        </w:rPr>
        <w:t xml:space="preserve">, </w:t>
      </w:r>
      <w:r w:rsidR="00243D1F">
        <w:rPr>
          <w:rFonts w:ascii="Arial" w:hAnsi="Arial" w:cs="Arial"/>
          <w:color w:val="000000" w:themeColor="text1"/>
          <w:sz w:val="24"/>
        </w:rPr>
        <w:t xml:space="preserve">she </w:t>
      </w:r>
      <w:r w:rsidR="0034350D">
        <w:rPr>
          <w:rFonts w:ascii="Arial" w:hAnsi="Arial" w:cs="Arial"/>
          <w:color w:val="000000" w:themeColor="text1"/>
          <w:sz w:val="24"/>
        </w:rPr>
        <w:t xml:space="preserve">was concerned about </w:t>
      </w:r>
      <w:r w:rsidR="00DA26BD" w:rsidRPr="00555CD4">
        <w:rPr>
          <w:rFonts w:ascii="Arial" w:hAnsi="Arial" w:cs="Arial"/>
          <w:color w:val="000000" w:themeColor="text1"/>
          <w:sz w:val="24"/>
        </w:rPr>
        <w:t xml:space="preserve">the </w:t>
      </w:r>
      <w:r w:rsidR="0034350D">
        <w:rPr>
          <w:rFonts w:ascii="Arial" w:hAnsi="Arial" w:cs="Arial"/>
          <w:color w:val="000000" w:themeColor="text1"/>
          <w:sz w:val="24"/>
        </w:rPr>
        <w:t>accused’s</w:t>
      </w:r>
      <w:r w:rsidR="00B70DF4" w:rsidRPr="00555CD4">
        <w:rPr>
          <w:rFonts w:ascii="Arial" w:hAnsi="Arial" w:cs="Arial"/>
          <w:color w:val="000000" w:themeColor="text1"/>
          <w:sz w:val="24"/>
        </w:rPr>
        <w:t xml:space="preserve"> </w:t>
      </w:r>
      <w:r w:rsidR="0034350D">
        <w:rPr>
          <w:rFonts w:ascii="Arial" w:hAnsi="Arial" w:cs="Arial"/>
          <w:color w:val="000000" w:themeColor="text1"/>
          <w:sz w:val="24"/>
        </w:rPr>
        <w:t>apprehension about</w:t>
      </w:r>
      <w:r w:rsidR="00DA26BD" w:rsidRPr="00555CD4">
        <w:rPr>
          <w:rFonts w:ascii="Arial" w:hAnsi="Arial" w:cs="Arial"/>
          <w:color w:val="000000" w:themeColor="text1"/>
          <w:sz w:val="24"/>
        </w:rPr>
        <w:t xml:space="preserve"> the impartiality </w:t>
      </w:r>
      <w:r w:rsidR="00B70DF4" w:rsidRPr="00555CD4">
        <w:rPr>
          <w:rFonts w:ascii="Arial" w:hAnsi="Arial" w:cs="Arial"/>
          <w:color w:val="000000" w:themeColor="text1"/>
          <w:sz w:val="24"/>
        </w:rPr>
        <w:t xml:space="preserve">and fairness </w:t>
      </w:r>
      <w:r w:rsidR="00DA26BD" w:rsidRPr="00555CD4">
        <w:rPr>
          <w:rFonts w:ascii="Arial" w:hAnsi="Arial" w:cs="Arial"/>
          <w:color w:val="000000" w:themeColor="text1"/>
          <w:sz w:val="24"/>
        </w:rPr>
        <w:t xml:space="preserve">of the trial. </w:t>
      </w:r>
      <w:r w:rsidR="00555CD4">
        <w:rPr>
          <w:rFonts w:ascii="Arial" w:hAnsi="Arial" w:cs="Arial"/>
          <w:color w:val="000000" w:themeColor="text1"/>
          <w:sz w:val="24"/>
        </w:rPr>
        <w:t>According to the trial judge</w:t>
      </w:r>
      <w:r w:rsidR="00064E38" w:rsidRPr="00555CD4">
        <w:rPr>
          <w:rFonts w:ascii="Arial" w:hAnsi="Arial" w:cs="Arial"/>
          <w:color w:val="000000" w:themeColor="text1"/>
          <w:sz w:val="24"/>
        </w:rPr>
        <w:t xml:space="preserve">, </w:t>
      </w:r>
      <w:r w:rsidR="00D459CB" w:rsidRPr="00555CD4">
        <w:rPr>
          <w:rFonts w:ascii="Arial" w:hAnsi="Arial" w:cs="Arial"/>
          <w:color w:val="000000" w:themeColor="text1"/>
          <w:sz w:val="24"/>
          <w:szCs w:val="24"/>
          <w:lang w:val="en-US"/>
        </w:rPr>
        <w:t xml:space="preserve">the </w:t>
      </w:r>
      <w:r w:rsidR="0034350D">
        <w:rPr>
          <w:rFonts w:ascii="Arial" w:hAnsi="Arial" w:cs="Arial"/>
          <w:color w:val="000000" w:themeColor="text1"/>
          <w:sz w:val="24"/>
        </w:rPr>
        <w:t>accused’s</w:t>
      </w:r>
      <w:r w:rsidR="00D459CB" w:rsidRPr="00555CD4">
        <w:rPr>
          <w:rFonts w:ascii="Arial" w:hAnsi="Arial" w:cs="Arial"/>
          <w:color w:val="000000" w:themeColor="text1"/>
          <w:sz w:val="24"/>
          <w:szCs w:val="24"/>
          <w:lang w:val="en-US"/>
        </w:rPr>
        <w:t xml:space="preserve"> </w:t>
      </w:r>
      <w:r w:rsidR="00156CDB" w:rsidRPr="00555CD4">
        <w:rPr>
          <w:rFonts w:ascii="Arial" w:hAnsi="Arial" w:cs="Arial"/>
          <w:color w:val="000000" w:themeColor="text1"/>
          <w:sz w:val="24"/>
          <w:szCs w:val="24"/>
          <w:lang w:val="en-US"/>
        </w:rPr>
        <w:t xml:space="preserve">continued attendance </w:t>
      </w:r>
      <w:r w:rsidR="00555CD4">
        <w:rPr>
          <w:rFonts w:ascii="Arial" w:hAnsi="Arial" w:cs="Arial"/>
          <w:color w:val="000000" w:themeColor="text1"/>
          <w:sz w:val="24"/>
          <w:szCs w:val="24"/>
          <w:lang w:val="en-US"/>
        </w:rPr>
        <w:t xml:space="preserve">in </w:t>
      </w:r>
      <w:r w:rsidR="00156CDB" w:rsidRPr="00555CD4">
        <w:rPr>
          <w:rFonts w:ascii="Arial" w:hAnsi="Arial" w:cs="Arial"/>
          <w:color w:val="000000" w:themeColor="text1"/>
          <w:sz w:val="24"/>
          <w:szCs w:val="24"/>
          <w:lang w:val="en-US"/>
        </w:rPr>
        <w:t xml:space="preserve">court in </w:t>
      </w:r>
      <w:r w:rsidR="00D459CB" w:rsidRPr="00555CD4">
        <w:rPr>
          <w:rFonts w:ascii="Arial" w:hAnsi="Arial" w:cs="Arial"/>
          <w:color w:val="000000" w:themeColor="text1"/>
          <w:sz w:val="24"/>
          <w:szCs w:val="24"/>
          <w:lang w:val="en-US"/>
        </w:rPr>
        <w:t xml:space="preserve">prison </w:t>
      </w:r>
      <w:r w:rsidR="00555CD4">
        <w:rPr>
          <w:rFonts w:ascii="Arial" w:hAnsi="Arial" w:cs="Arial"/>
          <w:color w:val="000000" w:themeColor="text1"/>
          <w:sz w:val="24"/>
          <w:szCs w:val="24"/>
          <w:lang w:val="en-US"/>
        </w:rPr>
        <w:t>attire</w:t>
      </w:r>
      <w:r w:rsidR="00156CDB" w:rsidRPr="00555CD4">
        <w:rPr>
          <w:rFonts w:ascii="Arial" w:hAnsi="Arial" w:cs="Arial"/>
          <w:color w:val="000000" w:themeColor="text1"/>
          <w:sz w:val="24"/>
          <w:szCs w:val="24"/>
          <w:lang w:val="en-US"/>
        </w:rPr>
        <w:t xml:space="preserve">, aggravated by the Correctional </w:t>
      </w:r>
      <w:r w:rsidR="0034350D">
        <w:rPr>
          <w:rFonts w:ascii="Arial" w:hAnsi="Arial" w:cs="Arial"/>
          <w:color w:val="000000" w:themeColor="text1"/>
          <w:sz w:val="24"/>
          <w:szCs w:val="24"/>
          <w:lang w:val="en-US"/>
        </w:rPr>
        <w:t>S</w:t>
      </w:r>
      <w:r w:rsidR="00156CDB" w:rsidRPr="00555CD4">
        <w:rPr>
          <w:rFonts w:ascii="Arial" w:hAnsi="Arial" w:cs="Arial"/>
          <w:color w:val="000000" w:themeColor="text1"/>
          <w:sz w:val="24"/>
          <w:szCs w:val="24"/>
          <w:lang w:val="en-US"/>
        </w:rPr>
        <w:t>ervice officials</w:t>
      </w:r>
      <w:r w:rsidR="000E130D">
        <w:rPr>
          <w:rFonts w:ascii="Arial" w:hAnsi="Arial" w:cs="Arial"/>
          <w:color w:val="000000" w:themeColor="text1"/>
          <w:sz w:val="24"/>
          <w:szCs w:val="24"/>
          <w:lang w:val="en-US"/>
        </w:rPr>
        <w:t>’</w:t>
      </w:r>
      <w:r w:rsidR="00156CDB" w:rsidRPr="00555CD4">
        <w:rPr>
          <w:rFonts w:ascii="Arial" w:hAnsi="Arial" w:cs="Arial"/>
          <w:color w:val="000000" w:themeColor="text1"/>
          <w:sz w:val="24"/>
          <w:szCs w:val="24"/>
          <w:lang w:val="en-US"/>
        </w:rPr>
        <w:t xml:space="preserve"> </w:t>
      </w:r>
      <w:r w:rsidR="000E130D">
        <w:rPr>
          <w:rFonts w:ascii="Arial" w:hAnsi="Arial" w:cs="Arial"/>
          <w:color w:val="000000" w:themeColor="text1"/>
          <w:sz w:val="24"/>
          <w:szCs w:val="24"/>
          <w:lang w:val="en-US"/>
        </w:rPr>
        <w:t xml:space="preserve">failure </w:t>
      </w:r>
      <w:r w:rsidR="00156CDB" w:rsidRPr="00555CD4">
        <w:rPr>
          <w:rFonts w:ascii="Arial" w:hAnsi="Arial" w:cs="Arial"/>
          <w:color w:val="000000" w:themeColor="text1"/>
          <w:sz w:val="24"/>
          <w:szCs w:val="24"/>
          <w:lang w:val="en-US"/>
        </w:rPr>
        <w:t xml:space="preserve">to adhere to the court’s </w:t>
      </w:r>
      <w:r w:rsidR="000E130D">
        <w:rPr>
          <w:rFonts w:ascii="Arial" w:hAnsi="Arial" w:cs="Arial"/>
          <w:color w:val="000000" w:themeColor="text1"/>
          <w:sz w:val="24"/>
          <w:szCs w:val="24"/>
          <w:lang w:val="en-US"/>
        </w:rPr>
        <w:t xml:space="preserve">order </w:t>
      </w:r>
      <w:r w:rsidR="00156CDB" w:rsidRPr="00555CD4">
        <w:rPr>
          <w:rFonts w:ascii="Arial" w:hAnsi="Arial" w:cs="Arial"/>
          <w:color w:val="000000" w:themeColor="text1"/>
          <w:sz w:val="24"/>
          <w:szCs w:val="24"/>
          <w:lang w:val="en-US"/>
        </w:rPr>
        <w:t xml:space="preserve">to have the </w:t>
      </w:r>
      <w:r w:rsidR="0034350D">
        <w:rPr>
          <w:rFonts w:ascii="Arial" w:hAnsi="Arial" w:cs="Arial"/>
          <w:color w:val="000000" w:themeColor="text1"/>
          <w:sz w:val="24"/>
          <w:szCs w:val="24"/>
          <w:lang w:val="en-US"/>
        </w:rPr>
        <w:t>accused</w:t>
      </w:r>
      <w:r w:rsidR="00156CDB" w:rsidRPr="00555CD4">
        <w:rPr>
          <w:rFonts w:ascii="Arial" w:hAnsi="Arial" w:cs="Arial"/>
          <w:color w:val="000000" w:themeColor="text1"/>
          <w:sz w:val="24"/>
          <w:szCs w:val="24"/>
          <w:lang w:val="en-US"/>
        </w:rPr>
        <w:t xml:space="preserve"> brought in civilian clothing, </w:t>
      </w:r>
      <w:r w:rsidR="0034350D">
        <w:rPr>
          <w:rFonts w:ascii="Arial" w:hAnsi="Arial" w:cs="Arial"/>
          <w:color w:val="000000" w:themeColor="text1"/>
          <w:sz w:val="24"/>
          <w:szCs w:val="24"/>
          <w:lang w:val="en-US"/>
        </w:rPr>
        <w:t>highlighted</w:t>
      </w:r>
      <w:r w:rsidR="00156CDB" w:rsidRPr="00555CD4">
        <w:rPr>
          <w:rFonts w:ascii="Arial" w:hAnsi="Arial" w:cs="Arial"/>
          <w:color w:val="000000" w:themeColor="text1"/>
          <w:sz w:val="24"/>
          <w:szCs w:val="24"/>
          <w:lang w:val="en-US"/>
        </w:rPr>
        <w:t xml:space="preserve"> his previous convictions</w:t>
      </w:r>
      <w:r w:rsidR="0034350D">
        <w:rPr>
          <w:rFonts w:ascii="Arial" w:hAnsi="Arial" w:cs="Arial"/>
          <w:color w:val="000000" w:themeColor="text1"/>
          <w:sz w:val="24"/>
          <w:szCs w:val="24"/>
          <w:lang w:val="en-US"/>
        </w:rPr>
        <w:t xml:space="preserve"> to his prejudice</w:t>
      </w:r>
      <w:r w:rsidR="00156CDB" w:rsidRPr="00555CD4">
        <w:rPr>
          <w:rFonts w:ascii="Arial" w:hAnsi="Arial" w:cs="Arial"/>
          <w:color w:val="000000" w:themeColor="text1"/>
          <w:sz w:val="24"/>
          <w:szCs w:val="24"/>
          <w:lang w:val="en-US"/>
        </w:rPr>
        <w:t xml:space="preserve">. </w:t>
      </w:r>
      <w:r w:rsidR="00D459CB" w:rsidRPr="00555CD4">
        <w:rPr>
          <w:rFonts w:ascii="Arial" w:hAnsi="Arial" w:cs="Arial"/>
          <w:color w:val="000000" w:themeColor="text1"/>
          <w:sz w:val="24"/>
          <w:szCs w:val="24"/>
          <w:lang w:val="en-US"/>
        </w:rPr>
        <w:t xml:space="preserve">The court </w:t>
      </w:r>
      <w:r w:rsidRPr="004365A1">
        <w:rPr>
          <w:rFonts w:ascii="Arial" w:hAnsi="Arial" w:cs="Arial"/>
          <w:i/>
          <w:color w:val="000000" w:themeColor="text1"/>
          <w:sz w:val="24"/>
          <w:szCs w:val="24"/>
          <w:lang w:val="en-US"/>
        </w:rPr>
        <w:t>a quo</w:t>
      </w:r>
      <w:r>
        <w:rPr>
          <w:rFonts w:ascii="Arial" w:hAnsi="Arial" w:cs="Arial"/>
          <w:color w:val="000000" w:themeColor="text1"/>
          <w:sz w:val="24"/>
          <w:szCs w:val="24"/>
          <w:lang w:val="en-US"/>
        </w:rPr>
        <w:t xml:space="preserve"> </w:t>
      </w:r>
      <w:r w:rsidR="00D459CB" w:rsidRPr="00555CD4">
        <w:rPr>
          <w:rFonts w:ascii="Arial" w:hAnsi="Arial" w:cs="Arial"/>
          <w:color w:val="000000" w:themeColor="text1"/>
          <w:sz w:val="24"/>
          <w:szCs w:val="24"/>
          <w:lang w:val="en-US"/>
        </w:rPr>
        <w:t xml:space="preserve">further reasoned that, because of </w:t>
      </w:r>
      <w:r w:rsidR="0034350D">
        <w:rPr>
          <w:rFonts w:ascii="Arial" w:hAnsi="Arial" w:cs="Arial"/>
          <w:color w:val="000000" w:themeColor="text1"/>
          <w:sz w:val="24"/>
          <w:szCs w:val="24"/>
          <w:lang w:val="en-US"/>
        </w:rPr>
        <w:t>the improper disclosure</w:t>
      </w:r>
      <w:r w:rsidR="00D459CB" w:rsidRPr="00555CD4">
        <w:rPr>
          <w:rFonts w:ascii="Arial" w:hAnsi="Arial" w:cs="Arial"/>
          <w:color w:val="000000" w:themeColor="text1"/>
          <w:sz w:val="24"/>
          <w:szCs w:val="24"/>
          <w:lang w:val="en-US"/>
        </w:rPr>
        <w:t xml:space="preserve">, the </w:t>
      </w:r>
      <w:r w:rsidR="0034350D">
        <w:rPr>
          <w:rFonts w:ascii="Arial" w:hAnsi="Arial" w:cs="Arial"/>
          <w:color w:val="000000" w:themeColor="text1"/>
          <w:sz w:val="24"/>
          <w:szCs w:val="24"/>
          <w:lang w:val="en-US"/>
        </w:rPr>
        <w:t>accused</w:t>
      </w:r>
      <w:r w:rsidR="00D459CB" w:rsidRPr="00555CD4">
        <w:rPr>
          <w:rFonts w:ascii="Arial" w:hAnsi="Arial" w:cs="Arial"/>
          <w:color w:val="000000" w:themeColor="text1"/>
          <w:sz w:val="24"/>
          <w:szCs w:val="24"/>
          <w:lang w:val="en-US"/>
        </w:rPr>
        <w:t xml:space="preserve"> might </w:t>
      </w:r>
      <w:r w:rsidR="0034350D">
        <w:rPr>
          <w:rFonts w:ascii="Arial" w:hAnsi="Arial" w:cs="Arial"/>
          <w:color w:val="000000" w:themeColor="text1"/>
          <w:sz w:val="24"/>
          <w:szCs w:val="24"/>
          <w:lang w:val="en-US"/>
        </w:rPr>
        <w:t>form</w:t>
      </w:r>
      <w:r w:rsidR="00D459CB" w:rsidRPr="00555CD4">
        <w:rPr>
          <w:rFonts w:ascii="Arial" w:hAnsi="Arial" w:cs="Arial"/>
          <w:color w:val="000000" w:themeColor="text1"/>
          <w:sz w:val="24"/>
          <w:szCs w:val="24"/>
          <w:lang w:val="en-US"/>
        </w:rPr>
        <w:t xml:space="preserve"> the view that the court will not give him a fair trial</w:t>
      </w:r>
      <w:r w:rsidR="002D4F6D">
        <w:rPr>
          <w:rFonts w:ascii="Arial" w:hAnsi="Arial" w:cs="Arial"/>
          <w:color w:val="000000" w:themeColor="text1"/>
          <w:sz w:val="24"/>
          <w:szCs w:val="24"/>
          <w:lang w:val="en-US"/>
        </w:rPr>
        <w:t>,</w:t>
      </w:r>
      <w:r w:rsidR="00D459CB" w:rsidRPr="00555CD4">
        <w:rPr>
          <w:rFonts w:ascii="Arial" w:hAnsi="Arial" w:cs="Arial"/>
          <w:color w:val="000000" w:themeColor="text1"/>
          <w:sz w:val="24"/>
          <w:szCs w:val="24"/>
          <w:lang w:val="en-US"/>
        </w:rPr>
        <w:t xml:space="preserve"> </w:t>
      </w:r>
      <w:r w:rsidR="00DA26BD" w:rsidRPr="00555CD4">
        <w:rPr>
          <w:rFonts w:ascii="Arial" w:hAnsi="Arial" w:cs="Arial"/>
          <w:color w:val="000000" w:themeColor="text1"/>
          <w:sz w:val="24"/>
          <w:szCs w:val="24"/>
          <w:lang w:val="en-US"/>
        </w:rPr>
        <w:t>undermin</w:t>
      </w:r>
      <w:r w:rsidR="002D4F6D">
        <w:rPr>
          <w:rFonts w:ascii="Arial" w:hAnsi="Arial" w:cs="Arial"/>
          <w:color w:val="000000" w:themeColor="text1"/>
          <w:sz w:val="24"/>
          <w:szCs w:val="24"/>
          <w:lang w:val="en-US"/>
        </w:rPr>
        <w:t>ing</w:t>
      </w:r>
      <w:r w:rsidR="00D459CB" w:rsidRPr="00555CD4">
        <w:rPr>
          <w:rFonts w:ascii="Arial" w:hAnsi="Arial" w:cs="Arial"/>
          <w:color w:val="000000" w:themeColor="text1"/>
          <w:sz w:val="24"/>
          <w:szCs w:val="24"/>
          <w:lang w:val="en-US"/>
        </w:rPr>
        <w:t xml:space="preserve"> his right to be presumed innocent until proven guilty.</w:t>
      </w:r>
      <w:r w:rsidR="002D4F6D">
        <w:rPr>
          <w:rFonts w:ascii="Arial" w:hAnsi="Arial" w:cs="Arial"/>
          <w:color w:val="000000" w:themeColor="text1"/>
          <w:sz w:val="24"/>
          <w:szCs w:val="24"/>
          <w:lang w:val="en-US"/>
        </w:rPr>
        <w:t xml:space="preserve"> The trial judge at para </w:t>
      </w:r>
      <w:r w:rsidR="0034350D">
        <w:rPr>
          <w:rFonts w:ascii="Arial" w:hAnsi="Arial" w:cs="Arial"/>
          <w:color w:val="000000" w:themeColor="text1"/>
          <w:sz w:val="24"/>
          <w:szCs w:val="24"/>
          <w:lang w:val="en-US"/>
        </w:rPr>
        <w:t xml:space="preserve">15 </w:t>
      </w:r>
      <w:r w:rsidR="00DE2330">
        <w:rPr>
          <w:rFonts w:ascii="Arial" w:hAnsi="Arial" w:cs="Arial"/>
          <w:color w:val="000000" w:themeColor="text1"/>
          <w:sz w:val="24"/>
          <w:szCs w:val="24"/>
          <w:lang w:val="en-US"/>
        </w:rPr>
        <w:t xml:space="preserve">of her judgment </w:t>
      </w:r>
      <w:r w:rsidR="0034350D">
        <w:rPr>
          <w:rFonts w:ascii="Arial" w:hAnsi="Arial" w:cs="Arial"/>
          <w:color w:val="000000" w:themeColor="text1"/>
          <w:sz w:val="24"/>
          <w:szCs w:val="24"/>
          <w:lang w:val="en-US"/>
        </w:rPr>
        <w:t xml:space="preserve">stated that: </w:t>
      </w:r>
    </w:p>
    <w:p w:rsidR="00EF3C4B" w:rsidRDefault="00EF3C4B" w:rsidP="002D4F6D">
      <w:pPr>
        <w:spacing w:line="480" w:lineRule="auto"/>
        <w:jc w:val="both"/>
        <w:rPr>
          <w:rFonts w:ascii="Arial" w:hAnsi="Arial" w:cs="Arial"/>
          <w:color w:val="000000" w:themeColor="text1"/>
          <w:sz w:val="24"/>
          <w:szCs w:val="24"/>
          <w:lang w:val="en-US"/>
        </w:rPr>
      </w:pPr>
    </w:p>
    <w:p w:rsidR="001130BE" w:rsidRPr="00555CD4" w:rsidRDefault="00EF3C4B" w:rsidP="002D4F6D">
      <w:pPr>
        <w:spacing w:line="360" w:lineRule="auto"/>
        <w:ind w:left="720"/>
        <w:jc w:val="both"/>
        <w:rPr>
          <w:rFonts w:ascii="Arial" w:hAnsi="Arial" w:cs="Arial"/>
          <w:color w:val="000000" w:themeColor="text1"/>
          <w:sz w:val="24"/>
          <w:szCs w:val="24"/>
          <w:lang w:val="en-US"/>
        </w:rPr>
      </w:pPr>
      <w:r w:rsidRPr="00EF3C4B">
        <w:rPr>
          <w:rFonts w:ascii="Arial" w:hAnsi="Arial" w:cs="Arial"/>
          <w:color w:val="000000" w:themeColor="text1"/>
          <w:lang w:val="en-US"/>
        </w:rPr>
        <w:t>‘</w:t>
      </w:r>
      <w:r w:rsidRPr="00EF3C4B">
        <w:rPr>
          <w:rFonts w:ascii="Arial" w:hAnsi="Arial" w:cs="Arial"/>
        </w:rPr>
        <w:t>[15]</w:t>
      </w:r>
      <w:r w:rsidRPr="00EF3C4B">
        <w:rPr>
          <w:rFonts w:ascii="Arial" w:hAnsi="Arial" w:cs="Arial"/>
        </w:rPr>
        <w:tab/>
        <w:t>Inasmuch as it may be argued that the court has a duty to sit in a matter and that it ought to be in a position to disabuse its mind</w:t>
      </w:r>
      <w:r w:rsidRPr="000E130D">
        <w:rPr>
          <w:rFonts w:ascii="Arial" w:hAnsi="Arial" w:cs="Arial"/>
          <w:u w:val="single"/>
        </w:rPr>
        <w:t>; it cannot ignore the accused’s perceived apprehension that the court may not be unbiased</w:t>
      </w:r>
      <w:r w:rsidRPr="00EF3C4B">
        <w:rPr>
          <w:rFonts w:ascii="Arial" w:hAnsi="Arial" w:cs="Arial"/>
        </w:rPr>
        <w:t xml:space="preserve">. I have on a number of occasions remarked on the clothing of the accused and it is evident that I have placed some emphasis on this fact. My reasons for doing so is not relevant when I consider whether or not to recuse myself. </w:t>
      </w:r>
      <w:r w:rsidRPr="000E130D">
        <w:rPr>
          <w:rFonts w:ascii="Arial" w:hAnsi="Arial" w:cs="Arial"/>
          <w:u w:val="single"/>
        </w:rPr>
        <w:t>The accused, under the circumstances of this case, has reasonable grounds to believe that I would be biased and his apprehension that I would not be able to disabuse my mind from the fact that he has been previously convicted of an offense, is to my mind reasonable.</w:t>
      </w:r>
      <w:r w:rsidRPr="00EF3C4B">
        <w:rPr>
          <w:rFonts w:ascii="Arial" w:hAnsi="Arial" w:cs="Arial"/>
        </w:rPr>
        <w:t xml:space="preserve"> I am mindful of the interest of the State but in this instance and on the facts of this case, it is my considered view that it would be right and </w:t>
      </w:r>
      <w:r>
        <w:rPr>
          <w:rFonts w:ascii="Arial" w:hAnsi="Arial" w:cs="Arial"/>
        </w:rPr>
        <w:t>proper for me to recuse myself.’</w:t>
      </w:r>
      <w:r w:rsidR="000E130D">
        <w:rPr>
          <w:rFonts w:ascii="Arial" w:hAnsi="Arial" w:cs="Arial"/>
        </w:rPr>
        <w:t xml:space="preserve"> </w:t>
      </w:r>
      <w:r w:rsidR="001C0624">
        <w:rPr>
          <w:rFonts w:ascii="Arial" w:hAnsi="Arial" w:cs="Arial"/>
        </w:rPr>
        <w:t>(Emphasis</w:t>
      </w:r>
      <w:r w:rsidR="000E130D">
        <w:rPr>
          <w:rFonts w:ascii="Arial" w:hAnsi="Arial" w:cs="Arial"/>
        </w:rPr>
        <w:t xml:space="preserve"> supplied</w:t>
      </w:r>
      <w:r w:rsidR="00DE2330">
        <w:rPr>
          <w:rFonts w:ascii="Arial" w:hAnsi="Arial" w:cs="Arial"/>
        </w:rPr>
        <w:t>.</w:t>
      </w:r>
      <w:r w:rsidR="000E130D">
        <w:rPr>
          <w:rFonts w:ascii="Arial" w:hAnsi="Arial" w:cs="Arial"/>
        </w:rPr>
        <w:t>)</w:t>
      </w:r>
    </w:p>
    <w:p w:rsidR="00DA26BD" w:rsidRDefault="00DA26BD" w:rsidP="002D4F6D">
      <w:pPr>
        <w:pStyle w:val="ListParagraph"/>
        <w:rPr>
          <w:rFonts w:ascii="Arial" w:hAnsi="Arial" w:cs="Arial"/>
          <w:color w:val="000000" w:themeColor="text1"/>
          <w:sz w:val="24"/>
        </w:rPr>
      </w:pPr>
    </w:p>
    <w:p w:rsidR="009F75AE" w:rsidRPr="009A04E6" w:rsidRDefault="009F75AE" w:rsidP="002D4F6D">
      <w:pPr>
        <w:pStyle w:val="ListParagraph"/>
        <w:rPr>
          <w:rFonts w:ascii="Arial" w:hAnsi="Arial" w:cs="Arial"/>
          <w:color w:val="000000" w:themeColor="text1"/>
          <w:sz w:val="24"/>
        </w:rPr>
      </w:pPr>
    </w:p>
    <w:p w:rsidR="00B20048" w:rsidRPr="005553E7" w:rsidRDefault="004365A1" w:rsidP="002D4F6D">
      <w:pPr>
        <w:spacing w:line="480" w:lineRule="auto"/>
        <w:jc w:val="both"/>
        <w:rPr>
          <w:rFonts w:ascii="Arial" w:hAnsi="Arial" w:cs="Arial"/>
          <w:color w:val="000000" w:themeColor="text1"/>
          <w:sz w:val="24"/>
        </w:rPr>
      </w:pPr>
      <w:r>
        <w:rPr>
          <w:rFonts w:ascii="Arial" w:hAnsi="Arial" w:cs="Arial"/>
          <w:color w:val="000000" w:themeColor="text1"/>
          <w:sz w:val="24"/>
        </w:rPr>
        <w:t>[8</w:t>
      </w:r>
      <w:r w:rsidR="005553E7">
        <w:rPr>
          <w:rFonts w:ascii="Arial" w:hAnsi="Arial" w:cs="Arial"/>
          <w:color w:val="000000" w:themeColor="text1"/>
          <w:sz w:val="24"/>
        </w:rPr>
        <w:t>]</w:t>
      </w:r>
      <w:r w:rsidR="00BD3921">
        <w:rPr>
          <w:rFonts w:ascii="Arial" w:hAnsi="Arial" w:cs="Arial"/>
          <w:color w:val="000000" w:themeColor="text1"/>
          <w:sz w:val="24"/>
        </w:rPr>
        <w:tab/>
      </w:r>
      <w:r w:rsidR="00DA26BD" w:rsidRPr="005553E7">
        <w:rPr>
          <w:rFonts w:ascii="Arial" w:hAnsi="Arial" w:cs="Arial"/>
          <w:color w:val="000000" w:themeColor="text1"/>
          <w:sz w:val="24"/>
        </w:rPr>
        <w:t>T</w:t>
      </w:r>
      <w:r w:rsidR="000E3B2E" w:rsidRPr="005553E7">
        <w:rPr>
          <w:rFonts w:ascii="Arial" w:hAnsi="Arial" w:cs="Arial"/>
          <w:color w:val="000000" w:themeColor="text1"/>
          <w:sz w:val="24"/>
        </w:rPr>
        <w:t xml:space="preserve">he </w:t>
      </w:r>
      <w:r w:rsidR="001130BE">
        <w:rPr>
          <w:rFonts w:ascii="Arial" w:hAnsi="Arial" w:cs="Arial"/>
          <w:color w:val="000000" w:themeColor="text1"/>
          <w:sz w:val="24"/>
        </w:rPr>
        <w:t>learned judge</w:t>
      </w:r>
      <w:r w:rsidR="00DA26BD" w:rsidRPr="005553E7">
        <w:rPr>
          <w:rFonts w:ascii="Arial" w:hAnsi="Arial" w:cs="Arial"/>
          <w:i/>
          <w:color w:val="000000" w:themeColor="text1"/>
          <w:sz w:val="24"/>
        </w:rPr>
        <w:t xml:space="preserve"> </w:t>
      </w:r>
      <w:r w:rsidR="00DA26BD" w:rsidRPr="005553E7">
        <w:rPr>
          <w:rFonts w:ascii="Arial" w:hAnsi="Arial" w:cs="Arial"/>
          <w:color w:val="000000" w:themeColor="text1"/>
          <w:sz w:val="24"/>
        </w:rPr>
        <w:t xml:space="preserve">therefore </w:t>
      </w:r>
      <w:r w:rsidR="00A650A5" w:rsidRPr="005553E7">
        <w:rPr>
          <w:rFonts w:ascii="Arial" w:hAnsi="Arial" w:cs="Arial"/>
          <w:color w:val="000000" w:themeColor="text1"/>
          <w:sz w:val="24"/>
        </w:rPr>
        <w:t xml:space="preserve">took </w:t>
      </w:r>
      <w:r w:rsidR="00DA26BD" w:rsidRPr="005553E7">
        <w:rPr>
          <w:rFonts w:ascii="Arial" w:hAnsi="Arial" w:cs="Arial"/>
          <w:color w:val="000000" w:themeColor="text1"/>
          <w:sz w:val="24"/>
        </w:rPr>
        <w:t>the view that</w:t>
      </w:r>
      <w:r w:rsidR="00A650A5" w:rsidRPr="005553E7">
        <w:rPr>
          <w:rFonts w:ascii="Arial" w:hAnsi="Arial" w:cs="Arial"/>
          <w:color w:val="000000" w:themeColor="text1"/>
          <w:sz w:val="24"/>
        </w:rPr>
        <w:t xml:space="preserve"> the accused being brought to court in prison attire </w:t>
      </w:r>
      <w:r w:rsidR="000E3B2E" w:rsidRPr="005553E7">
        <w:rPr>
          <w:rFonts w:ascii="Arial" w:hAnsi="Arial" w:cs="Arial"/>
          <w:color w:val="000000" w:themeColor="text1"/>
          <w:sz w:val="24"/>
        </w:rPr>
        <w:t xml:space="preserve">constituted an irregularity </w:t>
      </w:r>
      <w:r w:rsidR="001130BE">
        <w:rPr>
          <w:rFonts w:ascii="Arial" w:hAnsi="Arial" w:cs="Arial"/>
          <w:color w:val="000000" w:themeColor="text1"/>
          <w:sz w:val="24"/>
        </w:rPr>
        <w:t xml:space="preserve">that vitiated the proceedings. </w:t>
      </w:r>
      <w:r w:rsidR="00DA26BD" w:rsidRPr="005553E7">
        <w:rPr>
          <w:rFonts w:ascii="Arial" w:hAnsi="Arial" w:cs="Arial"/>
          <w:color w:val="000000" w:themeColor="text1"/>
          <w:sz w:val="24"/>
        </w:rPr>
        <w:t>A</w:t>
      </w:r>
      <w:r w:rsidR="001130BE">
        <w:rPr>
          <w:rFonts w:ascii="Arial" w:hAnsi="Arial" w:cs="Arial"/>
          <w:color w:val="000000" w:themeColor="text1"/>
          <w:sz w:val="24"/>
        </w:rPr>
        <w:t>ccording to her, a</w:t>
      </w:r>
      <w:r w:rsidR="00DA26BD" w:rsidRPr="005553E7">
        <w:rPr>
          <w:rFonts w:ascii="Arial" w:hAnsi="Arial" w:cs="Arial"/>
          <w:color w:val="000000" w:themeColor="text1"/>
          <w:sz w:val="24"/>
        </w:rPr>
        <w:t xml:space="preserve"> slight possibility of bias </w:t>
      </w:r>
      <w:r w:rsidR="00A650A5" w:rsidRPr="005553E7">
        <w:rPr>
          <w:rFonts w:ascii="Arial" w:hAnsi="Arial" w:cs="Arial"/>
          <w:color w:val="000000" w:themeColor="text1"/>
          <w:sz w:val="24"/>
        </w:rPr>
        <w:t xml:space="preserve">would create </w:t>
      </w:r>
      <w:r w:rsidR="001B261B" w:rsidRPr="005553E7">
        <w:rPr>
          <w:rFonts w:ascii="Arial" w:hAnsi="Arial" w:cs="Arial"/>
          <w:color w:val="000000" w:themeColor="text1"/>
          <w:sz w:val="24"/>
        </w:rPr>
        <w:t xml:space="preserve">reasonable grounds to </w:t>
      </w:r>
      <w:r w:rsidR="00CE2439" w:rsidRPr="005553E7">
        <w:rPr>
          <w:rFonts w:ascii="Arial" w:hAnsi="Arial" w:cs="Arial"/>
          <w:color w:val="000000" w:themeColor="text1"/>
          <w:sz w:val="24"/>
        </w:rPr>
        <w:t xml:space="preserve">believe </w:t>
      </w:r>
      <w:r w:rsidR="001B261B" w:rsidRPr="005553E7">
        <w:rPr>
          <w:rFonts w:ascii="Arial" w:hAnsi="Arial" w:cs="Arial"/>
          <w:color w:val="000000" w:themeColor="text1"/>
          <w:sz w:val="24"/>
        </w:rPr>
        <w:t>that the court would</w:t>
      </w:r>
      <w:r w:rsidR="00BD3921">
        <w:rPr>
          <w:rFonts w:ascii="Arial" w:hAnsi="Arial" w:cs="Arial"/>
          <w:color w:val="000000" w:themeColor="text1"/>
          <w:sz w:val="24"/>
        </w:rPr>
        <w:t xml:space="preserve"> not</w:t>
      </w:r>
      <w:r w:rsidR="001B261B" w:rsidRPr="005553E7">
        <w:rPr>
          <w:rFonts w:ascii="Arial" w:hAnsi="Arial" w:cs="Arial"/>
          <w:color w:val="000000" w:themeColor="text1"/>
          <w:sz w:val="24"/>
        </w:rPr>
        <w:t xml:space="preserve"> be impartial </w:t>
      </w:r>
      <w:r w:rsidR="001130BE">
        <w:rPr>
          <w:rFonts w:ascii="Arial" w:hAnsi="Arial" w:cs="Arial"/>
          <w:color w:val="000000" w:themeColor="text1"/>
          <w:sz w:val="24"/>
        </w:rPr>
        <w:t xml:space="preserve">and </w:t>
      </w:r>
      <w:r w:rsidR="00DA26BD" w:rsidRPr="005553E7">
        <w:rPr>
          <w:rFonts w:ascii="Arial" w:hAnsi="Arial" w:cs="Arial"/>
          <w:color w:val="000000" w:themeColor="text1"/>
          <w:sz w:val="24"/>
        </w:rPr>
        <w:t xml:space="preserve">that </w:t>
      </w:r>
      <w:r w:rsidR="00BD3921">
        <w:rPr>
          <w:rFonts w:ascii="Arial" w:hAnsi="Arial" w:cs="Arial"/>
          <w:color w:val="000000" w:themeColor="text1"/>
          <w:sz w:val="24"/>
        </w:rPr>
        <w:t xml:space="preserve">there </w:t>
      </w:r>
      <w:r w:rsidR="001B261B" w:rsidRPr="005553E7">
        <w:rPr>
          <w:rFonts w:ascii="Arial" w:hAnsi="Arial" w:cs="Arial"/>
          <w:color w:val="000000" w:themeColor="text1"/>
          <w:sz w:val="24"/>
        </w:rPr>
        <w:t>were</w:t>
      </w:r>
      <w:r w:rsidR="001130BE">
        <w:rPr>
          <w:rFonts w:ascii="Arial" w:hAnsi="Arial" w:cs="Arial"/>
          <w:color w:val="000000" w:themeColor="text1"/>
          <w:sz w:val="24"/>
        </w:rPr>
        <w:t>, therefore,</w:t>
      </w:r>
      <w:r w:rsidR="001B261B" w:rsidRPr="005553E7">
        <w:rPr>
          <w:rFonts w:ascii="Arial" w:hAnsi="Arial" w:cs="Arial"/>
          <w:color w:val="000000" w:themeColor="text1"/>
          <w:sz w:val="24"/>
        </w:rPr>
        <w:t xml:space="preserve"> sufficient and </w:t>
      </w:r>
      <w:r w:rsidR="00B20048" w:rsidRPr="005553E7">
        <w:rPr>
          <w:rFonts w:ascii="Arial" w:hAnsi="Arial" w:cs="Arial"/>
          <w:color w:val="000000" w:themeColor="text1"/>
          <w:sz w:val="24"/>
        </w:rPr>
        <w:t xml:space="preserve">reasonable </w:t>
      </w:r>
      <w:r w:rsidR="001B261B" w:rsidRPr="005553E7">
        <w:rPr>
          <w:rFonts w:ascii="Arial" w:hAnsi="Arial" w:cs="Arial"/>
          <w:color w:val="000000" w:themeColor="text1"/>
          <w:sz w:val="24"/>
        </w:rPr>
        <w:t>grounds</w:t>
      </w:r>
      <w:r w:rsidR="001130BE">
        <w:rPr>
          <w:rFonts w:ascii="Arial" w:hAnsi="Arial" w:cs="Arial"/>
          <w:color w:val="000000" w:themeColor="text1"/>
          <w:sz w:val="24"/>
        </w:rPr>
        <w:t xml:space="preserve"> by the accused</w:t>
      </w:r>
      <w:r w:rsidR="001B261B" w:rsidRPr="005553E7">
        <w:rPr>
          <w:rFonts w:ascii="Arial" w:hAnsi="Arial" w:cs="Arial"/>
          <w:color w:val="000000" w:themeColor="text1"/>
          <w:sz w:val="24"/>
        </w:rPr>
        <w:t xml:space="preserve"> for the </w:t>
      </w:r>
      <w:r w:rsidR="00B20048" w:rsidRPr="005553E7">
        <w:rPr>
          <w:rFonts w:ascii="Arial" w:hAnsi="Arial" w:cs="Arial"/>
          <w:color w:val="000000" w:themeColor="text1"/>
          <w:sz w:val="24"/>
        </w:rPr>
        <w:t xml:space="preserve">apprehension </w:t>
      </w:r>
      <w:r w:rsidR="001B261B" w:rsidRPr="005553E7">
        <w:rPr>
          <w:rFonts w:ascii="Arial" w:hAnsi="Arial" w:cs="Arial"/>
          <w:color w:val="000000" w:themeColor="text1"/>
          <w:sz w:val="24"/>
        </w:rPr>
        <w:t>of bias</w:t>
      </w:r>
      <w:r w:rsidR="001130BE">
        <w:rPr>
          <w:rFonts w:ascii="Arial" w:hAnsi="Arial" w:cs="Arial"/>
          <w:color w:val="000000" w:themeColor="text1"/>
          <w:sz w:val="24"/>
        </w:rPr>
        <w:t>.</w:t>
      </w:r>
      <w:r w:rsidR="001B261B" w:rsidRPr="005553E7">
        <w:rPr>
          <w:rFonts w:ascii="Arial" w:hAnsi="Arial" w:cs="Arial"/>
          <w:color w:val="000000" w:themeColor="text1"/>
          <w:sz w:val="24"/>
        </w:rPr>
        <w:t xml:space="preserve"> </w:t>
      </w:r>
    </w:p>
    <w:p w:rsidR="00B20048" w:rsidRPr="00DE2330" w:rsidRDefault="00B20048" w:rsidP="00DE2330">
      <w:pPr>
        <w:spacing w:line="480" w:lineRule="auto"/>
        <w:rPr>
          <w:rFonts w:ascii="Arial" w:hAnsi="Arial" w:cs="Arial"/>
          <w:color w:val="000000" w:themeColor="text1"/>
          <w:sz w:val="24"/>
        </w:rPr>
      </w:pPr>
    </w:p>
    <w:p w:rsidR="005513F3" w:rsidRDefault="00380786" w:rsidP="002D4F6D">
      <w:pPr>
        <w:spacing w:line="480" w:lineRule="auto"/>
        <w:jc w:val="both"/>
        <w:rPr>
          <w:rFonts w:ascii="Arial" w:hAnsi="Arial" w:cs="Arial"/>
          <w:color w:val="000000" w:themeColor="text1"/>
          <w:sz w:val="24"/>
        </w:rPr>
      </w:pPr>
      <w:r>
        <w:rPr>
          <w:rFonts w:ascii="Arial" w:hAnsi="Arial" w:cs="Arial"/>
          <w:color w:val="000000" w:themeColor="text1"/>
          <w:sz w:val="24"/>
        </w:rPr>
        <w:t>[9</w:t>
      </w:r>
      <w:r w:rsidR="00BD3921">
        <w:rPr>
          <w:rFonts w:ascii="Arial" w:hAnsi="Arial" w:cs="Arial"/>
          <w:color w:val="000000" w:themeColor="text1"/>
          <w:sz w:val="24"/>
        </w:rPr>
        <w:t>]</w:t>
      </w:r>
      <w:r w:rsidR="00BD3921">
        <w:rPr>
          <w:rFonts w:ascii="Arial" w:hAnsi="Arial" w:cs="Arial"/>
          <w:color w:val="000000" w:themeColor="text1"/>
          <w:sz w:val="24"/>
        </w:rPr>
        <w:tab/>
      </w:r>
      <w:r w:rsidR="001B261B" w:rsidRPr="00546D53">
        <w:rPr>
          <w:rFonts w:ascii="Arial" w:hAnsi="Arial" w:cs="Arial"/>
          <w:color w:val="000000" w:themeColor="text1"/>
          <w:sz w:val="24"/>
        </w:rPr>
        <w:t>The</w:t>
      </w:r>
      <w:r w:rsidR="000E3B2E" w:rsidRPr="00546D53">
        <w:rPr>
          <w:rFonts w:ascii="Arial" w:hAnsi="Arial" w:cs="Arial"/>
          <w:color w:val="000000" w:themeColor="text1"/>
          <w:sz w:val="24"/>
        </w:rPr>
        <w:t xml:space="preserve"> </w:t>
      </w:r>
      <w:r w:rsidR="00401145" w:rsidRPr="00546D53">
        <w:rPr>
          <w:rFonts w:ascii="Arial" w:hAnsi="Arial" w:cs="Arial"/>
          <w:color w:val="000000" w:themeColor="text1"/>
          <w:sz w:val="24"/>
        </w:rPr>
        <w:t xml:space="preserve">trial judge recused herself </w:t>
      </w:r>
      <w:r w:rsidR="001B261B" w:rsidRPr="00546D53">
        <w:rPr>
          <w:rFonts w:ascii="Arial" w:hAnsi="Arial" w:cs="Arial"/>
          <w:color w:val="000000" w:themeColor="text1"/>
          <w:sz w:val="24"/>
        </w:rPr>
        <w:t xml:space="preserve">and </w:t>
      </w:r>
      <w:r w:rsidR="00401145" w:rsidRPr="00546D53">
        <w:rPr>
          <w:rFonts w:ascii="Arial" w:hAnsi="Arial" w:cs="Arial"/>
          <w:color w:val="000000" w:themeColor="text1"/>
          <w:sz w:val="24"/>
        </w:rPr>
        <w:t xml:space="preserve">ordered that </w:t>
      </w:r>
      <w:r w:rsidR="000E3B2E" w:rsidRPr="00546D53">
        <w:rPr>
          <w:rFonts w:ascii="Arial" w:hAnsi="Arial" w:cs="Arial"/>
          <w:color w:val="000000" w:themeColor="text1"/>
          <w:sz w:val="24"/>
        </w:rPr>
        <w:t xml:space="preserve">the matter be heard </w:t>
      </w:r>
      <w:r w:rsidR="000E3B2E" w:rsidRPr="00546D53">
        <w:rPr>
          <w:rFonts w:ascii="Arial" w:hAnsi="Arial" w:cs="Arial"/>
          <w:i/>
          <w:color w:val="000000" w:themeColor="text1"/>
          <w:sz w:val="24"/>
        </w:rPr>
        <w:t xml:space="preserve">de novo </w:t>
      </w:r>
      <w:r w:rsidR="000E3B2E" w:rsidRPr="00546D53">
        <w:rPr>
          <w:rFonts w:ascii="Arial" w:hAnsi="Arial" w:cs="Arial"/>
          <w:color w:val="000000" w:themeColor="text1"/>
          <w:sz w:val="24"/>
        </w:rPr>
        <w:t xml:space="preserve">before another judge. </w:t>
      </w:r>
      <w:r w:rsidR="00A951BA" w:rsidRPr="00546D53">
        <w:rPr>
          <w:rFonts w:ascii="Arial" w:hAnsi="Arial" w:cs="Arial"/>
          <w:color w:val="000000" w:themeColor="text1"/>
          <w:sz w:val="24"/>
        </w:rPr>
        <w:t xml:space="preserve">Counsel for the appellant brought an application for leave to appeal to the Supreme Court in terms of s 316A, read with s 316 of the </w:t>
      </w:r>
      <w:r w:rsidR="00A951BA">
        <w:rPr>
          <w:rFonts w:ascii="Arial" w:hAnsi="Arial" w:cs="Arial"/>
          <w:color w:val="000000" w:themeColor="text1"/>
          <w:sz w:val="24"/>
        </w:rPr>
        <w:t xml:space="preserve">CPA. </w:t>
      </w:r>
      <w:r w:rsidR="00A951BA" w:rsidRPr="007B046E">
        <w:rPr>
          <w:rFonts w:ascii="Arial" w:hAnsi="Arial" w:cs="Arial"/>
          <w:color w:val="000000" w:themeColor="text1"/>
          <w:sz w:val="24"/>
        </w:rPr>
        <w:t xml:space="preserve">The court </w:t>
      </w:r>
      <w:r w:rsidR="00A951BA" w:rsidRPr="007B046E">
        <w:rPr>
          <w:rFonts w:ascii="Arial" w:hAnsi="Arial" w:cs="Arial"/>
          <w:i/>
          <w:color w:val="000000" w:themeColor="text1"/>
          <w:sz w:val="24"/>
        </w:rPr>
        <w:t>a quo</w:t>
      </w:r>
      <w:r w:rsidR="00A951BA" w:rsidRPr="007B046E">
        <w:rPr>
          <w:rFonts w:ascii="Arial" w:hAnsi="Arial" w:cs="Arial"/>
          <w:color w:val="000000" w:themeColor="text1"/>
          <w:sz w:val="24"/>
        </w:rPr>
        <w:t xml:space="preserve"> granted</w:t>
      </w:r>
      <w:r w:rsidR="001130BE">
        <w:rPr>
          <w:rFonts w:ascii="Arial" w:hAnsi="Arial" w:cs="Arial"/>
          <w:color w:val="000000" w:themeColor="text1"/>
          <w:sz w:val="24"/>
        </w:rPr>
        <w:t xml:space="preserve"> the State</w:t>
      </w:r>
      <w:r w:rsidR="00A951BA" w:rsidRPr="007B046E">
        <w:rPr>
          <w:rFonts w:ascii="Arial" w:hAnsi="Arial" w:cs="Arial"/>
          <w:color w:val="000000" w:themeColor="text1"/>
          <w:sz w:val="24"/>
        </w:rPr>
        <w:t xml:space="preserve"> leave to appeal</w:t>
      </w:r>
      <w:r w:rsidR="001130BE">
        <w:rPr>
          <w:rFonts w:ascii="Arial" w:hAnsi="Arial" w:cs="Arial"/>
          <w:color w:val="000000" w:themeColor="text1"/>
          <w:sz w:val="24"/>
        </w:rPr>
        <w:t>.</w:t>
      </w:r>
      <w:r w:rsidR="00A951BA" w:rsidRPr="007B046E">
        <w:rPr>
          <w:rFonts w:ascii="Arial" w:hAnsi="Arial" w:cs="Arial"/>
          <w:color w:val="000000" w:themeColor="text1"/>
          <w:sz w:val="24"/>
        </w:rPr>
        <w:t xml:space="preserve"> </w:t>
      </w:r>
    </w:p>
    <w:p w:rsidR="001130BE" w:rsidRPr="007B046E" w:rsidRDefault="001130BE" w:rsidP="002D4F6D">
      <w:pPr>
        <w:spacing w:line="480" w:lineRule="auto"/>
        <w:jc w:val="both"/>
        <w:rPr>
          <w:rFonts w:ascii="Arial" w:hAnsi="Arial" w:cs="Arial"/>
          <w:color w:val="000000" w:themeColor="text1"/>
          <w:sz w:val="24"/>
        </w:rPr>
      </w:pPr>
    </w:p>
    <w:p w:rsidR="00175DD3" w:rsidRPr="009A04E6" w:rsidRDefault="00175DD3" w:rsidP="002D4F6D">
      <w:pPr>
        <w:spacing w:line="480" w:lineRule="auto"/>
        <w:jc w:val="both"/>
        <w:rPr>
          <w:rFonts w:ascii="Arial" w:hAnsi="Arial" w:cs="Arial"/>
          <w:color w:val="000000" w:themeColor="text1"/>
          <w:sz w:val="24"/>
          <w:szCs w:val="24"/>
          <w:u w:val="single"/>
          <w:lang w:val="en-US"/>
        </w:rPr>
      </w:pPr>
      <w:r w:rsidRPr="009A04E6">
        <w:rPr>
          <w:rFonts w:ascii="Arial" w:hAnsi="Arial" w:cs="Arial"/>
          <w:color w:val="000000" w:themeColor="text1"/>
          <w:sz w:val="24"/>
          <w:szCs w:val="24"/>
          <w:u w:val="single"/>
          <w:lang w:val="en-US"/>
        </w:rPr>
        <w:t>The appeal</w:t>
      </w:r>
    </w:p>
    <w:p w:rsidR="00175DD3" w:rsidRPr="009A04E6" w:rsidRDefault="00DE2330" w:rsidP="002D4F6D">
      <w:pPr>
        <w:spacing w:line="480" w:lineRule="auto"/>
        <w:jc w:val="both"/>
        <w:rPr>
          <w:rFonts w:ascii="Arial" w:hAnsi="Arial" w:cs="Arial"/>
          <w:color w:val="000000" w:themeColor="text1"/>
          <w:sz w:val="24"/>
        </w:rPr>
      </w:pPr>
      <w:r>
        <w:rPr>
          <w:rFonts w:ascii="Arial" w:hAnsi="Arial" w:cs="Arial"/>
          <w:i/>
          <w:color w:val="000000" w:themeColor="text1"/>
          <w:sz w:val="24"/>
          <w:szCs w:val="24"/>
          <w:lang w:val="en-US"/>
        </w:rPr>
        <w:t>Grounds of a</w:t>
      </w:r>
      <w:r w:rsidR="00175DD3" w:rsidRPr="009A04E6">
        <w:rPr>
          <w:rFonts w:ascii="Arial" w:hAnsi="Arial" w:cs="Arial"/>
          <w:i/>
          <w:color w:val="000000" w:themeColor="text1"/>
          <w:sz w:val="24"/>
          <w:szCs w:val="24"/>
          <w:lang w:val="en-US"/>
        </w:rPr>
        <w:t>ppeal</w:t>
      </w:r>
    </w:p>
    <w:p w:rsidR="006A66F0" w:rsidRPr="006A66F0" w:rsidRDefault="00380786" w:rsidP="002D4F6D">
      <w:pPr>
        <w:spacing w:line="480" w:lineRule="auto"/>
        <w:jc w:val="both"/>
        <w:rPr>
          <w:rFonts w:ascii="Arial" w:hAnsi="Arial" w:cs="Arial"/>
          <w:color w:val="000000" w:themeColor="text1"/>
          <w:sz w:val="24"/>
          <w:szCs w:val="24"/>
          <w:lang w:val="en-ZA"/>
        </w:rPr>
      </w:pPr>
      <w:r w:rsidRPr="006A66F0">
        <w:rPr>
          <w:rFonts w:ascii="Arial" w:hAnsi="Arial" w:cs="Arial"/>
          <w:color w:val="000000" w:themeColor="text1"/>
          <w:sz w:val="24"/>
        </w:rPr>
        <w:t>[10</w:t>
      </w:r>
      <w:r w:rsidR="00BD3921" w:rsidRPr="006A66F0">
        <w:rPr>
          <w:rFonts w:ascii="Arial" w:hAnsi="Arial" w:cs="Arial"/>
          <w:color w:val="000000" w:themeColor="text1"/>
          <w:sz w:val="24"/>
        </w:rPr>
        <w:t>]</w:t>
      </w:r>
      <w:r w:rsidR="00BD3921" w:rsidRPr="006A66F0">
        <w:rPr>
          <w:rFonts w:ascii="Arial" w:hAnsi="Arial" w:cs="Arial"/>
          <w:color w:val="000000" w:themeColor="text1"/>
          <w:sz w:val="24"/>
        </w:rPr>
        <w:tab/>
      </w:r>
      <w:r w:rsidR="001130BE" w:rsidRPr="006A66F0">
        <w:rPr>
          <w:rFonts w:ascii="Arial" w:hAnsi="Arial" w:cs="Arial"/>
          <w:color w:val="000000" w:themeColor="text1"/>
          <w:sz w:val="24"/>
        </w:rPr>
        <w:t xml:space="preserve">The </w:t>
      </w:r>
      <w:r w:rsidR="006A66F0" w:rsidRPr="006A66F0">
        <w:rPr>
          <w:rFonts w:ascii="Arial" w:hAnsi="Arial" w:cs="Arial"/>
          <w:color w:val="000000" w:themeColor="text1"/>
          <w:sz w:val="24"/>
        </w:rPr>
        <w:t xml:space="preserve">State does not support the judge’s </w:t>
      </w:r>
      <w:r w:rsidR="006A66F0" w:rsidRPr="006A66F0">
        <w:rPr>
          <w:rFonts w:ascii="Arial" w:hAnsi="Arial" w:cs="Arial"/>
          <w:i/>
          <w:color w:val="000000" w:themeColor="text1"/>
          <w:sz w:val="24"/>
        </w:rPr>
        <w:t xml:space="preserve">mero motu </w:t>
      </w:r>
      <w:r w:rsidR="006A66F0" w:rsidRPr="00DE2330">
        <w:rPr>
          <w:rFonts w:ascii="Arial" w:hAnsi="Arial" w:cs="Arial"/>
          <w:color w:val="000000" w:themeColor="text1"/>
          <w:sz w:val="24"/>
        </w:rPr>
        <w:t>recusal</w:t>
      </w:r>
      <w:r w:rsidR="006A66F0" w:rsidRPr="006A66F0">
        <w:rPr>
          <w:rFonts w:ascii="Arial" w:hAnsi="Arial" w:cs="Arial"/>
          <w:color w:val="000000" w:themeColor="text1"/>
          <w:sz w:val="24"/>
        </w:rPr>
        <w:t xml:space="preserve"> and impugns the conclusion reached by the tr</w:t>
      </w:r>
      <w:r w:rsidR="006A66F0">
        <w:rPr>
          <w:rFonts w:ascii="Arial" w:hAnsi="Arial" w:cs="Arial"/>
          <w:color w:val="000000" w:themeColor="text1"/>
          <w:sz w:val="24"/>
        </w:rPr>
        <w:t xml:space="preserve">ial </w:t>
      </w:r>
      <w:r w:rsidR="00DE2330">
        <w:rPr>
          <w:rFonts w:ascii="Arial" w:hAnsi="Arial" w:cs="Arial"/>
          <w:color w:val="000000" w:themeColor="text1"/>
          <w:sz w:val="24"/>
        </w:rPr>
        <w:t xml:space="preserve">judge </w:t>
      </w:r>
      <w:r w:rsidR="006A66F0">
        <w:rPr>
          <w:rFonts w:ascii="Arial" w:hAnsi="Arial" w:cs="Arial"/>
          <w:color w:val="000000" w:themeColor="text1"/>
          <w:sz w:val="24"/>
        </w:rPr>
        <w:t xml:space="preserve">that the </w:t>
      </w:r>
      <w:r w:rsidR="006A66F0" w:rsidRPr="006A66F0">
        <w:rPr>
          <w:rFonts w:ascii="Arial" w:hAnsi="Arial" w:cs="Arial"/>
          <w:color w:val="000000" w:themeColor="text1"/>
          <w:sz w:val="24"/>
          <w:szCs w:val="24"/>
          <w:lang w:val="en-ZA"/>
        </w:rPr>
        <w:t xml:space="preserve">appearance of the respondent in prison garb </w:t>
      </w:r>
      <w:r w:rsidR="006A66F0">
        <w:rPr>
          <w:rFonts w:ascii="Arial" w:hAnsi="Arial" w:cs="Arial"/>
          <w:color w:val="000000" w:themeColor="text1"/>
          <w:sz w:val="24"/>
          <w:szCs w:val="24"/>
          <w:lang w:val="en-ZA"/>
        </w:rPr>
        <w:t xml:space="preserve">is </w:t>
      </w:r>
      <w:r w:rsidR="006A66F0" w:rsidRPr="006A66F0">
        <w:rPr>
          <w:rFonts w:ascii="Arial" w:hAnsi="Arial" w:cs="Arial"/>
          <w:color w:val="000000" w:themeColor="text1"/>
          <w:sz w:val="24"/>
          <w:szCs w:val="24"/>
          <w:lang w:val="en-ZA"/>
        </w:rPr>
        <w:t xml:space="preserve">a fatal irregularity which goes to the </w:t>
      </w:r>
      <w:r w:rsidR="006A66F0">
        <w:rPr>
          <w:rFonts w:ascii="Arial" w:hAnsi="Arial" w:cs="Arial"/>
          <w:color w:val="000000" w:themeColor="text1"/>
          <w:sz w:val="24"/>
          <w:szCs w:val="24"/>
          <w:lang w:val="en-ZA"/>
        </w:rPr>
        <w:t xml:space="preserve">roots of </w:t>
      </w:r>
      <w:r w:rsidR="00DE2330">
        <w:rPr>
          <w:rFonts w:ascii="Arial" w:hAnsi="Arial" w:cs="Arial"/>
          <w:color w:val="000000" w:themeColor="text1"/>
          <w:sz w:val="24"/>
          <w:szCs w:val="24"/>
          <w:lang w:val="en-ZA"/>
        </w:rPr>
        <w:t>his</w:t>
      </w:r>
      <w:r w:rsidR="006A66F0">
        <w:rPr>
          <w:rFonts w:ascii="Arial" w:hAnsi="Arial" w:cs="Arial"/>
          <w:color w:val="000000" w:themeColor="text1"/>
          <w:sz w:val="24"/>
          <w:szCs w:val="24"/>
          <w:lang w:val="en-ZA"/>
        </w:rPr>
        <w:t xml:space="preserve"> right</w:t>
      </w:r>
      <w:r w:rsidR="00DE2330">
        <w:rPr>
          <w:rFonts w:ascii="Arial" w:hAnsi="Arial" w:cs="Arial"/>
          <w:color w:val="000000" w:themeColor="text1"/>
          <w:sz w:val="24"/>
          <w:szCs w:val="24"/>
          <w:lang w:val="en-ZA"/>
        </w:rPr>
        <w:t xml:space="preserve"> to fair trial.</w:t>
      </w:r>
      <w:r w:rsidR="006A66F0">
        <w:rPr>
          <w:rFonts w:ascii="Arial" w:hAnsi="Arial" w:cs="Arial"/>
          <w:color w:val="000000" w:themeColor="text1"/>
          <w:sz w:val="24"/>
          <w:szCs w:val="24"/>
          <w:lang w:val="en-ZA"/>
        </w:rPr>
        <w:t xml:space="preserve"> It is stated that the judge </w:t>
      </w:r>
      <w:r w:rsidR="006A66F0" w:rsidRPr="006A66F0">
        <w:rPr>
          <w:rFonts w:ascii="Arial" w:hAnsi="Arial" w:cs="Arial"/>
          <w:color w:val="000000" w:themeColor="text1"/>
          <w:sz w:val="24"/>
          <w:szCs w:val="24"/>
          <w:lang w:val="en-ZA"/>
        </w:rPr>
        <w:t xml:space="preserve">ignored the principle that </w:t>
      </w:r>
      <w:r w:rsidR="006A66F0">
        <w:rPr>
          <w:rFonts w:ascii="Arial" w:hAnsi="Arial" w:cs="Arial"/>
          <w:color w:val="000000" w:themeColor="text1"/>
          <w:sz w:val="24"/>
          <w:szCs w:val="24"/>
          <w:lang w:val="en-ZA"/>
        </w:rPr>
        <w:t>a reasonable apprehension of bias</w:t>
      </w:r>
      <w:r w:rsidR="006A66F0" w:rsidRPr="006A66F0">
        <w:rPr>
          <w:rFonts w:ascii="Arial" w:hAnsi="Arial" w:cs="Arial"/>
          <w:color w:val="000000" w:themeColor="text1"/>
          <w:sz w:val="24"/>
          <w:szCs w:val="24"/>
          <w:lang w:val="en-ZA"/>
        </w:rPr>
        <w:t xml:space="preserve"> must be based on clear facts sufficient to negate the presumption of </w:t>
      </w:r>
      <w:r w:rsidR="006A66F0">
        <w:rPr>
          <w:rFonts w:ascii="Arial" w:hAnsi="Arial" w:cs="Arial"/>
          <w:color w:val="000000" w:themeColor="text1"/>
          <w:sz w:val="24"/>
          <w:szCs w:val="24"/>
          <w:lang w:val="en-ZA"/>
        </w:rPr>
        <w:t>judicial impartiality. Crucially</w:t>
      </w:r>
      <w:r w:rsidR="00DE2330">
        <w:rPr>
          <w:rFonts w:ascii="Arial" w:hAnsi="Arial" w:cs="Arial"/>
          <w:color w:val="000000" w:themeColor="text1"/>
          <w:sz w:val="24"/>
          <w:szCs w:val="24"/>
          <w:lang w:val="en-ZA"/>
        </w:rPr>
        <w:t>,</w:t>
      </w:r>
      <w:r w:rsidR="006A66F0">
        <w:rPr>
          <w:rFonts w:ascii="Arial" w:hAnsi="Arial" w:cs="Arial"/>
          <w:color w:val="000000" w:themeColor="text1"/>
          <w:sz w:val="24"/>
          <w:szCs w:val="24"/>
          <w:lang w:val="en-ZA"/>
        </w:rPr>
        <w:t xml:space="preserve"> the State maintains that the court </w:t>
      </w:r>
      <w:r w:rsidR="006A66F0" w:rsidRPr="00DE2330">
        <w:rPr>
          <w:rFonts w:ascii="Arial" w:hAnsi="Arial" w:cs="Arial"/>
          <w:i/>
          <w:color w:val="000000" w:themeColor="text1"/>
          <w:sz w:val="24"/>
          <w:szCs w:val="24"/>
          <w:lang w:val="en-ZA"/>
        </w:rPr>
        <w:t xml:space="preserve">a </w:t>
      </w:r>
      <w:r w:rsidR="001C0624" w:rsidRPr="00DE2330">
        <w:rPr>
          <w:rFonts w:ascii="Arial" w:hAnsi="Arial" w:cs="Arial"/>
          <w:i/>
          <w:color w:val="000000" w:themeColor="text1"/>
          <w:sz w:val="24"/>
          <w:szCs w:val="24"/>
          <w:lang w:val="en-ZA"/>
        </w:rPr>
        <w:t>quo</w:t>
      </w:r>
      <w:r w:rsidR="001C0624">
        <w:rPr>
          <w:rFonts w:ascii="Arial" w:hAnsi="Arial" w:cs="Arial"/>
          <w:color w:val="000000" w:themeColor="text1"/>
          <w:sz w:val="24"/>
          <w:szCs w:val="24"/>
          <w:lang w:val="en-ZA"/>
        </w:rPr>
        <w:t xml:space="preserve"> misdirected</w:t>
      </w:r>
      <w:r w:rsidR="006A66F0">
        <w:rPr>
          <w:rFonts w:ascii="Arial" w:hAnsi="Arial" w:cs="Arial"/>
          <w:color w:val="000000" w:themeColor="text1"/>
          <w:sz w:val="24"/>
          <w:szCs w:val="24"/>
          <w:lang w:val="en-ZA"/>
        </w:rPr>
        <w:t xml:space="preserve"> itself in </w:t>
      </w:r>
      <w:r w:rsidR="006A66F0" w:rsidRPr="006A66F0">
        <w:rPr>
          <w:rFonts w:ascii="Arial" w:hAnsi="Arial" w:cs="Arial"/>
          <w:color w:val="000000" w:themeColor="text1"/>
          <w:sz w:val="24"/>
          <w:szCs w:val="24"/>
          <w:lang w:val="en-ZA"/>
        </w:rPr>
        <w:t>failing to strike a balance between the competing interests of the St</w:t>
      </w:r>
      <w:r w:rsidR="006A66F0">
        <w:rPr>
          <w:rFonts w:ascii="Arial" w:hAnsi="Arial" w:cs="Arial"/>
          <w:color w:val="000000" w:themeColor="text1"/>
          <w:sz w:val="24"/>
          <w:szCs w:val="24"/>
          <w:lang w:val="en-ZA"/>
        </w:rPr>
        <w:t>ate and those of the respondent.</w:t>
      </w:r>
    </w:p>
    <w:p w:rsidR="009F75AE" w:rsidRDefault="009F75AE" w:rsidP="002D4F6D">
      <w:pPr>
        <w:pStyle w:val="ListParagraph"/>
        <w:spacing w:line="480" w:lineRule="auto"/>
        <w:ind w:left="0"/>
        <w:jc w:val="both"/>
        <w:rPr>
          <w:rFonts w:ascii="Arial" w:hAnsi="Arial" w:cs="Arial"/>
          <w:i/>
          <w:color w:val="000000" w:themeColor="text1"/>
          <w:sz w:val="24"/>
        </w:rPr>
      </w:pPr>
    </w:p>
    <w:p w:rsidR="009F75AE" w:rsidRDefault="009F75AE" w:rsidP="002D4F6D">
      <w:pPr>
        <w:pStyle w:val="ListParagraph"/>
        <w:spacing w:line="480" w:lineRule="auto"/>
        <w:ind w:left="0"/>
        <w:jc w:val="both"/>
        <w:rPr>
          <w:rFonts w:ascii="Arial" w:hAnsi="Arial" w:cs="Arial"/>
          <w:i/>
          <w:color w:val="000000" w:themeColor="text1"/>
          <w:sz w:val="24"/>
        </w:rPr>
      </w:pPr>
    </w:p>
    <w:p w:rsidR="009F75AE" w:rsidRDefault="009F75AE" w:rsidP="002D4F6D">
      <w:pPr>
        <w:pStyle w:val="ListParagraph"/>
        <w:spacing w:line="480" w:lineRule="auto"/>
        <w:ind w:left="0"/>
        <w:jc w:val="both"/>
        <w:rPr>
          <w:rFonts w:ascii="Arial" w:hAnsi="Arial" w:cs="Arial"/>
          <w:i/>
          <w:color w:val="000000" w:themeColor="text1"/>
          <w:sz w:val="24"/>
        </w:rPr>
      </w:pPr>
    </w:p>
    <w:p w:rsidR="00BD3921" w:rsidRDefault="00A80F54" w:rsidP="002D4F6D">
      <w:pPr>
        <w:pStyle w:val="ListParagraph"/>
        <w:spacing w:line="480" w:lineRule="auto"/>
        <w:ind w:left="0"/>
        <w:jc w:val="both"/>
        <w:rPr>
          <w:rFonts w:ascii="Arial" w:hAnsi="Arial" w:cs="Arial"/>
          <w:i/>
          <w:color w:val="000000" w:themeColor="text1"/>
          <w:sz w:val="24"/>
        </w:rPr>
      </w:pPr>
      <w:r w:rsidRPr="00BD3921">
        <w:rPr>
          <w:rFonts w:ascii="Arial" w:hAnsi="Arial" w:cs="Arial"/>
          <w:i/>
          <w:color w:val="000000" w:themeColor="text1"/>
          <w:sz w:val="24"/>
        </w:rPr>
        <w:t>Submissions on appeal</w:t>
      </w:r>
    </w:p>
    <w:p w:rsidR="001130BE" w:rsidRPr="00F3205D" w:rsidRDefault="00060C95" w:rsidP="002D4F6D">
      <w:pPr>
        <w:pStyle w:val="ListParagraph"/>
        <w:spacing w:line="480" w:lineRule="auto"/>
        <w:ind w:left="0"/>
        <w:jc w:val="both"/>
        <w:rPr>
          <w:rFonts w:ascii="Arial" w:hAnsi="Arial" w:cs="Arial"/>
          <w:color w:val="000000" w:themeColor="text1"/>
          <w:sz w:val="24"/>
          <w:szCs w:val="24"/>
          <w:lang w:val="en-US"/>
        </w:rPr>
      </w:pPr>
      <w:r>
        <w:rPr>
          <w:rFonts w:ascii="Arial" w:hAnsi="Arial" w:cs="Arial"/>
          <w:color w:val="000000" w:themeColor="text1"/>
          <w:sz w:val="24"/>
          <w:szCs w:val="24"/>
          <w:lang w:val="en-US"/>
        </w:rPr>
        <w:t>[11</w:t>
      </w:r>
      <w:r w:rsidR="00BD3921">
        <w:rPr>
          <w:rFonts w:ascii="Arial" w:hAnsi="Arial" w:cs="Arial"/>
          <w:color w:val="000000" w:themeColor="text1"/>
          <w:sz w:val="24"/>
          <w:szCs w:val="24"/>
          <w:lang w:val="en-US"/>
        </w:rPr>
        <w:t>]</w:t>
      </w:r>
      <w:r w:rsidR="00BD3921">
        <w:rPr>
          <w:rFonts w:ascii="Arial" w:hAnsi="Arial" w:cs="Arial"/>
          <w:color w:val="000000" w:themeColor="text1"/>
          <w:sz w:val="24"/>
          <w:szCs w:val="24"/>
          <w:lang w:val="en-US"/>
        </w:rPr>
        <w:tab/>
      </w:r>
      <w:r w:rsidR="00A80F54" w:rsidRPr="00A951BA">
        <w:rPr>
          <w:rFonts w:ascii="Arial" w:hAnsi="Arial" w:cs="Arial"/>
          <w:color w:val="000000" w:themeColor="text1"/>
          <w:sz w:val="24"/>
          <w:szCs w:val="24"/>
          <w:lang w:val="en-US"/>
        </w:rPr>
        <w:t>Mr Shileka appear</w:t>
      </w:r>
      <w:r w:rsidR="00DE2330">
        <w:rPr>
          <w:rFonts w:ascii="Arial" w:hAnsi="Arial" w:cs="Arial"/>
          <w:color w:val="000000" w:themeColor="text1"/>
          <w:sz w:val="24"/>
          <w:szCs w:val="24"/>
          <w:lang w:val="en-US"/>
        </w:rPr>
        <w:t>ed</w:t>
      </w:r>
      <w:r w:rsidR="00A80F54" w:rsidRPr="00A951BA">
        <w:rPr>
          <w:rFonts w:ascii="Arial" w:hAnsi="Arial" w:cs="Arial"/>
          <w:color w:val="000000" w:themeColor="text1"/>
          <w:sz w:val="24"/>
          <w:szCs w:val="24"/>
          <w:lang w:val="en-US"/>
        </w:rPr>
        <w:t xml:space="preserve"> for the </w:t>
      </w:r>
      <w:r w:rsidR="009B7982" w:rsidRPr="00A951BA">
        <w:rPr>
          <w:rFonts w:ascii="Arial" w:hAnsi="Arial" w:cs="Arial"/>
          <w:color w:val="000000" w:themeColor="text1"/>
          <w:sz w:val="24"/>
          <w:szCs w:val="24"/>
          <w:lang w:val="en-US"/>
        </w:rPr>
        <w:t>appellant</w:t>
      </w:r>
      <w:r w:rsidR="00D77460">
        <w:rPr>
          <w:rFonts w:ascii="Arial" w:hAnsi="Arial" w:cs="Arial"/>
          <w:color w:val="000000" w:themeColor="text1"/>
          <w:sz w:val="24"/>
          <w:szCs w:val="24"/>
          <w:lang w:val="en-US"/>
        </w:rPr>
        <w:t xml:space="preserve"> and Ms Mu</w:t>
      </w:r>
      <w:r w:rsidR="00380786">
        <w:rPr>
          <w:rFonts w:ascii="Arial" w:hAnsi="Arial" w:cs="Arial"/>
          <w:color w:val="000000" w:themeColor="text1"/>
          <w:sz w:val="24"/>
          <w:szCs w:val="24"/>
          <w:lang w:val="en-US"/>
        </w:rPr>
        <w:t>gaviri for the respondent</w:t>
      </w:r>
      <w:r w:rsidR="009B7982" w:rsidRPr="00A951BA">
        <w:rPr>
          <w:rFonts w:ascii="Arial" w:hAnsi="Arial" w:cs="Arial"/>
          <w:color w:val="000000" w:themeColor="text1"/>
          <w:sz w:val="24"/>
          <w:szCs w:val="24"/>
          <w:lang w:val="en-US"/>
        </w:rPr>
        <w:t>.</w:t>
      </w:r>
      <w:r w:rsidR="00380786">
        <w:rPr>
          <w:rFonts w:ascii="Arial" w:hAnsi="Arial" w:cs="Arial"/>
          <w:color w:val="000000" w:themeColor="text1"/>
          <w:sz w:val="24"/>
          <w:szCs w:val="24"/>
          <w:lang w:val="en-US"/>
        </w:rPr>
        <w:t xml:space="preserve"> M</w:t>
      </w:r>
      <w:r w:rsidR="001130BE">
        <w:rPr>
          <w:rFonts w:ascii="Arial" w:hAnsi="Arial" w:cs="Arial"/>
          <w:color w:val="000000" w:themeColor="text1"/>
          <w:sz w:val="24"/>
          <w:szCs w:val="24"/>
          <w:lang w:val="en-US"/>
        </w:rPr>
        <w:t>r</w:t>
      </w:r>
      <w:r w:rsidR="00380786">
        <w:rPr>
          <w:rFonts w:ascii="Arial" w:hAnsi="Arial" w:cs="Arial"/>
          <w:color w:val="000000" w:themeColor="text1"/>
          <w:sz w:val="24"/>
          <w:szCs w:val="24"/>
          <w:lang w:val="en-US"/>
        </w:rPr>
        <w:t xml:space="preserve"> Shileka emphasised that the recusal by </w:t>
      </w:r>
      <w:r w:rsidR="00D77460">
        <w:rPr>
          <w:rFonts w:ascii="Arial" w:hAnsi="Arial" w:cs="Arial"/>
          <w:color w:val="000000" w:themeColor="text1"/>
          <w:sz w:val="24"/>
          <w:szCs w:val="24"/>
          <w:lang w:val="en-US"/>
        </w:rPr>
        <w:t xml:space="preserve">the trial judge was not merited. </w:t>
      </w:r>
      <w:r w:rsidR="00380786">
        <w:rPr>
          <w:rFonts w:ascii="Arial" w:hAnsi="Arial" w:cs="Arial"/>
          <w:color w:val="000000" w:themeColor="text1"/>
          <w:sz w:val="24"/>
          <w:szCs w:val="24"/>
          <w:lang w:val="en-US"/>
        </w:rPr>
        <w:t>C</w:t>
      </w:r>
      <w:r w:rsidR="00333CF7" w:rsidRPr="00F3205D">
        <w:rPr>
          <w:rFonts w:ascii="Arial" w:hAnsi="Arial" w:cs="Arial"/>
          <w:color w:val="000000" w:themeColor="text1"/>
          <w:sz w:val="24"/>
          <w:szCs w:val="24"/>
          <w:lang w:val="en-US"/>
        </w:rPr>
        <w:t>ounsel</w:t>
      </w:r>
      <w:r w:rsidR="001130BE">
        <w:rPr>
          <w:rFonts w:ascii="Arial" w:hAnsi="Arial" w:cs="Arial"/>
          <w:color w:val="000000" w:themeColor="text1"/>
          <w:sz w:val="24"/>
          <w:szCs w:val="24"/>
          <w:lang w:val="en-US"/>
        </w:rPr>
        <w:t xml:space="preserve"> </w:t>
      </w:r>
      <w:r w:rsidR="00380786">
        <w:rPr>
          <w:rFonts w:ascii="Arial" w:hAnsi="Arial" w:cs="Arial"/>
          <w:color w:val="000000" w:themeColor="text1"/>
          <w:sz w:val="24"/>
          <w:szCs w:val="24"/>
          <w:lang w:val="en-US"/>
        </w:rPr>
        <w:t xml:space="preserve">submitted that </w:t>
      </w:r>
      <w:r w:rsidR="001130BE">
        <w:rPr>
          <w:rFonts w:ascii="Arial" w:hAnsi="Arial" w:cs="Arial"/>
          <w:color w:val="000000" w:themeColor="text1"/>
          <w:sz w:val="24"/>
          <w:szCs w:val="24"/>
          <w:lang w:val="en-US"/>
        </w:rPr>
        <w:t xml:space="preserve">the trial judge </w:t>
      </w:r>
      <w:r w:rsidR="008A2D11" w:rsidRPr="00F3205D">
        <w:rPr>
          <w:rFonts w:ascii="Arial" w:hAnsi="Arial" w:cs="Arial"/>
          <w:color w:val="000000" w:themeColor="text1"/>
          <w:sz w:val="24"/>
          <w:szCs w:val="24"/>
          <w:lang w:val="en-US"/>
        </w:rPr>
        <w:t xml:space="preserve">misdirected </w:t>
      </w:r>
      <w:r w:rsidR="001130BE">
        <w:rPr>
          <w:rFonts w:ascii="Arial" w:hAnsi="Arial" w:cs="Arial"/>
          <w:color w:val="000000" w:themeColor="text1"/>
          <w:sz w:val="24"/>
          <w:szCs w:val="24"/>
          <w:lang w:val="en-US"/>
        </w:rPr>
        <w:t>her</w:t>
      </w:r>
      <w:r w:rsidR="008A2D11" w:rsidRPr="00F3205D">
        <w:rPr>
          <w:rFonts w:ascii="Arial" w:hAnsi="Arial" w:cs="Arial"/>
          <w:color w:val="000000" w:themeColor="text1"/>
          <w:sz w:val="24"/>
          <w:szCs w:val="24"/>
          <w:lang w:val="en-US"/>
        </w:rPr>
        <w:t xml:space="preserve">self by holding that there was a reasonable apprehension of bias on the part of the </w:t>
      </w:r>
      <w:r w:rsidR="000E130D">
        <w:rPr>
          <w:rFonts w:ascii="Arial" w:hAnsi="Arial" w:cs="Arial"/>
          <w:color w:val="000000" w:themeColor="text1"/>
          <w:sz w:val="24"/>
          <w:szCs w:val="24"/>
          <w:lang w:val="en-US"/>
        </w:rPr>
        <w:t xml:space="preserve">accused </w:t>
      </w:r>
      <w:r w:rsidR="008A2D11" w:rsidRPr="00F3205D">
        <w:rPr>
          <w:rFonts w:ascii="Arial" w:hAnsi="Arial" w:cs="Arial"/>
          <w:color w:val="000000" w:themeColor="text1"/>
          <w:sz w:val="24"/>
          <w:szCs w:val="24"/>
          <w:lang w:val="en-US"/>
        </w:rPr>
        <w:t xml:space="preserve">in the absence of clear facts which would negate the presumption of </w:t>
      </w:r>
      <w:r w:rsidR="00DE2330">
        <w:rPr>
          <w:rFonts w:ascii="Arial" w:hAnsi="Arial" w:cs="Arial"/>
          <w:color w:val="000000" w:themeColor="text1"/>
          <w:sz w:val="24"/>
          <w:szCs w:val="24"/>
          <w:lang w:val="en-US"/>
        </w:rPr>
        <w:t>impartiality of a judge</w:t>
      </w:r>
      <w:r w:rsidR="008A2D11" w:rsidRPr="00F3205D">
        <w:rPr>
          <w:rFonts w:ascii="Arial" w:hAnsi="Arial" w:cs="Arial"/>
          <w:color w:val="000000" w:themeColor="text1"/>
          <w:sz w:val="24"/>
          <w:szCs w:val="24"/>
          <w:lang w:val="en-US"/>
        </w:rPr>
        <w:t xml:space="preserve">. </w:t>
      </w:r>
      <w:r w:rsidR="001130BE">
        <w:rPr>
          <w:rFonts w:ascii="Arial" w:hAnsi="Arial" w:cs="Arial"/>
          <w:color w:val="000000" w:themeColor="text1"/>
          <w:sz w:val="24"/>
          <w:szCs w:val="24"/>
          <w:lang w:val="en-US"/>
        </w:rPr>
        <w:t>He argued that the</w:t>
      </w:r>
      <w:r w:rsidR="00380786">
        <w:rPr>
          <w:rFonts w:ascii="Arial" w:hAnsi="Arial" w:cs="Arial"/>
          <w:color w:val="000000" w:themeColor="text1"/>
          <w:sz w:val="24"/>
          <w:szCs w:val="24"/>
          <w:lang w:val="en-US"/>
        </w:rPr>
        <w:t xml:space="preserve"> possibility of bias is negated by two factors</w:t>
      </w:r>
      <w:r w:rsidR="001130BE">
        <w:rPr>
          <w:rFonts w:ascii="Arial" w:hAnsi="Arial" w:cs="Arial"/>
          <w:color w:val="000000" w:themeColor="text1"/>
          <w:sz w:val="24"/>
          <w:szCs w:val="24"/>
          <w:lang w:val="en-US"/>
        </w:rPr>
        <w:t>. First</w:t>
      </w:r>
      <w:r w:rsidR="00DE2330">
        <w:rPr>
          <w:rFonts w:ascii="Arial" w:hAnsi="Arial" w:cs="Arial"/>
          <w:color w:val="000000" w:themeColor="text1"/>
          <w:sz w:val="24"/>
          <w:szCs w:val="24"/>
          <w:lang w:val="en-US"/>
        </w:rPr>
        <w:t>ly</w:t>
      </w:r>
      <w:r w:rsidR="001130BE">
        <w:rPr>
          <w:rFonts w:ascii="Arial" w:hAnsi="Arial" w:cs="Arial"/>
          <w:color w:val="000000" w:themeColor="text1"/>
          <w:sz w:val="24"/>
          <w:szCs w:val="24"/>
          <w:lang w:val="en-US"/>
        </w:rPr>
        <w:t xml:space="preserve">, </w:t>
      </w:r>
      <w:r w:rsidR="00380786">
        <w:rPr>
          <w:rFonts w:ascii="Arial" w:hAnsi="Arial" w:cs="Arial"/>
          <w:color w:val="000000" w:themeColor="text1"/>
          <w:sz w:val="24"/>
          <w:szCs w:val="24"/>
          <w:lang w:val="en-US"/>
        </w:rPr>
        <w:t>there was no formal recusal application</w:t>
      </w:r>
      <w:r w:rsidR="001130BE">
        <w:rPr>
          <w:rFonts w:ascii="Arial" w:hAnsi="Arial" w:cs="Arial"/>
          <w:color w:val="000000" w:themeColor="text1"/>
          <w:sz w:val="24"/>
          <w:szCs w:val="24"/>
          <w:lang w:val="en-US"/>
        </w:rPr>
        <w:t>, secondly, even with her knowledge of the accused’s convictions, the trial judge ruled in his favour to exclude alleged confessions after a trial-within-a-trial.</w:t>
      </w:r>
      <w:r w:rsidR="00380786">
        <w:rPr>
          <w:rFonts w:ascii="Arial" w:hAnsi="Arial" w:cs="Arial"/>
          <w:color w:val="000000" w:themeColor="text1"/>
          <w:sz w:val="24"/>
          <w:szCs w:val="24"/>
          <w:lang w:val="en-US"/>
        </w:rPr>
        <w:t xml:space="preserve"> </w:t>
      </w:r>
    </w:p>
    <w:p w:rsidR="000E130D" w:rsidRDefault="000E130D" w:rsidP="002D4F6D">
      <w:pPr>
        <w:pStyle w:val="ListParagraph"/>
        <w:spacing w:line="480" w:lineRule="auto"/>
        <w:ind w:left="0"/>
        <w:jc w:val="both"/>
        <w:rPr>
          <w:rFonts w:ascii="Arial" w:hAnsi="Arial" w:cs="Arial"/>
          <w:color w:val="000000" w:themeColor="text1"/>
          <w:sz w:val="24"/>
          <w:szCs w:val="24"/>
          <w:lang w:val="en-US"/>
        </w:rPr>
      </w:pPr>
    </w:p>
    <w:p w:rsidR="00055642" w:rsidRDefault="00E725F6" w:rsidP="002D4F6D">
      <w:pPr>
        <w:pStyle w:val="ListParagraph"/>
        <w:spacing w:line="480" w:lineRule="auto"/>
        <w:ind w:left="0"/>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060C95">
        <w:rPr>
          <w:rFonts w:ascii="Arial" w:hAnsi="Arial" w:cs="Arial"/>
          <w:color w:val="000000" w:themeColor="text1"/>
          <w:sz w:val="24"/>
          <w:szCs w:val="24"/>
          <w:lang w:val="en-US"/>
        </w:rPr>
        <w:t>12</w:t>
      </w:r>
      <w:r>
        <w:rPr>
          <w:rFonts w:ascii="Arial" w:hAnsi="Arial" w:cs="Arial"/>
          <w:color w:val="000000" w:themeColor="text1"/>
          <w:sz w:val="24"/>
          <w:szCs w:val="24"/>
          <w:lang w:val="en-US"/>
        </w:rPr>
        <w:t>]</w:t>
      </w:r>
      <w:r>
        <w:rPr>
          <w:rFonts w:ascii="Arial" w:hAnsi="Arial" w:cs="Arial"/>
          <w:color w:val="000000" w:themeColor="text1"/>
          <w:sz w:val="24"/>
          <w:szCs w:val="24"/>
          <w:lang w:val="en-US"/>
        </w:rPr>
        <w:tab/>
      </w:r>
      <w:r w:rsidR="001130BE">
        <w:rPr>
          <w:rFonts w:ascii="Arial" w:hAnsi="Arial" w:cs="Arial"/>
          <w:color w:val="000000" w:themeColor="text1"/>
          <w:sz w:val="24"/>
          <w:szCs w:val="24"/>
          <w:lang w:val="en-US"/>
        </w:rPr>
        <w:t xml:space="preserve">Although </w:t>
      </w:r>
      <w:r w:rsidR="000E130D">
        <w:rPr>
          <w:rFonts w:ascii="Arial" w:hAnsi="Arial" w:cs="Arial"/>
          <w:color w:val="000000" w:themeColor="text1"/>
          <w:sz w:val="24"/>
          <w:szCs w:val="24"/>
          <w:lang w:val="en-US"/>
        </w:rPr>
        <w:t>Ms Mu</w:t>
      </w:r>
      <w:r w:rsidR="00D77460">
        <w:rPr>
          <w:rFonts w:ascii="Arial" w:hAnsi="Arial" w:cs="Arial"/>
          <w:color w:val="000000" w:themeColor="text1"/>
          <w:sz w:val="24"/>
          <w:szCs w:val="24"/>
          <w:lang w:val="en-US"/>
        </w:rPr>
        <w:t>gaviri</w:t>
      </w:r>
      <w:r>
        <w:rPr>
          <w:rFonts w:ascii="Arial" w:hAnsi="Arial" w:cs="Arial"/>
          <w:color w:val="000000" w:themeColor="text1"/>
          <w:sz w:val="24"/>
          <w:szCs w:val="24"/>
          <w:lang w:val="en-US"/>
        </w:rPr>
        <w:t xml:space="preserve"> </w:t>
      </w:r>
      <w:r w:rsidR="000E130D">
        <w:rPr>
          <w:rFonts w:ascii="Arial" w:hAnsi="Arial" w:cs="Arial"/>
          <w:color w:val="000000" w:themeColor="text1"/>
          <w:sz w:val="24"/>
          <w:szCs w:val="24"/>
          <w:lang w:val="en-US"/>
        </w:rPr>
        <w:t>conce</w:t>
      </w:r>
      <w:r w:rsidR="001130BE">
        <w:rPr>
          <w:rFonts w:ascii="Arial" w:hAnsi="Arial" w:cs="Arial"/>
          <w:color w:val="000000" w:themeColor="text1"/>
          <w:sz w:val="24"/>
          <w:szCs w:val="24"/>
          <w:lang w:val="en-US"/>
        </w:rPr>
        <w:t>ded</w:t>
      </w:r>
      <w:r>
        <w:rPr>
          <w:rFonts w:ascii="Arial" w:hAnsi="Arial" w:cs="Arial"/>
          <w:color w:val="000000" w:themeColor="text1"/>
          <w:sz w:val="24"/>
          <w:szCs w:val="24"/>
          <w:lang w:val="en-US"/>
        </w:rPr>
        <w:t xml:space="preserve"> that no formal application </w:t>
      </w:r>
      <w:r w:rsidR="001130BE">
        <w:rPr>
          <w:rFonts w:ascii="Arial" w:hAnsi="Arial" w:cs="Arial"/>
          <w:color w:val="000000" w:themeColor="text1"/>
          <w:sz w:val="24"/>
          <w:szCs w:val="24"/>
          <w:lang w:val="en-US"/>
        </w:rPr>
        <w:t xml:space="preserve">for recusal or a complaint </w:t>
      </w:r>
      <w:r>
        <w:rPr>
          <w:rFonts w:ascii="Arial" w:hAnsi="Arial" w:cs="Arial"/>
          <w:color w:val="000000" w:themeColor="text1"/>
          <w:sz w:val="24"/>
          <w:szCs w:val="24"/>
          <w:lang w:val="en-US"/>
        </w:rPr>
        <w:t xml:space="preserve">was </w:t>
      </w:r>
      <w:r w:rsidR="001130BE">
        <w:rPr>
          <w:rFonts w:ascii="Arial" w:hAnsi="Arial" w:cs="Arial"/>
          <w:color w:val="000000" w:themeColor="text1"/>
          <w:sz w:val="24"/>
          <w:szCs w:val="24"/>
          <w:lang w:val="en-US"/>
        </w:rPr>
        <w:t>made</w:t>
      </w:r>
      <w:r>
        <w:rPr>
          <w:rFonts w:ascii="Arial" w:hAnsi="Arial" w:cs="Arial"/>
          <w:color w:val="000000" w:themeColor="text1"/>
          <w:sz w:val="24"/>
          <w:szCs w:val="24"/>
          <w:lang w:val="en-US"/>
        </w:rPr>
        <w:t xml:space="preserve"> by the </w:t>
      </w:r>
      <w:r w:rsidR="001130BE">
        <w:rPr>
          <w:rFonts w:ascii="Arial" w:hAnsi="Arial" w:cs="Arial"/>
          <w:color w:val="000000" w:themeColor="text1"/>
          <w:sz w:val="24"/>
          <w:szCs w:val="24"/>
          <w:lang w:val="en-US"/>
        </w:rPr>
        <w:t>accused</w:t>
      </w:r>
      <w:r w:rsidR="00961110">
        <w:rPr>
          <w:rFonts w:ascii="Arial" w:hAnsi="Arial" w:cs="Arial"/>
          <w:color w:val="000000" w:themeColor="text1"/>
          <w:sz w:val="24"/>
          <w:szCs w:val="24"/>
          <w:lang w:val="en-US"/>
        </w:rPr>
        <w:t xml:space="preserve"> for the recusal of the trial judge</w:t>
      </w:r>
      <w:r w:rsidR="001130BE">
        <w:rPr>
          <w:rFonts w:ascii="Arial" w:hAnsi="Arial" w:cs="Arial"/>
          <w:color w:val="000000" w:themeColor="text1"/>
          <w:sz w:val="24"/>
          <w:szCs w:val="24"/>
          <w:lang w:val="en-US"/>
        </w:rPr>
        <w:t>, she</w:t>
      </w:r>
      <w:r w:rsidR="00961110">
        <w:rPr>
          <w:rFonts w:ascii="Arial" w:hAnsi="Arial" w:cs="Arial"/>
          <w:color w:val="000000" w:themeColor="text1"/>
          <w:sz w:val="24"/>
          <w:szCs w:val="24"/>
          <w:lang w:val="en-US"/>
        </w:rPr>
        <w:t xml:space="preserve"> maintain</w:t>
      </w:r>
      <w:r w:rsidR="001130BE">
        <w:rPr>
          <w:rFonts w:ascii="Arial" w:hAnsi="Arial" w:cs="Arial"/>
          <w:color w:val="000000" w:themeColor="text1"/>
          <w:sz w:val="24"/>
          <w:szCs w:val="24"/>
          <w:lang w:val="en-US"/>
        </w:rPr>
        <w:t>ed</w:t>
      </w:r>
      <w:r w:rsidR="00961110">
        <w:rPr>
          <w:rFonts w:ascii="Arial" w:hAnsi="Arial" w:cs="Arial"/>
          <w:color w:val="000000" w:themeColor="text1"/>
          <w:sz w:val="24"/>
          <w:szCs w:val="24"/>
          <w:lang w:val="en-US"/>
        </w:rPr>
        <w:t xml:space="preserve"> that the fact that the trial judge </w:t>
      </w:r>
      <w:r w:rsidR="001130BE">
        <w:rPr>
          <w:rFonts w:ascii="Arial" w:hAnsi="Arial" w:cs="Arial"/>
          <w:color w:val="000000" w:themeColor="text1"/>
          <w:sz w:val="24"/>
          <w:szCs w:val="24"/>
          <w:lang w:val="en-US"/>
        </w:rPr>
        <w:t>now</w:t>
      </w:r>
      <w:r w:rsidR="00961110">
        <w:rPr>
          <w:rFonts w:ascii="Arial" w:hAnsi="Arial" w:cs="Arial"/>
          <w:color w:val="000000" w:themeColor="text1"/>
          <w:sz w:val="24"/>
          <w:szCs w:val="24"/>
          <w:lang w:val="en-US"/>
        </w:rPr>
        <w:t xml:space="preserve"> know</w:t>
      </w:r>
      <w:r w:rsidR="001130BE">
        <w:rPr>
          <w:rFonts w:ascii="Arial" w:hAnsi="Arial" w:cs="Arial"/>
          <w:color w:val="000000" w:themeColor="text1"/>
          <w:sz w:val="24"/>
          <w:szCs w:val="24"/>
          <w:lang w:val="en-US"/>
        </w:rPr>
        <w:t>s</w:t>
      </w:r>
      <w:r w:rsidR="00961110">
        <w:rPr>
          <w:rFonts w:ascii="Arial" w:hAnsi="Arial" w:cs="Arial"/>
          <w:color w:val="000000" w:themeColor="text1"/>
          <w:sz w:val="24"/>
          <w:szCs w:val="24"/>
          <w:lang w:val="en-US"/>
        </w:rPr>
        <w:t xml:space="preserve"> that the </w:t>
      </w:r>
      <w:r w:rsidR="001130BE">
        <w:rPr>
          <w:rFonts w:ascii="Arial" w:hAnsi="Arial" w:cs="Arial"/>
          <w:color w:val="000000" w:themeColor="text1"/>
          <w:sz w:val="24"/>
          <w:szCs w:val="24"/>
          <w:lang w:val="en-US"/>
        </w:rPr>
        <w:t>accused</w:t>
      </w:r>
      <w:r w:rsidR="00961110">
        <w:rPr>
          <w:rFonts w:ascii="Arial" w:hAnsi="Arial" w:cs="Arial"/>
          <w:color w:val="000000" w:themeColor="text1"/>
          <w:sz w:val="24"/>
          <w:szCs w:val="24"/>
          <w:lang w:val="en-US"/>
        </w:rPr>
        <w:t xml:space="preserve"> is a convicted prisoner is prejudicial to his case and there is a reasonable apprehension that the trial judge would be biased </w:t>
      </w:r>
      <w:r w:rsidR="00C77EAC">
        <w:rPr>
          <w:rFonts w:ascii="Arial" w:hAnsi="Arial" w:cs="Arial"/>
          <w:color w:val="000000" w:themeColor="text1"/>
          <w:sz w:val="24"/>
          <w:szCs w:val="24"/>
          <w:lang w:val="en-US"/>
        </w:rPr>
        <w:t>against him.</w:t>
      </w:r>
      <w:r w:rsidR="00961110">
        <w:rPr>
          <w:rFonts w:ascii="Arial" w:hAnsi="Arial" w:cs="Arial"/>
          <w:color w:val="000000" w:themeColor="text1"/>
          <w:sz w:val="24"/>
          <w:szCs w:val="24"/>
          <w:lang w:val="en-US"/>
        </w:rPr>
        <w:t xml:space="preserve"> </w:t>
      </w:r>
    </w:p>
    <w:p w:rsidR="000E130D" w:rsidRDefault="000E130D" w:rsidP="002D4F6D">
      <w:pPr>
        <w:pStyle w:val="ListParagraph"/>
        <w:spacing w:line="480" w:lineRule="auto"/>
        <w:ind w:left="0"/>
        <w:jc w:val="both"/>
        <w:rPr>
          <w:rFonts w:ascii="Arial" w:hAnsi="Arial" w:cs="Arial"/>
          <w:color w:val="000000" w:themeColor="text1"/>
          <w:sz w:val="24"/>
          <w:szCs w:val="24"/>
          <w:u w:val="single"/>
          <w:lang w:val="en-US"/>
        </w:rPr>
      </w:pPr>
    </w:p>
    <w:p w:rsidR="006F7F6A" w:rsidRDefault="000E130D" w:rsidP="002D4F6D">
      <w:pPr>
        <w:pStyle w:val="ListParagraph"/>
        <w:spacing w:line="480" w:lineRule="auto"/>
        <w:ind w:left="0"/>
        <w:jc w:val="both"/>
        <w:rPr>
          <w:rFonts w:ascii="Arial" w:hAnsi="Arial" w:cs="Arial"/>
          <w:color w:val="000000" w:themeColor="text1"/>
          <w:sz w:val="24"/>
          <w:szCs w:val="24"/>
          <w:u w:val="single"/>
          <w:lang w:val="en-US"/>
        </w:rPr>
      </w:pPr>
      <w:r>
        <w:rPr>
          <w:rFonts w:ascii="Arial" w:hAnsi="Arial" w:cs="Arial"/>
          <w:color w:val="000000" w:themeColor="text1"/>
          <w:sz w:val="24"/>
          <w:szCs w:val="24"/>
          <w:u w:val="single"/>
          <w:lang w:val="en-US"/>
        </w:rPr>
        <w:t xml:space="preserve">Evidence of bad character </w:t>
      </w:r>
      <w:r w:rsidR="00DE2330">
        <w:rPr>
          <w:rFonts w:ascii="Arial" w:hAnsi="Arial" w:cs="Arial"/>
          <w:color w:val="000000" w:themeColor="text1"/>
          <w:sz w:val="24"/>
          <w:szCs w:val="24"/>
          <w:u w:val="single"/>
          <w:lang w:val="en-US"/>
        </w:rPr>
        <w:t xml:space="preserve">generally </w:t>
      </w:r>
      <w:r>
        <w:rPr>
          <w:rFonts w:ascii="Arial" w:hAnsi="Arial" w:cs="Arial"/>
          <w:color w:val="000000" w:themeColor="text1"/>
          <w:sz w:val="24"/>
          <w:szCs w:val="24"/>
          <w:u w:val="single"/>
          <w:lang w:val="en-US"/>
        </w:rPr>
        <w:t>impermissible</w:t>
      </w:r>
      <w:r w:rsidR="00060C95">
        <w:rPr>
          <w:rFonts w:ascii="Arial" w:hAnsi="Arial" w:cs="Arial"/>
          <w:color w:val="000000" w:themeColor="text1"/>
          <w:sz w:val="24"/>
          <w:szCs w:val="24"/>
          <w:u w:val="single"/>
          <w:lang w:val="en-US"/>
        </w:rPr>
        <w:t xml:space="preserve"> </w:t>
      </w:r>
    </w:p>
    <w:p w:rsidR="00992AFD" w:rsidRDefault="006F7F6A" w:rsidP="002D4F6D">
      <w:pPr>
        <w:pStyle w:val="ListParagraph"/>
        <w:spacing w:line="480" w:lineRule="auto"/>
        <w:ind w:left="0"/>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060C95">
        <w:rPr>
          <w:rFonts w:ascii="Arial" w:hAnsi="Arial" w:cs="Arial"/>
          <w:color w:val="000000" w:themeColor="text1"/>
          <w:sz w:val="24"/>
          <w:szCs w:val="24"/>
          <w:lang w:val="en-US"/>
        </w:rPr>
        <w:t>13</w:t>
      </w:r>
      <w:r>
        <w:rPr>
          <w:rFonts w:ascii="Arial" w:hAnsi="Arial" w:cs="Arial"/>
          <w:color w:val="000000" w:themeColor="text1"/>
          <w:sz w:val="24"/>
          <w:szCs w:val="24"/>
          <w:lang w:val="en-US"/>
        </w:rPr>
        <w:t>]</w:t>
      </w:r>
      <w:r w:rsidR="004C68AC">
        <w:rPr>
          <w:rFonts w:ascii="Arial" w:hAnsi="Arial" w:cs="Arial"/>
          <w:color w:val="000000" w:themeColor="text1"/>
          <w:sz w:val="24"/>
          <w:szCs w:val="24"/>
          <w:lang w:val="en-US"/>
        </w:rPr>
        <w:tab/>
      </w:r>
      <w:r w:rsidR="00714045">
        <w:rPr>
          <w:rFonts w:ascii="Arial" w:hAnsi="Arial" w:cs="Arial"/>
          <w:color w:val="000000" w:themeColor="text1"/>
          <w:sz w:val="24"/>
          <w:szCs w:val="24"/>
          <w:lang w:val="en-US"/>
        </w:rPr>
        <w:t xml:space="preserve">Evidence of a previous conviction is admissible only after conviction in terms of s 271 of the CPA. </w:t>
      </w:r>
      <w:r w:rsidR="00BA20B1" w:rsidRPr="00001E7E">
        <w:rPr>
          <w:rFonts w:ascii="Arial" w:hAnsi="Arial" w:cs="Arial"/>
          <w:color w:val="000000" w:themeColor="text1"/>
          <w:sz w:val="24"/>
          <w:szCs w:val="24"/>
          <w:lang w:val="en-US"/>
        </w:rPr>
        <w:t>P</w:t>
      </w:r>
      <w:r w:rsidR="007B5266" w:rsidRPr="00001E7E">
        <w:rPr>
          <w:rFonts w:ascii="Arial" w:hAnsi="Arial" w:cs="Arial"/>
          <w:color w:val="000000" w:themeColor="text1"/>
          <w:sz w:val="24"/>
          <w:szCs w:val="24"/>
          <w:lang w:val="en-US"/>
        </w:rPr>
        <w:t xml:space="preserve">roof of previous convictions during trial is, in general, prohibited in an accusatorial system of criminal </w:t>
      </w:r>
      <w:r w:rsidR="00C77EAC">
        <w:rPr>
          <w:rFonts w:ascii="Arial" w:hAnsi="Arial" w:cs="Arial"/>
          <w:color w:val="000000" w:themeColor="text1"/>
          <w:sz w:val="24"/>
          <w:szCs w:val="24"/>
          <w:lang w:val="en-US"/>
        </w:rPr>
        <w:t>justice</w:t>
      </w:r>
      <w:r w:rsidR="0023637B" w:rsidRPr="00001E7E">
        <w:rPr>
          <w:rFonts w:ascii="Arial" w:hAnsi="Arial" w:cs="Arial"/>
          <w:color w:val="000000" w:themeColor="text1"/>
          <w:sz w:val="24"/>
          <w:szCs w:val="24"/>
          <w:lang w:val="en-US"/>
        </w:rPr>
        <w:t xml:space="preserve"> because of the highly prejudicial effect it has on the mind of the trier of fact</w:t>
      </w:r>
      <w:r w:rsidR="007B5266" w:rsidRPr="00001E7E">
        <w:rPr>
          <w:rFonts w:ascii="Arial" w:hAnsi="Arial" w:cs="Arial"/>
          <w:color w:val="000000" w:themeColor="text1"/>
          <w:sz w:val="24"/>
          <w:szCs w:val="24"/>
          <w:lang w:val="en-US"/>
        </w:rPr>
        <w:t>.</w:t>
      </w:r>
      <w:r w:rsidR="00E24654">
        <w:rPr>
          <w:rFonts w:ascii="Arial" w:hAnsi="Arial" w:cs="Arial"/>
          <w:color w:val="000000" w:themeColor="text1"/>
          <w:sz w:val="24"/>
          <w:szCs w:val="24"/>
          <w:lang w:val="en-US"/>
        </w:rPr>
        <w:t xml:space="preserve"> </w:t>
      </w:r>
      <w:r w:rsidR="00C77EAC">
        <w:rPr>
          <w:rFonts w:ascii="Arial" w:hAnsi="Arial" w:cs="Arial"/>
          <w:color w:val="000000" w:themeColor="text1"/>
          <w:sz w:val="24"/>
          <w:szCs w:val="24"/>
          <w:lang w:val="en-US"/>
        </w:rPr>
        <w:t xml:space="preserve">The CPA in ss 89, 197 and 211 </w:t>
      </w:r>
      <w:r w:rsidR="00243D1F">
        <w:rPr>
          <w:rFonts w:ascii="Arial" w:hAnsi="Arial" w:cs="Arial"/>
          <w:color w:val="000000" w:themeColor="text1"/>
          <w:sz w:val="24"/>
          <w:szCs w:val="24"/>
          <w:lang w:val="en-US"/>
        </w:rPr>
        <w:t>seeks</w:t>
      </w:r>
      <w:r w:rsidR="00C77EAC">
        <w:rPr>
          <w:rFonts w:ascii="Arial" w:hAnsi="Arial" w:cs="Arial"/>
          <w:color w:val="000000" w:themeColor="text1"/>
          <w:sz w:val="24"/>
          <w:szCs w:val="24"/>
          <w:lang w:val="en-US"/>
        </w:rPr>
        <w:t xml:space="preserve"> to protect an accused against evidence of bad character</w:t>
      </w:r>
      <w:r w:rsidR="00DE2330">
        <w:rPr>
          <w:rFonts w:ascii="Arial" w:hAnsi="Arial" w:cs="Arial"/>
          <w:color w:val="000000" w:themeColor="text1"/>
          <w:sz w:val="24"/>
          <w:szCs w:val="24"/>
          <w:lang w:val="en-US"/>
        </w:rPr>
        <w:t xml:space="preserve"> because t</w:t>
      </w:r>
      <w:r w:rsidR="00E24654" w:rsidRPr="00001E7E">
        <w:rPr>
          <w:rFonts w:ascii="Arial" w:hAnsi="Arial" w:cs="Arial"/>
          <w:color w:val="000000" w:themeColor="text1"/>
          <w:sz w:val="24"/>
          <w:szCs w:val="24"/>
          <w:lang w:val="en-US"/>
        </w:rPr>
        <w:t xml:space="preserve">he </w:t>
      </w:r>
      <w:r w:rsidR="000E130D">
        <w:rPr>
          <w:rFonts w:ascii="Arial" w:hAnsi="Arial" w:cs="Arial"/>
          <w:color w:val="000000" w:themeColor="text1"/>
          <w:sz w:val="24"/>
          <w:szCs w:val="24"/>
          <w:lang w:val="en-US"/>
        </w:rPr>
        <w:t xml:space="preserve">bad </w:t>
      </w:r>
      <w:r w:rsidR="00E24654" w:rsidRPr="00001E7E">
        <w:rPr>
          <w:rFonts w:ascii="Arial" w:hAnsi="Arial" w:cs="Arial"/>
          <w:color w:val="000000" w:themeColor="text1"/>
          <w:sz w:val="24"/>
          <w:szCs w:val="24"/>
          <w:lang w:val="en-US"/>
        </w:rPr>
        <w:t>character of an accused</w:t>
      </w:r>
      <w:r w:rsidR="00DE2330">
        <w:rPr>
          <w:rFonts w:ascii="Arial" w:hAnsi="Arial" w:cs="Arial"/>
          <w:color w:val="000000" w:themeColor="text1"/>
          <w:sz w:val="24"/>
          <w:szCs w:val="24"/>
          <w:lang w:val="en-US"/>
        </w:rPr>
        <w:t>,</w:t>
      </w:r>
      <w:r w:rsidR="00E24654" w:rsidRPr="00001E7E">
        <w:rPr>
          <w:rFonts w:ascii="Arial" w:hAnsi="Arial" w:cs="Arial"/>
          <w:color w:val="000000" w:themeColor="text1"/>
          <w:sz w:val="24"/>
          <w:szCs w:val="24"/>
          <w:lang w:val="en-US"/>
        </w:rPr>
        <w:t xml:space="preserve"> </w:t>
      </w:r>
      <w:r w:rsidR="000E130D">
        <w:rPr>
          <w:rFonts w:ascii="Arial" w:hAnsi="Arial" w:cs="Arial"/>
          <w:color w:val="000000" w:themeColor="text1"/>
          <w:sz w:val="24"/>
          <w:szCs w:val="24"/>
          <w:lang w:val="en-US"/>
        </w:rPr>
        <w:t>if revealed</w:t>
      </w:r>
      <w:r w:rsidR="00DE2330">
        <w:rPr>
          <w:rFonts w:ascii="Arial" w:hAnsi="Arial" w:cs="Arial"/>
          <w:color w:val="000000" w:themeColor="text1"/>
          <w:sz w:val="24"/>
          <w:szCs w:val="24"/>
          <w:lang w:val="en-US"/>
        </w:rPr>
        <w:t>,</w:t>
      </w:r>
      <w:r w:rsidR="000E130D">
        <w:rPr>
          <w:rFonts w:ascii="Arial" w:hAnsi="Arial" w:cs="Arial"/>
          <w:color w:val="000000" w:themeColor="text1"/>
          <w:sz w:val="24"/>
          <w:szCs w:val="24"/>
          <w:lang w:val="en-US"/>
        </w:rPr>
        <w:t xml:space="preserve"> may potentially negatively influence a trier of fact.</w:t>
      </w:r>
      <w:r w:rsidR="000E130D">
        <w:rPr>
          <w:rStyle w:val="FootnoteReference"/>
          <w:rFonts w:ascii="Arial" w:hAnsi="Arial" w:cs="Arial"/>
          <w:color w:val="000000" w:themeColor="text1"/>
          <w:sz w:val="24"/>
          <w:szCs w:val="24"/>
          <w:lang w:val="en-US"/>
        </w:rPr>
        <w:footnoteReference w:id="1"/>
      </w:r>
      <w:r w:rsidR="00E24654">
        <w:rPr>
          <w:rFonts w:ascii="Arial" w:hAnsi="Arial" w:cs="Arial"/>
          <w:color w:val="000000" w:themeColor="text1"/>
          <w:sz w:val="24"/>
          <w:szCs w:val="24"/>
          <w:lang w:val="en-US"/>
        </w:rPr>
        <w:t xml:space="preserve"> </w:t>
      </w:r>
      <w:r w:rsidR="00992AFD">
        <w:rPr>
          <w:rFonts w:ascii="Arial" w:hAnsi="Arial" w:cs="Arial"/>
          <w:color w:val="000000" w:themeColor="text1"/>
          <w:sz w:val="24"/>
          <w:szCs w:val="24"/>
          <w:lang w:val="en-US"/>
        </w:rPr>
        <w:t>C</w:t>
      </w:r>
      <w:r w:rsidR="00001E7E">
        <w:rPr>
          <w:rFonts w:ascii="Arial" w:hAnsi="Arial" w:cs="Arial"/>
          <w:color w:val="000000" w:themeColor="text1"/>
          <w:sz w:val="24"/>
          <w:szCs w:val="24"/>
          <w:lang w:val="en-US"/>
        </w:rPr>
        <w:t xml:space="preserve">ourts </w:t>
      </w:r>
      <w:r w:rsidR="00714045">
        <w:rPr>
          <w:rFonts w:ascii="Arial" w:hAnsi="Arial" w:cs="Arial"/>
          <w:color w:val="000000" w:themeColor="text1"/>
          <w:sz w:val="24"/>
          <w:szCs w:val="24"/>
          <w:lang w:val="en-US"/>
        </w:rPr>
        <w:t xml:space="preserve">must therefore guard </w:t>
      </w:r>
      <w:r w:rsidR="00001E7E">
        <w:rPr>
          <w:rFonts w:ascii="Arial" w:hAnsi="Arial" w:cs="Arial"/>
          <w:color w:val="000000" w:themeColor="text1"/>
          <w:sz w:val="24"/>
          <w:szCs w:val="24"/>
          <w:lang w:val="en-US"/>
        </w:rPr>
        <w:t>against the admission of in</w:t>
      </w:r>
      <w:r w:rsidR="00C77EAC">
        <w:rPr>
          <w:rFonts w:ascii="Arial" w:hAnsi="Arial" w:cs="Arial"/>
          <w:color w:val="000000" w:themeColor="text1"/>
          <w:sz w:val="24"/>
          <w:szCs w:val="24"/>
          <w:lang w:val="en-US"/>
        </w:rPr>
        <w:t>admissible</w:t>
      </w:r>
      <w:r w:rsidR="00001E7E">
        <w:rPr>
          <w:rFonts w:ascii="Arial" w:hAnsi="Arial" w:cs="Arial"/>
          <w:color w:val="000000" w:themeColor="text1"/>
          <w:sz w:val="24"/>
          <w:szCs w:val="24"/>
          <w:lang w:val="en-US"/>
        </w:rPr>
        <w:t>, irrelevant and prejudicial evidence.</w:t>
      </w:r>
      <w:r w:rsidR="00E24654" w:rsidRPr="00E24654">
        <w:rPr>
          <w:rFonts w:ascii="Arial" w:hAnsi="Arial" w:cs="Arial"/>
          <w:i/>
          <w:color w:val="000000" w:themeColor="text1"/>
          <w:sz w:val="24"/>
          <w:szCs w:val="24"/>
          <w:lang w:val="en-US"/>
        </w:rPr>
        <w:t xml:space="preserve"> </w:t>
      </w:r>
    </w:p>
    <w:p w:rsidR="00E24654" w:rsidRPr="00E24654" w:rsidRDefault="00E24654" w:rsidP="002D4F6D">
      <w:pPr>
        <w:pStyle w:val="ListParagraph"/>
        <w:spacing w:line="480" w:lineRule="auto"/>
        <w:ind w:left="0"/>
        <w:jc w:val="both"/>
        <w:rPr>
          <w:rFonts w:ascii="Arial" w:hAnsi="Arial" w:cs="Arial"/>
          <w:color w:val="000000" w:themeColor="text1"/>
          <w:sz w:val="24"/>
          <w:szCs w:val="24"/>
          <w:lang w:val="en-US"/>
        </w:rPr>
      </w:pPr>
    </w:p>
    <w:p w:rsidR="0015393E" w:rsidRPr="0080226B" w:rsidRDefault="005B7620" w:rsidP="002D4F6D">
      <w:pPr>
        <w:spacing w:line="480" w:lineRule="auto"/>
        <w:jc w:val="both"/>
        <w:rPr>
          <w:rFonts w:ascii="Arial" w:hAnsi="Arial" w:cs="Arial"/>
          <w:b/>
          <w:color w:val="000000" w:themeColor="text1"/>
          <w:sz w:val="24"/>
          <w:szCs w:val="24"/>
          <w:lang w:val="en-US"/>
        </w:rPr>
      </w:pPr>
      <w:r>
        <w:rPr>
          <w:rFonts w:ascii="Arial" w:hAnsi="Arial" w:cs="Arial"/>
          <w:color w:val="000000" w:themeColor="text1"/>
          <w:sz w:val="24"/>
          <w:szCs w:val="24"/>
          <w:lang w:val="en-US"/>
        </w:rPr>
        <w:t>[14</w:t>
      </w:r>
      <w:r w:rsidR="00DE2330">
        <w:rPr>
          <w:rFonts w:ascii="Arial" w:hAnsi="Arial" w:cs="Arial"/>
          <w:color w:val="000000" w:themeColor="text1"/>
          <w:sz w:val="24"/>
          <w:szCs w:val="24"/>
          <w:lang w:val="en-US"/>
        </w:rPr>
        <w:t>]</w:t>
      </w:r>
      <w:r w:rsidR="00E24654">
        <w:rPr>
          <w:rFonts w:ascii="Arial" w:hAnsi="Arial" w:cs="Arial"/>
          <w:color w:val="000000" w:themeColor="text1"/>
          <w:sz w:val="24"/>
          <w:szCs w:val="24"/>
          <w:lang w:val="en-US"/>
        </w:rPr>
        <w:tab/>
      </w:r>
      <w:r w:rsidR="006F7F6A">
        <w:rPr>
          <w:rFonts w:ascii="Arial" w:hAnsi="Arial" w:cs="Arial"/>
          <w:color w:val="000000" w:themeColor="text1"/>
          <w:sz w:val="24"/>
          <w:szCs w:val="24"/>
          <w:lang w:val="en-US"/>
        </w:rPr>
        <w:t xml:space="preserve">In terms of </w:t>
      </w:r>
      <w:r w:rsidR="007D44A5">
        <w:rPr>
          <w:rFonts w:ascii="Arial" w:hAnsi="Arial" w:cs="Arial"/>
          <w:color w:val="000000" w:themeColor="text1"/>
          <w:sz w:val="24"/>
          <w:szCs w:val="24"/>
          <w:lang w:val="en-US"/>
        </w:rPr>
        <w:t>s 211 of the CPA</w:t>
      </w:r>
      <w:r w:rsidR="001F5AE9">
        <w:rPr>
          <w:rFonts w:ascii="Arial" w:hAnsi="Arial" w:cs="Arial"/>
          <w:color w:val="000000" w:themeColor="text1"/>
          <w:sz w:val="24"/>
          <w:szCs w:val="24"/>
          <w:lang w:val="en-US"/>
        </w:rPr>
        <w:t xml:space="preserve"> it is only </w:t>
      </w:r>
      <w:r w:rsidR="001F5AE9" w:rsidRPr="00F01A44">
        <w:rPr>
          <w:rFonts w:ascii="Arial" w:eastAsiaTheme="minorHAnsi" w:hAnsi="Arial" w:cs="Arial"/>
          <w:sz w:val="24"/>
          <w:szCs w:val="24"/>
          <w:lang w:val="en-US"/>
        </w:rPr>
        <w:t xml:space="preserve">where the fact of a previous conviction is an </w:t>
      </w:r>
      <w:r w:rsidR="001F5AE9">
        <w:rPr>
          <w:rFonts w:ascii="Arial" w:eastAsiaTheme="minorHAnsi" w:hAnsi="Arial" w:cs="Arial"/>
          <w:sz w:val="24"/>
          <w:szCs w:val="24"/>
          <w:lang w:val="en-US"/>
        </w:rPr>
        <w:t>element of an</w:t>
      </w:r>
      <w:r w:rsidR="001F5AE9" w:rsidRPr="00F01A44">
        <w:rPr>
          <w:rFonts w:ascii="Arial" w:eastAsiaTheme="minorHAnsi" w:hAnsi="Arial" w:cs="Arial"/>
          <w:sz w:val="24"/>
          <w:szCs w:val="24"/>
          <w:lang w:val="en-US"/>
        </w:rPr>
        <w:t xml:space="preserve"> offence w</w:t>
      </w:r>
      <w:r w:rsidR="001F5AE9">
        <w:rPr>
          <w:rFonts w:ascii="Arial" w:eastAsiaTheme="minorHAnsi" w:hAnsi="Arial" w:cs="Arial"/>
          <w:sz w:val="24"/>
          <w:szCs w:val="24"/>
          <w:lang w:val="en-US"/>
        </w:rPr>
        <w:t>ith which an accused is charged</w:t>
      </w:r>
      <w:r w:rsidR="001F5AE9" w:rsidRPr="00F01A44">
        <w:rPr>
          <w:rFonts w:ascii="Arial" w:eastAsiaTheme="minorHAnsi" w:hAnsi="Arial" w:cs="Arial"/>
          <w:sz w:val="24"/>
          <w:szCs w:val="24"/>
          <w:lang w:val="en-US"/>
        </w:rPr>
        <w:t xml:space="preserve"> </w:t>
      </w:r>
      <w:r w:rsidR="001F5AE9">
        <w:rPr>
          <w:rFonts w:ascii="Arial" w:eastAsiaTheme="minorHAnsi" w:hAnsi="Arial" w:cs="Arial"/>
          <w:sz w:val="24"/>
          <w:szCs w:val="24"/>
          <w:lang w:val="en-US"/>
        </w:rPr>
        <w:t xml:space="preserve">that </w:t>
      </w:r>
      <w:r w:rsidR="001F5AE9" w:rsidRPr="00F01A44">
        <w:rPr>
          <w:rFonts w:ascii="Arial" w:eastAsiaTheme="minorHAnsi" w:hAnsi="Arial" w:cs="Arial"/>
          <w:sz w:val="24"/>
          <w:szCs w:val="24"/>
          <w:lang w:val="en-US"/>
        </w:rPr>
        <w:t xml:space="preserve">evidence </w:t>
      </w:r>
      <w:r w:rsidR="001F5AE9">
        <w:rPr>
          <w:rFonts w:ascii="Arial" w:eastAsiaTheme="minorHAnsi" w:hAnsi="Arial" w:cs="Arial"/>
          <w:sz w:val="24"/>
          <w:szCs w:val="24"/>
          <w:lang w:val="en-US"/>
        </w:rPr>
        <w:t xml:space="preserve">of past bad character is admissible. </w:t>
      </w:r>
      <w:r w:rsidR="007D44A5" w:rsidRPr="006F7F6A">
        <w:rPr>
          <w:rFonts w:ascii="Arial" w:hAnsi="Arial" w:cs="Arial"/>
          <w:color w:val="000000" w:themeColor="text1"/>
          <w:sz w:val="24"/>
          <w:szCs w:val="24"/>
          <w:lang w:val="en-US"/>
        </w:rPr>
        <w:t xml:space="preserve">Section s 89 </w:t>
      </w:r>
      <w:r w:rsidR="000C02EE">
        <w:rPr>
          <w:rFonts w:ascii="Arial" w:hAnsi="Arial" w:cs="Arial"/>
          <w:color w:val="000000" w:themeColor="text1"/>
          <w:sz w:val="24"/>
          <w:szCs w:val="24"/>
          <w:lang w:val="en-US"/>
        </w:rPr>
        <w:t xml:space="preserve">compliments s 211 and </w:t>
      </w:r>
      <w:r w:rsidR="007D44A5" w:rsidRPr="006F7F6A">
        <w:rPr>
          <w:rFonts w:ascii="Arial" w:hAnsi="Arial" w:cs="Arial"/>
          <w:color w:val="000000" w:themeColor="text1"/>
          <w:sz w:val="24"/>
          <w:szCs w:val="24"/>
          <w:lang w:val="en-US"/>
        </w:rPr>
        <w:t xml:space="preserve">prohibits </w:t>
      </w:r>
      <w:r w:rsidR="007D44A5" w:rsidRPr="006F7F6A">
        <w:rPr>
          <w:rFonts w:ascii="Arial" w:hAnsi="Arial" w:cs="Arial"/>
          <w:color w:val="000000"/>
          <w:sz w:val="24"/>
          <w:szCs w:val="24"/>
        </w:rPr>
        <w:t xml:space="preserve">any allegation in any charge </w:t>
      </w:r>
      <w:r w:rsidR="00973168" w:rsidRPr="006F7F6A">
        <w:rPr>
          <w:rFonts w:ascii="Arial" w:hAnsi="Arial" w:cs="Arial"/>
          <w:color w:val="000000"/>
          <w:sz w:val="24"/>
          <w:szCs w:val="24"/>
        </w:rPr>
        <w:t xml:space="preserve">sheet </w:t>
      </w:r>
      <w:r w:rsidR="007D44A5" w:rsidRPr="006F7F6A">
        <w:rPr>
          <w:rFonts w:ascii="Arial" w:hAnsi="Arial" w:cs="Arial"/>
          <w:color w:val="000000"/>
          <w:sz w:val="24"/>
          <w:szCs w:val="24"/>
        </w:rPr>
        <w:t xml:space="preserve">that an accused </w:t>
      </w:r>
      <w:r w:rsidR="00DE2330">
        <w:rPr>
          <w:rFonts w:ascii="Arial" w:hAnsi="Arial" w:cs="Arial"/>
          <w:color w:val="000000"/>
          <w:sz w:val="24"/>
          <w:szCs w:val="24"/>
        </w:rPr>
        <w:t>was</w:t>
      </w:r>
      <w:r w:rsidR="007D44A5" w:rsidRPr="006F7F6A">
        <w:rPr>
          <w:rFonts w:ascii="Arial" w:hAnsi="Arial" w:cs="Arial"/>
          <w:color w:val="000000"/>
          <w:sz w:val="24"/>
          <w:szCs w:val="24"/>
        </w:rPr>
        <w:t xml:space="preserve"> previously convicted of an offence</w:t>
      </w:r>
      <w:r w:rsidR="000C02EE">
        <w:rPr>
          <w:rFonts w:ascii="Arial" w:hAnsi="Arial" w:cs="Arial"/>
          <w:color w:val="000000"/>
          <w:sz w:val="24"/>
          <w:szCs w:val="24"/>
        </w:rPr>
        <w:t>.</w:t>
      </w:r>
      <w:r w:rsidR="007D44A5" w:rsidRPr="006F7F6A">
        <w:rPr>
          <w:rFonts w:ascii="Arial" w:hAnsi="Arial" w:cs="Arial"/>
          <w:color w:val="000000"/>
          <w:sz w:val="24"/>
          <w:szCs w:val="24"/>
        </w:rPr>
        <w:t xml:space="preserve"> Section 197</w:t>
      </w:r>
      <w:r w:rsidR="006F7F6A" w:rsidRPr="006F7F6A">
        <w:rPr>
          <w:rFonts w:ascii="Arial" w:hAnsi="Arial" w:cs="Arial"/>
          <w:color w:val="000000"/>
          <w:sz w:val="24"/>
          <w:szCs w:val="24"/>
        </w:rPr>
        <w:t xml:space="preserve"> </w:t>
      </w:r>
      <w:r w:rsidR="007D44A5" w:rsidRPr="006F7F6A">
        <w:rPr>
          <w:rFonts w:ascii="Arial" w:hAnsi="Arial" w:cs="Arial"/>
          <w:color w:val="000000"/>
          <w:sz w:val="24"/>
          <w:szCs w:val="24"/>
        </w:rPr>
        <w:t xml:space="preserve">provides </w:t>
      </w:r>
      <w:r w:rsidR="00582FF9">
        <w:rPr>
          <w:rFonts w:ascii="Arial" w:hAnsi="Arial" w:cs="Arial"/>
          <w:color w:val="000000"/>
          <w:sz w:val="24"/>
          <w:szCs w:val="24"/>
        </w:rPr>
        <w:t>that</w:t>
      </w:r>
      <w:r w:rsidR="00DE2330">
        <w:rPr>
          <w:rFonts w:ascii="Arial" w:hAnsi="Arial" w:cs="Arial"/>
          <w:color w:val="000000"/>
          <w:sz w:val="24"/>
          <w:szCs w:val="24"/>
        </w:rPr>
        <w:t>,</w:t>
      </w:r>
      <w:r w:rsidR="007D44A5" w:rsidRPr="006F7F6A">
        <w:rPr>
          <w:rFonts w:ascii="Arial" w:hAnsi="Arial" w:cs="Arial"/>
          <w:color w:val="000000"/>
          <w:sz w:val="24"/>
          <w:szCs w:val="24"/>
        </w:rPr>
        <w:t xml:space="preserve"> </w:t>
      </w:r>
      <w:r w:rsidR="00582FF9">
        <w:rPr>
          <w:rFonts w:ascii="Arial" w:hAnsi="Arial" w:cs="Arial"/>
          <w:color w:val="000000"/>
          <w:sz w:val="24"/>
          <w:szCs w:val="24"/>
        </w:rPr>
        <w:t>as a general rule</w:t>
      </w:r>
      <w:r w:rsidR="00DE2330">
        <w:rPr>
          <w:rFonts w:ascii="Arial" w:hAnsi="Arial" w:cs="Arial"/>
          <w:color w:val="000000"/>
          <w:sz w:val="24"/>
          <w:szCs w:val="24"/>
        </w:rPr>
        <w:t>,</w:t>
      </w:r>
      <w:r w:rsidR="00582FF9">
        <w:rPr>
          <w:rFonts w:ascii="Arial" w:hAnsi="Arial" w:cs="Arial"/>
          <w:color w:val="000000"/>
          <w:sz w:val="24"/>
          <w:szCs w:val="24"/>
        </w:rPr>
        <w:t xml:space="preserve"> </w:t>
      </w:r>
      <w:r w:rsidR="007D44A5" w:rsidRPr="006F7F6A">
        <w:rPr>
          <w:rFonts w:ascii="Arial" w:hAnsi="Arial" w:cs="Arial"/>
          <w:color w:val="000000"/>
          <w:sz w:val="24"/>
          <w:szCs w:val="24"/>
        </w:rPr>
        <w:t>an accused may not be aske</w:t>
      </w:r>
      <w:r w:rsidR="00582FF9">
        <w:rPr>
          <w:rFonts w:ascii="Arial" w:hAnsi="Arial" w:cs="Arial"/>
          <w:color w:val="000000"/>
          <w:sz w:val="24"/>
          <w:szCs w:val="24"/>
        </w:rPr>
        <w:t xml:space="preserve">d questions which tend to show </w:t>
      </w:r>
      <w:r w:rsidR="007D44A5" w:rsidRPr="006F7F6A">
        <w:rPr>
          <w:rFonts w:ascii="Arial" w:hAnsi="Arial" w:cs="Arial"/>
          <w:color w:val="000000"/>
          <w:sz w:val="24"/>
          <w:szCs w:val="24"/>
        </w:rPr>
        <w:t>that he</w:t>
      </w:r>
      <w:r w:rsidR="00582FF9">
        <w:rPr>
          <w:rFonts w:ascii="Arial" w:hAnsi="Arial" w:cs="Arial"/>
          <w:color w:val="000000"/>
          <w:sz w:val="24"/>
          <w:szCs w:val="24"/>
        </w:rPr>
        <w:t xml:space="preserve"> or she is person of bad character. </w:t>
      </w:r>
    </w:p>
    <w:p w:rsidR="0080226B" w:rsidRPr="00DE2330" w:rsidRDefault="0080226B" w:rsidP="00DE2330">
      <w:pPr>
        <w:spacing w:line="480" w:lineRule="auto"/>
        <w:rPr>
          <w:rFonts w:ascii="Arial" w:hAnsi="Arial" w:cs="Arial"/>
          <w:b/>
          <w:color w:val="000000" w:themeColor="text1"/>
          <w:sz w:val="24"/>
          <w:szCs w:val="24"/>
          <w:lang w:val="en-US"/>
        </w:rPr>
      </w:pPr>
    </w:p>
    <w:p w:rsidR="00416B67" w:rsidRPr="00416B67" w:rsidRDefault="005B7620" w:rsidP="002D4F6D">
      <w:pPr>
        <w:pStyle w:val="ListParagraph"/>
        <w:spacing w:line="480" w:lineRule="auto"/>
        <w:ind w:left="0"/>
        <w:jc w:val="both"/>
        <w:rPr>
          <w:rFonts w:ascii="Arial" w:hAnsi="Arial" w:cs="Arial"/>
          <w:b/>
          <w:color w:val="000000" w:themeColor="text1"/>
          <w:sz w:val="24"/>
          <w:szCs w:val="24"/>
          <w:lang w:val="en-US"/>
        </w:rPr>
      </w:pPr>
      <w:r>
        <w:rPr>
          <w:rFonts w:ascii="Arial" w:hAnsi="Arial" w:cs="Arial"/>
          <w:color w:val="000000" w:themeColor="text1"/>
          <w:sz w:val="24"/>
          <w:szCs w:val="24"/>
          <w:lang w:val="en-US"/>
        </w:rPr>
        <w:t>[1</w:t>
      </w:r>
      <w:r w:rsidR="009F75AE">
        <w:rPr>
          <w:rFonts w:ascii="Arial" w:hAnsi="Arial" w:cs="Arial"/>
          <w:color w:val="000000" w:themeColor="text1"/>
          <w:sz w:val="24"/>
          <w:szCs w:val="24"/>
          <w:lang w:val="en-US"/>
        </w:rPr>
        <w:t>5</w:t>
      </w:r>
      <w:r w:rsidR="000B14AC">
        <w:rPr>
          <w:rFonts w:ascii="Arial" w:hAnsi="Arial" w:cs="Arial"/>
          <w:color w:val="000000" w:themeColor="text1"/>
          <w:sz w:val="24"/>
          <w:szCs w:val="24"/>
          <w:lang w:val="en-US"/>
        </w:rPr>
        <w:t>]</w:t>
      </w:r>
      <w:r w:rsidR="000C02EE">
        <w:rPr>
          <w:rFonts w:ascii="Arial" w:hAnsi="Arial" w:cs="Arial"/>
          <w:color w:val="000000" w:themeColor="text1"/>
          <w:sz w:val="24"/>
          <w:szCs w:val="24"/>
          <w:lang w:val="en-US"/>
        </w:rPr>
        <w:tab/>
      </w:r>
      <w:r w:rsidR="00582FF9">
        <w:rPr>
          <w:rFonts w:ascii="Arial" w:hAnsi="Arial" w:cs="Arial"/>
          <w:color w:val="000000" w:themeColor="text1"/>
          <w:sz w:val="24"/>
          <w:szCs w:val="24"/>
          <w:lang w:val="en-US"/>
        </w:rPr>
        <w:t>T</w:t>
      </w:r>
      <w:r w:rsidR="00C77EAC">
        <w:rPr>
          <w:rFonts w:ascii="Arial" w:hAnsi="Arial" w:cs="Arial"/>
          <w:color w:val="000000" w:themeColor="text1"/>
          <w:sz w:val="24"/>
          <w:szCs w:val="24"/>
          <w:lang w:val="en-US"/>
        </w:rPr>
        <w:t>he</w:t>
      </w:r>
      <w:r w:rsidR="000B14AC">
        <w:rPr>
          <w:rFonts w:ascii="Arial" w:hAnsi="Arial" w:cs="Arial"/>
          <w:color w:val="000000" w:themeColor="text1"/>
          <w:sz w:val="24"/>
          <w:szCs w:val="24"/>
          <w:lang w:val="en-US"/>
        </w:rPr>
        <w:t xml:space="preserve"> mischief sought to be addressed by </w:t>
      </w:r>
      <w:r w:rsidR="00582FF9">
        <w:rPr>
          <w:rFonts w:ascii="Arial" w:hAnsi="Arial" w:cs="Arial"/>
          <w:color w:val="000000" w:themeColor="text1"/>
          <w:sz w:val="24"/>
          <w:szCs w:val="24"/>
          <w:lang w:val="en-US"/>
        </w:rPr>
        <w:t xml:space="preserve">these provisions of the CPA </w:t>
      </w:r>
      <w:r w:rsidR="002B1F64">
        <w:rPr>
          <w:rFonts w:ascii="Arial" w:hAnsi="Arial" w:cs="Arial"/>
          <w:color w:val="000000" w:themeColor="text1"/>
          <w:sz w:val="24"/>
          <w:szCs w:val="24"/>
          <w:lang w:val="en-US"/>
        </w:rPr>
        <w:t xml:space="preserve">will be undermined </w:t>
      </w:r>
      <w:r w:rsidR="000B14AC">
        <w:rPr>
          <w:rFonts w:ascii="Arial" w:hAnsi="Arial" w:cs="Arial"/>
          <w:color w:val="000000" w:themeColor="text1"/>
          <w:sz w:val="24"/>
          <w:szCs w:val="24"/>
          <w:lang w:val="en-US"/>
        </w:rPr>
        <w:t xml:space="preserve">if the </w:t>
      </w:r>
      <w:r w:rsidR="002B1F64">
        <w:rPr>
          <w:rFonts w:ascii="Arial" w:hAnsi="Arial" w:cs="Arial"/>
          <w:color w:val="000000" w:themeColor="text1"/>
          <w:sz w:val="24"/>
          <w:szCs w:val="24"/>
          <w:lang w:val="en-US"/>
        </w:rPr>
        <w:t xml:space="preserve">authorities </w:t>
      </w:r>
      <w:r w:rsidR="00582FF9">
        <w:rPr>
          <w:rFonts w:ascii="Arial" w:hAnsi="Arial" w:cs="Arial"/>
          <w:color w:val="000000" w:themeColor="text1"/>
          <w:sz w:val="24"/>
          <w:szCs w:val="24"/>
          <w:lang w:val="en-US"/>
        </w:rPr>
        <w:t xml:space="preserve">are permitted to </w:t>
      </w:r>
      <w:r w:rsidR="000B14AC">
        <w:rPr>
          <w:rFonts w:ascii="Arial" w:hAnsi="Arial" w:cs="Arial"/>
          <w:color w:val="000000" w:themeColor="text1"/>
          <w:sz w:val="24"/>
          <w:szCs w:val="24"/>
          <w:lang w:val="en-US"/>
        </w:rPr>
        <w:t xml:space="preserve">cause </w:t>
      </w:r>
      <w:r w:rsidR="002B1F64">
        <w:rPr>
          <w:rFonts w:ascii="Arial" w:hAnsi="Arial" w:cs="Arial"/>
          <w:color w:val="000000" w:themeColor="text1"/>
          <w:sz w:val="24"/>
          <w:szCs w:val="24"/>
          <w:lang w:val="en-US"/>
        </w:rPr>
        <w:t>an accused person to appear in court in prison garb</w:t>
      </w:r>
      <w:r w:rsidR="00582FF9">
        <w:rPr>
          <w:rFonts w:ascii="Arial" w:hAnsi="Arial" w:cs="Arial"/>
          <w:color w:val="000000" w:themeColor="text1"/>
          <w:sz w:val="24"/>
          <w:szCs w:val="24"/>
          <w:lang w:val="en-US"/>
        </w:rPr>
        <w:t xml:space="preserve"> and in so doing reveal that he or she has a previous conviction</w:t>
      </w:r>
      <w:r w:rsidR="00243D1F">
        <w:rPr>
          <w:rFonts w:ascii="Arial" w:hAnsi="Arial" w:cs="Arial"/>
          <w:color w:val="000000" w:themeColor="text1"/>
          <w:sz w:val="24"/>
          <w:szCs w:val="24"/>
          <w:lang w:val="en-US"/>
        </w:rPr>
        <w:t xml:space="preserve"> and</w:t>
      </w:r>
      <w:r w:rsidR="00582FF9">
        <w:rPr>
          <w:rFonts w:ascii="Arial" w:hAnsi="Arial" w:cs="Arial"/>
          <w:color w:val="000000" w:themeColor="text1"/>
          <w:sz w:val="24"/>
          <w:szCs w:val="24"/>
          <w:lang w:val="en-US"/>
        </w:rPr>
        <w:t xml:space="preserve"> is a person of bad character</w:t>
      </w:r>
      <w:r w:rsidR="002B1F64">
        <w:rPr>
          <w:rFonts w:ascii="Arial" w:hAnsi="Arial" w:cs="Arial"/>
          <w:color w:val="000000" w:themeColor="text1"/>
          <w:sz w:val="24"/>
          <w:szCs w:val="24"/>
          <w:lang w:val="en-US"/>
        </w:rPr>
        <w:t xml:space="preserve">. </w:t>
      </w:r>
      <w:r w:rsidR="00BD50BF">
        <w:rPr>
          <w:rFonts w:ascii="Arial" w:hAnsi="Arial" w:cs="Arial"/>
          <w:color w:val="000000" w:themeColor="text1"/>
          <w:sz w:val="24"/>
          <w:szCs w:val="24"/>
          <w:lang w:val="en-US"/>
        </w:rPr>
        <w:t>The undesirable</w:t>
      </w:r>
      <w:r w:rsidR="00506D42">
        <w:rPr>
          <w:rFonts w:ascii="Arial" w:hAnsi="Arial" w:cs="Arial"/>
          <w:color w:val="000000" w:themeColor="text1"/>
          <w:sz w:val="24"/>
          <w:szCs w:val="24"/>
          <w:lang w:val="en-US"/>
        </w:rPr>
        <w:t xml:space="preserve"> practice was </w:t>
      </w:r>
      <w:r w:rsidR="000B14AC">
        <w:rPr>
          <w:rFonts w:ascii="Arial" w:hAnsi="Arial" w:cs="Arial"/>
          <w:color w:val="000000" w:themeColor="text1"/>
          <w:sz w:val="24"/>
          <w:szCs w:val="24"/>
          <w:lang w:val="en-US"/>
        </w:rPr>
        <w:t xml:space="preserve">considered </w:t>
      </w:r>
      <w:r w:rsidR="002B1F64">
        <w:rPr>
          <w:rFonts w:ascii="Arial" w:hAnsi="Arial" w:cs="Arial"/>
          <w:color w:val="000000" w:themeColor="text1"/>
          <w:sz w:val="24"/>
          <w:szCs w:val="24"/>
          <w:lang w:val="en-US"/>
        </w:rPr>
        <w:t xml:space="preserve">in </w:t>
      </w:r>
      <w:r w:rsidR="002B1F64" w:rsidRPr="002B1F64">
        <w:rPr>
          <w:rFonts w:ascii="Arial" w:hAnsi="Arial" w:cs="Arial"/>
          <w:i/>
          <w:color w:val="000000" w:themeColor="text1"/>
          <w:sz w:val="24"/>
          <w:szCs w:val="24"/>
          <w:lang w:val="en-US"/>
        </w:rPr>
        <w:t xml:space="preserve">S v Mthembu &amp; </w:t>
      </w:r>
      <w:r w:rsidR="00DE2330">
        <w:rPr>
          <w:rFonts w:ascii="Arial" w:hAnsi="Arial" w:cs="Arial"/>
          <w:i/>
          <w:color w:val="000000" w:themeColor="text1"/>
          <w:sz w:val="24"/>
          <w:szCs w:val="24"/>
          <w:lang w:val="en-US"/>
        </w:rPr>
        <w:t>o</w:t>
      </w:r>
      <w:r w:rsidR="002B1F64" w:rsidRPr="002B1F64">
        <w:rPr>
          <w:rFonts w:ascii="Arial" w:hAnsi="Arial" w:cs="Arial"/>
          <w:i/>
          <w:color w:val="000000" w:themeColor="text1"/>
          <w:sz w:val="24"/>
          <w:szCs w:val="24"/>
          <w:lang w:val="en-US"/>
        </w:rPr>
        <w:t>thers</w:t>
      </w:r>
      <w:r w:rsidR="002B1F64">
        <w:rPr>
          <w:rFonts w:ascii="Arial" w:hAnsi="Arial" w:cs="Arial"/>
          <w:color w:val="000000" w:themeColor="text1"/>
          <w:sz w:val="24"/>
          <w:szCs w:val="24"/>
          <w:lang w:val="en-US"/>
        </w:rPr>
        <w:t xml:space="preserve"> 1988 (1) SA 145 (A)</w:t>
      </w:r>
      <w:r w:rsidR="003D12EA">
        <w:rPr>
          <w:rFonts w:ascii="Arial" w:hAnsi="Arial" w:cs="Arial"/>
          <w:color w:val="000000" w:themeColor="text1"/>
          <w:sz w:val="24"/>
          <w:szCs w:val="24"/>
          <w:lang w:val="en-US"/>
        </w:rPr>
        <w:t xml:space="preserve"> where the court </w:t>
      </w:r>
      <w:r w:rsidR="000B14AC">
        <w:rPr>
          <w:rFonts w:ascii="Arial" w:hAnsi="Arial" w:cs="Arial"/>
          <w:color w:val="000000" w:themeColor="text1"/>
          <w:sz w:val="24"/>
          <w:szCs w:val="24"/>
          <w:lang w:val="en-US"/>
        </w:rPr>
        <w:t xml:space="preserve">deprecated </w:t>
      </w:r>
      <w:r w:rsidR="00714045">
        <w:rPr>
          <w:rFonts w:ascii="Arial" w:hAnsi="Arial" w:cs="Arial"/>
          <w:color w:val="000000" w:themeColor="text1"/>
          <w:sz w:val="24"/>
          <w:szCs w:val="24"/>
          <w:lang w:val="en-US"/>
        </w:rPr>
        <w:t xml:space="preserve">it. </w:t>
      </w:r>
      <w:r w:rsidR="003D12EA">
        <w:rPr>
          <w:rFonts w:ascii="Arial" w:hAnsi="Arial" w:cs="Arial"/>
          <w:color w:val="000000" w:themeColor="text1"/>
          <w:sz w:val="24"/>
          <w:szCs w:val="24"/>
          <w:lang w:val="en-US"/>
        </w:rPr>
        <w:t xml:space="preserve">Smalberger JA observed at 154 that </w:t>
      </w:r>
      <w:r w:rsidR="00416B67">
        <w:rPr>
          <w:rFonts w:ascii="Arial" w:hAnsi="Arial" w:cs="Arial"/>
          <w:color w:val="000000" w:themeColor="text1"/>
          <w:sz w:val="24"/>
          <w:szCs w:val="24"/>
          <w:lang w:val="en-US"/>
        </w:rPr>
        <w:t>‘</w:t>
      </w:r>
      <w:r w:rsidR="003D12EA">
        <w:rPr>
          <w:rFonts w:ascii="Arial" w:hAnsi="Arial" w:cs="Arial"/>
          <w:color w:val="000000" w:themeColor="text1"/>
          <w:sz w:val="24"/>
          <w:szCs w:val="24"/>
          <w:lang w:val="en-US"/>
        </w:rPr>
        <w:t>the extent of the influence which inadmissible evidence or prejudicial information which comes to light during a trial may have on the subconscious mind of a presiding officer cannot be measured and the need exists to guard against anything irregular or untoward happening at a trial which has the potential for prejudicing an accused person</w:t>
      </w:r>
      <w:r w:rsidR="00416B67">
        <w:rPr>
          <w:rFonts w:ascii="Arial" w:hAnsi="Arial" w:cs="Arial"/>
          <w:color w:val="000000" w:themeColor="text1"/>
          <w:sz w:val="24"/>
          <w:szCs w:val="24"/>
          <w:lang w:val="en-US"/>
        </w:rPr>
        <w:t>’</w:t>
      </w:r>
      <w:r w:rsidR="003D12EA">
        <w:rPr>
          <w:rFonts w:ascii="Arial" w:hAnsi="Arial" w:cs="Arial"/>
          <w:color w:val="000000" w:themeColor="text1"/>
          <w:sz w:val="24"/>
          <w:szCs w:val="24"/>
          <w:lang w:val="en-US"/>
        </w:rPr>
        <w:t xml:space="preserve">. </w:t>
      </w:r>
    </w:p>
    <w:p w:rsidR="00416B67" w:rsidRPr="00416B67" w:rsidRDefault="00416B67" w:rsidP="002D4F6D">
      <w:pPr>
        <w:pStyle w:val="ListParagraph"/>
        <w:spacing w:line="480" w:lineRule="auto"/>
        <w:ind w:left="0"/>
        <w:jc w:val="both"/>
        <w:rPr>
          <w:rFonts w:ascii="Arial" w:hAnsi="Arial" w:cs="Arial"/>
          <w:b/>
          <w:color w:val="000000" w:themeColor="text1"/>
          <w:sz w:val="24"/>
          <w:szCs w:val="24"/>
          <w:lang w:val="en-US"/>
        </w:rPr>
      </w:pPr>
    </w:p>
    <w:p w:rsidR="00BF635A" w:rsidRPr="00BF635A" w:rsidRDefault="009F75AE" w:rsidP="002D4F6D">
      <w:pPr>
        <w:pStyle w:val="ListParagraph"/>
        <w:spacing w:line="480" w:lineRule="auto"/>
        <w:ind w:left="0"/>
        <w:jc w:val="both"/>
        <w:rPr>
          <w:rFonts w:ascii="Arial" w:hAnsi="Arial" w:cs="Arial"/>
          <w:color w:val="000000" w:themeColor="text1"/>
          <w:sz w:val="24"/>
          <w:szCs w:val="24"/>
          <w:lang w:val="en-US"/>
        </w:rPr>
      </w:pPr>
      <w:r>
        <w:rPr>
          <w:rFonts w:ascii="Arial" w:hAnsi="Arial" w:cs="Arial"/>
          <w:color w:val="000000" w:themeColor="text1"/>
          <w:sz w:val="24"/>
          <w:szCs w:val="24"/>
          <w:lang w:val="en-US"/>
        </w:rPr>
        <w:t>[16</w:t>
      </w:r>
      <w:r w:rsidR="000B14AC">
        <w:rPr>
          <w:rFonts w:ascii="Arial" w:hAnsi="Arial" w:cs="Arial"/>
          <w:color w:val="000000" w:themeColor="text1"/>
          <w:sz w:val="24"/>
          <w:szCs w:val="24"/>
          <w:lang w:val="en-US"/>
        </w:rPr>
        <w:t>]</w:t>
      </w:r>
      <w:r w:rsidR="00487594">
        <w:rPr>
          <w:rFonts w:ascii="Arial" w:hAnsi="Arial" w:cs="Arial"/>
          <w:color w:val="000000" w:themeColor="text1"/>
          <w:sz w:val="24"/>
          <w:szCs w:val="24"/>
          <w:lang w:val="en-US"/>
        </w:rPr>
        <w:tab/>
      </w:r>
      <w:r w:rsidR="00BD50BF" w:rsidRPr="00BF635A">
        <w:rPr>
          <w:rFonts w:ascii="Arial" w:hAnsi="Arial" w:cs="Arial"/>
          <w:color w:val="000000" w:themeColor="text1"/>
          <w:sz w:val="24"/>
          <w:szCs w:val="24"/>
          <w:lang w:val="en-US"/>
        </w:rPr>
        <w:t xml:space="preserve">Cachalia J adopted the same </w:t>
      </w:r>
      <w:r w:rsidR="000B14AC">
        <w:rPr>
          <w:rFonts w:ascii="Arial" w:hAnsi="Arial" w:cs="Arial"/>
          <w:color w:val="000000" w:themeColor="text1"/>
          <w:sz w:val="24"/>
          <w:szCs w:val="24"/>
          <w:lang w:val="en-US"/>
        </w:rPr>
        <w:t xml:space="preserve">approach </w:t>
      </w:r>
      <w:r w:rsidR="00BD50BF" w:rsidRPr="00BF635A">
        <w:rPr>
          <w:rFonts w:ascii="Arial" w:hAnsi="Arial" w:cs="Arial"/>
          <w:color w:val="000000" w:themeColor="text1"/>
          <w:sz w:val="24"/>
          <w:szCs w:val="24"/>
          <w:lang w:val="en-US"/>
        </w:rPr>
        <w:t xml:space="preserve">in </w:t>
      </w:r>
      <w:r w:rsidR="00BD50BF" w:rsidRPr="00BF635A">
        <w:rPr>
          <w:rFonts w:ascii="Arial" w:hAnsi="Arial" w:cs="Arial"/>
          <w:i/>
          <w:color w:val="000000" w:themeColor="text1"/>
          <w:sz w:val="24"/>
          <w:szCs w:val="24"/>
          <w:lang w:val="en-US"/>
        </w:rPr>
        <w:t>S v Maputle</w:t>
      </w:r>
      <w:r w:rsidR="00BD50BF" w:rsidRPr="00BF635A">
        <w:rPr>
          <w:rFonts w:ascii="Arial" w:hAnsi="Arial" w:cs="Arial"/>
          <w:color w:val="000000" w:themeColor="text1"/>
          <w:sz w:val="24"/>
          <w:szCs w:val="24"/>
          <w:lang w:val="en-US"/>
        </w:rPr>
        <w:t xml:space="preserve"> 2002</w:t>
      </w:r>
      <w:r w:rsidR="00BF635A" w:rsidRPr="00BF635A">
        <w:rPr>
          <w:rFonts w:ascii="Arial" w:hAnsi="Arial" w:cs="Arial"/>
          <w:color w:val="000000" w:themeColor="text1"/>
          <w:sz w:val="24"/>
          <w:szCs w:val="24"/>
          <w:lang w:val="en-US"/>
        </w:rPr>
        <w:t xml:space="preserve"> </w:t>
      </w:r>
      <w:r w:rsidR="00C77EAC">
        <w:rPr>
          <w:rFonts w:ascii="Arial" w:hAnsi="Arial" w:cs="Arial"/>
          <w:color w:val="000000" w:themeColor="text1"/>
          <w:sz w:val="24"/>
          <w:szCs w:val="24"/>
          <w:lang w:val="en-US"/>
        </w:rPr>
        <w:t>(1) SACR 550</w:t>
      </w:r>
      <w:r w:rsidR="00DE2330">
        <w:rPr>
          <w:rFonts w:ascii="Arial" w:hAnsi="Arial" w:cs="Arial"/>
          <w:color w:val="000000" w:themeColor="text1"/>
          <w:sz w:val="24"/>
          <w:szCs w:val="24"/>
          <w:lang w:val="en-US"/>
        </w:rPr>
        <w:t xml:space="preserve"> </w:t>
      </w:r>
      <w:r w:rsidR="00C77EAC">
        <w:rPr>
          <w:rFonts w:ascii="Arial" w:hAnsi="Arial" w:cs="Arial"/>
          <w:color w:val="000000" w:themeColor="text1"/>
          <w:sz w:val="24"/>
          <w:szCs w:val="24"/>
          <w:lang w:val="en-US"/>
        </w:rPr>
        <w:t xml:space="preserve">(W) </w:t>
      </w:r>
      <w:r w:rsidR="00243D1F">
        <w:rPr>
          <w:rFonts w:ascii="Arial" w:hAnsi="Arial" w:cs="Arial"/>
          <w:color w:val="000000" w:themeColor="text1"/>
          <w:sz w:val="24"/>
          <w:szCs w:val="24"/>
          <w:lang w:val="en-US"/>
        </w:rPr>
        <w:t xml:space="preserve">and </w:t>
      </w:r>
      <w:r w:rsidR="00C77EAC">
        <w:rPr>
          <w:rFonts w:ascii="Arial" w:hAnsi="Arial" w:cs="Arial"/>
          <w:color w:val="000000" w:themeColor="text1"/>
          <w:sz w:val="24"/>
          <w:szCs w:val="24"/>
          <w:lang w:val="en-US"/>
        </w:rPr>
        <w:t>emphasis</w:t>
      </w:r>
      <w:r w:rsidR="00714045">
        <w:rPr>
          <w:rFonts w:ascii="Arial" w:hAnsi="Arial" w:cs="Arial"/>
          <w:color w:val="000000" w:themeColor="text1"/>
          <w:sz w:val="24"/>
          <w:szCs w:val="24"/>
          <w:lang w:val="en-US"/>
        </w:rPr>
        <w:t>ed</w:t>
      </w:r>
      <w:r w:rsidR="00BD50BF" w:rsidRPr="00BF635A">
        <w:rPr>
          <w:rFonts w:ascii="Arial" w:hAnsi="Arial" w:cs="Arial"/>
          <w:color w:val="000000" w:themeColor="text1"/>
          <w:sz w:val="24"/>
          <w:szCs w:val="24"/>
          <w:lang w:val="en-US"/>
        </w:rPr>
        <w:t xml:space="preserve"> that there can be no doubt that evidence or information regarding an accused's status as a convicted prisoner which comes to light prior to or during the course of a trial is potentially prejudicial to an accused because of the highly prejudicial effect it may have on the mind of the trier of fact</w:t>
      </w:r>
      <w:r w:rsidR="00810230">
        <w:rPr>
          <w:rFonts w:ascii="Arial" w:hAnsi="Arial" w:cs="Arial"/>
          <w:color w:val="000000" w:themeColor="text1"/>
          <w:sz w:val="24"/>
          <w:szCs w:val="24"/>
          <w:lang w:val="en-US"/>
        </w:rPr>
        <w:t>.</w:t>
      </w:r>
      <w:r w:rsidR="00BD50BF" w:rsidRPr="00BF635A">
        <w:rPr>
          <w:rFonts w:ascii="Arial" w:hAnsi="Arial" w:cs="Arial"/>
          <w:color w:val="000000" w:themeColor="text1"/>
          <w:sz w:val="24"/>
          <w:szCs w:val="24"/>
          <w:lang w:val="en-US"/>
        </w:rPr>
        <w:t xml:space="preserve"> </w:t>
      </w:r>
      <w:r w:rsidR="00BF635A" w:rsidRPr="00BF635A">
        <w:rPr>
          <w:rFonts w:ascii="Arial" w:hAnsi="Arial" w:cs="Arial"/>
          <w:color w:val="000000" w:themeColor="text1"/>
          <w:sz w:val="24"/>
          <w:szCs w:val="24"/>
          <w:lang w:val="en-US"/>
        </w:rPr>
        <w:t>The court stated at 553B-D that:</w:t>
      </w:r>
    </w:p>
    <w:p w:rsidR="00BF635A" w:rsidRPr="00BF635A" w:rsidRDefault="00BF635A" w:rsidP="002D4F6D">
      <w:pPr>
        <w:pStyle w:val="ListParagraph"/>
        <w:spacing w:line="360" w:lineRule="auto"/>
        <w:rPr>
          <w:rFonts w:ascii="Arial" w:hAnsi="Arial" w:cs="Arial"/>
          <w:color w:val="000000" w:themeColor="text1"/>
          <w:lang w:val="en-US"/>
        </w:rPr>
      </w:pPr>
    </w:p>
    <w:p w:rsidR="00BD50BF" w:rsidRDefault="00BF635A" w:rsidP="002D4F6D">
      <w:pPr>
        <w:spacing w:line="360" w:lineRule="auto"/>
        <w:ind w:left="720"/>
        <w:jc w:val="both"/>
        <w:rPr>
          <w:rFonts w:ascii="Arial" w:hAnsi="Arial" w:cs="Arial"/>
          <w:color w:val="000000" w:themeColor="text1"/>
          <w:lang w:val="en-US"/>
        </w:rPr>
      </w:pPr>
      <w:r w:rsidRPr="00BF635A">
        <w:rPr>
          <w:rFonts w:ascii="Arial" w:hAnsi="Arial" w:cs="Arial"/>
          <w:color w:val="000000" w:themeColor="text1"/>
          <w:lang w:val="en-US"/>
        </w:rPr>
        <w:t>‘T</w:t>
      </w:r>
      <w:r w:rsidR="00BD50BF" w:rsidRPr="00BF635A">
        <w:rPr>
          <w:rFonts w:ascii="Arial" w:hAnsi="Arial" w:cs="Arial"/>
          <w:color w:val="000000" w:themeColor="text1"/>
          <w:lang w:val="en-US"/>
        </w:rPr>
        <w:t xml:space="preserve">he practice of allowing accused persons to appear in court in prison garb </w:t>
      </w:r>
      <w:r w:rsidRPr="00BF635A">
        <w:rPr>
          <w:rFonts w:ascii="Arial" w:hAnsi="Arial" w:cs="Arial"/>
          <w:color w:val="000000" w:themeColor="text1"/>
          <w:lang w:val="en-US"/>
        </w:rPr>
        <w:t>i</w:t>
      </w:r>
      <w:r w:rsidR="00BD50BF" w:rsidRPr="00BF635A">
        <w:rPr>
          <w:rFonts w:ascii="Arial" w:hAnsi="Arial" w:cs="Arial"/>
          <w:color w:val="000000" w:themeColor="text1"/>
          <w:lang w:val="en-US"/>
        </w:rPr>
        <w:t xml:space="preserve">s strongly </w:t>
      </w:r>
      <w:r w:rsidRPr="00BF635A">
        <w:rPr>
          <w:rFonts w:ascii="Arial" w:hAnsi="Arial" w:cs="Arial"/>
          <w:color w:val="000000" w:themeColor="text1"/>
          <w:lang w:val="en-US"/>
        </w:rPr>
        <w:t>condemned</w:t>
      </w:r>
      <w:r w:rsidR="00BD50BF" w:rsidRPr="00BF635A">
        <w:rPr>
          <w:rFonts w:ascii="Arial" w:hAnsi="Arial" w:cs="Arial"/>
          <w:color w:val="000000" w:themeColor="text1"/>
          <w:lang w:val="en-US"/>
        </w:rPr>
        <w:t xml:space="preserve"> </w:t>
      </w:r>
      <w:r w:rsidRPr="00BF635A">
        <w:rPr>
          <w:rFonts w:ascii="Arial" w:hAnsi="Arial" w:cs="Arial"/>
          <w:color w:val="000000" w:themeColor="text1"/>
          <w:lang w:val="en-US"/>
        </w:rPr>
        <w:t>and j</w:t>
      </w:r>
      <w:r w:rsidR="00BD50BF" w:rsidRPr="00BF635A">
        <w:rPr>
          <w:rFonts w:ascii="Arial" w:hAnsi="Arial" w:cs="Arial"/>
          <w:color w:val="000000" w:themeColor="text1"/>
          <w:lang w:val="en-US"/>
        </w:rPr>
        <w:t xml:space="preserve">udges have in the past not hesitated to recuse themselves when an accused person has appeared before them either in prison clothing or </w:t>
      </w:r>
      <w:r w:rsidRPr="00BF635A">
        <w:rPr>
          <w:rFonts w:ascii="Arial" w:hAnsi="Arial" w:cs="Arial"/>
          <w:color w:val="000000" w:themeColor="text1"/>
          <w:lang w:val="en-US"/>
        </w:rPr>
        <w:t>in</w:t>
      </w:r>
      <w:r w:rsidR="00BD50BF" w:rsidRPr="00BF635A">
        <w:rPr>
          <w:rFonts w:ascii="Arial" w:hAnsi="Arial" w:cs="Arial"/>
          <w:color w:val="000000" w:themeColor="text1"/>
          <w:lang w:val="en-US"/>
        </w:rPr>
        <w:t xml:space="preserve"> chains. The reason </w:t>
      </w:r>
      <w:r w:rsidR="00BD50BF" w:rsidRPr="00ED1C99">
        <w:rPr>
          <w:rFonts w:ascii="Arial" w:hAnsi="Arial" w:cs="Arial"/>
          <w:color w:val="000000" w:themeColor="text1"/>
          <w:u w:val="single"/>
          <w:lang w:val="en-US"/>
        </w:rPr>
        <w:t>for this is that the court may draw an inference that he is a man of bad character</w:t>
      </w:r>
      <w:r w:rsidR="00BD674B">
        <w:rPr>
          <w:rFonts w:ascii="Arial" w:hAnsi="Arial" w:cs="Arial"/>
          <w:color w:val="000000" w:themeColor="text1"/>
          <w:lang w:val="en-US"/>
        </w:rPr>
        <w:t>. (</w:t>
      </w:r>
      <w:r w:rsidR="000B14AC">
        <w:rPr>
          <w:rFonts w:ascii="Arial" w:hAnsi="Arial" w:cs="Arial"/>
          <w:color w:val="000000" w:themeColor="text1"/>
          <w:lang w:val="en-US"/>
        </w:rPr>
        <w:t>Footnotes omitted).</w:t>
      </w:r>
    </w:p>
    <w:p w:rsidR="00BF635A" w:rsidRPr="00BF635A" w:rsidRDefault="00BF635A" w:rsidP="002D4F6D">
      <w:pPr>
        <w:spacing w:line="360" w:lineRule="auto"/>
        <w:ind w:left="720"/>
        <w:jc w:val="both"/>
        <w:rPr>
          <w:rFonts w:ascii="Arial" w:hAnsi="Arial" w:cs="Arial"/>
          <w:color w:val="000000" w:themeColor="text1"/>
          <w:lang w:val="en-US"/>
        </w:rPr>
      </w:pPr>
    </w:p>
    <w:p w:rsidR="00BD50BF" w:rsidRDefault="00BD50BF" w:rsidP="002D4F6D">
      <w:pPr>
        <w:pStyle w:val="ListParagraph"/>
        <w:spacing w:line="360" w:lineRule="auto"/>
        <w:jc w:val="both"/>
        <w:rPr>
          <w:rFonts w:ascii="Arial" w:hAnsi="Arial" w:cs="Arial"/>
          <w:color w:val="000000" w:themeColor="text1"/>
          <w:lang w:val="en-US"/>
        </w:rPr>
      </w:pPr>
      <w:r w:rsidRPr="00BF635A">
        <w:rPr>
          <w:rFonts w:ascii="Arial" w:hAnsi="Arial" w:cs="Arial"/>
          <w:color w:val="000000" w:themeColor="text1"/>
          <w:lang w:val="en-US"/>
        </w:rPr>
        <w:t xml:space="preserve">In the case of </w:t>
      </w:r>
      <w:r w:rsidRPr="00DE2330">
        <w:rPr>
          <w:rFonts w:ascii="Arial" w:hAnsi="Arial" w:cs="Arial"/>
          <w:i/>
          <w:color w:val="000000" w:themeColor="text1"/>
          <w:lang w:val="en-US"/>
        </w:rPr>
        <w:t>Estelle v Williams</w:t>
      </w:r>
      <w:r w:rsidRPr="00BF635A">
        <w:rPr>
          <w:rFonts w:ascii="Arial" w:hAnsi="Arial" w:cs="Arial"/>
          <w:color w:val="000000" w:themeColor="text1"/>
          <w:lang w:val="en-US"/>
        </w:rPr>
        <w:t xml:space="preserve"> (1976) 425 US 501, the United States Supreme Court explicitly recognised</w:t>
      </w:r>
      <w:r w:rsidR="00BF635A" w:rsidRPr="00BF635A">
        <w:rPr>
          <w:rFonts w:ascii="Arial" w:hAnsi="Arial" w:cs="Arial"/>
          <w:color w:val="000000" w:themeColor="text1"/>
          <w:lang w:val="en-US"/>
        </w:rPr>
        <w:t xml:space="preserve"> the danger that the </w:t>
      </w:r>
      <w:r w:rsidRPr="00BF635A">
        <w:rPr>
          <w:rFonts w:ascii="Arial" w:hAnsi="Arial" w:cs="Arial"/>
          <w:color w:val="000000" w:themeColor="text1"/>
          <w:lang w:val="en-US"/>
        </w:rPr>
        <w:t xml:space="preserve">accused's appearance in prison attire may have on the judgment of a juror. It went on to hold that an accused may not be compelled to stand trial in identifiable prison clothing. Brennan J (dissenting at 518 and 519) sets out succinctly how the right to a fair trial and the presumption of innocence is compromised by the appearance of an accused person in prison clothing as follows:     </w:t>
      </w:r>
    </w:p>
    <w:p w:rsidR="00BF635A" w:rsidRPr="00BF635A" w:rsidRDefault="00BF635A" w:rsidP="002D4F6D">
      <w:pPr>
        <w:pStyle w:val="ListParagraph"/>
        <w:spacing w:line="360" w:lineRule="auto"/>
        <w:jc w:val="both"/>
        <w:rPr>
          <w:rFonts w:ascii="Arial" w:hAnsi="Arial" w:cs="Arial"/>
          <w:color w:val="000000" w:themeColor="text1"/>
          <w:lang w:val="en-US"/>
        </w:rPr>
      </w:pPr>
    </w:p>
    <w:p w:rsidR="00BD50BF" w:rsidRDefault="00BF635A" w:rsidP="002D4F6D">
      <w:pPr>
        <w:spacing w:line="360" w:lineRule="auto"/>
        <w:ind w:left="1080"/>
        <w:jc w:val="both"/>
        <w:rPr>
          <w:rFonts w:ascii="Arial" w:hAnsi="Arial" w:cs="Arial"/>
          <w:color w:val="000000" w:themeColor="text1"/>
          <w:lang w:val="en-US"/>
        </w:rPr>
      </w:pPr>
      <w:r w:rsidRPr="00BF635A">
        <w:rPr>
          <w:rFonts w:ascii="Arial" w:hAnsi="Arial" w:cs="Arial"/>
          <w:color w:val="000000" w:themeColor="text1"/>
          <w:lang w:val="en-US"/>
        </w:rPr>
        <w:t>“</w:t>
      </w:r>
      <w:r w:rsidR="00BD50BF" w:rsidRPr="00BF635A">
        <w:rPr>
          <w:rFonts w:ascii="Arial" w:hAnsi="Arial" w:cs="Arial"/>
          <w:color w:val="000000" w:themeColor="text1"/>
          <w:lang w:val="en-US"/>
        </w:rPr>
        <w:t>When an accused is tried in identifiable prison garb, the dangers of denial of a fair trial and the possibility of a verdict not based on the evidence are obvious.</w:t>
      </w:r>
    </w:p>
    <w:p w:rsidR="00BF635A" w:rsidRPr="00BF635A" w:rsidRDefault="00BF635A" w:rsidP="002D4F6D">
      <w:pPr>
        <w:spacing w:line="360" w:lineRule="auto"/>
        <w:ind w:left="1080" w:firstLine="360"/>
        <w:jc w:val="both"/>
        <w:rPr>
          <w:rFonts w:ascii="Arial" w:hAnsi="Arial" w:cs="Arial"/>
          <w:color w:val="000000" w:themeColor="text1"/>
          <w:lang w:val="en-US"/>
        </w:rPr>
      </w:pPr>
    </w:p>
    <w:p w:rsidR="00BD50BF" w:rsidRDefault="00BD50BF" w:rsidP="002D4F6D">
      <w:pPr>
        <w:pStyle w:val="ListParagraph"/>
        <w:spacing w:line="360" w:lineRule="auto"/>
        <w:ind w:left="1080"/>
        <w:jc w:val="both"/>
        <w:rPr>
          <w:rFonts w:ascii="Arial" w:hAnsi="Arial" w:cs="Arial"/>
          <w:color w:val="000000" w:themeColor="text1"/>
          <w:lang w:val="en-US"/>
        </w:rPr>
      </w:pPr>
      <w:r w:rsidRPr="00BF635A">
        <w:rPr>
          <w:rFonts w:ascii="Arial" w:hAnsi="Arial" w:cs="Arial"/>
          <w:color w:val="000000" w:themeColor="text1"/>
          <w:lang w:val="en-US"/>
        </w:rPr>
        <w:t>Identifiable prison garb robs an accused of the respect and dignity accorded other participants in a trial and constitutionally due the accused as an element of the presumption of inn</w:t>
      </w:r>
      <w:r w:rsidR="00BF635A" w:rsidRPr="00BF635A">
        <w:rPr>
          <w:rFonts w:ascii="Arial" w:hAnsi="Arial" w:cs="Arial"/>
          <w:color w:val="000000" w:themeColor="text1"/>
          <w:lang w:val="en-US"/>
        </w:rPr>
        <w:t>ocence, and su</w:t>
      </w:r>
      <w:r w:rsidR="00BF635A">
        <w:rPr>
          <w:rFonts w:ascii="Arial" w:hAnsi="Arial" w:cs="Arial"/>
          <w:color w:val="000000" w:themeColor="text1"/>
          <w:lang w:val="en-US"/>
        </w:rPr>
        <w:t xml:space="preserve">rely tends </w:t>
      </w:r>
      <w:r w:rsidRPr="00BF635A">
        <w:rPr>
          <w:rFonts w:ascii="Arial" w:hAnsi="Arial" w:cs="Arial"/>
          <w:color w:val="000000" w:themeColor="text1"/>
          <w:lang w:val="en-US"/>
        </w:rPr>
        <w:t>to brand him in the eyes of the jurors with an unmistakable mark of guilt. Jurors may speculate that the accused's pretrial incarceration, although often the result of his inability to raise bail, is explained by the fact he poses a danger to the community or has a prior criminal record; a significant danger is thus created of corruption of the fact</w:t>
      </w:r>
      <w:r w:rsidR="00BF635A" w:rsidRPr="00BF635A">
        <w:rPr>
          <w:rFonts w:ascii="Arial" w:hAnsi="Arial" w:cs="Arial"/>
          <w:color w:val="000000" w:themeColor="text1"/>
          <w:lang w:val="en-US"/>
        </w:rPr>
        <w:t xml:space="preserve"> </w:t>
      </w:r>
      <w:r w:rsidRPr="00BF635A">
        <w:rPr>
          <w:rFonts w:ascii="Arial" w:hAnsi="Arial" w:cs="Arial"/>
          <w:color w:val="000000" w:themeColor="text1"/>
          <w:lang w:val="en-US"/>
        </w:rPr>
        <w:t>finding process through mere suspicion. Th</w:t>
      </w:r>
      <w:r w:rsidR="00BF635A">
        <w:rPr>
          <w:rFonts w:ascii="Arial" w:hAnsi="Arial" w:cs="Arial"/>
          <w:color w:val="000000" w:themeColor="text1"/>
          <w:lang w:val="en-US"/>
        </w:rPr>
        <w:t xml:space="preserve">e prejudice may only be subtle </w:t>
      </w:r>
      <w:r w:rsidRPr="00BF635A">
        <w:rPr>
          <w:rFonts w:ascii="Arial" w:hAnsi="Arial" w:cs="Arial"/>
          <w:color w:val="000000" w:themeColor="text1"/>
          <w:lang w:val="en-US"/>
        </w:rPr>
        <w:t>and jurors may not even be conscious of its deadly impact, but in a system in which every person is p</w:t>
      </w:r>
      <w:r w:rsidR="00BF635A" w:rsidRPr="00BF635A">
        <w:rPr>
          <w:rFonts w:ascii="Arial" w:hAnsi="Arial" w:cs="Arial"/>
          <w:color w:val="000000" w:themeColor="text1"/>
          <w:lang w:val="en-US"/>
        </w:rPr>
        <w:t xml:space="preserve">resumed innocent until </w:t>
      </w:r>
      <w:r w:rsidR="00BD674B" w:rsidRPr="00BF635A">
        <w:rPr>
          <w:rFonts w:ascii="Arial" w:hAnsi="Arial" w:cs="Arial"/>
          <w:color w:val="000000" w:themeColor="text1"/>
          <w:lang w:val="en-US"/>
        </w:rPr>
        <w:t>proved guilty</w:t>
      </w:r>
      <w:r w:rsidRPr="00BF635A">
        <w:rPr>
          <w:rFonts w:ascii="Arial" w:hAnsi="Arial" w:cs="Arial"/>
          <w:color w:val="000000" w:themeColor="text1"/>
          <w:lang w:val="en-US"/>
        </w:rPr>
        <w:t xml:space="preserve"> beyond a reasonable doubt, the Due Process Clause forbids toleration of the risk. Jurors required by the presumption of innocence to accept the accused as a peer, an individual like themselves who is innocent until proved guilty, may well see in an accused garbed in prison attire an obviously guilty person to be recommitted by them to the place where his clothes clearly show he belongs. It is difficult to conceive of any other situation mor</w:t>
      </w:r>
      <w:r w:rsidR="00BF635A" w:rsidRPr="00BF635A">
        <w:rPr>
          <w:rFonts w:ascii="Arial" w:hAnsi="Arial" w:cs="Arial"/>
          <w:color w:val="000000" w:themeColor="text1"/>
          <w:lang w:val="en-US"/>
        </w:rPr>
        <w:t xml:space="preserve">e fraught with risk to the </w:t>
      </w:r>
      <w:r w:rsidRPr="00BF635A">
        <w:rPr>
          <w:rFonts w:ascii="Arial" w:hAnsi="Arial" w:cs="Arial"/>
          <w:color w:val="000000" w:themeColor="text1"/>
          <w:lang w:val="en-US"/>
        </w:rPr>
        <w:t>presumption of innocence and the standard of reasonable doubt.</w:t>
      </w:r>
    </w:p>
    <w:p w:rsidR="00BF635A" w:rsidRPr="00BF635A" w:rsidRDefault="00BF635A" w:rsidP="002D4F6D">
      <w:pPr>
        <w:pStyle w:val="ListParagraph"/>
        <w:spacing w:line="360" w:lineRule="auto"/>
        <w:ind w:left="1080"/>
        <w:jc w:val="both"/>
        <w:rPr>
          <w:rFonts w:ascii="Arial" w:hAnsi="Arial" w:cs="Arial"/>
          <w:color w:val="000000" w:themeColor="text1"/>
          <w:lang w:val="en-US"/>
        </w:rPr>
      </w:pPr>
    </w:p>
    <w:p w:rsidR="00BD50BF" w:rsidRDefault="00BD50BF" w:rsidP="002D4F6D">
      <w:pPr>
        <w:pStyle w:val="ListParagraph"/>
        <w:spacing w:line="360" w:lineRule="auto"/>
        <w:ind w:left="1080"/>
        <w:jc w:val="both"/>
        <w:rPr>
          <w:rFonts w:ascii="Arial" w:hAnsi="Arial" w:cs="Arial"/>
          <w:color w:val="000000" w:themeColor="text1"/>
          <w:lang w:val="en-US"/>
        </w:rPr>
      </w:pPr>
      <w:r w:rsidRPr="00BF635A">
        <w:rPr>
          <w:rFonts w:ascii="Arial" w:hAnsi="Arial" w:cs="Arial"/>
          <w:color w:val="000000" w:themeColor="text1"/>
          <w:lang w:val="en-US"/>
        </w:rPr>
        <w:t>Trial in identifiable prison garb also entails additional dangers to the accuracy and objectiveness of the fact</w:t>
      </w:r>
      <w:r w:rsidR="00BF635A" w:rsidRPr="00BF635A">
        <w:rPr>
          <w:rFonts w:ascii="Arial" w:hAnsi="Arial" w:cs="Arial"/>
          <w:color w:val="000000" w:themeColor="text1"/>
          <w:lang w:val="en-US"/>
        </w:rPr>
        <w:t xml:space="preserve"> </w:t>
      </w:r>
      <w:r w:rsidRPr="00BF635A">
        <w:rPr>
          <w:rFonts w:ascii="Arial" w:hAnsi="Arial" w:cs="Arial"/>
          <w:color w:val="000000" w:themeColor="text1"/>
          <w:lang w:val="en-US"/>
        </w:rPr>
        <w:t>finding process. For example, an accused considering whether to testify in his own defense must weigh in his decision how jurors will react to his being paraded before them in such attire. It is surely reasonable to be concerned whether jurors will be less likely to credit the testimony of an individual whose garb brands him a criminal. And the problem will most likely confront the indigent accused who appears in prison garb only because he w</w:t>
      </w:r>
      <w:r w:rsidR="00BF635A" w:rsidRPr="00BF635A">
        <w:rPr>
          <w:rFonts w:ascii="Arial" w:hAnsi="Arial" w:cs="Arial"/>
          <w:color w:val="000000" w:themeColor="text1"/>
          <w:lang w:val="en-US"/>
        </w:rPr>
        <w:t>as too poor to make bail . . .”</w:t>
      </w:r>
    </w:p>
    <w:p w:rsidR="00C25C64" w:rsidRPr="00BF635A" w:rsidRDefault="00C25C64" w:rsidP="002D4F6D">
      <w:pPr>
        <w:pStyle w:val="ListParagraph"/>
        <w:spacing w:line="360" w:lineRule="auto"/>
        <w:ind w:left="1080"/>
        <w:jc w:val="both"/>
        <w:rPr>
          <w:rFonts w:ascii="Arial" w:hAnsi="Arial" w:cs="Arial"/>
          <w:color w:val="000000" w:themeColor="text1"/>
          <w:lang w:val="en-US"/>
        </w:rPr>
      </w:pPr>
    </w:p>
    <w:p w:rsidR="00BD50BF" w:rsidRPr="00BF635A" w:rsidRDefault="00BD50BF" w:rsidP="002D4F6D">
      <w:pPr>
        <w:spacing w:line="360" w:lineRule="auto"/>
        <w:ind w:left="720"/>
        <w:jc w:val="both"/>
        <w:rPr>
          <w:rFonts w:ascii="Arial" w:hAnsi="Arial" w:cs="Arial"/>
          <w:color w:val="000000" w:themeColor="text1"/>
          <w:lang w:val="en-US"/>
        </w:rPr>
      </w:pPr>
      <w:r w:rsidRPr="00BF635A">
        <w:rPr>
          <w:rFonts w:ascii="Arial" w:hAnsi="Arial" w:cs="Arial"/>
          <w:color w:val="000000" w:themeColor="text1"/>
          <w:lang w:val="en-US"/>
        </w:rPr>
        <w:t>These persuasive remarks must however be considered against the</w:t>
      </w:r>
      <w:r w:rsidR="00BF635A" w:rsidRPr="00BF635A">
        <w:rPr>
          <w:rFonts w:ascii="Arial" w:hAnsi="Arial" w:cs="Arial"/>
          <w:color w:val="000000" w:themeColor="text1"/>
          <w:lang w:val="en-US"/>
        </w:rPr>
        <w:t xml:space="preserve"> </w:t>
      </w:r>
      <w:r w:rsidRPr="00BF635A">
        <w:rPr>
          <w:rFonts w:ascii="Arial" w:hAnsi="Arial" w:cs="Arial"/>
          <w:color w:val="000000" w:themeColor="text1"/>
          <w:lang w:val="en-US"/>
        </w:rPr>
        <w:t xml:space="preserve">background of the jury system in the United States. In our legal system trained judicial officers are expected to, and often do disabuse their minds of prejudicial information about an accused which may inadvertently come to their attention. </w:t>
      </w:r>
      <w:r w:rsidR="00BF635A">
        <w:rPr>
          <w:rFonts w:ascii="Arial" w:hAnsi="Arial" w:cs="Arial"/>
          <w:color w:val="000000" w:themeColor="text1"/>
          <w:lang w:val="en-US"/>
        </w:rPr>
        <w:t>. . .</w:t>
      </w:r>
      <w:r w:rsidRPr="00BF635A">
        <w:rPr>
          <w:rFonts w:ascii="Arial" w:hAnsi="Arial" w:cs="Arial"/>
          <w:color w:val="000000" w:themeColor="text1"/>
          <w:lang w:val="en-US"/>
        </w:rPr>
        <w:t xml:space="preserve"> In the United States while the practice of accused persons appe</w:t>
      </w:r>
      <w:r w:rsidR="00BF635A" w:rsidRPr="00BF635A">
        <w:rPr>
          <w:rFonts w:ascii="Arial" w:hAnsi="Arial" w:cs="Arial"/>
          <w:color w:val="000000" w:themeColor="text1"/>
          <w:lang w:val="en-US"/>
        </w:rPr>
        <w:t>aring in prison ga</w:t>
      </w:r>
      <w:r w:rsidR="00BF635A">
        <w:rPr>
          <w:rFonts w:ascii="Arial" w:hAnsi="Arial" w:cs="Arial"/>
          <w:color w:val="000000" w:themeColor="text1"/>
          <w:lang w:val="en-US"/>
        </w:rPr>
        <w:t xml:space="preserve">rb </w:t>
      </w:r>
      <w:r w:rsidRPr="00BF635A">
        <w:rPr>
          <w:rFonts w:ascii="Arial" w:hAnsi="Arial" w:cs="Arial"/>
          <w:color w:val="000000" w:themeColor="text1"/>
          <w:lang w:val="en-US"/>
        </w:rPr>
        <w:t xml:space="preserve">has met with judicial disapproval the courts have held that such an accused is required to show prejudice before a conviction can be overturned. (See </w:t>
      </w:r>
      <w:r w:rsidRPr="00DE2330">
        <w:rPr>
          <w:rFonts w:ascii="Arial" w:hAnsi="Arial" w:cs="Arial"/>
          <w:i/>
          <w:color w:val="000000" w:themeColor="text1"/>
          <w:lang w:val="en-US"/>
        </w:rPr>
        <w:t>Hall v Cox</w:t>
      </w:r>
      <w:r w:rsidRPr="00BF635A">
        <w:rPr>
          <w:rFonts w:ascii="Arial" w:hAnsi="Arial" w:cs="Arial"/>
          <w:color w:val="000000" w:themeColor="text1"/>
          <w:lang w:val="en-US"/>
        </w:rPr>
        <w:t xml:space="preserve"> 324 F Supp 786 (WD Va 1971); </w:t>
      </w:r>
      <w:r w:rsidRPr="00DE2330">
        <w:rPr>
          <w:rFonts w:ascii="Arial" w:hAnsi="Arial" w:cs="Arial"/>
          <w:i/>
          <w:color w:val="000000" w:themeColor="text1"/>
          <w:lang w:val="en-US"/>
        </w:rPr>
        <w:t>McFalls v Peyton</w:t>
      </w:r>
      <w:r w:rsidRPr="00BF635A">
        <w:rPr>
          <w:rFonts w:ascii="Arial" w:hAnsi="Arial" w:cs="Arial"/>
          <w:color w:val="000000" w:themeColor="text1"/>
          <w:lang w:val="en-US"/>
        </w:rPr>
        <w:t xml:space="preserve"> 270 F Supp 577 (WD Va 1967).  </w:t>
      </w:r>
    </w:p>
    <w:p w:rsidR="00BF635A" w:rsidRPr="00BF635A" w:rsidRDefault="00BF635A" w:rsidP="002D4F6D">
      <w:pPr>
        <w:spacing w:line="360" w:lineRule="auto"/>
        <w:jc w:val="both"/>
        <w:rPr>
          <w:rFonts w:ascii="Arial" w:hAnsi="Arial" w:cs="Arial"/>
          <w:color w:val="000000" w:themeColor="text1"/>
          <w:lang w:val="en-US"/>
        </w:rPr>
      </w:pPr>
    </w:p>
    <w:p w:rsidR="003D12EA" w:rsidRPr="00BF635A" w:rsidRDefault="00BD50BF" w:rsidP="002D4F6D">
      <w:pPr>
        <w:spacing w:line="360" w:lineRule="auto"/>
        <w:ind w:left="720"/>
        <w:jc w:val="both"/>
        <w:rPr>
          <w:rFonts w:ascii="Arial" w:hAnsi="Arial" w:cs="Arial"/>
          <w:color w:val="000000" w:themeColor="text1"/>
          <w:lang w:val="en-US"/>
        </w:rPr>
      </w:pPr>
      <w:r w:rsidRPr="00BF635A">
        <w:rPr>
          <w:rFonts w:ascii="Arial" w:hAnsi="Arial" w:cs="Arial"/>
          <w:color w:val="000000" w:themeColor="text1"/>
          <w:lang w:val="en-US"/>
        </w:rPr>
        <w:t xml:space="preserve">While there can therefore be no doubt that the practice of an accused person appearing </w:t>
      </w:r>
      <w:r w:rsidRPr="00ED1C99">
        <w:rPr>
          <w:rFonts w:ascii="Arial" w:hAnsi="Arial" w:cs="Arial"/>
          <w:color w:val="000000" w:themeColor="text1"/>
          <w:u w:val="single"/>
          <w:lang w:val="en-US"/>
        </w:rPr>
        <w:t>in prison attire is irregular and must be disapproved of in the strongest terms,</w:t>
      </w:r>
      <w:r w:rsidRPr="00BF635A">
        <w:rPr>
          <w:rFonts w:ascii="Arial" w:hAnsi="Arial" w:cs="Arial"/>
          <w:color w:val="000000" w:themeColor="text1"/>
          <w:lang w:val="en-US"/>
        </w:rPr>
        <w:t xml:space="preserve"> the </w:t>
      </w:r>
      <w:r w:rsidRPr="00487594">
        <w:rPr>
          <w:rFonts w:ascii="Arial" w:hAnsi="Arial" w:cs="Arial"/>
          <w:color w:val="000000" w:themeColor="text1"/>
          <w:u w:val="single"/>
          <w:lang w:val="en-US"/>
        </w:rPr>
        <w:t>question that this Court must ask is whether the irregularity has prejudiced the accused in a way which has resulted in a failure of justice</w:t>
      </w:r>
      <w:r w:rsidRPr="00BF635A">
        <w:rPr>
          <w:rFonts w:ascii="Arial" w:hAnsi="Arial" w:cs="Arial"/>
          <w:color w:val="000000" w:themeColor="text1"/>
          <w:lang w:val="en-US"/>
        </w:rPr>
        <w:t>.</w:t>
      </w:r>
      <w:r w:rsidR="00BF635A" w:rsidRPr="00BF635A">
        <w:rPr>
          <w:rFonts w:ascii="Arial" w:hAnsi="Arial" w:cs="Arial"/>
          <w:color w:val="000000" w:themeColor="text1"/>
          <w:lang w:val="en-US"/>
        </w:rPr>
        <w:t>’</w:t>
      </w:r>
      <w:r w:rsidR="00487594">
        <w:rPr>
          <w:rFonts w:ascii="Arial" w:hAnsi="Arial" w:cs="Arial"/>
          <w:color w:val="000000" w:themeColor="text1"/>
          <w:lang w:val="en-US"/>
        </w:rPr>
        <w:t>(</w:t>
      </w:r>
      <w:r w:rsidR="00C77EAC">
        <w:rPr>
          <w:rFonts w:ascii="Arial" w:hAnsi="Arial" w:cs="Arial"/>
          <w:color w:val="000000" w:themeColor="text1"/>
          <w:lang w:val="en-US"/>
        </w:rPr>
        <w:t>U</w:t>
      </w:r>
      <w:r w:rsidR="00487594">
        <w:rPr>
          <w:rFonts w:ascii="Arial" w:hAnsi="Arial" w:cs="Arial"/>
          <w:color w:val="000000" w:themeColor="text1"/>
          <w:lang w:val="en-US"/>
        </w:rPr>
        <w:t>nderling for emphasis</w:t>
      </w:r>
      <w:r w:rsidR="009132C1">
        <w:rPr>
          <w:rFonts w:ascii="Arial" w:hAnsi="Arial" w:cs="Arial"/>
          <w:color w:val="000000" w:themeColor="text1"/>
          <w:lang w:val="en-US"/>
        </w:rPr>
        <w:t>.</w:t>
      </w:r>
      <w:r w:rsidR="00487594">
        <w:rPr>
          <w:rFonts w:ascii="Arial" w:hAnsi="Arial" w:cs="Arial"/>
          <w:color w:val="000000" w:themeColor="text1"/>
          <w:lang w:val="en-US"/>
        </w:rPr>
        <w:t>)</w:t>
      </w:r>
    </w:p>
    <w:p w:rsidR="003D12EA" w:rsidRPr="003D12EA" w:rsidRDefault="003D12EA" w:rsidP="002D4F6D">
      <w:pPr>
        <w:pStyle w:val="ListParagraph"/>
        <w:rPr>
          <w:rFonts w:ascii="Arial" w:hAnsi="Arial" w:cs="Arial"/>
          <w:color w:val="000000" w:themeColor="text1"/>
          <w:sz w:val="24"/>
          <w:szCs w:val="24"/>
          <w:lang w:val="en-US"/>
        </w:rPr>
      </w:pPr>
    </w:p>
    <w:p w:rsidR="002D1A90" w:rsidRDefault="002D1A90" w:rsidP="002D4F6D">
      <w:pPr>
        <w:pStyle w:val="ListParagraph"/>
        <w:spacing w:line="480" w:lineRule="auto"/>
        <w:ind w:left="0"/>
        <w:jc w:val="both"/>
        <w:rPr>
          <w:rFonts w:ascii="Arial" w:hAnsi="Arial" w:cs="Arial"/>
          <w:color w:val="000000" w:themeColor="text1"/>
          <w:sz w:val="24"/>
          <w:szCs w:val="24"/>
          <w:lang w:val="en-US"/>
        </w:rPr>
      </w:pPr>
    </w:p>
    <w:p w:rsidR="00327147" w:rsidRPr="00327147" w:rsidRDefault="00487594" w:rsidP="002D4F6D">
      <w:pPr>
        <w:pStyle w:val="ListParagraph"/>
        <w:spacing w:line="480" w:lineRule="auto"/>
        <w:ind w:left="0"/>
        <w:jc w:val="both"/>
        <w:rPr>
          <w:rFonts w:ascii="Arial" w:hAnsi="Arial" w:cs="Arial"/>
          <w:b/>
          <w:color w:val="000000" w:themeColor="text1"/>
          <w:sz w:val="24"/>
          <w:szCs w:val="24"/>
          <w:lang w:val="en-US"/>
        </w:rPr>
      </w:pPr>
      <w:r>
        <w:rPr>
          <w:rFonts w:ascii="Arial" w:hAnsi="Arial" w:cs="Arial"/>
          <w:color w:val="000000" w:themeColor="text1"/>
          <w:sz w:val="24"/>
          <w:szCs w:val="24"/>
          <w:lang w:val="en-US"/>
        </w:rPr>
        <w:t>[1</w:t>
      </w:r>
      <w:r w:rsidR="009F75AE">
        <w:rPr>
          <w:rFonts w:ascii="Arial" w:hAnsi="Arial" w:cs="Arial"/>
          <w:color w:val="000000" w:themeColor="text1"/>
          <w:sz w:val="24"/>
          <w:szCs w:val="24"/>
          <w:lang w:val="en-US"/>
        </w:rPr>
        <w:t>7</w:t>
      </w:r>
      <w:r w:rsidR="002D1A90">
        <w:rPr>
          <w:rFonts w:ascii="Arial" w:hAnsi="Arial" w:cs="Arial"/>
          <w:color w:val="000000" w:themeColor="text1"/>
          <w:sz w:val="24"/>
          <w:szCs w:val="24"/>
          <w:lang w:val="en-US"/>
        </w:rPr>
        <w:t>]</w:t>
      </w:r>
      <w:r>
        <w:rPr>
          <w:rFonts w:ascii="Arial" w:hAnsi="Arial" w:cs="Arial"/>
          <w:color w:val="000000" w:themeColor="text1"/>
          <w:sz w:val="24"/>
          <w:szCs w:val="24"/>
          <w:lang w:val="en-US"/>
        </w:rPr>
        <w:tab/>
      </w:r>
      <w:r w:rsidR="00BF635A">
        <w:rPr>
          <w:rFonts w:ascii="Arial" w:hAnsi="Arial" w:cs="Arial"/>
          <w:color w:val="000000" w:themeColor="text1"/>
          <w:sz w:val="24"/>
          <w:szCs w:val="24"/>
          <w:lang w:val="en-US"/>
        </w:rPr>
        <w:t xml:space="preserve">This decision was confirmed by the Supreme Court of Appeal in </w:t>
      </w:r>
      <w:r w:rsidR="00BF635A" w:rsidRPr="00327147">
        <w:rPr>
          <w:rFonts w:ascii="Arial" w:hAnsi="Arial" w:cs="Arial"/>
          <w:i/>
          <w:color w:val="000000" w:themeColor="text1"/>
          <w:sz w:val="24"/>
          <w:szCs w:val="24"/>
          <w:lang w:val="en-US"/>
        </w:rPr>
        <w:t xml:space="preserve">S v </w:t>
      </w:r>
      <w:r w:rsidR="00327147" w:rsidRPr="00327147">
        <w:rPr>
          <w:rFonts w:ascii="Arial" w:hAnsi="Arial" w:cs="Arial"/>
          <w:i/>
          <w:color w:val="000000" w:themeColor="text1"/>
          <w:sz w:val="24"/>
          <w:szCs w:val="24"/>
          <w:lang w:val="en-US"/>
        </w:rPr>
        <w:t xml:space="preserve">Maputle </w:t>
      </w:r>
      <w:r w:rsidR="009132C1">
        <w:rPr>
          <w:rFonts w:ascii="Arial" w:hAnsi="Arial" w:cs="Arial"/>
          <w:i/>
          <w:color w:val="000000" w:themeColor="text1"/>
          <w:sz w:val="24"/>
          <w:szCs w:val="24"/>
          <w:lang w:val="en-US"/>
        </w:rPr>
        <w:t>&amp;</w:t>
      </w:r>
      <w:r w:rsidR="00327147" w:rsidRPr="00327147">
        <w:rPr>
          <w:rFonts w:ascii="Arial" w:hAnsi="Arial" w:cs="Arial"/>
          <w:i/>
          <w:color w:val="000000" w:themeColor="text1"/>
          <w:sz w:val="24"/>
          <w:szCs w:val="24"/>
          <w:lang w:val="en-US"/>
        </w:rPr>
        <w:t xml:space="preserve"> </w:t>
      </w:r>
      <w:r w:rsidR="009132C1">
        <w:rPr>
          <w:rFonts w:ascii="Arial" w:hAnsi="Arial" w:cs="Arial"/>
          <w:i/>
          <w:color w:val="000000" w:themeColor="text1"/>
          <w:sz w:val="24"/>
          <w:szCs w:val="24"/>
          <w:lang w:val="en-US"/>
        </w:rPr>
        <w:t>a</w:t>
      </w:r>
      <w:r w:rsidR="00327147" w:rsidRPr="00327147">
        <w:rPr>
          <w:rFonts w:ascii="Arial" w:hAnsi="Arial" w:cs="Arial"/>
          <w:i/>
          <w:color w:val="000000" w:themeColor="text1"/>
          <w:sz w:val="24"/>
          <w:szCs w:val="24"/>
          <w:lang w:val="en-US"/>
        </w:rPr>
        <w:t>nother</w:t>
      </w:r>
      <w:r w:rsidR="00327147">
        <w:rPr>
          <w:rFonts w:ascii="Arial" w:hAnsi="Arial" w:cs="Arial"/>
          <w:color w:val="000000" w:themeColor="text1"/>
          <w:sz w:val="24"/>
          <w:szCs w:val="24"/>
          <w:lang w:val="en-US"/>
        </w:rPr>
        <w:t xml:space="preserve"> 2003 (2) SACR 15 (SCA) </w:t>
      </w:r>
      <w:r w:rsidR="00836D84">
        <w:rPr>
          <w:rFonts w:ascii="Arial" w:hAnsi="Arial" w:cs="Arial"/>
          <w:color w:val="000000" w:themeColor="text1"/>
          <w:sz w:val="24"/>
          <w:szCs w:val="24"/>
          <w:lang w:val="en-US"/>
        </w:rPr>
        <w:t>at</w:t>
      </w:r>
      <w:r w:rsidR="007162E1">
        <w:rPr>
          <w:rFonts w:ascii="Arial" w:hAnsi="Arial" w:cs="Arial"/>
          <w:color w:val="000000" w:themeColor="text1"/>
          <w:sz w:val="24"/>
          <w:szCs w:val="24"/>
          <w:lang w:val="en-US"/>
        </w:rPr>
        <w:t xml:space="preserve"> 15E-G </w:t>
      </w:r>
      <w:r w:rsidR="00327147">
        <w:rPr>
          <w:rFonts w:ascii="Arial" w:hAnsi="Arial" w:cs="Arial"/>
          <w:color w:val="000000" w:themeColor="text1"/>
          <w:sz w:val="24"/>
          <w:szCs w:val="24"/>
          <w:lang w:val="en-US"/>
        </w:rPr>
        <w:t>where the court stated:</w:t>
      </w:r>
    </w:p>
    <w:p w:rsidR="00327147" w:rsidRPr="00327147" w:rsidRDefault="00327147" w:rsidP="002D4F6D">
      <w:pPr>
        <w:pStyle w:val="ListParagraph"/>
        <w:spacing w:line="480" w:lineRule="auto"/>
        <w:ind w:left="0"/>
        <w:jc w:val="both"/>
        <w:rPr>
          <w:rFonts w:ascii="Arial" w:hAnsi="Arial" w:cs="Arial"/>
          <w:b/>
          <w:color w:val="000000" w:themeColor="text1"/>
          <w:sz w:val="24"/>
          <w:szCs w:val="24"/>
          <w:lang w:val="en-US"/>
        </w:rPr>
      </w:pPr>
    </w:p>
    <w:p w:rsidR="00327147" w:rsidRDefault="00327147" w:rsidP="002D4F6D">
      <w:pPr>
        <w:pStyle w:val="ListParagraph"/>
        <w:spacing w:line="360" w:lineRule="auto"/>
        <w:jc w:val="both"/>
        <w:rPr>
          <w:rFonts w:ascii="Arial" w:hAnsi="Arial" w:cs="Arial"/>
          <w:color w:val="000000" w:themeColor="text1"/>
          <w:lang w:val="en-US"/>
        </w:rPr>
      </w:pPr>
      <w:r w:rsidRPr="00327147">
        <w:rPr>
          <w:rFonts w:ascii="Arial" w:hAnsi="Arial" w:cs="Arial"/>
          <w:color w:val="000000" w:themeColor="text1"/>
          <w:lang w:val="en-US"/>
        </w:rPr>
        <w:t>‘E</w:t>
      </w:r>
      <w:r w:rsidR="00BF635A" w:rsidRPr="00327147">
        <w:rPr>
          <w:rFonts w:ascii="Arial" w:hAnsi="Arial" w:cs="Arial"/>
          <w:color w:val="000000" w:themeColor="text1"/>
          <w:lang w:val="en-US"/>
        </w:rPr>
        <w:t xml:space="preserve">ven under the new constitutional dispensation it remains untenable to argue that simply because a judicial officer has been made privy to </w:t>
      </w:r>
      <w:r>
        <w:rPr>
          <w:rFonts w:ascii="Arial" w:hAnsi="Arial" w:cs="Arial"/>
          <w:color w:val="000000" w:themeColor="text1"/>
          <w:lang w:val="en-US"/>
        </w:rPr>
        <w:t>i</w:t>
      </w:r>
      <w:r w:rsidR="00BF635A" w:rsidRPr="00327147">
        <w:rPr>
          <w:rFonts w:ascii="Arial" w:hAnsi="Arial" w:cs="Arial"/>
          <w:color w:val="000000" w:themeColor="text1"/>
          <w:lang w:val="en-US"/>
        </w:rPr>
        <w:t>nformation prejudicial to an accused, the accused has not received the fair trial which the Constitution of the Republic of South Africa Act 108 of 1996 guarantees. Section 35(5) contemplates that the admissibility of evidence which will be prejudicial to the accused will be adjudicated upon by the trial court. In the process the nature of the evidence could well become known to the co</w:t>
      </w:r>
      <w:r>
        <w:rPr>
          <w:rFonts w:ascii="Arial" w:hAnsi="Arial" w:cs="Arial"/>
          <w:color w:val="000000" w:themeColor="text1"/>
          <w:lang w:val="en-US"/>
        </w:rPr>
        <w:t xml:space="preserve">urt. Yet the section does </w:t>
      </w:r>
      <w:r w:rsidR="00BF635A" w:rsidRPr="00327147">
        <w:rPr>
          <w:rFonts w:ascii="Arial" w:hAnsi="Arial" w:cs="Arial"/>
          <w:color w:val="000000" w:themeColor="text1"/>
          <w:lang w:val="en-US"/>
        </w:rPr>
        <w:t>not contemplate that in such a case the trial is</w:t>
      </w:r>
      <w:r w:rsidR="00487594">
        <w:rPr>
          <w:rFonts w:ascii="Arial" w:hAnsi="Arial" w:cs="Arial"/>
          <w:color w:val="000000" w:themeColor="text1"/>
          <w:lang w:val="en-US"/>
        </w:rPr>
        <w:t xml:space="preserve"> automatically rendered unfair.’</w:t>
      </w:r>
    </w:p>
    <w:p w:rsidR="00471423" w:rsidRPr="009F1C05" w:rsidRDefault="00471423" w:rsidP="002D4F6D">
      <w:pPr>
        <w:pStyle w:val="ListParagraph"/>
        <w:spacing w:line="480" w:lineRule="auto"/>
        <w:ind w:left="0"/>
        <w:jc w:val="both"/>
        <w:rPr>
          <w:rFonts w:ascii="Arial" w:hAnsi="Arial" w:cs="Arial"/>
          <w:color w:val="000000" w:themeColor="text1"/>
          <w:sz w:val="24"/>
          <w:szCs w:val="24"/>
          <w:lang w:val="en-US"/>
        </w:rPr>
      </w:pPr>
    </w:p>
    <w:p w:rsidR="00E057A2" w:rsidRPr="00330CB0" w:rsidRDefault="00714045" w:rsidP="002D4F6D">
      <w:pPr>
        <w:pStyle w:val="ListParagraph"/>
        <w:spacing w:line="480" w:lineRule="auto"/>
        <w:ind w:left="0"/>
        <w:jc w:val="both"/>
        <w:rPr>
          <w:rFonts w:ascii="Arial" w:hAnsi="Arial" w:cs="Arial"/>
          <w:i/>
          <w:color w:val="000000" w:themeColor="text1"/>
          <w:sz w:val="24"/>
          <w:szCs w:val="24"/>
          <w:u w:val="single"/>
          <w:lang w:val="en-US"/>
        </w:rPr>
      </w:pPr>
      <w:r w:rsidRPr="00330CB0">
        <w:rPr>
          <w:rFonts w:ascii="Arial" w:hAnsi="Arial" w:cs="Arial"/>
          <w:color w:val="000000" w:themeColor="text1"/>
          <w:sz w:val="24"/>
          <w:szCs w:val="24"/>
          <w:u w:val="single"/>
          <w:lang w:val="en-US"/>
        </w:rPr>
        <w:t xml:space="preserve">When is recusal </w:t>
      </w:r>
      <w:r w:rsidR="00BD674B" w:rsidRPr="00330CB0">
        <w:rPr>
          <w:rFonts w:ascii="Arial" w:hAnsi="Arial" w:cs="Arial"/>
          <w:color w:val="000000" w:themeColor="text1"/>
          <w:sz w:val="24"/>
          <w:szCs w:val="24"/>
          <w:u w:val="single"/>
          <w:lang w:val="en-US"/>
        </w:rPr>
        <w:t>warranted?</w:t>
      </w:r>
      <w:r w:rsidRPr="00330CB0">
        <w:rPr>
          <w:rFonts w:ascii="Arial" w:hAnsi="Arial" w:cs="Arial"/>
          <w:color w:val="000000" w:themeColor="text1"/>
          <w:sz w:val="24"/>
          <w:szCs w:val="24"/>
          <w:u w:val="single"/>
          <w:lang w:val="en-US"/>
        </w:rPr>
        <w:t xml:space="preserve"> </w:t>
      </w:r>
    </w:p>
    <w:p w:rsidR="00730199" w:rsidRDefault="007162E1" w:rsidP="002D4F6D">
      <w:pPr>
        <w:pStyle w:val="ListParagraph"/>
        <w:spacing w:line="480" w:lineRule="auto"/>
        <w:ind w:left="0"/>
        <w:jc w:val="both"/>
        <w:rPr>
          <w:rFonts w:ascii="Arial" w:hAnsi="Arial" w:cs="Arial"/>
          <w:color w:val="000000" w:themeColor="text1"/>
          <w:sz w:val="24"/>
          <w:szCs w:val="24"/>
          <w:lang w:val="en-US"/>
        </w:rPr>
      </w:pPr>
      <w:r>
        <w:rPr>
          <w:rFonts w:ascii="Arial" w:hAnsi="Arial" w:cs="Arial"/>
          <w:color w:val="000000" w:themeColor="text1"/>
          <w:sz w:val="24"/>
          <w:szCs w:val="24"/>
          <w:lang w:val="en-US"/>
        </w:rPr>
        <w:t>[</w:t>
      </w:r>
      <w:r w:rsidR="00714045">
        <w:rPr>
          <w:rFonts w:ascii="Arial" w:hAnsi="Arial" w:cs="Arial"/>
          <w:color w:val="000000" w:themeColor="text1"/>
          <w:sz w:val="24"/>
          <w:szCs w:val="24"/>
          <w:lang w:val="en-US"/>
        </w:rPr>
        <w:t>1</w:t>
      </w:r>
      <w:r w:rsidR="009F75AE">
        <w:rPr>
          <w:rFonts w:ascii="Arial" w:hAnsi="Arial" w:cs="Arial"/>
          <w:color w:val="000000" w:themeColor="text1"/>
          <w:sz w:val="24"/>
          <w:szCs w:val="24"/>
          <w:lang w:val="en-US"/>
        </w:rPr>
        <w:t>8</w:t>
      </w:r>
      <w:r>
        <w:rPr>
          <w:rFonts w:ascii="Arial" w:hAnsi="Arial" w:cs="Arial"/>
          <w:color w:val="000000" w:themeColor="text1"/>
          <w:sz w:val="24"/>
          <w:szCs w:val="24"/>
          <w:lang w:val="en-US"/>
        </w:rPr>
        <w:t>]</w:t>
      </w:r>
      <w:r>
        <w:rPr>
          <w:rFonts w:ascii="Arial" w:hAnsi="Arial" w:cs="Arial"/>
          <w:color w:val="000000" w:themeColor="text1"/>
          <w:sz w:val="24"/>
          <w:szCs w:val="24"/>
          <w:lang w:val="en-US"/>
        </w:rPr>
        <w:tab/>
      </w:r>
      <w:r w:rsidR="00916490">
        <w:rPr>
          <w:rFonts w:ascii="Arial" w:hAnsi="Arial" w:cs="Arial"/>
          <w:color w:val="000000" w:themeColor="text1"/>
          <w:sz w:val="24"/>
          <w:szCs w:val="24"/>
          <w:lang w:val="en-US"/>
        </w:rPr>
        <w:t xml:space="preserve">There are two </w:t>
      </w:r>
      <w:r w:rsidR="00250839">
        <w:rPr>
          <w:rFonts w:ascii="Arial" w:hAnsi="Arial" w:cs="Arial"/>
          <w:color w:val="000000" w:themeColor="text1"/>
          <w:sz w:val="24"/>
          <w:szCs w:val="24"/>
          <w:lang w:val="en-US"/>
        </w:rPr>
        <w:t>circumstances</w:t>
      </w:r>
      <w:r w:rsidR="00916490">
        <w:rPr>
          <w:rFonts w:ascii="Arial" w:hAnsi="Arial" w:cs="Arial"/>
          <w:color w:val="000000" w:themeColor="text1"/>
          <w:sz w:val="24"/>
          <w:szCs w:val="24"/>
          <w:lang w:val="en-US"/>
        </w:rPr>
        <w:t xml:space="preserve"> in which a judge must recuse himself or herself. The first is where the judge is actually biased or has a clear conflict of interest and the second is where a reasonable person, in possession of t</w:t>
      </w:r>
      <w:r w:rsidR="00250839">
        <w:rPr>
          <w:rFonts w:ascii="Arial" w:hAnsi="Arial" w:cs="Arial"/>
          <w:color w:val="000000" w:themeColor="text1"/>
          <w:sz w:val="24"/>
          <w:szCs w:val="24"/>
          <w:lang w:val="en-US"/>
        </w:rPr>
        <w:t xml:space="preserve">he facts, would </w:t>
      </w:r>
      <w:r w:rsidR="00BD674B">
        <w:rPr>
          <w:rFonts w:ascii="Arial" w:hAnsi="Arial" w:cs="Arial"/>
          <w:color w:val="000000" w:themeColor="text1"/>
          <w:sz w:val="24"/>
          <w:szCs w:val="24"/>
          <w:lang w:val="en-US"/>
        </w:rPr>
        <w:t>harbo</w:t>
      </w:r>
      <w:r w:rsidR="00F94AA3">
        <w:rPr>
          <w:rFonts w:ascii="Arial" w:hAnsi="Arial" w:cs="Arial"/>
          <w:color w:val="000000" w:themeColor="text1"/>
          <w:sz w:val="24"/>
          <w:szCs w:val="24"/>
          <w:lang w:val="en-US"/>
        </w:rPr>
        <w:t>u</w:t>
      </w:r>
      <w:r w:rsidR="00BD674B">
        <w:rPr>
          <w:rFonts w:ascii="Arial" w:hAnsi="Arial" w:cs="Arial"/>
          <w:color w:val="000000" w:themeColor="text1"/>
          <w:sz w:val="24"/>
          <w:szCs w:val="24"/>
          <w:lang w:val="en-US"/>
        </w:rPr>
        <w:t>r</w:t>
      </w:r>
      <w:r w:rsidR="00250839">
        <w:rPr>
          <w:rFonts w:ascii="Arial" w:hAnsi="Arial" w:cs="Arial"/>
          <w:color w:val="000000" w:themeColor="text1"/>
          <w:sz w:val="24"/>
          <w:szCs w:val="24"/>
          <w:lang w:val="en-US"/>
        </w:rPr>
        <w:t xml:space="preserve"> a reasonable apprehension that the judge is biased.</w:t>
      </w:r>
      <w:r w:rsidR="00250839">
        <w:rPr>
          <w:rStyle w:val="FootnoteReference"/>
          <w:rFonts w:ascii="Arial" w:hAnsi="Arial" w:cs="Arial"/>
          <w:color w:val="000000" w:themeColor="text1"/>
          <w:sz w:val="24"/>
          <w:szCs w:val="24"/>
          <w:lang w:val="en-US"/>
        </w:rPr>
        <w:footnoteReference w:id="2"/>
      </w:r>
      <w:r w:rsidR="00250839">
        <w:rPr>
          <w:rFonts w:ascii="Arial" w:hAnsi="Arial" w:cs="Arial"/>
          <w:color w:val="000000" w:themeColor="text1"/>
          <w:sz w:val="24"/>
          <w:szCs w:val="24"/>
          <w:lang w:val="en-US"/>
        </w:rPr>
        <w:t xml:space="preserve"> </w:t>
      </w:r>
      <w:r w:rsidR="00C77EAC">
        <w:rPr>
          <w:rFonts w:ascii="Arial" w:hAnsi="Arial" w:cs="Arial"/>
          <w:color w:val="000000" w:themeColor="text1"/>
          <w:sz w:val="24"/>
          <w:szCs w:val="24"/>
          <w:lang w:val="en-US"/>
        </w:rPr>
        <w:t>The</w:t>
      </w:r>
      <w:r w:rsidR="00A566BA">
        <w:rPr>
          <w:rFonts w:ascii="Arial" w:hAnsi="Arial" w:cs="Arial"/>
          <w:color w:val="000000" w:themeColor="text1"/>
          <w:sz w:val="24"/>
          <w:szCs w:val="24"/>
          <w:lang w:val="en-US"/>
        </w:rPr>
        <w:t xml:space="preserve"> protection </w:t>
      </w:r>
      <w:r w:rsidR="00C77EAC">
        <w:rPr>
          <w:rFonts w:ascii="Arial" w:hAnsi="Arial" w:cs="Arial"/>
          <w:color w:val="000000" w:themeColor="text1"/>
          <w:sz w:val="24"/>
          <w:szCs w:val="24"/>
          <w:lang w:val="en-US"/>
        </w:rPr>
        <w:t>of</w:t>
      </w:r>
      <w:r w:rsidR="00A566BA">
        <w:rPr>
          <w:rFonts w:ascii="Arial" w:hAnsi="Arial" w:cs="Arial"/>
          <w:color w:val="000000" w:themeColor="text1"/>
          <w:sz w:val="24"/>
          <w:szCs w:val="24"/>
          <w:lang w:val="en-US"/>
        </w:rPr>
        <w:t xml:space="preserve"> the constitutional principle of judicial impartiality </w:t>
      </w:r>
      <w:r w:rsidR="009132C1">
        <w:rPr>
          <w:rFonts w:ascii="Arial" w:hAnsi="Arial" w:cs="Arial"/>
          <w:color w:val="000000" w:themeColor="text1"/>
          <w:sz w:val="24"/>
          <w:szCs w:val="24"/>
          <w:lang w:val="en-US"/>
        </w:rPr>
        <w:t>imposes on the judge the</w:t>
      </w:r>
      <w:r w:rsidR="00A566BA">
        <w:rPr>
          <w:rFonts w:ascii="Arial" w:hAnsi="Arial" w:cs="Arial"/>
          <w:color w:val="000000" w:themeColor="text1"/>
          <w:sz w:val="24"/>
          <w:szCs w:val="24"/>
          <w:lang w:val="en-US"/>
        </w:rPr>
        <w:t xml:space="preserve"> duty to recuse if a reasonable person would have a reasonable apprehension that the judge is biased. </w:t>
      </w:r>
    </w:p>
    <w:p w:rsidR="00730199" w:rsidRDefault="00730199" w:rsidP="002D4F6D">
      <w:pPr>
        <w:pStyle w:val="ListParagraph"/>
        <w:spacing w:line="480" w:lineRule="auto"/>
        <w:ind w:left="0"/>
        <w:jc w:val="both"/>
        <w:rPr>
          <w:rFonts w:ascii="Arial" w:hAnsi="Arial" w:cs="Arial"/>
          <w:color w:val="000000" w:themeColor="text1"/>
          <w:sz w:val="24"/>
          <w:szCs w:val="24"/>
          <w:lang w:val="en-US"/>
        </w:rPr>
      </w:pPr>
    </w:p>
    <w:p w:rsidR="00714045" w:rsidRDefault="009F75AE" w:rsidP="002D4F6D">
      <w:pPr>
        <w:pStyle w:val="ListParagraph"/>
        <w:spacing w:line="480" w:lineRule="auto"/>
        <w:ind w:left="0"/>
        <w:jc w:val="both"/>
        <w:rPr>
          <w:rFonts w:ascii="Arial" w:hAnsi="Arial" w:cs="Arial"/>
          <w:sz w:val="24"/>
          <w:szCs w:val="24"/>
        </w:rPr>
      </w:pPr>
      <w:r>
        <w:rPr>
          <w:rFonts w:ascii="Arial" w:hAnsi="Arial" w:cs="Arial"/>
          <w:color w:val="000000" w:themeColor="text1"/>
          <w:sz w:val="24"/>
          <w:szCs w:val="24"/>
          <w:lang w:val="en-US"/>
        </w:rPr>
        <w:t>[19</w:t>
      </w:r>
      <w:r w:rsidR="00730199">
        <w:rPr>
          <w:rFonts w:ascii="Arial" w:hAnsi="Arial" w:cs="Arial"/>
          <w:color w:val="000000" w:themeColor="text1"/>
          <w:sz w:val="24"/>
          <w:szCs w:val="24"/>
          <w:lang w:val="en-US"/>
        </w:rPr>
        <w:t>]</w:t>
      </w:r>
      <w:r w:rsidR="00730199">
        <w:rPr>
          <w:rFonts w:ascii="Arial" w:hAnsi="Arial" w:cs="Arial"/>
          <w:color w:val="000000" w:themeColor="text1"/>
          <w:sz w:val="24"/>
          <w:szCs w:val="24"/>
          <w:lang w:val="en-US"/>
        </w:rPr>
        <w:tab/>
      </w:r>
      <w:r w:rsidR="00214C90">
        <w:rPr>
          <w:rFonts w:ascii="Arial" w:hAnsi="Arial" w:cs="Arial"/>
          <w:color w:val="000000" w:themeColor="text1"/>
          <w:sz w:val="24"/>
          <w:szCs w:val="24"/>
          <w:lang w:val="en-US"/>
        </w:rPr>
        <w:t xml:space="preserve">The test </w:t>
      </w:r>
      <w:r w:rsidR="007C0B69">
        <w:rPr>
          <w:rFonts w:ascii="Arial" w:hAnsi="Arial" w:cs="Arial"/>
          <w:color w:val="000000" w:themeColor="text1"/>
          <w:sz w:val="24"/>
          <w:szCs w:val="24"/>
          <w:lang w:val="en-US"/>
        </w:rPr>
        <w:t xml:space="preserve">of reasonable </w:t>
      </w:r>
      <w:r w:rsidR="00214C90">
        <w:rPr>
          <w:rFonts w:ascii="Arial" w:hAnsi="Arial" w:cs="Arial"/>
          <w:color w:val="000000" w:themeColor="text1"/>
          <w:sz w:val="24"/>
          <w:szCs w:val="24"/>
          <w:lang w:val="en-US"/>
        </w:rPr>
        <w:t xml:space="preserve">apprehension of bias was </w:t>
      </w:r>
      <w:r w:rsidR="00C77EAC">
        <w:rPr>
          <w:rFonts w:ascii="Arial" w:hAnsi="Arial" w:cs="Arial"/>
          <w:color w:val="000000" w:themeColor="text1"/>
          <w:sz w:val="24"/>
          <w:szCs w:val="24"/>
          <w:lang w:val="en-US"/>
        </w:rPr>
        <w:t xml:space="preserve">authoritatively </w:t>
      </w:r>
      <w:r w:rsidR="009132C1">
        <w:rPr>
          <w:rFonts w:ascii="Arial" w:hAnsi="Arial" w:cs="Arial"/>
          <w:color w:val="000000" w:themeColor="text1"/>
          <w:sz w:val="24"/>
          <w:szCs w:val="24"/>
          <w:lang w:val="en-US"/>
        </w:rPr>
        <w:t xml:space="preserve">stated </w:t>
      </w:r>
      <w:r w:rsidR="00214C90">
        <w:rPr>
          <w:rFonts w:ascii="Arial" w:hAnsi="Arial" w:cs="Arial"/>
          <w:color w:val="000000" w:themeColor="text1"/>
          <w:sz w:val="24"/>
          <w:szCs w:val="24"/>
          <w:lang w:val="en-US"/>
        </w:rPr>
        <w:t xml:space="preserve">in </w:t>
      </w:r>
      <w:r w:rsidR="000C2148" w:rsidRPr="000C2148">
        <w:rPr>
          <w:rFonts w:ascii="Arial" w:hAnsi="Arial" w:cs="Arial"/>
          <w:i/>
          <w:sz w:val="24"/>
          <w:szCs w:val="24"/>
        </w:rPr>
        <w:t xml:space="preserve">S v Munuma </w:t>
      </w:r>
      <w:r w:rsidR="009132C1">
        <w:rPr>
          <w:rFonts w:ascii="Arial" w:hAnsi="Arial" w:cs="Arial"/>
          <w:i/>
          <w:sz w:val="24"/>
          <w:szCs w:val="24"/>
        </w:rPr>
        <w:t>&amp;</w:t>
      </w:r>
      <w:r w:rsidR="000C2148" w:rsidRPr="000C2148">
        <w:rPr>
          <w:rFonts w:ascii="Arial" w:hAnsi="Arial" w:cs="Arial"/>
          <w:i/>
          <w:sz w:val="24"/>
          <w:szCs w:val="24"/>
        </w:rPr>
        <w:t xml:space="preserve"> </w:t>
      </w:r>
      <w:r w:rsidR="009132C1">
        <w:rPr>
          <w:rFonts w:ascii="Arial" w:hAnsi="Arial" w:cs="Arial"/>
          <w:i/>
          <w:sz w:val="24"/>
          <w:szCs w:val="24"/>
        </w:rPr>
        <w:t>o</w:t>
      </w:r>
      <w:r w:rsidR="000C2148" w:rsidRPr="000C2148">
        <w:rPr>
          <w:rFonts w:ascii="Arial" w:hAnsi="Arial" w:cs="Arial"/>
          <w:i/>
          <w:sz w:val="24"/>
          <w:szCs w:val="24"/>
        </w:rPr>
        <w:t>thers</w:t>
      </w:r>
      <w:r w:rsidR="000C2148" w:rsidRPr="000C2148">
        <w:rPr>
          <w:rFonts w:ascii="Arial" w:hAnsi="Arial" w:cs="Arial"/>
          <w:sz w:val="24"/>
          <w:szCs w:val="24"/>
        </w:rPr>
        <w:t xml:space="preserve"> 2013 (4) NR 1156 (SC)</w:t>
      </w:r>
      <w:r w:rsidR="00214C90">
        <w:rPr>
          <w:rFonts w:ascii="Arial" w:hAnsi="Arial" w:cs="Arial"/>
          <w:sz w:val="24"/>
          <w:szCs w:val="24"/>
        </w:rPr>
        <w:t>.</w:t>
      </w:r>
      <w:r w:rsidR="00B15A51">
        <w:rPr>
          <w:rFonts w:ascii="Arial" w:hAnsi="Arial" w:cs="Arial"/>
          <w:sz w:val="24"/>
          <w:szCs w:val="24"/>
        </w:rPr>
        <w:t xml:space="preserve"> Strydom </w:t>
      </w:r>
      <w:r w:rsidR="00F94AA3">
        <w:rPr>
          <w:rFonts w:ascii="Arial" w:hAnsi="Arial" w:cs="Arial"/>
          <w:sz w:val="24"/>
          <w:szCs w:val="24"/>
        </w:rPr>
        <w:t>A</w:t>
      </w:r>
      <w:r w:rsidR="00B15A51">
        <w:rPr>
          <w:rFonts w:ascii="Arial" w:hAnsi="Arial" w:cs="Arial"/>
          <w:sz w:val="24"/>
          <w:szCs w:val="24"/>
        </w:rPr>
        <w:t xml:space="preserve">JA </w:t>
      </w:r>
      <w:r w:rsidR="000C2148" w:rsidRPr="000C2148">
        <w:rPr>
          <w:rFonts w:ascii="Arial" w:hAnsi="Arial" w:cs="Arial"/>
          <w:sz w:val="24"/>
          <w:szCs w:val="24"/>
        </w:rPr>
        <w:t xml:space="preserve">at 1160H-I clarified that the correct test </w:t>
      </w:r>
      <w:r w:rsidR="008115C3">
        <w:rPr>
          <w:rFonts w:ascii="Arial" w:hAnsi="Arial" w:cs="Arial"/>
          <w:sz w:val="24"/>
          <w:szCs w:val="24"/>
        </w:rPr>
        <w:t>i</w:t>
      </w:r>
      <w:r w:rsidR="000C2148" w:rsidRPr="000C2148">
        <w:rPr>
          <w:rFonts w:ascii="Arial" w:hAnsi="Arial" w:cs="Arial"/>
          <w:sz w:val="24"/>
          <w:szCs w:val="24"/>
        </w:rPr>
        <w:t>s the ‘reasonable suspicion test’</w:t>
      </w:r>
      <w:r w:rsidR="009132C1">
        <w:rPr>
          <w:rFonts w:ascii="Arial" w:hAnsi="Arial" w:cs="Arial"/>
          <w:sz w:val="24"/>
          <w:szCs w:val="24"/>
        </w:rPr>
        <w:t>:</w:t>
      </w:r>
      <w:r w:rsidR="000C2148" w:rsidRPr="000C2148">
        <w:rPr>
          <w:rFonts w:ascii="Arial" w:hAnsi="Arial" w:cs="Arial"/>
          <w:sz w:val="24"/>
          <w:szCs w:val="24"/>
        </w:rPr>
        <w:t xml:space="preserve"> the test for the recusal of a </w:t>
      </w:r>
      <w:r w:rsidR="00A566BA">
        <w:rPr>
          <w:rFonts w:ascii="Arial" w:hAnsi="Arial" w:cs="Arial"/>
          <w:sz w:val="24"/>
          <w:szCs w:val="24"/>
        </w:rPr>
        <w:t>j</w:t>
      </w:r>
      <w:r w:rsidR="000C2148" w:rsidRPr="000C2148">
        <w:rPr>
          <w:rFonts w:ascii="Arial" w:hAnsi="Arial" w:cs="Arial"/>
          <w:sz w:val="24"/>
          <w:szCs w:val="24"/>
        </w:rPr>
        <w:t xml:space="preserve">udge is ‘whether a reasonable, objective and informed person would on the correct facts reasonably apprehend that the </w:t>
      </w:r>
      <w:r w:rsidR="009132C1">
        <w:rPr>
          <w:rFonts w:ascii="Arial" w:hAnsi="Arial" w:cs="Arial"/>
          <w:sz w:val="24"/>
          <w:szCs w:val="24"/>
        </w:rPr>
        <w:t>j</w:t>
      </w:r>
      <w:r w:rsidR="000C2148" w:rsidRPr="000C2148">
        <w:rPr>
          <w:rFonts w:ascii="Arial" w:hAnsi="Arial" w:cs="Arial"/>
          <w:sz w:val="24"/>
          <w:szCs w:val="24"/>
        </w:rPr>
        <w:t>udge has not or will not bring an impartial mind to bear on the adjudication of the case’.</w:t>
      </w:r>
      <w:r w:rsidR="00B15A51">
        <w:rPr>
          <w:rFonts w:ascii="Arial" w:hAnsi="Arial" w:cs="Arial"/>
          <w:sz w:val="24"/>
          <w:szCs w:val="24"/>
        </w:rPr>
        <w:t xml:space="preserve"> (</w:t>
      </w:r>
      <w:r w:rsidR="00A566BA">
        <w:rPr>
          <w:rFonts w:ascii="Arial" w:hAnsi="Arial" w:cs="Arial"/>
          <w:sz w:val="24"/>
          <w:szCs w:val="24"/>
        </w:rPr>
        <w:t xml:space="preserve">See </w:t>
      </w:r>
      <w:r w:rsidR="009132C1">
        <w:rPr>
          <w:rFonts w:ascii="Arial" w:hAnsi="Arial" w:cs="Arial"/>
          <w:sz w:val="24"/>
          <w:szCs w:val="24"/>
        </w:rPr>
        <w:t xml:space="preserve">also </w:t>
      </w:r>
      <w:r w:rsidR="00B15A51" w:rsidRPr="000C2148">
        <w:rPr>
          <w:rFonts w:ascii="Arial" w:hAnsi="Arial" w:cs="Arial"/>
          <w:i/>
          <w:sz w:val="24"/>
          <w:szCs w:val="24"/>
        </w:rPr>
        <w:t>Christian v Metropolitan Life Nam</w:t>
      </w:r>
      <w:r w:rsidR="009132C1">
        <w:rPr>
          <w:rFonts w:ascii="Arial" w:hAnsi="Arial" w:cs="Arial"/>
          <w:i/>
          <w:sz w:val="24"/>
          <w:szCs w:val="24"/>
        </w:rPr>
        <w:t>ibia Retirement Annuity Fund &amp; o</w:t>
      </w:r>
      <w:r w:rsidR="00B15A51" w:rsidRPr="000C2148">
        <w:rPr>
          <w:rFonts w:ascii="Arial" w:hAnsi="Arial" w:cs="Arial"/>
          <w:i/>
          <w:sz w:val="24"/>
          <w:szCs w:val="24"/>
        </w:rPr>
        <w:t>thers</w:t>
      </w:r>
      <w:r w:rsidR="00B15A51">
        <w:rPr>
          <w:rFonts w:ascii="Arial" w:hAnsi="Arial" w:cs="Arial"/>
          <w:sz w:val="24"/>
          <w:szCs w:val="24"/>
        </w:rPr>
        <w:t xml:space="preserve"> 2008 (2) NR 753 (SC) at 769 and </w:t>
      </w:r>
      <w:r w:rsidR="00B15A51" w:rsidRPr="007162E1">
        <w:rPr>
          <w:rFonts w:ascii="Arial" w:hAnsi="Arial" w:cs="Arial"/>
          <w:i/>
          <w:sz w:val="24"/>
          <w:szCs w:val="24"/>
        </w:rPr>
        <w:t>Lameck v The State</w:t>
      </w:r>
      <w:r w:rsidR="00B15A51">
        <w:rPr>
          <w:rFonts w:ascii="Arial" w:hAnsi="Arial" w:cs="Arial"/>
          <w:sz w:val="24"/>
          <w:szCs w:val="24"/>
        </w:rPr>
        <w:t xml:space="preserve"> (SA 15/2015)</w:t>
      </w:r>
      <w:r w:rsidR="00A566BA">
        <w:rPr>
          <w:rFonts w:ascii="Arial" w:hAnsi="Arial" w:cs="Arial"/>
          <w:sz w:val="24"/>
          <w:szCs w:val="24"/>
        </w:rPr>
        <w:t xml:space="preserve"> </w:t>
      </w:r>
      <w:r w:rsidR="00B15A51">
        <w:rPr>
          <w:rFonts w:ascii="Arial" w:hAnsi="Arial" w:cs="Arial"/>
          <w:sz w:val="24"/>
          <w:szCs w:val="24"/>
        </w:rPr>
        <w:t>[2017] NASC (19 June 2017), para</w:t>
      </w:r>
      <w:r w:rsidR="00F551D2">
        <w:rPr>
          <w:rFonts w:ascii="Arial" w:hAnsi="Arial" w:cs="Arial"/>
          <w:sz w:val="24"/>
          <w:szCs w:val="24"/>
        </w:rPr>
        <w:t xml:space="preserve">s </w:t>
      </w:r>
      <w:r w:rsidR="00B15A51">
        <w:rPr>
          <w:rFonts w:ascii="Arial" w:hAnsi="Arial" w:cs="Arial"/>
          <w:sz w:val="24"/>
          <w:szCs w:val="24"/>
        </w:rPr>
        <w:t>50</w:t>
      </w:r>
      <w:r w:rsidR="00F551D2">
        <w:rPr>
          <w:rFonts w:ascii="Arial" w:hAnsi="Arial" w:cs="Arial"/>
          <w:sz w:val="24"/>
          <w:szCs w:val="24"/>
        </w:rPr>
        <w:t xml:space="preserve"> </w:t>
      </w:r>
      <w:r w:rsidR="00B15A51">
        <w:rPr>
          <w:rFonts w:ascii="Arial" w:hAnsi="Arial" w:cs="Arial"/>
          <w:sz w:val="24"/>
          <w:szCs w:val="24"/>
        </w:rPr>
        <w:t>-</w:t>
      </w:r>
      <w:r w:rsidR="00F551D2">
        <w:rPr>
          <w:rFonts w:ascii="Arial" w:hAnsi="Arial" w:cs="Arial"/>
          <w:sz w:val="24"/>
          <w:szCs w:val="24"/>
        </w:rPr>
        <w:t xml:space="preserve"> </w:t>
      </w:r>
      <w:r w:rsidR="00B15A51">
        <w:rPr>
          <w:rFonts w:ascii="Arial" w:hAnsi="Arial" w:cs="Arial"/>
          <w:sz w:val="24"/>
          <w:szCs w:val="24"/>
        </w:rPr>
        <w:t>54</w:t>
      </w:r>
      <w:r w:rsidR="007C0B69">
        <w:rPr>
          <w:rFonts w:ascii="Arial" w:hAnsi="Arial" w:cs="Arial"/>
          <w:sz w:val="24"/>
          <w:szCs w:val="24"/>
        </w:rPr>
        <w:t xml:space="preserve">). </w:t>
      </w:r>
    </w:p>
    <w:p w:rsidR="00330CB0" w:rsidRDefault="00330CB0" w:rsidP="002D4F6D">
      <w:pPr>
        <w:pStyle w:val="ListParagraph"/>
        <w:spacing w:line="480" w:lineRule="auto"/>
        <w:ind w:left="0"/>
        <w:jc w:val="both"/>
        <w:rPr>
          <w:rFonts w:ascii="Arial" w:hAnsi="Arial" w:cs="Arial"/>
          <w:sz w:val="24"/>
          <w:szCs w:val="24"/>
        </w:rPr>
      </w:pPr>
    </w:p>
    <w:p w:rsidR="00714045" w:rsidRDefault="00330CB0" w:rsidP="002D4F6D">
      <w:pPr>
        <w:pStyle w:val="ListParagraph"/>
        <w:spacing w:line="480" w:lineRule="auto"/>
        <w:ind w:left="0"/>
        <w:jc w:val="both"/>
        <w:rPr>
          <w:rFonts w:ascii="Arial" w:hAnsi="Arial" w:cs="Arial"/>
          <w:sz w:val="24"/>
          <w:szCs w:val="24"/>
        </w:rPr>
      </w:pPr>
      <w:r>
        <w:rPr>
          <w:rFonts w:ascii="Arial" w:hAnsi="Arial" w:cs="Arial"/>
          <w:sz w:val="24"/>
          <w:szCs w:val="24"/>
        </w:rPr>
        <w:t>[2</w:t>
      </w:r>
      <w:r w:rsidR="009F75AE">
        <w:rPr>
          <w:rFonts w:ascii="Arial" w:hAnsi="Arial" w:cs="Arial"/>
          <w:sz w:val="24"/>
          <w:szCs w:val="24"/>
        </w:rPr>
        <w:t>0</w:t>
      </w:r>
      <w:r>
        <w:rPr>
          <w:rFonts w:ascii="Arial" w:hAnsi="Arial" w:cs="Arial"/>
          <w:sz w:val="24"/>
          <w:szCs w:val="24"/>
        </w:rPr>
        <w:t>]</w:t>
      </w:r>
      <w:r>
        <w:rPr>
          <w:rFonts w:ascii="Arial" w:hAnsi="Arial" w:cs="Arial"/>
          <w:sz w:val="24"/>
          <w:szCs w:val="24"/>
        </w:rPr>
        <w:tab/>
      </w:r>
      <w:r w:rsidR="007C0B69">
        <w:rPr>
          <w:rFonts w:ascii="Arial" w:hAnsi="Arial" w:cs="Arial"/>
          <w:sz w:val="24"/>
          <w:szCs w:val="24"/>
        </w:rPr>
        <w:t xml:space="preserve">The reasonableness of </w:t>
      </w:r>
      <w:r w:rsidR="00BD674B">
        <w:rPr>
          <w:rFonts w:ascii="Arial" w:hAnsi="Arial" w:cs="Arial"/>
          <w:sz w:val="24"/>
          <w:szCs w:val="24"/>
        </w:rPr>
        <w:t>the apprehension</w:t>
      </w:r>
      <w:r w:rsidR="007C0B69">
        <w:rPr>
          <w:rFonts w:ascii="Arial" w:hAnsi="Arial" w:cs="Arial"/>
          <w:sz w:val="24"/>
          <w:szCs w:val="24"/>
        </w:rPr>
        <w:t xml:space="preserve"> must be assessed in the light of the oath of office taken by judges to administer justice without fear or favour; and their ability to carry out that oath by reason of their training and experience. An impartial judge is a fundamental pre-requisite to a fair trial and a judicial officer should recuse herself or himself if there are reasonable grounds on the part of </w:t>
      </w:r>
      <w:r w:rsidR="00F551D2">
        <w:rPr>
          <w:rFonts w:ascii="Arial" w:hAnsi="Arial" w:cs="Arial"/>
          <w:sz w:val="24"/>
          <w:szCs w:val="24"/>
        </w:rPr>
        <w:t>a</w:t>
      </w:r>
      <w:r w:rsidR="007C0B69">
        <w:rPr>
          <w:rFonts w:ascii="Arial" w:hAnsi="Arial" w:cs="Arial"/>
          <w:sz w:val="24"/>
          <w:szCs w:val="24"/>
        </w:rPr>
        <w:t xml:space="preserve"> litigant for apprehending that the judicial officer was not or will not be impartial. </w:t>
      </w:r>
      <w:r w:rsidR="00714045">
        <w:rPr>
          <w:rFonts w:ascii="Arial" w:hAnsi="Arial" w:cs="Arial"/>
          <w:sz w:val="24"/>
          <w:szCs w:val="24"/>
        </w:rPr>
        <w:t xml:space="preserve">The position is the same in South Africa: </w:t>
      </w:r>
      <w:r w:rsidR="00A566BA" w:rsidRPr="00A566BA">
        <w:rPr>
          <w:rFonts w:ascii="Arial" w:hAnsi="Arial" w:cs="Arial"/>
          <w:i/>
          <w:sz w:val="24"/>
          <w:szCs w:val="24"/>
        </w:rPr>
        <w:t xml:space="preserve">President of the Republic of South Africa v South African Rugby Football Union </w:t>
      </w:r>
      <w:r w:rsidR="00F551D2">
        <w:rPr>
          <w:rFonts w:ascii="Arial" w:hAnsi="Arial" w:cs="Arial"/>
          <w:sz w:val="24"/>
          <w:szCs w:val="24"/>
        </w:rPr>
        <w:t>1999 (4) SA 147 (CC)</w:t>
      </w:r>
      <w:r w:rsidR="00A566BA">
        <w:rPr>
          <w:rFonts w:ascii="Arial" w:hAnsi="Arial" w:cs="Arial"/>
          <w:sz w:val="24"/>
          <w:szCs w:val="24"/>
        </w:rPr>
        <w:t xml:space="preserve"> para 48</w:t>
      </w:r>
      <w:r w:rsidR="00714045">
        <w:rPr>
          <w:rFonts w:ascii="Arial" w:hAnsi="Arial" w:cs="Arial"/>
          <w:sz w:val="24"/>
          <w:szCs w:val="24"/>
        </w:rPr>
        <w:t xml:space="preserve"> and </w:t>
      </w:r>
      <w:r w:rsidR="00714045" w:rsidRPr="00EC650F">
        <w:rPr>
          <w:rFonts w:ascii="Arial" w:hAnsi="Arial" w:cs="Arial"/>
          <w:i/>
          <w:sz w:val="24"/>
          <w:szCs w:val="24"/>
        </w:rPr>
        <w:t xml:space="preserve">South African Commercial Catering and Allied Workers Union </w:t>
      </w:r>
      <w:r w:rsidR="00F551D2">
        <w:rPr>
          <w:rFonts w:ascii="Arial" w:hAnsi="Arial" w:cs="Arial"/>
          <w:i/>
          <w:sz w:val="24"/>
          <w:szCs w:val="24"/>
        </w:rPr>
        <w:t>&amp;</w:t>
      </w:r>
      <w:r w:rsidR="00714045" w:rsidRPr="00EC650F">
        <w:rPr>
          <w:rFonts w:ascii="Arial" w:hAnsi="Arial" w:cs="Arial"/>
          <w:i/>
          <w:sz w:val="24"/>
          <w:szCs w:val="24"/>
        </w:rPr>
        <w:t xml:space="preserve"> </w:t>
      </w:r>
      <w:r w:rsidR="00F551D2">
        <w:rPr>
          <w:rFonts w:ascii="Arial" w:hAnsi="Arial" w:cs="Arial"/>
          <w:i/>
          <w:sz w:val="24"/>
          <w:szCs w:val="24"/>
        </w:rPr>
        <w:t>o</w:t>
      </w:r>
      <w:r w:rsidR="00714045" w:rsidRPr="00EC650F">
        <w:rPr>
          <w:rFonts w:ascii="Arial" w:hAnsi="Arial" w:cs="Arial"/>
          <w:i/>
          <w:sz w:val="24"/>
          <w:szCs w:val="24"/>
        </w:rPr>
        <w:t xml:space="preserve">thers v Irvin and Johnson Ltd (Seafoods Division Fish Processing) </w:t>
      </w:r>
      <w:r w:rsidR="00714045" w:rsidRPr="00EC650F">
        <w:rPr>
          <w:rFonts w:ascii="Arial" w:hAnsi="Arial" w:cs="Arial"/>
          <w:sz w:val="24"/>
          <w:szCs w:val="24"/>
        </w:rPr>
        <w:t>2000 (3) SA 705 (CC) at 714A</w:t>
      </w:r>
      <w:r w:rsidR="00714045">
        <w:rPr>
          <w:rFonts w:ascii="Arial" w:hAnsi="Arial" w:cs="Arial"/>
          <w:sz w:val="24"/>
          <w:szCs w:val="24"/>
        </w:rPr>
        <w:t>.</w:t>
      </w:r>
      <w:r w:rsidR="00714045" w:rsidRPr="008173BE">
        <w:rPr>
          <w:rFonts w:ascii="Arial" w:hAnsi="Arial" w:cs="Arial"/>
          <w:sz w:val="24"/>
          <w:szCs w:val="24"/>
        </w:rPr>
        <w:t xml:space="preserve"> </w:t>
      </w:r>
    </w:p>
    <w:p w:rsidR="00714045" w:rsidRDefault="00714045" w:rsidP="002D4F6D">
      <w:pPr>
        <w:pStyle w:val="ListParagraph"/>
        <w:spacing w:line="480" w:lineRule="auto"/>
        <w:ind w:left="0"/>
        <w:jc w:val="both"/>
        <w:rPr>
          <w:rFonts w:ascii="Arial" w:hAnsi="Arial" w:cs="Arial"/>
          <w:sz w:val="24"/>
          <w:szCs w:val="24"/>
        </w:rPr>
      </w:pPr>
    </w:p>
    <w:p w:rsidR="00C7653E" w:rsidRDefault="009F75AE" w:rsidP="002D4F6D">
      <w:pPr>
        <w:pStyle w:val="ListParagraph"/>
        <w:spacing w:line="480" w:lineRule="auto"/>
        <w:ind w:left="0"/>
        <w:jc w:val="both"/>
        <w:rPr>
          <w:rFonts w:ascii="Arial" w:hAnsi="Arial" w:cs="Arial"/>
          <w:sz w:val="24"/>
          <w:szCs w:val="24"/>
        </w:rPr>
      </w:pPr>
      <w:r>
        <w:rPr>
          <w:rFonts w:ascii="Arial" w:hAnsi="Arial" w:cs="Arial"/>
          <w:sz w:val="24"/>
          <w:szCs w:val="24"/>
        </w:rPr>
        <w:t>[21</w:t>
      </w:r>
      <w:r w:rsidR="00330CB0">
        <w:rPr>
          <w:rFonts w:ascii="Arial" w:hAnsi="Arial" w:cs="Arial"/>
          <w:sz w:val="24"/>
          <w:szCs w:val="24"/>
        </w:rPr>
        <w:t>]</w:t>
      </w:r>
      <w:r w:rsidR="00330CB0">
        <w:rPr>
          <w:rFonts w:ascii="Arial" w:hAnsi="Arial" w:cs="Arial"/>
          <w:sz w:val="24"/>
          <w:szCs w:val="24"/>
        </w:rPr>
        <w:tab/>
      </w:r>
      <w:r w:rsidR="00B15A51">
        <w:rPr>
          <w:rFonts w:ascii="Arial" w:hAnsi="Arial" w:cs="Arial"/>
          <w:sz w:val="24"/>
          <w:szCs w:val="24"/>
        </w:rPr>
        <w:t xml:space="preserve">In </w:t>
      </w:r>
      <w:r w:rsidR="000C2148" w:rsidRPr="00EC650F">
        <w:rPr>
          <w:rFonts w:ascii="Arial" w:hAnsi="Arial" w:cs="Arial"/>
          <w:sz w:val="24"/>
          <w:szCs w:val="24"/>
        </w:rPr>
        <w:t xml:space="preserve">order to </w:t>
      </w:r>
      <w:r w:rsidR="00C77EAC">
        <w:rPr>
          <w:rFonts w:ascii="Arial" w:hAnsi="Arial" w:cs="Arial"/>
          <w:sz w:val="24"/>
          <w:szCs w:val="24"/>
        </w:rPr>
        <w:t xml:space="preserve">justify a recusal, either at the instance of a litigant or the judge recusing herself </w:t>
      </w:r>
      <w:r w:rsidR="00F551D2">
        <w:rPr>
          <w:rFonts w:ascii="Arial" w:hAnsi="Arial" w:cs="Arial"/>
          <w:sz w:val="24"/>
          <w:szCs w:val="24"/>
        </w:rPr>
        <w:t xml:space="preserve">or himself </w:t>
      </w:r>
      <w:r w:rsidR="00C77EAC" w:rsidRPr="00EF3C4B">
        <w:rPr>
          <w:rFonts w:ascii="Arial" w:hAnsi="Arial" w:cs="Arial"/>
          <w:i/>
          <w:sz w:val="24"/>
          <w:szCs w:val="24"/>
        </w:rPr>
        <w:t>mero motu</w:t>
      </w:r>
      <w:r w:rsidR="00C77EAC">
        <w:rPr>
          <w:rFonts w:ascii="Arial" w:hAnsi="Arial" w:cs="Arial"/>
          <w:sz w:val="24"/>
          <w:szCs w:val="24"/>
        </w:rPr>
        <w:t>, it must be demonstrated</w:t>
      </w:r>
      <w:r w:rsidR="000C2148" w:rsidRPr="00EC650F">
        <w:rPr>
          <w:rFonts w:ascii="Arial" w:hAnsi="Arial" w:cs="Arial"/>
          <w:sz w:val="24"/>
          <w:szCs w:val="24"/>
        </w:rPr>
        <w:t xml:space="preserve"> that the apprehension is that of a reasonable person based on reasonable grounds</w:t>
      </w:r>
      <w:r w:rsidR="00EC650F">
        <w:rPr>
          <w:rFonts w:ascii="Arial" w:hAnsi="Arial" w:cs="Arial"/>
          <w:sz w:val="24"/>
          <w:szCs w:val="24"/>
        </w:rPr>
        <w:t>.</w:t>
      </w:r>
      <w:r w:rsidR="002D59EB">
        <w:rPr>
          <w:rFonts w:ascii="Arial" w:hAnsi="Arial" w:cs="Arial"/>
          <w:sz w:val="24"/>
          <w:szCs w:val="24"/>
        </w:rPr>
        <w:t xml:space="preserve"> </w:t>
      </w:r>
    </w:p>
    <w:p w:rsidR="00C7653E" w:rsidRDefault="00C7653E" w:rsidP="002D4F6D">
      <w:pPr>
        <w:pStyle w:val="ListParagraph"/>
        <w:spacing w:line="480" w:lineRule="auto"/>
        <w:ind w:left="0"/>
        <w:jc w:val="both"/>
        <w:rPr>
          <w:rFonts w:ascii="Arial" w:hAnsi="Arial" w:cs="Arial"/>
          <w:sz w:val="24"/>
          <w:szCs w:val="24"/>
        </w:rPr>
      </w:pPr>
    </w:p>
    <w:p w:rsidR="00157ACE" w:rsidRDefault="002D1A90" w:rsidP="002D4F6D">
      <w:pPr>
        <w:pStyle w:val="ListParagraph"/>
        <w:spacing w:line="480" w:lineRule="auto"/>
        <w:ind w:left="0"/>
        <w:jc w:val="both"/>
        <w:rPr>
          <w:rFonts w:ascii="Arial" w:hAnsi="Arial" w:cs="Arial"/>
          <w:sz w:val="24"/>
          <w:szCs w:val="24"/>
        </w:rPr>
      </w:pPr>
      <w:r>
        <w:rPr>
          <w:rFonts w:ascii="Arial" w:hAnsi="Arial" w:cs="Arial"/>
          <w:sz w:val="24"/>
          <w:szCs w:val="24"/>
        </w:rPr>
        <w:t>[</w:t>
      </w:r>
      <w:r w:rsidR="009F75AE">
        <w:rPr>
          <w:rFonts w:ascii="Arial" w:hAnsi="Arial" w:cs="Arial"/>
          <w:sz w:val="24"/>
          <w:szCs w:val="24"/>
        </w:rPr>
        <w:t>22</w:t>
      </w:r>
      <w:r>
        <w:rPr>
          <w:rFonts w:ascii="Arial" w:hAnsi="Arial" w:cs="Arial"/>
          <w:sz w:val="24"/>
          <w:szCs w:val="24"/>
        </w:rPr>
        <w:t>]</w:t>
      </w:r>
      <w:r w:rsidR="00214C90">
        <w:rPr>
          <w:rFonts w:ascii="Arial" w:hAnsi="Arial" w:cs="Arial"/>
          <w:sz w:val="24"/>
          <w:szCs w:val="24"/>
        </w:rPr>
        <w:tab/>
      </w:r>
      <w:r w:rsidR="00B81A1C">
        <w:rPr>
          <w:rFonts w:ascii="Arial" w:hAnsi="Arial" w:cs="Arial"/>
          <w:sz w:val="24"/>
          <w:szCs w:val="24"/>
        </w:rPr>
        <w:t>T</w:t>
      </w:r>
      <w:r w:rsidR="000C2148" w:rsidRPr="00C7653E">
        <w:rPr>
          <w:rFonts w:ascii="Arial" w:hAnsi="Arial" w:cs="Arial"/>
          <w:sz w:val="24"/>
          <w:szCs w:val="24"/>
        </w:rPr>
        <w:t xml:space="preserve">he presumption of </w:t>
      </w:r>
      <w:r w:rsidR="00714045">
        <w:rPr>
          <w:rFonts w:ascii="Arial" w:hAnsi="Arial" w:cs="Arial"/>
          <w:sz w:val="24"/>
          <w:szCs w:val="24"/>
        </w:rPr>
        <w:t xml:space="preserve">a judge’s </w:t>
      </w:r>
      <w:r w:rsidR="000C2148" w:rsidRPr="00C7653E">
        <w:rPr>
          <w:rFonts w:ascii="Arial" w:hAnsi="Arial" w:cs="Arial"/>
          <w:sz w:val="24"/>
          <w:szCs w:val="24"/>
        </w:rPr>
        <w:t>i</w:t>
      </w:r>
      <w:r w:rsidR="00C77EAC">
        <w:rPr>
          <w:rFonts w:ascii="Arial" w:hAnsi="Arial" w:cs="Arial"/>
          <w:sz w:val="24"/>
          <w:szCs w:val="24"/>
        </w:rPr>
        <w:t xml:space="preserve">mpartiality </w:t>
      </w:r>
      <w:r w:rsidR="002D59EB">
        <w:rPr>
          <w:rFonts w:ascii="Arial" w:hAnsi="Arial" w:cs="Arial"/>
          <w:sz w:val="24"/>
          <w:szCs w:val="24"/>
        </w:rPr>
        <w:t>i</w:t>
      </w:r>
      <w:r w:rsidR="002D59EB" w:rsidRPr="00C7653E">
        <w:rPr>
          <w:rFonts w:ascii="Arial" w:hAnsi="Arial" w:cs="Arial"/>
          <w:sz w:val="24"/>
          <w:szCs w:val="24"/>
        </w:rPr>
        <w:t>s not easily dislodged</w:t>
      </w:r>
      <w:r w:rsidR="00982797">
        <w:rPr>
          <w:rFonts w:ascii="Arial" w:hAnsi="Arial" w:cs="Arial"/>
          <w:sz w:val="24"/>
          <w:szCs w:val="24"/>
        </w:rPr>
        <w:t xml:space="preserve"> and</w:t>
      </w:r>
      <w:r w:rsidR="00B81A1C">
        <w:rPr>
          <w:rFonts w:ascii="Arial" w:hAnsi="Arial" w:cs="Arial"/>
          <w:sz w:val="24"/>
          <w:szCs w:val="24"/>
        </w:rPr>
        <w:t xml:space="preserve"> requires cogent or convincing evidence </w:t>
      </w:r>
      <w:r w:rsidR="00714045">
        <w:rPr>
          <w:rFonts w:ascii="Arial" w:hAnsi="Arial" w:cs="Arial"/>
          <w:sz w:val="24"/>
          <w:szCs w:val="24"/>
        </w:rPr>
        <w:t xml:space="preserve">or reason </w:t>
      </w:r>
      <w:r w:rsidR="00B81A1C">
        <w:rPr>
          <w:rFonts w:ascii="Arial" w:hAnsi="Arial" w:cs="Arial"/>
          <w:sz w:val="24"/>
          <w:szCs w:val="24"/>
        </w:rPr>
        <w:t>to rebut the presumption of judicial impartiality</w:t>
      </w:r>
      <w:r w:rsidR="00E449A3">
        <w:rPr>
          <w:rFonts w:ascii="Arial" w:hAnsi="Arial" w:cs="Arial"/>
          <w:sz w:val="24"/>
          <w:szCs w:val="24"/>
        </w:rPr>
        <w:t>.</w:t>
      </w:r>
      <w:r w:rsidR="00B81A1C">
        <w:rPr>
          <w:rFonts w:ascii="Arial" w:hAnsi="Arial" w:cs="Arial"/>
          <w:sz w:val="24"/>
          <w:szCs w:val="24"/>
        </w:rPr>
        <w:t xml:space="preserve"> </w:t>
      </w:r>
      <w:r w:rsidR="00714045">
        <w:rPr>
          <w:rFonts w:ascii="Arial" w:hAnsi="Arial" w:cs="Arial"/>
          <w:sz w:val="24"/>
          <w:szCs w:val="24"/>
        </w:rPr>
        <w:t xml:space="preserve">A judge </w:t>
      </w:r>
      <w:r w:rsidR="00F30868">
        <w:rPr>
          <w:rFonts w:ascii="Arial" w:hAnsi="Arial" w:cs="Arial"/>
          <w:sz w:val="24"/>
          <w:szCs w:val="24"/>
        </w:rPr>
        <w:t>has</w:t>
      </w:r>
      <w:r w:rsidR="00B81A1C">
        <w:rPr>
          <w:rFonts w:ascii="Arial" w:hAnsi="Arial" w:cs="Arial"/>
          <w:sz w:val="24"/>
          <w:szCs w:val="24"/>
        </w:rPr>
        <w:t xml:space="preserve"> a duty to hear a case unless </w:t>
      </w:r>
      <w:r w:rsidR="00C77EAC">
        <w:rPr>
          <w:rFonts w:ascii="Arial" w:hAnsi="Arial" w:cs="Arial"/>
          <w:sz w:val="24"/>
          <w:szCs w:val="24"/>
        </w:rPr>
        <w:t>the test for recusal is met.</w:t>
      </w:r>
    </w:p>
    <w:p w:rsidR="00414C3B" w:rsidRDefault="00B81A1C" w:rsidP="002D4F6D">
      <w:pPr>
        <w:spacing w:line="480" w:lineRule="auto"/>
        <w:rPr>
          <w:rFonts w:ascii="Arial" w:hAnsi="Arial" w:cs="Arial"/>
          <w:color w:val="000000" w:themeColor="text1"/>
          <w:sz w:val="24"/>
          <w:u w:val="single"/>
        </w:rPr>
      </w:pPr>
      <w:r>
        <w:rPr>
          <w:rFonts w:ascii="Arial" w:hAnsi="Arial" w:cs="Arial"/>
          <w:color w:val="000000" w:themeColor="text1"/>
          <w:sz w:val="24"/>
          <w:u w:val="single"/>
        </w:rPr>
        <w:t>Analysis and d</w:t>
      </w:r>
      <w:r w:rsidR="00414C3B" w:rsidRPr="00414C3B">
        <w:rPr>
          <w:rFonts w:ascii="Arial" w:hAnsi="Arial" w:cs="Arial"/>
          <w:color w:val="000000" w:themeColor="text1"/>
          <w:sz w:val="24"/>
          <w:u w:val="single"/>
        </w:rPr>
        <w:t>isposal</w:t>
      </w:r>
    </w:p>
    <w:p w:rsidR="001200BA" w:rsidRDefault="000C3F35" w:rsidP="002D4F6D">
      <w:pPr>
        <w:spacing w:line="480" w:lineRule="auto"/>
        <w:jc w:val="both"/>
        <w:rPr>
          <w:rFonts w:ascii="Arial" w:hAnsi="Arial" w:cs="Arial"/>
          <w:color w:val="000000" w:themeColor="text1"/>
          <w:sz w:val="24"/>
        </w:rPr>
      </w:pPr>
      <w:r>
        <w:rPr>
          <w:rFonts w:ascii="Arial" w:hAnsi="Arial" w:cs="Arial"/>
          <w:color w:val="000000" w:themeColor="text1"/>
          <w:sz w:val="24"/>
        </w:rPr>
        <w:t>[</w:t>
      </w:r>
      <w:r w:rsidR="009F75AE">
        <w:rPr>
          <w:rFonts w:ascii="Arial" w:hAnsi="Arial" w:cs="Arial"/>
          <w:color w:val="000000" w:themeColor="text1"/>
          <w:sz w:val="24"/>
        </w:rPr>
        <w:t>23</w:t>
      </w:r>
      <w:r>
        <w:rPr>
          <w:rFonts w:ascii="Arial" w:hAnsi="Arial" w:cs="Arial"/>
          <w:color w:val="000000" w:themeColor="text1"/>
          <w:sz w:val="24"/>
        </w:rPr>
        <w:t>]</w:t>
      </w:r>
      <w:r>
        <w:rPr>
          <w:rFonts w:ascii="Arial" w:hAnsi="Arial" w:cs="Arial"/>
          <w:color w:val="000000" w:themeColor="text1"/>
          <w:sz w:val="24"/>
        </w:rPr>
        <w:tab/>
      </w:r>
      <w:r w:rsidR="00F30868">
        <w:rPr>
          <w:rFonts w:ascii="Arial" w:hAnsi="Arial" w:cs="Arial"/>
          <w:color w:val="000000" w:themeColor="text1"/>
          <w:sz w:val="24"/>
        </w:rPr>
        <w:t xml:space="preserve">Whether or not the appearance of an accused in prison attire will taint the fairness of a trial will depend on the facts of the case. Prison authorities are warned to be alive to the courts’ concern about exposing the fact that a prisoner on trial has previous convictions. </w:t>
      </w:r>
      <w:r>
        <w:rPr>
          <w:rFonts w:ascii="Arial" w:hAnsi="Arial" w:cs="Arial"/>
          <w:color w:val="000000" w:themeColor="text1"/>
          <w:sz w:val="24"/>
        </w:rPr>
        <w:t xml:space="preserve">In order to protect an accused against possible bias because he or she is a convicted person, it is </w:t>
      </w:r>
      <w:r w:rsidR="00C77EAC">
        <w:rPr>
          <w:rFonts w:ascii="Arial" w:hAnsi="Arial" w:cs="Arial"/>
          <w:color w:val="000000" w:themeColor="text1"/>
          <w:sz w:val="24"/>
        </w:rPr>
        <w:t>improper and undesirable</w:t>
      </w:r>
      <w:r>
        <w:rPr>
          <w:rFonts w:ascii="Arial" w:hAnsi="Arial" w:cs="Arial"/>
          <w:color w:val="000000" w:themeColor="text1"/>
          <w:sz w:val="24"/>
        </w:rPr>
        <w:t xml:space="preserve"> for prison authorities to bring an accused to court in prison garb. </w:t>
      </w:r>
      <w:r w:rsidR="0062184F">
        <w:rPr>
          <w:rFonts w:ascii="Arial" w:hAnsi="Arial" w:cs="Arial"/>
          <w:color w:val="000000" w:themeColor="text1"/>
          <w:sz w:val="24"/>
        </w:rPr>
        <w:t xml:space="preserve">Where that injunction is not </w:t>
      </w:r>
      <w:r w:rsidR="00C77EAC">
        <w:rPr>
          <w:rFonts w:ascii="Arial" w:hAnsi="Arial" w:cs="Arial"/>
          <w:color w:val="000000" w:themeColor="text1"/>
          <w:sz w:val="24"/>
        </w:rPr>
        <w:t>followed, a trial judge may, if</w:t>
      </w:r>
      <w:r w:rsidR="0062184F">
        <w:rPr>
          <w:rFonts w:ascii="Arial" w:hAnsi="Arial" w:cs="Arial"/>
          <w:color w:val="000000" w:themeColor="text1"/>
          <w:sz w:val="24"/>
        </w:rPr>
        <w:t xml:space="preserve"> the circumstances justif</w:t>
      </w:r>
      <w:r w:rsidR="00C77EAC">
        <w:rPr>
          <w:rFonts w:ascii="Arial" w:hAnsi="Arial" w:cs="Arial"/>
          <w:color w:val="000000" w:themeColor="text1"/>
          <w:sz w:val="24"/>
        </w:rPr>
        <w:t>y</w:t>
      </w:r>
      <w:r w:rsidR="0062184F">
        <w:rPr>
          <w:rFonts w:ascii="Arial" w:hAnsi="Arial" w:cs="Arial"/>
          <w:color w:val="000000" w:themeColor="text1"/>
          <w:sz w:val="24"/>
        </w:rPr>
        <w:t xml:space="preserve">, recuse himself or herself </w:t>
      </w:r>
      <w:r w:rsidR="0062184F" w:rsidRPr="001200BA">
        <w:rPr>
          <w:rFonts w:ascii="Arial" w:hAnsi="Arial" w:cs="Arial"/>
          <w:i/>
          <w:color w:val="000000" w:themeColor="text1"/>
          <w:sz w:val="24"/>
        </w:rPr>
        <w:t>mero motu</w:t>
      </w:r>
      <w:r w:rsidR="0062184F">
        <w:rPr>
          <w:rFonts w:ascii="Arial" w:hAnsi="Arial" w:cs="Arial"/>
          <w:color w:val="000000" w:themeColor="text1"/>
          <w:sz w:val="24"/>
        </w:rPr>
        <w:t xml:space="preserve">. </w:t>
      </w:r>
      <w:r w:rsidR="00F30868">
        <w:rPr>
          <w:rFonts w:ascii="Arial" w:hAnsi="Arial" w:cs="Arial"/>
          <w:color w:val="000000" w:themeColor="text1"/>
          <w:sz w:val="24"/>
        </w:rPr>
        <w:t>A</w:t>
      </w:r>
      <w:r w:rsidR="0062184F">
        <w:rPr>
          <w:rFonts w:ascii="Arial" w:hAnsi="Arial" w:cs="Arial"/>
          <w:color w:val="000000" w:themeColor="text1"/>
          <w:sz w:val="24"/>
        </w:rPr>
        <w:t xml:space="preserve"> recusal should not happen if its sole or dominant purpose is to </w:t>
      </w:r>
      <w:r w:rsidR="00F30868">
        <w:rPr>
          <w:rFonts w:ascii="Arial" w:hAnsi="Arial" w:cs="Arial"/>
          <w:color w:val="000000" w:themeColor="text1"/>
          <w:sz w:val="24"/>
        </w:rPr>
        <w:t>‘</w:t>
      </w:r>
      <w:r w:rsidR="0062184F">
        <w:rPr>
          <w:rFonts w:ascii="Arial" w:hAnsi="Arial" w:cs="Arial"/>
          <w:color w:val="000000" w:themeColor="text1"/>
          <w:sz w:val="24"/>
        </w:rPr>
        <w:t>teach the author</w:t>
      </w:r>
      <w:r w:rsidR="001200BA">
        <w:rPr>
          <w:rFonts w:ascii="Arial" w:hAnsi="Arial" w:cs="Arial"/>
          <w:color w:val="000000" w:themeColor="text1"/>
          <w:sz w:val="24"/>
        </w:rPr>
        <w:t>i</w:t>
      </w:r>
      <w:r w:rsidR="0062184F">
        <w:rPr>
          <w:rFonts w:ascii="Arial" w:hAnsi="Arial" w:cs="Arial"/>
          <w:color w:val="000000" w:themeColor="text1"/>
          <w:sz w:val="24"/>
        </w:rPr>
        <w:t xml:space="preserve">ties </w:t>
      </w:r>
      <w:r w:rsidR="001200BA">
        <w:rPr>
          <w:rFonts w:ascii="Arial" w:hAnsi="Arial" w:cs="Arial"/>
          <w:color w:val="000000" w:themeColor="text1"/>
          <w:sz w:val="24"/>
        </w:rPr>
        <w:t>a lesson</w:t>
      </w:r>
      <w:r w:rsidR="00F30868">
        <w:rPr>
          <w:rFonts w:ascii="Arial" w:hAnsi="Arial" w:cs="Arial"/>
          <w:color w:val="000000" w:themeColor="text1"/>
          <w:sz w:val="24"/>
        </w:rPr>
        <w:t>’</w:t>
      </w:r>
      <w:r w:rsidR="001200BA">
        <w:rPr>
          <w:rFonts w:ascii="Arial" w:hAnsi="Arial" w:cs="Arial"/>
          <w:color w:val="000000" w:themeColor="text1"/>
          <w:sz w:val="24"/>
        </w:rPr>
        <w:t xml:space="preserve"> for not obeying the injunction. If, because of surrounding circumstances in which the accused’s status as a convicted prisoner comes to light, there is a genuine concern that he or she might not get a fair trial,</w:t>
      </w:r>
      <w:r w:rsidR="004B3C29">
        <w:rPr>
          <w:rFonts w:ascii="Arial" w:hAnsi="Arial" w:cs="Arial"/>
          <w:color w:val="000000" w:themeColor="text1"/>
          <w:sz w:val="24"/>
        </w:rPr>
        <w:t xml:space="preserve"> </w:t>
      </w:r>
      <w:r w:rsidR="004B3C29" w:rsidRPr="00F94AA3">
        <w:rPr>
          <w:rFonts w:ascii="Arial" w:hAnsi="Arial" w:cs="Arial"/>
          <w:i/>
          <w:color w:val="000000" w:themeColor="text1"/>
          <w:sz w:val="24"/>
        </w:rPr>
        <w:t>mero motu</w:t>
      </w:r>
      <w:r w:rsidR="001200BA">
        <w:rPr>
          <w:rFonts w:ascii="Arial" w:hAnsi="Arial" w:cs="Arial"/>
          <w:color w:val="000000" w:themeColor="text1"/>
          <w:sz w:val="24"/>
        </w:rPr>
        <w:t xml:space="preserve"> recusal </w:t>
      </w:r>
      <w:r w:rsidR="00F94AA3">
        <w:rPr>
          <w:rFonts w:ascii="Arial" w:hAnsi="Arial" w:cs="Arial"/>
          <w:color w:val="000000" w:themeColor="text1"/>
          <w:sz w:val="24"/>
        </w:rPr>
        <w:t xml:space="preserve">may be </w:t>
      </w:r>
      <w:r w:rsidR="001200BA">
        <w:rPr>
          <w:rFonts w:ascii="Arial" w:hAnsi="Arial" w:cs="Arial"/>
          <w:color w:val="000000" w:themeColor="text1"/>
          <w:sz w:val="24"/>
        </w:rPr>
        <w:t xml:space="preserve">justified. </w:t>
      </w:r>
    </w:p>
    <w:p w:rsidR="001200BA" w:rsidRDefault="001200BA" w:rsidP="002D4F6D">
      <w:pPr>
        <w:spacing w:line="480" w:lineRule="auto"/>
        <w:jc w:val="both"/>
        <w:rPr>
          <w:rFonts w:ascii="Arial" w:hAnsi="Arial" w:cs="Arial"/>
          <w:color w:val="000000" w:themeColor="text1"/>
          <w:sz w:val="24"/>
        </w:rPr>
      </w:pPr>
    </w:p>
    <w:p w:rsidR="000C3F35" w:rsidRDefault="001200BA" w:rsidP="002D4F6D">
      <w:pPr>
        <w:spacing w:line="480" w:lineRule="auto"/>
        <w:jc w:val="both"/>
        <w:rPr>
          <w:rFonts w:ascii="Arial" w:hAnsi="Arial" w:cs="Arial"/>
          <w:color w:val="000000" w:themeColor="text1"/>
          <w:sz w:val="24"/>
        </w:rPr>
      </w:pPr>
      <w:r>
        <w:rPr>
          <w:rFonts w:ascii="Arial" w:hAnsi="Arial" w:cs="Arial"/>
          <w:color w:val="000000" w:themeColor="text1"/>
          <w:sz w:val="24"/>
        </w:rPr>
        <w:t>[</w:t>
      </w:r>
      <w:r w:rsidR="009F75AE">
        <w:rPr>
          <w:rFonts w:ascii="Arial" w:hAnsi="Arial" w:cs="Arial"/>
          <w:color w:val="000000" w:themeColor="text1"/>
          <w:sz w:val="24"/>
        </w:rPr>
        <w:t>24</w:t>
      </w:r>
      <w:r>
        <w:rPr>
          <w:rFonts w:ascii="Arial" w:hAnsi="Arial" w:cs="Arial"/>
          <w:color w:val="000000" w:themeColor="text1"/>
          <w:sz w:val="24"/>
        </w:rPr>
        <w:t>]</w:t>
      </w:r>
      <w:r>
        <w:rPr>
          <w:rFonts w:ascii="Arial" w:hAnsi="Arial" w:cs="Arial"/>
          <w:color w:val="000000" w:themeColor="text1"/>
          <w:sz w:val="24"/>
        </w:rPr>
        <w:tab/>
        <w:t xml:space="preserve">There is in our law no absolute rule that merely upon becoming aware that an accused is a convicted criminal the trial judge must recuse himself or herself. I can think of an obvious case where recusal might be justified: If it becomes apparent to the trial judge that the previous conviction </w:t>
      </w:r>
      <w:r w:rsidR="00F30868">
        <w:rPr>
          <w:rFonts w:ascii="Arial" w:hAnsi="Arial" w:cs="Arial"/>
          <w:color w:val="000000" w:themeColor="text1"/>
          <w:sz w:val="24"/>
        </w:rPr>
        <w:t xml:space="preserve">which improperly comes to light </w:t>
      </w:r>
      <w:r>
        <w:rPr>
          <w:rFonts w:ascii="Arial" w:hAnsi="Arial" w:cs="Arial"/>
          <w:color w:val="000000" w:themeColor="text1"/>
          <w:sz w:val="24"/>
        </w:rPr>
        <w:t>has a st</w:t>
      </w:r>
      <w:r w:rsidR="004B3C29">
        <w:rPr>
          <w:rFonts w:ascii="Arial" w:hAnsi="Arial" w:cs="Arial"/>
          <w:color w:val="000000" w:themeColor="text1"/>
          <w:sz w:val="24"/>
        </w:rPr>
        <w:t>r</w:t>
      </w:r>
      <w:r>
        <w:rPr>
          <w:rFonts w:ascii="Arial" w:hAnsi="Arial" w:cs="Arial"/>
          <w:color w:val="000000" w:themeColor="text1"/>
          <w:sz w:val="24"/>
        </w:rPr>
        <w:t xml:space="preserve">iking </w:t>
      </w:r>
      <w:r w:rsidR="00F30868">
        <w:rPr>
          <w:rFonts w:ascii="Arial" w:hAnsi="Arial" w:cs="Arial"/>
          <w:color w:val="000000" w:themeColor="text1"/>
          <w:sz w:val="24"/>
        </w:rPr>
        <w:t xml:space="preserve">similarity </w:t>
      </w:r>
      <w:r>
        <w:rPr>
          <w:rFonts w:ascii="Arial" w:hAnsi="Arial" w:cs="Arial"/>
          <w:color w:val="000000" w:themeColor="text1"/>
          <w:sz w:val="24"/>
        </w:rPr>
        <w:t xml:space="preserve">to the case before court or the conviction in question appears proximate in time and place to the </w:t>
      </w:r>
      <w:r w:rsidR="00F30868">
        <w:rPr>
          <w:rFonts w:ascii="Arial" w:hAnsi="Arial" w:cs="Arial"/>
          <w:color w:val="000000" w:themeColor="text1"/>
          <w:sz w:val="24"/>
        </w:rPr>
        <w:t xml:space="preserve">charge against the accused standing trial. </w:t>
      </w:r>
      <w:r>
        <w:rPr>
          <w:rFonts w:ascii="Arial" w:hAnsi="Arial" w:cs="Arial"/>
          <w:color w:val="000000" w:themeColor="text1"/>
          <w:sz w:val="24"/>
        </w:rPr>
        <w:t>The guiding principle must always be</w:t>
      </w:r>
      <w:r w:rsidR="00F3105E">
        <w:rPr>
          <w:rFonts w:ascii="Arial" w:hAnsi="Arial" w:cs="Arial"/>
          <w:color w:val="000000" w:themeColor="text1"/>
          <w:sz w:val="24"/>
        </w:rPr>
        <w:t xml:space="preserve"> the </w:t>
      </w:r>
      <w:r w:rsidR="00F30868">
        <w:rPr>
          <w:rFonts w:ascii="Arial" w:hAnsi="Arial" w:cs="Arial"/>
          <w:color w:val="000000" w:themeColor="text1"/>
          <w:sz w:val="24"/>
        </w:rPr>
        <w:t xml:space="preserve">imperative </w:t>
      </w:r>
      <w:r w:rsidR="00F3105E">
        <w:rPr>
          <w:rFonts w:ascii="Arial" w:hAnsi="Arial" w:cs="Arial"/>
          <w:color w:val="000000" w:themeColor="text1"/>
          <w:sz w:val="24"/>
        </w:rPr>
        <w:t>to avoid potential prejudice to the accused.</w:t>
      </w:r>
    </w:p>
    <w:p w:rsidR="00F3105E" w:rsidRDefault="00F3105E" w:rsidP="002D4F6D">
      <w:pPr>
        <w:spacing w:line="480" w:lineRule="auto"/>
        <w:jc w:val="both"/>
        <w:rPr>
          <w:rFonts w:ascii="Arial" w:hAnsi="Arial" w:cs="Arial"/>
          <w:color w:val="000000" w:themeColor="text1"/>
          <w:sz w:val="24"/>
        </w:rPr>
      </w:pPr>
    </w:p>
    <w:p w:rsidR="00C60EC0" w:rsidRDefault="00F3105E" w:rsidP="002D4F6D">
      <w:pPr>
        <w:spacing w:line="480" w:lineRule="auto"/>
        <w:jc w:val="both"/>
        <w:rPr>
          <w:rFonts w:ascii="Arial" w:hAnsi="Arial" w:cs="Arial"/>
          <w:color w:val="000000" w:themeColor="text1"/>
          <w:sz w:val="24"/>
        </w:rPr>
      </w:pPr>
      <w:r>
        <w:rPr>
          <w:rFonts w:ascii="Arial" w:hAnsi="Arial" w:cs="Arial"/>
          <w:color w:val="000000" w:themeColor="text1"/>
          <w:sz w:val="24"/>
        </w:rPr>
        <w:t>[</w:t>
      </w:r>
      <w:r w:rsidR="00982797">
        <w:rPr>
          <w:rFonts w:ascii="Arial" w:hAnsi="Arial" w:cs="Arial"/>
          <w:color w:val="000000" w:themeColor="text1"/>
          <w:sz w:val="24"/>
        </w:rPr>
        <w:t>2</w:t>
      </w:r>
      <w:r w:rsidR="009F75AE">
        <w:rPr>
          <w:rFonts w:ascii="Arial" w:hAnsi="Arial" w:cs="Arial"/>
          <w:color w:val="000000" w:themeColor="text1"/>
          <w:sz w:val="24"/>
        </w:rPr>
        <w:t>5</w:t>
      </w:r>
      <w:r>
        <w:rPr>
          <w:rFonts w:ascii="Arial" w:hAnsi="Arial" w:cs="Arial"/>
          <w:color w:val="000000" w:themeColor="text1"/>
          <w:sz w:val="24"/>
        </w:rPr>
        <w:t>]</w:t>
      </w:r>
      <w:r>
        <w:rPr>
          <w:rFonts w:ascii="Arial" w:hAnsi="Arial" w:cs="Arial"/>
          <w:color w:val="000000" w:themeColor="text1"/>
          <w:sz w:val="24"/>
        </w:rPr>
        <w:tab/>
        <w:t xml:space="preserve">I have no doubt that in the present case the trial judge acted out of the purest of motives but approached the matter on wrong principle. In the first place, although specifically invited to express a view on whether or not </w:t>
      </w:r>
      <w:r w:rsidR="004B3C29">
        <w:rPr>
          <w:rFonts w:ascii="Arial" w:hAnsi="Arial" w:cs="Arial"/>
          <w:color w:val="000000" w:themeColor="text1"/>
          <w:sz w:val="24"/>
        </w:rPr>
        <w:t>t</w:t>
      </w:r>
      <w:r>
        <w:rPr>
          <w:rFonts w:ascii="Arial" w:hAnsi="Arial" w:cs="Arial"/>
          <w:color w:val="000000" w:themeColor="text1"/>
          <w:sz w:val="24"/>
        </w:rPr>
        <w:t>he</w:t>
      </w:r>
      <w:r w:rsidR="004B3C29">
        <w:rPr>
          <w:rFonts w:ascii="Arial" w:hAnsi="Arial" w:cs="Arial"/>
          <w:color w:val="000000" w:themeColor="text1"/>
          <w:sz w:val="24"/>
        </w:rPr>
        <w:t xml:space="preserve"> judge</w:t>
      </w:r>
      <w:r>
        <w:rPr>
          <w:rFonts w:ascii="Arial" w:hAnsi="Arial" w:cs="Arial"/>
          <w:color w:val="000000" w:themeColor="text1"/>
          <w:sz w:val="24"/>
        </w:rPr>
        <w:t xml:space="preserve"> should recuse herself, the </w:t>
      </w:r>
      <w:r w:rsidR="004B3C29">
        <w:rPr>
          <w:rFonts w:ascii="Arial" w:hAnsi="Arial" w:cs="Arial"/>
          <w:color w:val="000000" w:themeColor="text1"/>
          <w:sz w:val="24"/>
        </w:rPr>
        <w:t>accused</w:t>
      </w:r>
      <w:r>
        <w:rPr>
          <w:rFonts w:ascii="Arial" w:hAnsi="Arial" w:cs="Arial"/>
          <w:color w:val="000000" w:themeColor="text1"/>
          <w:sz w:val="24"/>
        </w:rPr>
        <w:t xml:space="preserve"> chose not to do so.</w:t>
      </w:r>
      <w:r w:rsidR="00F30868">
        <w:rPr>
          <w:rFonts w:ascii="Arial" w:hAnsi="Arial" w:cs="Arial"/>
          <w:color w:val="000000" w:themeColor="text1"/>
          <w:sz w:val="24"/>
        </w:rPr>
        <w:t xml:space="preserve"> As already shown, even in a jury system the test for recusal where an accused’s status as a convict is disclosed, is prejudice. </w:t>
      </w:r>
    </w:p>
    <w:p w:rsidR="00C60EC0" w:rsidRDefault="00C60EC0" w:rsidP="002D4F6D">
      <w:pPr>
        <w:spacing w:line="480" w:lineRule="auto"/>
        <w:jc w:val="both"/>
        <w:rPr>
          <w:rFonts w:ascii="Arial" w:hAnsi="Arial" w:cs="Arial"/>
          <w:color w:val="000000" w:themeColor="text1"/>
          <w:sz w:val="24"/>
        </w:rPr>
      </w:pPr>
    </w:p>
    <w:p w:rsidR="00982797" w:rsidRDefault="009F75AE" w:rsidP="002D4F6D">
      <w:pPr>
        <w:spacing w:line="480" w:lineRule="auto"/>
        <w:jc w:val="both"/>
        <w:rPr>
          <w:rFonts w:ascii="Arial" w:hAnsi="Arial" w:cs="Arial"/>
          <w:color w:val="000000" w:themeColor="text1"/>
          <w:sz w:val="24"/>
        </w:rPr>
      </w:pPr>
      <w:r>
        <w:rPr>
          <w:rFonts w:ascii="Arial" w:hAnsi="Arial" w:cs="Arial"/>
          <w:color w:val="000000" w:themeColor="text1"/>
          <w:sz w:val="24"/>
        </w:rPr>
        <w:t>[26</w:t>
      </w:r>
      <w:r w:rsidR="00330CB0">
        <w:rPr>
          <w:rFonts w:ascii="Arial" w:hAnsi="Arial" w:cs="Arial"/>
          <w:color w:val="000000" w:themeColor="text1"/>
          <w:sz w:val="24"/>
        </w:rPr>
        <w:t>]</w:t>
      </w:r>
      <w:r w:rsidR="00330CB0">
        <w:rPr>
          <w:rFonts w:ascii="Arial" w:hAnsi="Arial" w:cs="Arial"/>
          <w:color w:val="000000" w:themeColor="text1"/>
          <w:sz w:val="24"/>
        </w:rPr>
        <w:tab/>
      </w:r>
      <w:r w:rsidR="00F3105E">
        <w:rPr>
          <w:rFonts w:ascii="Arial" w:hAnsi="Arial" w:cs="Arial"/>
          <w:color w:val="000000" w:themeColor="text1"/>
          <w:sz w:val="24"/>
        </w:rPr>
        <w:t xml:space="preserve">The </w:t>
      </w:r>
      <w:r w:rsidR="00C60EC0">
        <w:rPr>
          <w:rFonts w:ascii="Arial" w:hAnsi="Arial" w:cs="Arial"/>
          <w:color w:val="000000" w:themeColor="text1"/>
          <w:sz w:val="24"/>
        </w:rPr>
        <w:t xml:space="preserve">trial judge’s </w:t>
      </w:r>
      <w:r w:rsidR="00F3105E">
        <w:rPr>
          <w:rFonts w:ascii="Arial" w:hAnsi="Arial" w:cs="Arial"/>
          <w:color w:val="000000" w:themeColor="text1"/>
          <w:sz w:val="24"/>
        </w:rPr>
        <w:t xml:space="preserve">finding that </w:t>
      </w:r>
      <w:r w:rsidR="00C60EC0">
        <w:rPr>
          <w:rFonts w:ascii="Arial" w:hAnsi="Arial" w:cs="Arial"/>
          <w:color w:val="000000" w:themeColor="text1"/>
          <w:sz w:val="24"/>
        </w:rPr>
        <w:t>t</w:t>
      </w:r>
      <w:r w:rsidR="00F3105E">
        <w:rPr>
          <w:rFonts w:ascii="Arial" w:hAnsi="Arial" w:cs="Arial"/>
          <w:color w:val="000000" w:themeColor="text1"/>
          <w:sz w:val="24"/>
        </w:rPr>
        <w:t xml:space="preserve">he </w:t>
      </w:r>
      <w:r w:rsidR="00C60EC0">
        <w:rPr>
          <w:rFonts w:ascii="Arial" w:hAnsi="Arial" w:cs="Arial"/>
          <w:color w:val="000000" w:themeColor="text1"/>
          <w:sz w:val="24"/>
        </w:rPr>
        <w:t xml:space="preserve">accused </w:t>
      </w:r>
      <w:r w:rsidR="00F3105E">
        <w:rPr>
          <w:rFonts w:ascii="Arial" w:hAnsi="Arial" w:cs="Arial"/>
          <w:color w:val="000000" w:themeColor="text1"/>
          <w:sz w:val="24"/>
        </w:rPr>
        <w:t xml:space="preserve">harboured a reasonable apprehension of bias was therefore not justified. Secondly, the learned judge presided in the matter even after she became aware that he was a convicted prisoner and, </w:t>
      </w:r>
      <w:r w:rsidR="004B3C29">
        <w:rPr>
          <w:rFonts w:ascii="Arial" w:hAnsi="Arial" w:cs="Arial"/>
          <w:color w:val="000000" w:themeColor="text1"/>
          <w:sz w:val="24"/>
        </w:rPr>
        <w:t xml:space="preserve">after </w:t>
      </w:r>
      <w:r w:rsidR="00F3105E">
        <w:rPr>
          <w:rFonts w:ascii="Arial" w:hAnsi="Arial" w:cs="Arial"/>
          <w:color w:val="000000" w:themeColor="text1"/>
          <w:sz w:val="24"/>
        </w:rPr>
        <w:t>a trial</w:t>
      </w:r>
      <w:r w:rsidR="004B3C29">
        <w:rPr>
          <w:rFonts w:ascii="Arial" w:hAnsi="Arial" w:cs="Arial"/>
          <w:color w:val="000000" w:themeColor="text1"/>
          <w:sz w:val="24"/>
        </w:rPr>
        <w:t>-</w:t>
      </w:r>
      <w:r w:rsidR="00F3105E">
        <w:rPr>
          <w:rFonts w:ascii="Arial" w:hAnsi="Arial" w:cs="Arial"/>
          <w:color w:val="000000" w:themeColor="text1"/>
          <w:sz w:val="24"/>
        </w:rPr>
        <w:t>within</w:t>
      </w:r>
      <w:r w:rsidR="004B3C29">
        <w:rPr>
          <w:rFonts w:ascii="Arial" w:hAnsi="Arial" w:cs="Arial"/>
          <w:color w:val="000000" w:themeColor="text1"/>
          <w:sz w:val="24"/>
        </w:rPr>
        <w:t>-</w:t>
      </w:r>
      <w:r w:rsidR="00F3105E">
        <w:rPr>
          <w:rFonts w:ascii="Arial" w:hAnsi="Arial" w:cs="Arial"/>
          <w:color w:val="000000" w:themeColor="text1"/>
          <w:sz w:val="24"/>
        </w:rPr>
        <w:t>a</w:t>
      </w:r>
      <w:r w:rsidR="004B3C29">
        <w:rPr>
          <w:rFonts w:ascii="Arial" w:hAnsi="Arial" w:cs="Arial"/>
          <w:color w:val="000000" w:themeColor="text1"/>
          <w:sz w:val="24"/>
        </w:rPr>
        <w:t>-</w:t>
      </w:r>
      <w:r w:rsidR="00F3105E">
        <w:rPr>
          <w:rFonts w:ascii="Arial" w:hAnsi="Arial" w:cs="Arial"/>
          <w:color w:val="000000" w:themeColor="text1"/>
          <w:sz w:val="24"/>
        </w:rPr>
        <w:t>trial, ruled in his favour in a content</w:t>
      </w:r>
      <w:r w:rsidR="004B3C29">
        <w:rPr>
          <w:rFonts w:ascii="Arial" w:hAnsi="Arial" w:cs="Arial"/>
          <w:color w:val="000000" w:themeColor="text1"/>
          <w:sz w:val="24"/>
        </w:rPr>
        <w:t>ious interlocutory matter. One w</w:t>
      </w:r>
      <w:r w:rsidR="00F3105E">
        <w:rPr>
          <w:rFonts w:ascii="Arial" w:hAnsi="Arial" w:cs="Arial"/>
          <w:color w:val="000000" w:themeColor="text1"/>
          <w:sz w:val="24"/>
        </w:rPr>
        <w:t xml:space="preserve">ould have thought that if ever there was justification for recusal that should have occurred the very first time </w:t>
      </w:r>
      <w:r w:rsidR="004B3C29">
        <w:rPr>
          <w:rFonts w:ascii="Arial" w:hAnsi="Arial" w:cs="Arial"/>
          <w:color w:val="000000" w:themeColor="text1"/>
          <w:sz w:val="24"/>
        </w:rPr>
        <w:t>the presiding judge</w:t>
      </w:r>
      <w:r w:rsidR="00F3105E">
        <w:rPr>
          <w:rFonts w:ascii="Arial" w:hAnsi="Arial" w:cs="Arial"/>
          <w:color w:val="000000" w:themeColor="text1"/>
          <w:sz w:val="24"/>
        </w:rPr>
        <w:t xml:space="preserve"> became aware of the accused’s status. It is apparent from the record that had the prison authorities heeded her direction when first given, she would have been conten</w:t>
      </w:r>
      <w:r w:rsidR="00F94AA3">
        <w:rPr>
          <w:rFonts w:ascii="Arial" w:hAnsi="Arial" w:cs="Arial"/>
          <w:color w:val="000000" w:themeColor="text1"/>
          <w:sz w:val="24"/>
        </w:rPr>
        <w:t>t</w:t>
      </w:r>
      <w:r w:rsidR="00F3105E">
        <w:rPr>
          <w:rFonts w:ascii="Arial" w:hAnsi="Arial" w:cs="Arial"/>
          <w:color w:val="000000" w:themeColor="text1"/>
          <w:sz w:val="24"/>
        </w:rPr>
        <w:t xml:space="preserve"> to proceed to preside in the matter. </w:t>
      </w:r>
      <w:r w:rsidR="00C60EC0">
        <w:rPr>
          <w:rFonts w:ascii="Arial" w:hAnsi="Arial" w:cs="Arial"/>
          <w:color w:val="000000" w:themeColor="text1"/>
          <w:sz w:val="24"/>
        </w:rPr>
        <w:t xml:space="preserve">Why would the judge’s knowledge of the accused’ previous conviction not </w:t>
      </w:r>
      <w:r w:rsidR="00243D1F">
        <w:rPr>
          <w:rFonts w:ascii="Arial" w:hAnsi="Arial" w:cs="Arial"/>
          <w:color w:val="000000" w:themeColor="text1"/>
          <w:sz w:val="24"/>
        </w:rPr>
        <w:t xml:space="preserve">have </w:t>
      </w:r>
      <w:r w:rsidR="00C60EC0">
        <w:rPr>
          <w:rFonts w:ascii="Arial" w:hAnsi="Arial" w:cs="Arial"/>
          <w:color w:val="000000" w:themeColor="text1"/>
          <w:sz w:val="24"/>
        </w:rPr>
        <w:t>had the effect on her subconscious which she was concerned about</w:t>
      </w:r>
      <w:r w:rsidR="00243D1F">
        <w:rPr>
          <w:rFonts w:ascii="Arial" w:hAnsi="Arial" w:cs="Arial"/>
          <w:color w:val="000000" w:themeColor="text1"/>
          <w:sz w:val="24"/>
        </w:rPr>
        <w:t>, just because the authorities did not heed her order</w:t>
      </w:r>
      <w:r w:rsidR="001C4B14">
        <w:rPr>
          <w:rFonts w:ascii="Arial" w:hAnsi="Arial" w:cs="Arial"/>
          <w:color w:val="000000" w:themeColor="text1"/>
          <w:sz w:val="24"/>
        </w:rPr>
        <w:t>?</w:t>
      </w:r>
      <w:r w:rsidR="00243D1F">
        <w:rPr>
          <w:rFonts w:ascii="Arial" w:hAnsi="Arial" w:cs="Arial"/>
          <w:color w:val="000000" w:themeColor="text1"/>
          <w:sz w:val="24"/>
        </w:rPr>
        <w:t xml:space="preserve"> </w:t>
      </w:r>
    </w:p>
    <w:p w:rsidR="00982797" w:rsidRDefault="00982797" w:rsidP="002D4F6D">
      <w:pPr>
        <w:spacing w:line="480" w:lineRule="auto"/>
        <w:jc w:val="both"/>
        <w:rPr>
          <w:rFonts w:ascii="Arial" w:hAnsi="Arial" w:cs="Arial"/>
          <w:color w:val="000000" w:themeColor="text1"/>
          <w:sz w:val="24"/>
        </w:rPr>
      </w:pPr>
    </w:p>
    <w:p w:rsidR="00F3105E" w:rsidRDefault="00982797" w:rsidP="002D4F6D">
      <w:pPr>
        <w:spacing w:line="480" w:lineRule="auto"/>
        <w:jc w:val="both"/>
        <w:rPr>
          <w:rFonts w:ascii="Arial" w:hAnsi="Arial" w:cs="Arial"/>
          <w:color w:val="000000" w:themeColor="text1"/>
          <w:sz w:val="24"/>
        </w:rPr>
      </w:pPr>
      <w:r>
        <w:rPr>
          <w:rFonts w:ascii="Arial" w:hAnsi="Arial" w:cs="Arial"/>
          <w:color w:val="000000" w:themeColor="text1"/>
          <w:sz w:val="24"/>
        </w:rPr>
        <w:t>[2</w:t>
      </w:r>
      <w:r w:rsidR="009F75AE">
        <w:rPr>
          <w:rFonts w:ascii="Arial" w:hAnsi="Arial" w:cs="Arial"/>
          <w:color w:val="000000" w:themeColor="text1"/>
          <w:sz w:val="24"/>
        </w:rPr>
        <w:t>7</w:t>
      </w:r>
      <w:r>
        <w:rPr>
          <w:rFonts w:ascii="Arial" w:hAnsi="Arial" w:cs="Arial"/>
          <w:color w:val="000000" w:themeColor="text1"/>
          <w:sz w:val="24"/>
        </w:rPr>
        <w:t>]</w:t>
      </w:r>
      <w:r>
        <w:rPr>
          <w:rFonts w:ascii="Arial" w:hAnsi="Arial" w:cs="Arial"/>
          <w:color w:val="000000" w:themeColor="text1"/>
          <w:sz w:val="24"/>
        </w:rPr>
        <w:tab/>
      </w:r>
      <w:r w:rsidR="00F3105E">
        <w:rPr>
          <w:rFonts w:ascii="Arial" w:hAnsi="Arial" w:cs="Arial"/>
          <w:color w:val="000000" w:themeColor="text1"/>
          <w:sz w:val="24"/>
        </w:rPr>
        <w:t xml:space="preserve">An </w:t>
      </w:r>
      <w:r w:rsidR="00C60EC0">
        <w:rPr>
          <w:rFonts w:ascii="Arial" w:hAnsi="Arial" w:cs="Arial"/>
          <w:color w:val="000000" w:themeColor="text1"/>
          <w:sz w:val="24"/>
        </w:rPr>
        <w:t xml:space="preserve">even more weighty consideration </w:t>
      </w:r>
      <w:r w:rsidR="00F3105E">
        <w:rPr>
          <w:rFonts w:ascii="Arial" w:hAnsi="Arial" w:cs="Arial"/>
          <w:color w:val="000000" w:themeColor="text1"/>
          <w:sz w:val="24"/>
        </w:rPr>
        <w:t>is the fact that nowhere on the record was it apparent what the accused became convicted of. For all we know, he could have been convicted of a failure to pay maintenance or not paying a traffic fine. It stretches the bounds of reason to suggest that knowledge of such a conviction would negatively influence the mind of a judge against an accused charged with rape and robbery.</w:t>
      </w:r>
    </w:p>
    <w:p w:rsidR="00F3105E" w:rsidRDefault="00F3105E" w:rsidP="002D4F6D">
      <w:pPr>
        <w:spacing w:line="480" w:lineRule="auto"/>
        <w:jc w:val="both"/>
        <w:rPr>
          <w:rFonts w:ascii="Arial" w:hAnsi="Arial" w:cs="Arial"/>
          <w:color w:val="000000" w:themeColor="text1"/>
          <w:sz w:val="24"/>
        </w:rPr>
      </w:pPr>
    </w:p>
    <w:p w:rsidR="00F3105E" w:rsidRDefault="00F3105E" w:rsidP="002D4F6D">
      <w:pPr>
        <w:spacing w:line="480" w:lineRule="auto"/>
        <w:jc w:val="both"/>
        <w:rPr>
          <w:rFonts w:ascii="Arial" w:hAnsi="Arial" w:cs="Arial"/>
          <w:color w:val="000000" w:themeColor="text1"/>
          <w:sz w:val="24"/>
        </w:rPr>
      </w:pPr>
      <w:r>
        <w:rPr>
          <w:rFonts w:ascii="Arial" w:hAnsi="Arial" w:cs="Arial"/>
          <w:color w:val="000000" w:themeColor="text1"/>
          <w:sz w:val="24"/>
        </w:rPr>
        <w:t>[</w:t>
      </w:r>
      <w:r w:rsidR="009F75AE">
        <w:rPr>
          <w:rFonts w:ascii="Arial" w:hAnsi="Arial" w:cs="Arial"/>
          <w:color w:val="000000" w:themeColor="text1"/>
          <w:sz w:val="24"/>
        </w:rPr>
        <w:t>28</w:t>
      </w:r>
      <w:r>
        <w:rPr>
          <w:rFonts w:ascii="Arial" w:hAnsi="Arial" w:cs="Arial"/>
          <w:color w:val="000000" w:themeColor="text1"/>
          <w:sz w:val="24"/>
        </w:rPr>
        <w:t>]</w:t>
      </w:r>
      <w:r>
        <w:rPr>
          <w:rFonts w:ascii="Arial" w:hAnsi="Arial" w:cs="Arial"/>
          <w:color w:val="000000" w:themeColor="text1"/>
          <w:sz w:val="24"/>
        </w:rPr>
        <w:tab/>
        <w:t xml:space="preserve">The notion that knowledge of an accused’s conviction, </w:t>
      </w:r>
      <w:r w:rsidR="002E5513">
        <w:rPr>
          <w:rFonts w:ascii="Arial" w:hAnsi="Arial" w:cs="Arial"/>
          <w:color w:val="000000" w:themeColor="text1"/>
          <w:sz w:val="24"/>
        </w:rPr>
        <w:t>regardless of its seriousness</w:t>
      </w:r>
      <w:r w:rsidR="00C60EC0">
        <w:rPr>
          <w:rFonts w:ascii="Arial" w:hAnsi="Arial" w:cs="Arial"/>
          <w:color w:val="000000" w:themeColor="text1"/>
          <w:sz w:val="24"/>
        </w:rPr>
        <w:t xml:space="preserve"> or similarity</w:t>
      </w:r>
      <w:r>
        <w:rPr>
          <w:rFonts w:ascii="Arial" w:hAnsi="Arial" w:cs="Arial"/>
          <w:color w:val="000000" w:themeColor="text1"/>
          <w:sz w:val="24"/>
        </w:rPr>
        <w:t xml:space="preserve">, has the effect of rendering a trial inherently unfair is one that cannot be supported in our jurisdiction. </w:t>
      </w:r>
      <w:r w:rsidR="00C60EC0">
        <w:rPr>
          <w:rFonts w:ascii="Arial" w:hAnsi="Arial" w:cs="Arial"/>
          <w:color w:val="000000" w:themeColor="text1"/>
          <w:sz w:val="24"/>
        </w:rPr>
        <w:t>The serious consequences of such an approach is demonstrated by the facts of this case:</w:t>
      </w:r>
      <w:r w:rsidR="006472CC">
        <w:rPr>
          <w:rFonts w:ascii="Arial" w:hAnsi="Arial" w:cs="Arial"/>
          <w:color w:val="000000" w:themeColor="text1"/>
          <w:sz w:val="24"/>
        </w:rPr>
        <w:t xml:space="preserve"> There are only three judges in the N</w:t>
      </w:r>
      <w:r w:rsidR="002E5513">
        <w:rPr>
          <w:rFonts w:ascii="Arial" w:hAnsi="Arial" w:cs="Arial"/>
          <w:color w:val="000000" w:themeColor="text1"/>
          <w:sz w:val="24"/>
        </w:rPr>
        <w:t xml:space="preserve">orthern </w:t>
      </w:r>
      <w:r w:rsidR="006472CC">
        <w:rPr>
          <w:rFonts w:ascii="Arial" w:hAnsi="Arial" w:cs="Arial"/>
          <w:color w:val="000000" w:themeColor="text1"/>
          <w:sz w:val="24"/>
        </w:rPr>
        <w:t>L</w:t>
      </w:r>
      <w:r w:rsidR="002E5513">
        <w:rPr>
          <w:rFonts w:ascii="Arial" w:hAnsi="Arial" w:cs="Arial"/>
          <w:color w:val="000000" w:themeColor="text1"/>
          <w:sz w:val="24"/>
        </w:rPr>
        <w:t>ocal Division</w:t>
      </w:r>
      <w:r w:rsidR="006472CC">
        <w:rPr>
          <w:rFonts w:ascii="Arial" w:hAnsi="Arial" w:cs="Arial"/>
          <w:color w:val="000000" w:themeColor="text1"/>
          <w:sz w:val="24"/>
        </w:rPr>
        <w:t xml:space="preserve">, of </w:t>
      </w:r>
      <w:r w:rsidR="002E5513">
        <w:rPr>
          <w:rFonts w:ascii="Arial" w:hAnsi="Arial" w:cs="Arial"/>
          <w:color w:val="000000" w:themeColor="text1"/>
          <w:sz w:val="24"/>
        </w:rPr>
        <w:t>whom</w:t>
      </w:r>
      <w:r w:rsidR="006472CC">
        <w:rPr>
          <w:rFonts w:ascii="Arial" w:hAnsi="Arial" w:cs="Arial"/>
          <w:color w:val="000000" w:themeColor="text1"/>
          <w:sz w:val="24"/>
        </w:rPr>
        <w:t xml:space="preserve"> only two preside in criminal matters. Can one safely assume that the remaining judge is not aware of his colleague recusing herself and the reason why? </w:t>
      </w:r>
      <w:r w:rsidR="00C60EC0">
        <w:rPr>
          <w:rFonts w:ascii="Arial" w:hAnsi="Arial" w:cs="Arial"/>
          <w:color w:val="000000" w:themeColor="text1"/>
          <w:sz w:val="24"/>
        </w:rPr>
        <w:t>If the trial judge’s reasoning is followed</w:t>
      </w:r>
      <w:r w:rsidR="00243D1F">
        <w:rPr>
          <w:rFonts w:ascii="Arial" w:hAnsi="Arial" w:cs="Arial"/>
          <w:color w:val="000000" w:themeColor="text1"/>
          <w:sz w:val="24"/>
        </w:rPr>
        <w:t xml:space="preserve"> through</w:t>
      </w:r>
      <w:r w:rsidR="00C60EC0">
        <w:rPr>
          <w:rFonts w:ascii="Arial" w:hAnsi="Arial" w:cs="Arial"/>
          <w:color w:val="000000" w:themeColor="text1"/>
          <w:sz w:val="24"/>
        </w:rPr>
        <w:t xml:space="preserve"> to its logical conclusion, s</w:t>
      </w:r>
      <w:r w:rsidR="006472CC">
        <w:rPr>
          <w:rFonts w:ascii="Arial" w:hAnsi="Arial" w:cs="Arial"/>
          <w:color w:val="000000" w:themeColor="text1"/>
          <w:sz w:val="24"/>
        </w:rPr>
        <w:t xml:space="preserve">pecial arrangements and resources </w:t>
      </w:r>
      <w:r w:rsidR="007B74A8">
        <w:rPr>
          <w:rFonts w:ascii="Arial" w:hAnsi="Arial" w:cs="Arial"/>
          <w:color w:val="000000" w:themeColor="text1"/>
          <w:sz w:val="24"/>
        </w:rPr>
        <w:t xml:space="preserve">must be deployed </w:t>
      </w:r>
      <w:r w:rsidR="006472CC">
        <w:rPr>
          <w:rFonts w:ascii="Arial" w:hAnsi="Arial" w:cs="Arial"/>
          <w:color w:val="000000" w:themeColor="text1"/>
          <w:sz w:val="24"/>
        </w:rPr>
        <w:t>to have the matter heard by a judge who bears no knowledge at all about the matter.</w:t>
      </w:r>
      <w:r w:rsidR="002E5513">
        <w:rPr>
          <w:rFonts w:ascii="Arial" w:hAnsi="Arial" w:cs="Arial"/>
          <w:color w:val="000000" w:themeColor="text1"/>
          <w:sz w:val="24"/>
        </w:rPr>
        <w:t xml:space="preserve"> I do not think that is practical or justified by the circumstances of this case.</w:t>
      </w:r>
    </w:p>
    <w:p w:rsidR="006472CC" w:rsidRDefault="006472CC" w:rsidP="002D4F6D">
      <w:pPr>
        <w:spacing w:line="480" w:lineRule="auto"/>
        <w:jc w:val="both"/>
        <w:rPr>
          <w:rFonts w:ascii="Arial" w:hAnsi="Arial" w:cs="Arial"/>
          <w:color w:val="000000" w:themeColor="text1"/>
          <w:sz w:val="24"/>
        </w:rPr>
      </w:pPr>
    </w:p>
    <w:p w:rsidR="006472CC" w:rsidRDefault="006472CC" w:rsidP="002D4F6D">
      <w:pPr>
        <w:spacing w:line="480" w:lineRule="auto"/>
        <w:jc w:val="both"/>
        <w:rPr>
          <w:rFonts w:ascii="Arial" w:hAnsi="Arial" w:cs="Arial"/>
          <w:color w:val="000000" w:themeColor="text1"/>
          <w:sz w:val="24"/>
        </w:rPr>
      </w:pPr>
      <w:r>
        <w:rPr>
          <w:rFonts w:ascii="Arial" w:hAnsi="Arial" w:cs="Arial"/>
          <w:color w:val="000000" w:themeColor="text1"/>
          <w:sz w:val="24"/>
        </w:rPr>
        <w:t>[</w:t>
      </w:r>
      <w:r w:rsidR="009F75AE">
        <w:rPr>
          <w:rFonts w:ascii="Arial" w:hAnsi="Arial" w:cs="Arial"/>
          <w:color w:val="000000" w:themeColor="text1"/>
          <w:sz w:val="24"/>
        </w:rPr>
        <w:t>29</w:t>
      </w:r>
      <w:r>
        <w:rPr>
          <w:rFonts w:ascii="Arial" w:hAnsi="Arial" w:cs="Arial"/>
          <w:color w:val="000000" w:themeColor="text1"/>
          <w:sz w:val="24"/>
        </w:rPr>
        <w:t>]</w:t>
      </w:r>
      <w:r>
        <w:rPr>
          <w:rFonts w:ascii="Arial" w:hAnsi="Arial" w:cs="Arial"/>
          <w:color w:val="000000" w:themeColor="text1"/>
          <w:sz w:val="24"/>
        </w:rPr>
        <w:tab/>
        <w:t xml:space="preserve">The considerations which weigh heavily in a jury system do not find application in Namibia where professional judges and magistrates try facts and are guided by </w:t>
      </w:r>
      <w:r w:rsidR="002E5513">
        <w:rPr>
          <w:rFonts w:ascii="Arial" w:hAnsi="Arial" w:cs="Arial"/>
          <w:color w:val="000000" w:themeColor="text1"/>
          <w:sz w:val="24"/>
        </w:rPr>
        <w:t>(</w:t>
      </w:r>
      <w:r>
        <w:rPr>
          <w:rFonts w:ascii="Arial" w:hAnsi="Arial" w:cs="Arial"/>
          <w:color w:val="000000" w:themeColor="text1"/>
          <w:sz w:val="24"/>
        </w:rPr>
        <w:t xml:space="preserve">a) what is </w:t>
      </w:r>
      <w:r w:rsidR="00B81A1C">
        <w:rPr>
          <w:rFonts w:ascii="Arial" w:hAnsi="Arial" w:cs="Arial"/>
          <w:color w:val="000000" w:themeColor="text1"/>
          <w:sz w:val="24"/>
        </w:rPr>
        <w:t>admissible</w:t>
      </w:r>
      <w:r>
        <w:rPr>
          <w:rFonts w:ascii="Arial" w:hAnsi="Arial" w:cs="Arial"/>
          <w:color w:val="000000" w:themeColor="text1"/>
          <w:sz w:val="24"/>
        </w:rPr>
        <w:t xml:space="preserve"> evidence and </w:t>
      </w:r>
      <w:r w:rsidR="002E5513">
        <w:rPr>
          <w:rFonts w:ascii="Arial" w:hAnsi="Arial" w:cs="Arial"/>
          <w:color w:val="000000" w:themeColor="text1"/>
          <w:sz w:val="24"/>
        </w:rPr>
        <w:t>(</w:t>
      </w:r>
      <w:r>
        <w:rPr>
          <w:rFonts w:ascii="Arial" w:hAnsi="Arial" w:cs="Arial"/>
          <w:color w:val="000000" w:themeColor="text1"/>
          <w:sz w:val="24"/>
        </w:rPr>
        <w:t>b) a very high standard of proof (beyond reasonable doubt) in a criminal trial.</w:t>
      </w:r>
      <w:r w:rsidR="007B74A8">
        <w:rPr>
          <w:rFonts w:ascii="Arial" w:hAnsi="Arial" w:cs="Arial"/>
          <w:color w:val="000000" w:themeColor="text1"/>
          <w:sz w:val="24"/>
        </w:rPr>
        <w:t xml:space="preserve"> Given the rather neutral nature of the disclosure of the accused’s conviction, his indifference to whether or not the judge should recuse herself, and the judge’s demonstrated fairness towards him in the conduct of the trial even after she became aware of his conviction, the prejudice to the accused is, at worse, </w:t>
      </w:r>
      <w:r w:rsidR="007B74A8" w:rsidRPr="007B74A8">
        <w:rPr>
          <w:rFonts w:ascii="Arial" w:hAnsi="Arial" w:cs="Arial"/>
          <w:i/>
          <w:color w:val="000000" w:themeColor="text1"/>
          <w:sz w:val="24"/>
        </w:rPr>
        <w:t>de minimis</w:t>
      </w:r>
      <w:r w:rsidR="007B74A8">
        <w:rPr>
          <w:rFonts w:ascii="Arial" w:hAnsi="Arial" w:cs="Arial"/>
          <w:color w:val="000000" w:themeColor="text1"/>
          <w:sz w:val="24"/>
        </w:rPr>
        <w:t xml:space="preserve"> as to merit disregard.</w:t>
      </w:r>
    </w:p>
    <w:p w:rsidR="00B81A1C" w:rsidRDefault="00B81A1C" w:rsidP="002D4F6D">
      <w:pPr>
        <w:spacing w:line="480" w:lineRule="auto"/>
        <w:jc w:val="both"/>
        <w:rPr>
          <w:rFonts w:ascii="Arial" w:hAnsi="Arial" w:cs="Arial"/>
          <w:color w:val="000000" w:themeColor="text1"/>
          <w:sz w:val="24"/>
        </w:rPr>
      </w:pPr>
    </w:p>
    <w:p w:rsidR="006472CC" w:rsidRDefault="006472CC" w:rsidP="002D4F6D">
      <w:pPr>
        <w:spacing w:line="480" w:lineRule="auto"/>
        <w:jc w:val="both"/>
        <w:rPr>
          <w:rFonts w:ascii="Arial" w:hAnsi="Arial" w:cs="Arial"/>
          <w:color w:val="000000" w:themeColor="text1"/>
          <w:sz w:val="24"/>
        </w:rPr>
      </w:pPr>
      <w:r>
        <w:rPr>
          <w:rFonts w:ascii="Arial" w:hAnsi="Arial" w:cs="Arial"/>
          <w:color w:val="000000" w:themeColor="text1"/>
          <w:sz w:val="24"/>
        </w:rPr>
        <w:t>[</w:t>
      </w:r>
      <w:r w:rsidR="009F75AE">
        <w:rPr>
          <w:rFonts w:ascii="Arial" w:hAnsi="Arial" w:cs="Arial"/>
          <w:color w:val="000000" w:themeColor="text1"/>
          <w:sz w:val="24"/>
        </w:rPr>
        <w:t>30</w:t>
      </w:r>
      <w:r>
        <w:rPr>
          <w:rFonts w:ascii="Arial" w:hAnsi="Arial" w:cs="Arial"/>
          <w:color w:val="000000" w:themeColor="text1"/>
          <w:sz w:val="24"/>
        </w:rPr>
        <w:t>]</w:t>
      </w:r>
      <w:r>
        <w:rPr>
          <w:rFonts w:ascii="Arial" w:hAnsi="Arial" w:cs="Arial"/>
          <w:color w:val="000000" w:themeColor="text1"/>
          <w:sz w:val="24"/>
        </w:rPr>
        <w:tab/>
        <w:t xml:space="preserve">I am therefore satisfied that on the facts of this case a </w:t>
      </w:r>
      <w:r w:rsidRPr="00B81A1C">
        <w:rPr>
          <w:rFonts w:ascii="Arial" w:hAnsi="Arial" w:cs="Arial"/>
          <w:i/>
          <w:color w:val="000000" w:themeColor="text1"/>
          <w:sz w:val="24"/>
        </w:rPr>
        <w:t>mero motu</w:t>
      </w:r>
      <w:r>
        <w:rPr>
          <w:rFonts w:ascii="Arial" w:hAnsi="Arial" w:cs="Arial"/>
          <w:color w:val="000000" w:themeColor="text1"/>
          <w:sz w:val="24"/>
        </w:rPr>
        <w:t xml:space="preserve"> recusal was not justified and would accordingly allow the appeal</w:t>
      </w:r>
      <w:r w:rsidR="00B81A1C">
        <w:rPr>
          <w:rFonts w:ascii="Arial" w:hAnsi="Arial" w:cs="Arial"/>
          <w:color w:val="000000" w:themeColor="text1"/>
          <w:sz w:val="24"/>
        </w:rPr>
        <w:t>.</w:t>
      </w:r>
    </w:p>
    <w:p w:rsidR="00F3105E" w:rsidRPr="000C3F35" w:rsidRDefault="00F3105E" w:rsidP="002D4F6D">
      <w:pPr>
        <w:spacing w:line="480" w:lineRule="auto"/>
        <w:jc w:val="both"/>
        <w:rPr>
          <w:rFonts w:ascii="Arial" w:hAnsi="Arial" w:cs="Arial"/>
          <w:color w:val="000000" w:themeColor="text1"/>
          <w:sz w:val="24"/>
        </w:rPr>
      </w:pPr>
    </w:p>
    <w:p w:rsidR="002328D0" w:rsidRDefault="002328D0" w:rsidP="002D4F6D">
      <w:pPr>
        <w:spacing w:line="480" w:lineRule="auto"/>
        <w:rPr>
          <w:rFonts w:ascii="Arial" w:hAnsi="Arial" w:cs="Arial"/>
          <w:color w:val="000000" w:themeColor="text1"/>
          <w:sz w:val="24"/>
          <w:u w:val="single"/>
        </w:rPr>
      </w:pPr>
      <w:r>
        <w:rPr>
          <w:rFonts w:ascii="Arial" w:hAnsi="Arial" w:cs="Arial"/>
          <w:color w:val="000000" w:themeColor="text1"/>
          <w:sz w:val="24"/>
          <w:u w:val="single"/>
        </w:rPr>
        <w:t>Order</w:t>
      </w:r>
    </w:p>
    <w:p w:rsidR="002328D0" w:rsidRPr="002328D0" w:rsidRDefault="002328D0" w:rsidP="002D4F6D">
      <w:pPr>
        <w:pStyle w:val="ListParagraph"/>
        <w:rPr>
          <w:rFonts w:ascii="Arial" w:hAnsi="Arial" w:cs="Arial"/>
          <w:color w:val="000000" w:themeColor="text1"/>
          <w:sz w:val="24"/>
        </w:rPr>
      </w:pPr>
    </w:p>
    <w:p w:rsidR="0031080A" w:rsidRPr="00982797" w:rsidRDefault="009F75AE" w:rsidP="002D4F6D">
      <w:pPr>
        <w:spacing w:line="480" w:lineRule="auto"/>
        <w:jc w:val="both"/>
        <w:rPr>
          <w:rFonts w:ascii="Arial" w:hAnsi="Arial" w:cs="Arial"/>
          <w:color w:val="000000" w:themeColor="text1"/>
          <w:sz w:val="24"/>
        </w:rPr>
      </w:pPr>
      <w:r>
        <w:rPr>
          <w:rFonts w:ascii="Arial" w:hAnsi="Arial" w:cs="Arial"/>
          <w:color w:val="000000" w:themeColor="text1"/>
          <w:sz w:val="24"/>
        </w:rPr>
        <w:t>[31</w:t>
      </w:r>
      <w:r w:rsidR="00982797">
        <w:rPr>
          <w:rFonts w:ascii="Arial" w:hAnsi="Arial" w:cs="Arial"/>
          <w:color w:val="000000" w:themeColor="text1"/>
          <w:sz w:val="24"/>
        </w:rPr>
        <w:t>]</w:t>
      </w:r>
      <w:r w:rsidR="00982797">
        <w:rPr>
          <w:rFonts w:ascii="Arial" w:hAnsi="Arial" w:cs="Arial"/>
          <w:color w:val="000000" w:themeColor="text1"/>
          <w:sz w:val="24"/>
        </w:rPr>
        <w:tab/>
      </w:r>
      <w:r w:rsidR="0031080A" w:rsidRPr="00982797">
        <w:rPr>
          <w:rFonts w:ascii="Arial" w:hAnsi="Arial" w:cs="Arial"/>
          <w:color w:val="000000" w:themeColor="text1"/>
          <w:sz w:val="24"/>
        </w:rPr>
        <w:t>In the result, the following order is made:</w:t>
      </w:r>
    </w:p>
    <w:p w:rsidR="007D734F" w:rsidRPr="002328D0" w:rsidRDefault="007D734F" w:rsidP="002D4F6D">
      <w:pPr>
        <w:pStyle w:val="ListParagraph"/>
        <w:spacing w:line="480" w:lineRule="auto"/>
        <w:ind w:left="0"/>
        <w:jc w:val="both"/>
        <w:rPr>
          <w:rFonts w:ascii="Arial" w:hAnsi="Arial" w:cs="Arial"/>
          <w:color w:val="000000" w:themeColor="text1"/>
          <w:sz w:val="24"/>
        </w:rPr>
      </w:pPr>
    </w:p>
    <w:p w:rsidR="007D734F" w:rsidRDefault="003545F8" w:rsidP="002D4F6D">
      <w:pPr>
        <w:pStyle w:val="ListParagraph"/>
        <w:numPr>
          <w:ilvl w:val="0"/>
          <w:numId w:val="13"/>
        </w:numPr>
        <w:spacing w:line="480" w:lineRule="auto"/>
        <w:rPr>
          <w:rFonts w:ascii="Arial" w:hAnsi="Arial" w:cs="Arial"/>
          <w:color w:val="000000" w:themeColor="text1"/>
          <w:sz w:val="24"/>
        </w:rPr>
      </w:pPr>
      <w:r>
        <w:rPr>
          <w:rFonts w:ascii="Arial" w:hAnsi="Arial" w:cs="Arial"/>
          <w:color w:val="000000" w:themeColor="text1"/>
          <w:sz w:val="24"/>
        </w:rPr>
        <w:t>The appeal succeeds</w:t>
      </w:r>
      <w:r w:rsidR="002E5513">
        <w:rPr>
          <w:rFonts w:ascii="Arial" w:hAnsi="Arial" w:cs="Arial"/>
          <w:color w:val="000000" w:themeColor="text1"/>
          <w:sz w:val="24"/>
        </w:rPr>
        <w:t xml:space="preserve"> and the order of the High Court</w:t>
      </w:r>
      <w:r w:rsidR="001C4B14">
        <w:rPr>
          <w:rFonts w:ascii="Arial" w:hAnsi="Arial" w:cs="Arial"/>
          <w:color w:val="000000" w:themeColor="text1"/>
          <w:sz w:val="24"/>
        </w:rPr>
        <w:t xml:space="preserve"> is </w:t>
      </w:r>
      <w:r w:rsidR="002E5513">
        <w:rPr>
          <w:rFonts w:ascii="Arial" w:hAnsi="Arial" w:cs="Arial"/>
          <w:color w:val="000000" w:themeColor="text1"/>
          <w:sz w:val="24"/>
        </w:rPr>
        <w:t>set aside</w:t>
      </w:r>
      <w:r>
        <w:rPr>
          <w:rFonts w:ascii="Arial" w:hAnsi="Arial" w:cs="Arial"/>
          <w:color w:val="000000" w:themeColor="text1"/>
          <w:sz w:val="24"/>
        </w:rPr>
        <w:t>.</w:t>
      </w:r>
    </w:p>
    <w:p w:rsidR="001C4B14" w:rsidRDefault="001C4B14" w:rsidP="001C4B14">
      <w:pPr>
        <w:pStyle w:val="ListParagraph"/>
        <w:spacing w:line="480" w:lineRule="auto"/>
        <w:rPr>
          <w:rFonts w:ascii="Arial" w:hAnsi="Arial" w:cs="Arial"/>
          <w:color w:val="000000" w:themeColor="text1"/>
          <w:sz w:val="24"/>
        </w:rPr>
      </w:pPr>
    </w:p>
    <w:p w:rsidR="007D734F" w:rsidRPr="007D734F" w:rsidRDefault="007D734F" w:rsidP="002D4F6D">
      <w:pPr>
        <w:pStyle w:val="ListParagraph"/>
        <w:numPr>
          <w:ilvl w:val="0"/>
          <w:numId w:val="13"/>
        </w:numPr>
        <w:spacing w:line="480" w:lineRule="auto"/>
        <w:jc w:val="both"/>
        <w:rPr>
          <w:rFonts w:ascii="Arial" w:hAnsi="Arial" w:cs="Arial"/>
          <w:color w:val="000000" w:themeColor="text1"/>
          <w:sz w:val="24"/>
          <w:szCs w:val="24"/>
          <w:lang w:val="en-US"/>
        </w:rPr>
      </w:pPr>
      <w:r w:rsidRPr="007D734F">
        <w:rPr>
          <w:rFonts w:ascii="Arial" w:hAnsi="Arial" w:cs="Arial"/>
          <w:color w:val="000000" w:themeColor="text1"/>
          <w:sz w:val="24"/>
        </w:rPr>
        <w:t>The matter is remitted to the High Court</w:t>
      </w:r>
      <w:r w:rsidR="00982797">
        <w:rPr>
          <w:rFonts w:ascii="Arial" w:hAnsi="Arial" w:cs="Arial"/>
          <w:color w:val="000000" w:themeColor="text1"/>
          <w:sz w:val="24"/>
        </w:rPr>
        <w:t>, Northern Local Division,</w:t>
      </w:r>
      <w:r w:rsidRPr="007D734F">
        <w:rPr>
          <w:rFonts w:ascii="Arial" w:hAnsi="Arial" w:cs="Arial"/>
          <w:color w:val="000000" w:themeColor="text1"/>
          <w:sz w:val="24"/>
        </w:rPr>
        <w:t xml:space="preserve"> for</w:t>
      </w:r>
      <w:r w:rsidR="00982797">
        <w:rPr>
          <w:rFonts w:ascii="Arial" w:hAnsi="Arial" w:cs="Arial"/>
          <w:color w:val="000000" w:themeColor="text1"/>
          <w:sz w:val="24"/>
        </w:rPr>
        <w:t xml:space="preserve"> continuation of </w:t>
      </w:r>
      <w:r w:rsidRPr="007D734F">
        <w:rPr>
          <w:rFonts w:ascii="Arial" w:hAnsi="Arial" w:cs="Arial"/>
          <w:color w:val="000000" w:themeColor="text1"/>
          <w:sz w:val="24"/>
        </w:rPr>
        <w:t xml:space="preserve">trial before </w:t>
      </w:r>
      <w:r w:rsidR="003545F8">
        <w:rPr>
          <w:rFonts w:ascii="Arial" w:hAnsi="Arial" w:cs="Arial"/>
          <w:color w:val="000000" w:themeColor="text1"/>
          <w:sz w:val="24"/>
        </w:rPr>
        <w:t>Tommasi J</w:t>
      </w:r>
      <w:r w:rsidR="00982797">
        <w:rPr>
          <w:rFonts w:ascii="Arial" w:hAnsi="Arial" w:cs="Arial"/>
          <w:color w:val="000000" w:themeColor="text1"/>
          <w:sz w:val="24"/>
        </w:rPr>
        <w:t>.</w:t>
      </w:r>
    </w:p>
    <w:p w:rsidR="00166670" w:rsidRPr="009A04E6" w:rsidRDefault="00166670" w:rsidP="002D4F6D">
      <w:pPr>
        <w:spacing w:line="240" w:lineRule="auto"/>
        <w:jc w:val="both"/>
        <w:rPr>
          <w:rFonts w:ascii="Arial" w:hAnsi="Arial" w:cs="Arial"/>
          <w:b/>
          <w:color w:val="000000" w:themeColor="text1"/>
          <w:sz w:val="24"/>
          <w:szCs w:val="24"/>
        </w:rPr>
      </w:pPr>
    </w:p>
    <w:p w:rsidR="00166670" w:rsidRDefault="00166670" w:rsidP="002D4F6D">
      <w:pPr>
        <w:spacing w:line="240" w:lineRule="auto"/>
        <w:jc w:val="both"/>
        <w:rPr>
          <w:rFonts w:ascii="Arial" w:hAnsi="Arial" w:cs="Arial"/>
          <w:b/>
          <w:color w:val="000000" w:themeColor="text1"/>
          <w:sz w:val="24"/>
          <w:szCs w:val="24"/>
        </w:rPr>
      </w:pPr>
    </w:p>
    <w:p w:rsidR="00BE2E43" w:rsidRDefault="00BE2E43" w:rsidP="002D4F6D">
      <w:pPr>
        <w:spacing w:line="240" w:lineRule="auto"/>
        <w:jc w:val="both"/>
        <w:rPr>
          <w:rFonts w:ascii="Arial" w:hAnsi="Arial" w:cs="Arial"/>
          <w:b/>
          <w:color w:val="000000" w:themeColor="text1"/>
          <w:sz w:val="24"/>
          <w:szCs w:val="24"/>
        </w:rPr>
      </w:pPr>
    </w:p>
    <w:p w:rsidR="00BE2E43" w:rsidRPr="009A04E6" w:rsidRDefault="00BE2E43" w:rsidP="002D4F6D">
      <w:pPr>
        <w:spacing w:line="240" w:lineRule="auto"/>
        <w:jc w:val="both"/>
        <w:rPr>
          <w:rFonts w:ascii="Arial" w:hAnsi="Arial" w:cs="Arial"/>
          <w:b/>
          <w:color w:val="000000" w:themeColor="text1"/>
          <w:sz w:val="24"/>
          <w:szCs w:val="24"/>
        </w:rPr>
      </w:pPr>
    </w:p>
    <w:p w:rsidR="00166670" w:rsidRPr="009A04E6" w:rsidRDefault="00166670" w:rsidP="002D4F6D">
      <w:pPr>
        <w:jc w:val="both"/>
        <w:rPr>
          <w:rFonts w:ascii="Arial" w:hAnsi="Arial" w:cs="Arial"/>
          <w:b/>
          <w:color w:val="000000" w:themeColor="text1"/>
          <w:sz w:val="24"/>
          <w:szCs w:val="24"/>
        </w:rPr>
      </w:pPr>
      <w:r w:rsidRPr="009A04E6">
        <w:rPr>
          <w:rFonts w:ascii="Arial" w:hAnsi="Arial" w:cs="Arial"/>
          <w:b/>
          <w:color w:val="000000" w:themeColor="text1"/>
          <w:sz w:val="24"/>
          <w:szCs w:val="24"/>
        </w:rPr>
        <w:t>__________________</w:t>
      </w:r>
    </w:p>
    <w:p w:rsidR="00166670" w:rsidRPr="009A04E6" w:rsidRDefault="00F374E3" w:rsidP="002D4F6D">
      <w:pPr>
        <w:spacing w:line="240" w:lineRule="auto"/>
        <w:jc w:val="both"/>
        <w:rPr>
          <w:rFonts w:ascii="Arial" w:hAnsi="Arial" w:cs="Arial"/>
          <w:b/>
          <w:color w:val="000000" w:themeColor="text1"/>
          <w:sz w:val="24"/>
          <w:szCs w:val="24"/>
        </w:rPr>
      </w:pPr>
      <w:r w:rsidRPr="009A04E6">
        <w:rPr>
          <w:rFonts w:ascii="Arial" w:hAnsi="Arial" w:cs="Arial"/>
          <w:b/>
          <w:color w:val="000000" w:themeColor="text1"/>
          <w:sz w:val="24"/>
          <w:szCs w:val="24"/>
        </w:rPr>
        <w:t>DAMASEB DCJ</w:t>
      </w:r>
    </w:p>
    <w:p w:rsidR="00166670" w:rsidRPr="009A04E6" w:rsidRDefault="00166670" w:rsidP="002D4F6D">
      <w:pPr>
        <w:spacing w:line="240" w:lineRule="auto"/>
        <w:jc w:val="both"/>
        <w:rPr>
          <w:rFonts w:ascii="Arial" w:hAnsi="Arial" w:cs="Arial"/>
          <w:b/>
          <w:color w:val="000000" w:themeColor="text1"/>
          <w:sz w:val="24"/>
          <w:szCs w:val="24"/>
        </w:rPr>
      </w:pPr>
    </w:p>
    <w:p w:rsidR="00166670" w:rsidRPr="009A04E6" w:rsidRDefault="00166670" w:rsidP="002D4F6D">
      <w:pPr>
        <w:spacing w:line="240" w:lineRule="auto"/>
        <w:jc w:val="both"/>
        <w:rPr>
          <w:rFonts w:ascii="Arial" w:hAnsi="Arial" w:cs="Arial"/>
          <w:b/>
          <w:color w:val="000000" w:themeColor="text1"/>
          <w:sz w:val="24"/>
          <w:szCs w:val="24"/>
        </w:rPr>
      </w:pPr>
    </w:p>
    <w:p w:rsidR="00166670" w:rsidRDefault="00166670" w:rsidP="002D4F6D">
      <w:pPr>
        <w:spacing w:line="240" w:lineRule="auto"/>
        <w:jc w:val="both"/>
        <w:rPr>
          <w:rFonts w:ascii="Arial" w:hAnsi="Arial" w:cs="Arial"/>
          <w:b/>
          <w:color w:val="000000" w:themeColor="text1"/>
          <w:sz w:val="24"/>
          <w:szCs w:val="24"/>
        </w:rPr>
      </w:pPr>
    </w:p>
    <w:p w:rsidR="00330CB0" w:rsidRPr="009A04E6" w:rsidRDefault="00330CB0" w:rsidP="002D4F6D">
      <w:pPr>
        <w:spacing w:line="240" w:lineRule="auto"/>
        <w:jc w:val="both"/>
        <w:rPr>
          <w:rFonts w:ascii="Arial" w:hAnsi="Arial" w:cs="Arial"/>
          <w:b/>
          <w:color w:val="000000" w:themeColor="text1"/>
          <w:sz w:val="24"/>
          <w:szCs w:val="24"/>
        </w:rPr>
      </w:pPr>
    </w:p>
    <w:p w:rsidR="00166670" w:rsidRPr="009A04E6" w:rsidRDefault="00166670" w:rsidP="002D4F6D">
      <w:pPr>
        <w:spacing w:line="240" w:lineRule="auto"/>
        <w:jc w:val="both"/>
        <w:rPr>
          <w:rFonts w:ascii="Arial" w:hAnsi="Arial" w:cs="Arial"/>
          <w:b/>
          <w:color w:val="000000" w:themeColor="text1"/>
          <w:sz w:val="24"/>
          <w:szCs w:val="24"/>
        </w:rPr>
      </w:pPr>
    </w:p>
    <w:p w:rsidR="00166670" w:rsidRPr="009A04E6" w:rsidRDefault="00166670" w:rsidP="002D4F6D">
      <w:pPr>
        <w:spacing w:line="240" w:lineRule="auto"/>
        <w:jc w:val="both"/>
        <w:rPr>
          <w:rFonts w:ascii="Arial" w:hAnsi="Arial" w:cs="Arial"/>
          <w:b/>
          <w:color w:val="000000" w:themeColor="text1"/>
          <w:sz w:val="24"/>
          <w:szCs w:val="24"/>
        </w:rPr>
      </w:pPr>
      <w:r w:rsidRPr="009A04E6">
        <w:rPr>
          <w:rFonts w:ascii="Arial" w:hAnsi="Arial" w:cs="Arial"/>
          <w:b/>
          <w:color w:val="000000" w:themeColor="text1"/>
          <w:sz w:val="24"/>
          <w:szCs w:val="24"/>
        </w:rPr>
        <w:t>__________________</w:t>
      </w:r>
    </w:p>
    <w:p w:rsidR="00166670" w:rsidRPr="009A04E6" w:rsidRDefault="00166670" w:rsidP="002D4F6D">
      <w:pPr>
        <w:spacing w:line="240" w:lineRule="auto"/>
        <w:jc w:val="both"/>
        <w:rPr>
          <w:rFonts w:ascii="Arial" w:hAnsi="Arial" w:cs="Arial"/>
          <w:b/>
          <w:color w:val="000000" w:themeColor="text1"/>
          <w:sz w:val="24"/>
          <w:szCs w:val="24"/>
        </w:rPr>
      </w:pPr>
      <w:r w:rsidRPr="009A04E6">
        <w:rPr>
          <w:rFonts w:ascii="Arial" w:hAnsi="Arial" w:cs="Arial"/>
          <w:b/>
          <w:color w:val="000000" w:themeColor="text1"/>
          <w:sz w:val="24"/>
          <w:szCs w:val="24"/>
        </w:rPr>
        <w:t>SMUTS JA</w:t>
      </w:r>
    </w:p>
    <w:p w:rsidR="00166670" w:rsidRPr="009A04E6" w:rsidRDefault="00166670" w:rsidP="002D4F6D">
      <w:pPr>
        <w:spacing w:line="240" w:lineRule="auto"/>
        <w:jc w:val="both"/>
        <w:rPr>
          <w:rFonts w:ascii="Arial" w:hAnsi="Arial" w:cs="Arial"/>
          <w:b/>
          <w:color w:val="000000" w:themeColor="text1"/>
          <w:sz w:val="24"/>
          <w:szCs w:val="24"/>
        </w:rPr>
      </w:pPr>
    </w:p>
    <w:p w:rsidR="00166670" w:rsidRPr="009A04E6" w:rsidRDefault="00166670" w:rsidP="002D4F6D">
      <w:pPr>
        <w:spacing w:line="240" w:lineRule="auto"/>
        <w:jc w:val="both"/>
        <w:rPr>
          <w:rFonts w:ascii="Arial" w:hAnsi="Arial" w:cs="Arial"/>
          <w:b/>
          <w:color w:val="000000" w:themeColor="text1"/>
          <w:sz w:val="24"/>
          <w:szCs w:val="24"/>
        </w:rPr>
      </w:pPr>
    </w:p>
    <w:p w:rsidR="00166670" w:rsidRDefault="00166670" w:rsidP="002D4F6D">
      <w:pPr>
        <w:spacing w:line="240" w:lineRule="auto"/>
        <w:jc w:val="both"/>
        <w:rPr>
          <w:rFonts w:ascii="Arial" w:hAnsi="Arial" w:cs="Arial"/>
          <w:b/>
          <w:color w:val="000000" w:themeColor="text1"/>
          <w:sz w:val="24"/>
          <w:szCs w:val="24"/>
        </w:rPr>
      </w:pPr>
    </w:p>
    <w:p w:rsidR="00330CB0" w:rsidRPr="009A04E6" w:rsidRDefault="00330CB0" w:rsidP="002D4F6D">
      <w:pPr>
        <w:spacing w:line="240" w:lineRule="auto"/>
        <w:jc w:val="both"/>
        <w:rPr>
          <w:rFonts w:ascii="Arial" w:hAnsi="Arial" w:cs="Arial"/>
          <w:b/>
          <w:color w:val="000000" w:themeColor="text1"/>
          <w:sz w:val="24"/>
          <w:szCs w:val="24"/>
        </w:rPr>
      </w:pPr>
    </w:p>
    <w:p w:rsidR="00166670" w:rsidRPr="009A04E6" w:rsidRDefault="00166670" w:rsidP="002D4F6D">
      <w:pPr>
        <w:spacing w:line="240" w:lineRule="auto"/>
        <w:jc w:val="both"/>
        <w:rPr>
          <w:rFonts w:ascii="Arial" w:hAnsi="Arial" w:cs="Arial"/>
          <w:b/>
          <w:color w:val="000000" w:themeColor="text1"/>
          <w:sz w:val="24"/>
          <w:szCs w:val="24"/>
        </w:rPr>
      </w:pPr>
    </w:p>
    <w:p w:rsidR="00166670" w:rsidRPr="009A04E6" w:rsidRDefault="00166670" w:rsidP="002D4F6D">
      <w:pPr>
        <w:spacing w:line="240" w:lineRule="auto"/>
        <w:jc w:val="both"/>
        <w:rPr>
          <w:rFonts w:ascii="Arial" w:hAnsi="Arial" w:cs="Arial"/>
          <w:b/>
          <w:color w:val="000000" w:themeColor="text1"/>
          <w:sz w:val="24"/>
          <w:szCs w:val="24"/>
        </w:rPr>
      </w:pPr>
      <w:r w:rsidRPr="009A04E6">
        <w:rPr>
          <w:rFonts w:ascii="Arial" w:hAnsi="Arial" w:cs="Arial"/>
          <w:b/>
          <w:color w:val="000000" w:themeColor="text1"/>
          <w:sz w:val="24"/>
          <w:szCs w:val="24"/>
        </w:rPr>
        <w:t>__________________</w:t>
      </w:r>
    </w:p>
    <w:p w:rsidR="00166670" w:rsidRPr="009A04E6" w:rsidRDefault="00F374E3" w:rsidP="002D4F6D">
      <w:pPr>
        <w:spacing w:line="240" w:lineRule="auto"/>
        <w:jc w:val="both"/>
        <w:rPr>
          <w:rFonts w:ascii="Arial" w:hAnsi="Arial" w:cs="Arial"/>
          <w:b/>
          <w:color w:val="000000" w:themeColor="text1"/>
          <w:sz w:val="24"/>
          <w:szCs w:val="24"/>
        </w:rPr>
      </w:pPr>
      <w:r w:rsidRPr="009A04E6">
        <w:rPr>
          <w:rFonts w:ascii="Arial" w:hAnsi="Arial" w:cs="Arial"/>
          <w:b/>
          <w:color w:val="000000" w:themeColor="text1"/>
          <w:sz w:val="24"/>
          <w:szCs w:val="24"/>
        </w:rPr>
        <w:t>HOFF JA</w:t>
      </w:r>
    </w:p>
    <w:p w:rsidR="00166670" w:rsidRPr="009A04E6" w:rsidRDefault="00166670" w:rsidP="002D4F6D">
      <w:pPr>
        <w:pStyle w:val="BodyText"/>
        <w:autoSpaceDE w:val="0"/>
        <w:autoSpaceDN w:val="0"/>
        <w:adjustRightInd w:val="0"/>
        <w:spacing w:line="480" w:lineRule="auto"/>
        <w:jc w:val="both"/>
        <w:rPr>
          <w:rFonts w:ascii="Arial" w:hAnsi="Arial" w:cs="Arial"/>
          <w:color w:val="000000" w:themeColor="text1"/>
        </w:rPr>
      </w:pPr>
    </w:p>
    <w:p w:rsidR="00CB0A10" w:rsidRDefault="00CB0A10" w:rsidP="002D4F6D">
      <w:pPr>
        <w:spacing w:line="259" w:lineRule="auto"/>
        <w:rPr>
          <w:rFonts w:ascii="Arial" w:eastAsia="Times New Roman" w:hAnsi="Arial" w:cs="Arial"/>
          <w:color w:val="000000" w:themeColor="text1"/>
          <w:sz w:val="24"/>
          <w:szCs w:val="24"/>
          <w:lang w:val="en-GB"/>
        </w:rPr>
      </w:pPr>
      <w:r>
        <w:rPr>
          <w:rFonts w:ascii="Arial" w:hAnsi="Arial" w:cs="Arial"/>
          <w:color w:val="000000" w:themeColor="text1"/>
        </w:rPr>
        <w:br w:type="page"/>
      </w:r>
    </w:p>
    <w:p w:rsidR="00166670" w:rsidRPr="00BE2E43" w:rsidRDefault="00166670" w:rsidP="002D4F6D">
      <w:pPr>
        <w:pStyle w:val="BodyText"/>
        <w:autoSpaceDE w:val="0"/>
        <w:autoSpaceDN w:val="0"/>
        <w:adjustRightInd w:val="0"/>
        <w:spacing w:line="480" w:lineRule="auto"/>
        <w:jc w:val="both"/>
        <w:rPr>
          <w:rFonts w:ascii="Arial" w:hAnsi="Arial" w:cs="Arial"/>
          <w:color w:val="000000" w:themeColor="text1"/>
          <w:u w:val="single"/>
        </w:rPr>
      </w:pPr>
      <w:r w:rsidRPr="00BE2E43">
        <w:rPr>
          <w:rFonts w:ascii="Arial" w:hAnsi="Arial" w:cs="Arial"/>
          <w:color w:val="000000" w:themeColor="text1"/>
          <w:u w:val="single"/>
        </w:rPr>
        <w:t>APPEARANCES</w:t>
      </w:r>
    </w:p>
    <w:p w:rsidR="00166670" w:rsidRPr="009A04E6" w:rsidRDefault="00166670" w:rsidP="002D4F6D">
      <w:pPr>
        <w:pStyle w:val="BodyText"/>
        <w:autoSpaceDE w:val="0"/>
        <w:autoSpaceDN w:val="0"/>
        <w:adjustRightInd w:val="0"/>
        <w:spacing w:line="480" w:lineRule="auto"/>
        <w:jc w:val="both"/>
        <w:rPr>
          <w:rFonts w:ascii="Arial" w:hAnsi="Arial" w:cs="Arial"/>
          <w:color w:val="000000" w:themeColor="text1"/>
        </w:rPr>
      </w:pPr>
    </w:p>
    <w:p w:rsidR="00166670" w:rsidRPr="009A04E6" w:rsidRDefault="00F374E3" w:rsidP="002D4F6D">
      <w:pPr>
        <w:tabs>
          <w:tab w:val="left" w:pos="1394"/>
          <w:tab w:val="left" w:pos="2528"/>
          <w:tab w:val="left" w:pos="3780"/>
        </w:tabs>
        <w:spacing w:line="480" w:lineRule="auto"/>
        <w:jc w:val="both"/>
        <w:rPr>
          <w:rFonts w:ascii="Arial" w:hAnsi="Arial" w:cs="Arial"/>
          <w:color w:val="000000" w:themeColor="text1"/>
          <w:sz w:val="24"/>
          <w:szCs w:val="24"/>
        </w:rPr>
      </w:pPr>
      <w:r w:rsidRPr="009A04E6">
        <w:rPr>
          <w:rFonts w:ascii="Arial" w:hAnsi="Arial" w:cs="Arial"/>
          <w:color w:val="000000" w:themeColor="text1"/>
          <w:sz w:val="24"/>
          <w:szCs w:val="24"/>
        </w:rPr>
        <w:t>APPELLANT:</w:t>
      </w:r>
      <w:r w:rsidRPr="009A04E6">
        <w:rPr>
          <w:rFonts w:ascii="Arial" w:hAnsi="Arial" w:cs="Arial"/>
          <w:color w:val="000000" w:themeColor="text1"/>
          <w:sz w:val="24"/>
          <w:szCs w:val="24"/>
        </w:rPr>
        <w:tab/>
      </w:r>
      <w:r w:rsidR="001C4B14">
        <w:rPr>
          <w:rFonts w:ascii="Arial" w:hAnsi="Arial" w:cs="Arial"/>
          <w:color w:val="000000" w:themeColor="text1"/>
          <w:sz w:val="24"/>
          <w:szCs w:val="24"/>
        </w:rPr>
        <w:tab/>
        <w:t xml:space="preserve">R </w:t>
      </w:r>
      <w:r w:rsidR="00BE2E43">
        <w:rPr>
          <w:rFonts w:ascii="Arial" w:hAnsi="Arial" w:cs="Arial"/>
          <w:color w:val="000000" w:themeColor="text1"/>
          <w:sz w:val="24"/>
          <w:szCs w:val="24"/>
        </w:rPr>
        <w:t>Shileka (</w:t>
      </w:r>
      <w:r w:rsidR="001C4B14">
        <w:rPr>
          <w:rFonts w:ascii="Arial" w:hAnsi="Arial" w:cs="Arial"/>
          <w:color w:val="000000" w:themeColor="text1"/>
          <w:sz w:val="24"/>
          <w:szCs w:val="24"/>
        </w:rPr>
        <w:t>with him</w:t>
      </w:r>
      <w:r w:rsidR="00BE2E43">
        <w:rPr>
          <w:rFonts w:ascii="Arial" w:hAnsi="Arial" w:cs="Arial"/>
          <w:color w:val="000000" w:themeColor="text1"/>
          <w:sz w:val="24"/>
          <w:szCs w:val="24"/>
        </w:rPr>
        <w:t xml:space="preserve"> </w:t>
      </w:r>
      <w:r w:rsidR="001C4B14">
        <w:rPr>
          <w:rFonts w:ascii="Arial" w:hAnsi="Arial" w:cs="Arial"/>
          <w:color w:val="000000" w:themeColor="text1"/>
          <w:sz w:val="24"/>
          <w:szCs w:val="24"/>
        </w:rPr>
        <w:t xml:space="preserve">E E </w:t>
      </w:r>
      <w:r w:rsidR="00BE2E43">
        <w:rPr>
          <w:rFonts w:ascii="Arial" w:hAnsi="Arial" w:cs="Arial"/>
          <w:color w:val="000000" w:themeColor="text1"/>
          <w:sz w:val="24"/>
          <w:szCs w:val="24"/>
        </w:rPr>
        <w:t>Marondedze)</w:t>
      </w:r>
    </w:p>
    <w:p w:rsidR="00166670" w:rsidRPr="009A04E6" w:rsidRDefault="001C4B14" w:rsidP="002D4F6D">
      <w:pPr>
        <w:tabs>
          <w:tab w:val="left" w:pos="1394"/>
          <w:tab w:val="left" w:pos="2528"/>
          <w:tab w:val="left" w:pos="3780"/>
        </w:tabs>
        <w:spacing w:line="480" w:lineRule="auto"/>
        <w:ind w:left="3780"/>
        <w:jc w:val="both"/>
        <w:rPr>
          <w:rFonts w:ascii="Arial" w:hAnsi="Arial" w:cs="Arial"/>
          <w:color w:val="000000" w:themeColor="text1"/>
          <w:sz w:val="24"/>
          <w:szCs w:val="24"/>
        </w:rPr>
      </w:pPr>
      <w:r>
        <w:rPr>
          <w:rFonts w:ascii="Arial" w:eastAsia="Times New Roman" w:hAnsi="Arial" w:cs="Arial"/>
          <w:bCs/>
          <w:color w:val="000000" w:themeColor="text1"/>
          <w:sz w:val="24"/>
          <w:szCs w:val="24"/>
        </w:rPr>
        <w:t xml:space="preserve">Office of the </w:t>
      </w:r>
      <w:r w:rsidR="00F374E3" w:rsidRPr="009A04E6">
        <w:rPr>
          <w:rFonts w:ascii="Arial" w:eastAsia="Times New Roman" w:hAnsi="Arial" w:cs="Arial"/>
          <w:bCs/>
          <w:color w:val="000000" w:themeColor="text1"/>
          <w:sz w:val="24"/>
          <w:szCs w:val="24"/>
        </w:rPr>
        <w:t>Prosecutor-General</w:t>
      </w:r>
      <w:r w:rsidR="00166670" w:rsidRPr="009A04E6">
        <w:rPr>
          <w:rFonts w:ascii="Arial" w:hAnsi="Arial" w:cs="Arial"/>
          <w:color w:val="000000" w:themeColor="text1"/>
          <w:sz w:val="24"/>
          <w:szCs w:val="24"/>
        </w:rPr>
        <w:t xml:space="preserve">, </w:t>
      </w:r>
      <w:r>
        <w:rPr>
          <w:rFonts w:ascii="Arial" w:hAnsi="Arial" w:cs="Arial"/>
          <w:color w:val="000000" w:themeColor="text1"/>
          <w:sz w:val="24"/>
          <w:szCs w:val="24"/>
        </w:rPr>
        <w:t>Oshakati</w:t>
      </w:r>
    </w:p>
    <w:p w:rsidR="00166670" w:rsidRPr="009A04E6" w:rsidRDefault="00166670" w:rsidP="002D4F6D">
      <w:pPr>
        <w:tabs>
          <w:tab w:val="left" w:pos="1394"/>
          <w:tab w:val="left" w:pos="2528"/>
          <w:tab w:val="left" w:pos="3780"/>
        </w:tabs>
        <w:spacing w:line="480" w:lineRule="auto"/>
        <w:jc w:val="both"/>
        <w:rPr>
          <w:rFonts w:ascii="Arial" w:hAnsi="Arial" w:cs="Arial"/>
          <w:color w:val="000000" w:themeColor="text1"/>
          <w:sz w:val="24"/>
          <w:szCs w:val="24"/>
        </w:rPr>
      </w:pPr>
    </w:p>
    <w:p w:rsidR="00166670" w:rsidRPr="009A04E6" w:rsidRDefault="00166670" w:rsidP="002D4F6D">
      <w:pPr>
        <w:autoSpaceDE w:val="0"/>
        <w:autoSpaceDN w:val="0"/>
        <w:adjustRightInd w:val="0"/>
        <w:spacing w:line="480" w:lineRule="auto"/>
        <w:ind w:left="3780" w:hanging="3780"/>
        <w:jc w:val="both"/>
        <w:rPr>
          <w:rFonts w:ascii="Arial" w:hAnsi="Arial" w:cs="Arial"/>
          <w:color w:val="000000" w:themeColor="text1"/>
          <w:sz w:val="24"/>
          <w:szCs w:val="24"/>
        </w:rPr>
      </w:pPr>
      <w:r w:rsidRPr="009A04E6">
        <w:rPr>
          <w:rFonts w:ascii="Arial" w:hAnsi="Arial" w:cs="Arial"/>
          <w:color w:val="000000" w:themeColor="text1"/>
          <w:sz w:val="24"/>
          <w:szCs w:val="24"/>
        </w:rPr>
        <w:t>RESPONDENT:</w:t>
      </w:r>
      <w:r w:rsidRPr="009A04E6">
        <w:rPr>
          <w:rFonts w:ascii="Arial" w:hAnsi="Arial" w:cs="Arial"/>
          <w:color w:val="000000" w:themeColor="text1"/>
          <w:sz w:val="24"/>
          <w:szCs w:val="24"/>
        </w:rPr>
        <w:tab/>
      </w:r>
      <w:r w:rsidR="001C4B14">
        <w:rPr>
          <w:rFonts w:ascii="Arial" w:hAnsi="Arial" w:cs="Arial"/>
          <w:color w:val="000000" w:themeColor="text1"/>
          <w:sz w:val="24"/>
          <w:szCs w:val="24"/>
        </w:rPr>
        <w:t>G Mu</w:t>
      </w:r>
      <w:r w:rsidR="00BE2E43">
        <w:rPr>
          <w:rFonts w:ascii="Arial" w:hAnsi="Arial" w:cs="Arial"/>
          <w:color w:val="000000" w:themeColor="text1"/>
          <w:sz w:val="24"/>
          <w:szCs w:val="24"/>
        </w:rPr>
        <w:t>gaviri</w:t>
      </w:r>
    </w:p>
    <w:p w:rsidR="00166670" w:rsidRDefault="00166670" w:rsidP="002D4F6D">
      <w:pPr>
        <w:autoSpaceDE w:val="0"/>
        <w:autoSpaceDN w:val="0"/>
        <w:adjustRightInd w:val="0"/>
        <w:spacing w:line="480" w:lineRule="auto"/>
        <w:ind w:left="3780" w:hanging="3780"/>
        <w:jc w:val="both"/>
        <w:rPr>
          <w:rFonts w:ascii="Arial" w:hAnsi="Arial" w:cs="Arial"/>
          <w:color w:val="000000" w:themeColor="text1"/>
          <w:sz w:val="24"/>
          <w:szCs w:val="24"/>
        </w:rPr>
      </w:pPr>
      <w:r w:rsidRPr="009A04E6">
        <w:rPr>
          <w:rFonts w:ascii="Arial" w:hAnsi="Arial" w:cs="Arial"/>
          <w:color w:val="000000" w:themeColor="text1"/>
          <w:sz w:val="24"/>
          <w:szCs w:val="24"/>
        </w:rPr>
        <w:tab/>
        <w:t xml:space="preserve">Instructed by </w:t>
      </w:r>
      <w:r w:rsidR="00BE2E43">
        <w:rPr>
          <w:rFonts w:ascii="Arial" w:hAnsi="Arial" w:cs="Arial"/>
          <w:color w:val="000000" w:themeColor="text1"/>
          <w:sz w:val="24"/>
          <w:szCs w:val="24"/>
        </w:rPr>
        <w:t>the Directorate of Legal Aid</w:t>
      </w:r>
      <w:r w:rsidR="009D6253">
        <w:rPr>
          <w:rFonts w:ascii="Arial" w:hAnsi="Arial" w:cs="Arial"/>
          <w:color w:val="000000" w:themeColor="text1"/>
          <w:sz w:val="24"/>
          <w:szCs w:val="24"/>
        </w:rPr>
        <w:t>, Oshakati</w:t>
      </w:r>
    </w:p>
    <w:sectPr w:rsidR="00166670" w:rsidSect="002D4F6D">
      <w:headerReference w:type="default" r:id="rId9"/>
      <w:pgSz w:w="12240" w:h="15840"/>
      <w:pgMar w:top="1701" w:right="1418"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724" w:rsidRDefault="00566724" w:rsidP="0027601B">
      <w:pPr>
        <w:spacing w:line="240" w:lineRule="auto"/>
      </w:pPr>
      <w:r>
        <w:separator/>
      </w:r>
    </w:p>
  </w:endnote>
  <w:endnote w:type="continuationSeparator" w:id="0">
    <w:p w:rsidR="00566724" w:rsidRDefault="00566724" w:rsidP="002760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BKJF L+ Courier">
    <w:altName w:val="Courier"/>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724" w:rsidRDefault="00566724" w:rsidP="0027601B">
      <w:pPr>
        <w:spacing w:line="240" w:lineRule="auto"/>
      </w:pPr>
      <w:r>
        <w:separator/>
      </w:r>
    </w:p>
  </w:footnote>
  <w:footnote w:type="continuationSeparator" w:id="0">
    <w:p w:rsidR="00566724" w:rsidRDefault="00566724" w:rsidP="0027601B">
      <w:pPr>
        <w:spacing w:line="240" w:lineRule="auto"/>
      </w:pPr>
      <w:r>
        <w:continuationSeparator/>
      </w:r>
    </w:p>
  </w:footnote>
  <w:footnote w:id="1">
    <w:p w:rsidR="000E130D" w:rsidRPr="009D6253" w:rsidRDefault="000E130D" w:rsidP="009D6253">
      <w:pPr>
        <w:pStyle w:val="FootnoteText"/>
        <w:jc w:val="both"/>
        <w:rPr>
          <w:rFonts w:ascii="Arial" w:hAnsi="Arial" w:cs="Arial"/>
          <w:lang w:val="en-ZA"/>
        </w:rPr>
      </w:pPr>
      <w:r w:rsidRPr="009D6253">
        <w:rPr>
          <w:rStyle w:val="FootnoteReference"/>
          <w:rFonts w:ascii="Arial" w:hAnsi="Arial" w:cs="Arial"/>
        </w:rPr>
        <w:footnoteRef/>
      </w:r>
      <w:r w:rsidRPr="009D6253">
        <w:rPr>
          <w:rFonts w:ascii="Arial" w:hAnsi="Arial" w:cs="Arial"/>
        </w:rPr>
        <w:t xml:space="preserve"> </w:t>
      </w:r>
      <w:r w:rsidRPr="00DE2330">
        <w:rPr>
          <w:rFonts w:ascii="Arial" w:hAnsi="Arial" w:cs="Arial"/>
          <w:i/>
          <w:lang w:val="en-ZA"/>
        </w:rPr>
        <w:t>S v Dominic</w:t>
      </w:r>
      <w:r w:rsidRPr="009D6253">
        <w:rPr>
          <w:rFonts w:ascii="Arial" w:hAnsi="Arial" w:cs="Arial"/>
          <w:lang w:val="en-ZA"/>
        </w:rPr>
        <w:t xml:space="preserve"> 1913 TPD 583.</w:t>
      </w:r>
    </w:p>
  </w:footnote>
  <w:footnote w:id="2">
    <w:p w:rsidR="00250839" w:rsidRPr="009D6253" w:rsidRDefault="00250839" w:rsidP="009D6253">
      <w:pPr>
        <w:pStyle w:val="FootnoteText"/>
        <w:jc w:val="both"/>
        <w:rPr>
          <w:rFonts w:ascii="Arial" w:hAnsi="Arial" w:cs="Arial"/>
          <w:lang w:val="en-US"/>
        </w:rPr>
      </w:pPr>
      <w:r w:rsidRPr="009D6253">
        <w:rPr>
          <w:rStyle w:val="FootnoteReference"/>
          <w:rFonts w:ascii="Arial" w:hAnsi="Arial" w:cs="Arial"/>
        </w:rPr>
        <w:footnoteRef/>
      </w:r>
      <w:r w:rsidRPr="009D6253">
        <w:rPr>
          <w:rFonts w:ascii="Arial" w:hAnsi="Arial" w:cs="Arial"/>
        </w:rPr>
        <w:t xml:space="preserve"> </w:t>
      </w:r>
      <w:r w:rsidR="001C0624" w:rsidRPr="009D6253">
        <w:rPr>
          <w:rFonts w:ascii="Arial" w:hAnsi="Arial" w:cs="Arial"/>
          <w:lang w:val="en-US"/>
        </w:rPr>
        <w:t>O’Regan K</w:t>
      </w:r>
      <w:r w:rsidRPr="009D6253">
        <w:rPr>
          <w:rFonts w:ascii="Arial" w:hAnsi="Arial" w:cs="Arial"/>
          <w:lang w:val="en-US"/>
        </w:rPr>
        <w:t xml:space="preserve"> &amp; Cameron E .2011. </w:t>
      </w:r>
      <w:r w:rsidRPr="009D6253">
        <w:rPr>
          <w:rFonts w:ascii="Arial" w:hAnsi="Arial" w:cs="Arial"/>
          <w:i/>
          <w:lang w:val="en-US"/>
        </w:rPr>
        <w:t xml:space="preserve">Judges, Bias and Recusal in South Africa. </w:t>
      </w:r>
      <w:r w:rsidRPr="009D6253">
        <w:rPr>
          <w:rFonts w:ascii="Arial" w:hAnsi="Arial" w:cs="Arial"/>
          <w:lang w:val="en-US"/>
        </w:rPr>
        <w:t xml:space="preserve">In Lee (ed) Judiciaries in </w:t>
      </w:r>
      <w:r w:rsidR="001C0624" w:rsidRPr="009D6253">
        <w:rPr>
          <w:rFonts w:ascii="Arial" w:hAnsi="Arial" w:cs="Arial"/>
          <w:lang w:val="en-US"/>
        </w:rPr>
        <w:t>Comparative</w:t>
      </w:r>
      <w:r w:rsidRPr="009D6253">
        <w:rPr>
          <w:rFonts w:ascii="Arial" w:hAnsi="Arial" w:cs="Arial"/>
          <w:lang w:val="en-US"/>
        </w:rPr>
        <w:t xml:space="preserve"> </w:t>
      </w:r>
      <w:r w:rsidR="001C0624" w:rsidRPr="009D6253">
        <w:rPr>
          <w:rFonts w:ascii="Arial" w:hAnsi="Arial" w:cs="Arial"/>
          <w:lang w:val="en-US"/>
        </w:rPr>
        <w:t>Perspective</w:t>
      </w:r>
      <w:r w:rsidRPr="009D6253">
        <w:rPr>
          <w:rFonts w:ascii="Arial" w:hAnsi="Arial" w:cs="Arial"/>
          <w:lang w:val="en-US"/>
        </w:rPr>
        <w:t>. Cambridge: Cambridge University Law Press, p 346-360.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869911"/>
      <w:docPartObj>
        <w:docPartGallery w:val="Page Numbers (Top of Page)"/>
        <w:docPartUnique/>
      </w:docPartObj>
    </w:sdtPr>
    <w:sdtEndPr>
      <w:rPr>
        <w:rFonts w:ascii="Arial" w:hAnsi="Arial" w:cs="Arial"/>
        <w:noProof/>
      </w:rPr>
    </w:sdtEndPr>
    <w:sdtContent>
      <w:p w:rsidR="001B0B86" w:rsidRPr="002D4F6D" w:rsidRDefault="001B0B86">
        <w:pPr>
          <w:pStyle w:val="Header"/>
          <w:jc w:val="right"/>
          <w:rPr>
            <w:rFonts w:ascii="Arial" w:hAnsi="Arial" w:cs="Arial"/>
          </w:rPr>
        </w:pPr>
        <w:r w:rsidRPr="002D4F6D">
          <w:rPr>
            <w:rFonts w:ascii="Arial" w:hAnsi="Arial" w:cs="Arial"/>
          </w:rPr>
          <w:fldChar w:fldCharType="begin"/>
        </w:r>
        <w:r w:rsidRPr="002D4F6D">
          <w:rPr>
            <w:rFonts w:ascii="Arial" w:hAnsi="Arial" w:cs="Arial"/>
          </w:rPr>
          <w:instrText xml:space="preserve"> PAGE   \* MERGEFORMAT </w:instrText>
        </w:r>
        <w:r w:rsidRPr="002D4F6D">
          <w:rPr>
            <w:rFonts w:ascii="Arial" w:hAnsi="Arial" w:cs="Arial"/>
          </w:rPr>
          <w:fldChar w:fldCharType="separate"/>
        </w:r>
        <w:r w:rsidR="00941D1B">
          <w:rPr>
            <w:rFonts w:ascii="Arial" w:hAnsi="Arial" w:cs="Arial"/>
            <w:noProof/>
          </w:rPr>
          <w:t>18</w:t>
        </w:r>
        <w:r w:rsidRPr="002D4F6D">
          <w:rPr>
            <w:rFonts w:ascii="Arial" w:hAnsi="Arial" w:cs="Arial"/>
            <w:noProof/>
          </w:rPr>
          <w:fldChar w:fldCharType="end"/>
        </w:r>
      </w:p>
    </w:sdtContent>
  </w:sdt>
  <w:p w:rsidR="001B0B86" w:rsidRDefault="001B0B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80991"/>
    <w:multiLevelType w:val="hybridMultilevel"/>
    <w:tmpl w:val="D3669E32"/>
    <w:lvl w:ilvl="0" w:tplc="7D9C5296">
      <w:start w:val="2"/>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985A6F"/>
    <w:multiLevelType w:val="hybridMultilevel"/>
    <w:tmpl w:val="000E6CA4"/>
    <w:lvl w:ilvl="0" w:tplc="779AC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6E5E9A"/>
    <w:multiLevelType w:val="hybridMultilevel"/>
    <w:tmpl w:val="9BA69F6C"/>
    <w:lvl w:ilvl="0" w:tplc="74A0A34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496FB9"/>
    <w:multiLevelType w:val="hybridMultilevel"/>
    <w:tmpl w:val="8F262DFA"/>
    <w:lvl w:ilvl="0" w:tplc="A6523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1C5D7C"/>
    <w:multiLevelType w:val="hybridMultilevel"/>
    <w:tmpl w:val="6D1A12BA"/>
    <w:lvl w:ilvl="0" w:tplc="E28A635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4C2353"/>
    <w:multiLevelType w:val="hybridMultilevel"/>
    <w:tmpl w:val="6D3AD962"/>
    <w:lvl w:ilvl="0" w:tplc="B95CA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E548B4"/>
    <w:multiLevelType w:val="hybridMultilevel"/>
    <w:tmpl w:val="E8383204"/>
    <w:lvl w:ilvl="0" w:tplc="2D96342C">
      <w:start w:val="1"/>
      <w:numFmt w:val="decimal"/>
      <w:lvlText w:val="[%1]"/>
      <w:lvlJc w:val="left"/>
      <w:pPr>
        <w:ind w:left="720" w:hanging="720"/>
      </w:pPr>
      <w:rPr>
        <w:rFonts w:hint="default"/>
        <w:b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B974100"/>
    <w:multiLevelType w:val="hybridMultilevel"/>
    <w:tmpl w:val="74264148"/>
    <w:lvl w:ilvl="0" w:tplc="B426BE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6A080A"/>
    <w:multiLevelType w:val="hybridMultilevel"/>
    <w:tmpl w:val="A0128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2F4D4A"/>
    <w:multiLevelType w:val="hybridMultilevel"/>
    <w:tmpl w:val="AEBAC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861300"/>
    <w:multiLevelType w:val="hybridMultilevel"/>
    <w:tmpl w:val="79182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595FDE"/>
    <w:multiLevelType w:val="multilevel"/>
    <w:tmpl w:val="33A6C7AC"/>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2">
    <w:nsid w:val="53BD5196"/>
    <w:multiLevelType w:val="hybridMultilevel"/>
    <w:tmpl w:val="27DC6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8"/>
  </w:num>
  <w:num w:numId="5">
    <w:abstractNumId w:val="0"/>
  </w:num>
  <w:num w:numId="6">
    <w:abstractNumId w:val="5"/>
  </w:num>
  <w:num w:numId="7">
    <w:abstractNumId w:val="1"/>
  </w:num>
  <w:num w:numId="8">
    <w:abstractNumId w:val="7"/>
  </w:num>
  <w:num w:numId="9">
    <w:abstractNumId w:val="4"/>
  </w:num>
  <w:num w:numId="10">
    <w:abstractNumId w:val="12"/>
  </w:num>
  <w:num w:numId="11">
    <w:abstractNumId w:val="1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EA3"/>
    <w:rsid w:val="00000C20"/>
    <w:rsid w:val="00001E7E"/>
    <w:rsid w:val="00007483"/>
    <w:rsid w:val="00012BD6"/>
    <w:rsid w:val="00014573"/>
    <w:rsid w:val="00042C94"/>
    <w:rsid w:val="00044C03"/>
    <w:rsid w:val="00044E47"/>
    <w:rsid w:val="00055642"/>
    <w:rsid w:val="0005621B"/>
    <w:rsid w:val="00056745"/>
    <w:rsid w:val="00056C26"/>
    <w:rsid w:val="00057D37"/>
    <w:rsid w:val="00060C95"/>
    <w:rsid w:val="00064E38"/>
    <w:rsid w:val="00071C49"/>
    <w:rsid w:val="00080294"/>
    <w:rsid w:val="0009114B"/>
    <w:rsid w:val="000B14AC"/>
    <w:rsid w:val="000B5AC1"/>
    <w:rsid w:val="000C02EE"/>
    <w:rsid w:val="000C2148"/>
    <w:rsid w:val="000C2279"/>
    <w:rsid w:val="000C3F35"/>
    <w:rsid w:val="000D1798"/>
    <w:rsid w:val="000E130D"/>
    <w:rsid w:val="000E3B2E"/>
    <w:rsid w:val="000F1E90"/>
    <w:rsid w:val="00100B26"/>
    <w:rsid w:val="001130BE"/>
    <w:rsid w:val="00113899"/>
    <w:rsid w:val="00114E15"/>
    <w:rsid w:val="001200BA"/>
    <w:rsid w:val="00126DED"/>
    <w:rsid w:val="00130BE9"/>
    <w:rsid w:val="0015052B"/>
    <w:rsid w:val="0015393E"/>
    <w:rsid w:val="00156CDB"/>
    <w:rsid w:val="00157678"/>
    <w:rsid w:val="00157ACE"/>
    <w:rsid w:val="00161231"/>
    <w:rsid w:val="00162479"/>
    <w:rsid w:val="00166670"/>
    <w:rsid w:val="001674BB"/>
    <w:rsid w:val="00175133"/>
    <w:rsid w:val="00175DD3"/>
    <w:rsid w:val="00190945"/>
    <w:rsid w:val="00197A64"/>
    <w:rsid w:val="001A2F82"/>
    <w:rsid w:val="001B0B86"/>
    <w:rsid w:val="001B261B"/>
    <w:rsid w:val="001C0624"/>
    <w:rsid w:val="001C4B14"/>
    <w:rsid w:val="001C6EFD"/>
    <w:rsid w:val="001D039F"/>
    <w:rsid w:val="001E2D4F"/>
    <w:rsid w:val="001F2360"/>
    <w:rsid w:val="001F5AE9"/>
    <w:rsid w:val="0020099A"/>
    <w:rsid w:val="00203143"/>
    <w:rsid w:val="00204556"/>
    <w:rsid w:val="002120D8"/>
    <w:rsid w:val="00214C90"/>
    <w:rsid w:val="0022334C"/>
    <w:rsid w:val="00224F06"/>
    <w:rsid w:val="002328D0"/>
    <w:rsid w:val="00232DDD"/>
    <w:rsid w:val="0023637B"/>
    <w:rsid w:val="0024356B"/>
    <w:rsid w:val="00243D1F"/>
    <w:rsid w:val="00246CF6"/>
    <w:rsid w:val="00250839"/>
    <w:rsid w:val="002536A9"/>
    <w:rsid w:val="00253855"/>
    <w:rsid w:val="00262489"/>
    <w:rsid w:val="002709B4"/>
    <w:rsid w:val="0027601B"/>
    <w:rsid w:val="00282061"/>
    <w:rsid w:val="002913FE"/>
    <w:rsid w:val="00295305"/>
    <w:rsid w:val="002A5EDF"/>
    <w:rsid w:val="002A64D8"/>
    <w:rsid w:val="002B1BE6"/>
    <w:rsid w:val="002B1F64"/>
    <w:rsid w:val="002B7A75"/>
    <w:rsid w:val="002D1A90"/>
    <w:rsid w:val="002D47FC"/>
    <w:rsid w:val="002D4F6D"/>
    <w:rsid w:val="002D59EB"/>
    <w:rsid w:val="002E5513"/>
    <w:rsid w:val="002E72BE"/>
    <w:rsid w:val="00302013"/>
    <w:rsid w:val="00304409"/>
    <w:rsid w:val="0031080A"/>
    <w:rsid w:val="0031141E"/>
    <w:rsid w:val="00323F40"/>
    <w:rsid w:val="00326995"/>
    <w:rsid w:val="00327147"/>
    <w:rsid w:val="00330CB0"/>
    <w:rsid w:val="00333CF7"/>
    <w:rsid w:val="00342023"/>
    <w:rsid w:val="0034350D"/>
    <w:rsid w:val="00346628"/>
    <w:rsid w:val="00353045"/>
    <w:rsid w:val="003545F8"/>
    <w:rsid w:val="00357249"/>
    <w:rsid w:val="0036482E"/>
    <w:rsid w:val="00380786"/>
    <w:rsid w:val="00383252"/>
    <w:rsid w:val="00393C36"/>
    <w:rsid w:val="003A352F"/>
    <w:rsid w:val="003C59AD"/>
    <w:rsid w:val="003D10CE"/>
    <w:rsid w:val="003D12EA"/>
    <w:rsid w:val="003E3474"/>
    <w:rsid w:val="003F2DB2"/>
    <w:rsid w:val="00401145"/>
    <w:rsid w:val="00402490"/>
    <w:rsid w:val="00412A12"/>
    <w:rsid w:val="00414C3B"/>
    <w:rsid w:val="00416B67"/>
    <w:rsid w:val="00420523"/>
    <w:rsid w:val="00423290"/>
    <w:rsid w:val="00425044"/>
    <w:rsid w:val="004264E1"/>
    <w:rsid w:val="00426ACF"/>
    <w:rsid w:val="004305C4"/>
    <w:rsid w:val="004365A1"/>
    <w:rsid w:val="00440965"/>
    <w:rsid w:val="00444B46"/>
    <w:rsid w:val="004534A8"/>
    <w:rsid w:val="004618E8"/>
    <w:rsid w:val="00462337"/>
    <w:rsid w:val="00471423"/>
    <w:rsid w:val="004714BC"/>
    <w:rsid w:val="004730D1"/>
    <w:rsid w:val="00474792"/>
    <w:rsid w:val="004779A4"/>
    <w:rsid w:val="00487594"/>
    <w:rsid w:val="00497F7C"/>
    <w:rsid w:val="004A191E"/>
    <w:rsid w:val="004A2862"/>
    <w:rsid w:val="004A451D"/>
    <w:rsid w:val="004B0FEC"/>
    <w:rsid w:val="004B3C29"/>
    <w:rsid w:val="004C68AC"/>
    <w:rsid w:val="004C6A89"/>
    <w:rsid w:val="004D0D33"/>
    <w:rsid w:val="004D1346"/>
    <w:rsid w:val="004D6990"/>
    <w:rsid w:val="004D7DA5"/>
    <w:rsid w:val="004E197A"/>
    <w:rsid w:val="004E6097"/>
    <w:rsid w:val="004F4FED"/>
    <w:rsid w:val="005057AD"/>
    <w:rsid w:val="00506D42"/>
    <w:rsid w:val="0052290B"/>
    <w:rsid w:val="00525A0D"/>
    <w:rsid w:val="00531CFD"/>
    <w:rsid w:val="00540B54"/>
    <w:rsid w:val="00541373"/>
    <w:rsid w:val="00542828"/>
    <w:rsid w:val="00543A0A"/>
    <w:rsid w:val="00546D53"/>
    <w:rsid w:val="00546DB2"/>
    <w:rsid w:val="0054738D"/>
    <w:rsid w:val="005513F3"/>
    <w:rsid w:val="005528CF"/>
    <w:rsid w:val="005553E7"/>
    <w:rsid w:val="00555CD4"/>
    <w:rsid w:val="00555DD0"/>
    <w:rsid w:val="005612CE"/>
    <w:rsid w:val="00566724"/>
    <w:rsid w:val="005727AE"/>
    <w:rsid w:val="005758CC"/>
    <w:rsid w:val="00575EA3"/>
    <w:rsid w:val="00581E24"/>
    <w:rsid w:val="00582FF9"/>
    <w:rsid w:val="00585B2C"/>
    <w:rsid w:val="00587C63"/>
    <w:rsid w:val="005A1599"/>
    <w:rsid w:val="005B3554"/>
    <w:rsid w:val="005B7620"/>
    <w:rsid w:val="005C0685"/>
    <w:rsid w:val="005C1E97"/>
    <w:rsid w:val="005C1FE7"/>
    <w:rsid w:val="005C59D7"/>
    <w:rsid w:val="005E3CD3"/>
    <w:rsid w:val="005E4875"/>
    <w:rsid w:val="005F6F7D"/>
    <w:rsid w:val="00603FA4"/>
    <w:rsid w:val="00604E52"/>
    <w:rsid w:val="00605E00"/>
    <w:rsid w:val="00607DCD"/>
    <w:rsid w:val="00614968"/>
    <w:rsid w:val="00615E8C"/>
    <w:rsid w:val="00616CEB"/>
    <w:rsid w:val="00621698"/>
    <w:rsid w:val="0062184F"/>
    <w:rsid w:val="006472CC"/>
    <w:rsid w:val="00657FF3"/>
    <w:rsid w:val="006606B7"/>
    <w:rsid w:val="00675046"/>
    <w:rsid w:val="0067607C"/>
    <w:rsid w:val="006778C4"/>
    <w:rsid w:val="00687A0E"/>
    <w:rsid w:val="006916EF"/>
    <w:rsid w:val="006A197C"/>
    <w:rsid w:val="006A66F0"/>
    <w:rsid w:val="006B1EDE"/>
    <w:rsid w:val="006B2FFE"/>
    <w:rsid w:val="006B3930"/>
    <w:rsid w:val="006B7D39"/>
    <w:rsid w:val="006D6411"/>
    <w:rsid w:val="006E23D7"/>
    <w:rsid w:val="006F6E52"/>
    <w:rsid w:val="006F7F6A"/>
    <w:rsid w:val="0070415B"/>
    <w:rsid w:val="00712D68"/>
    <w:rsid w:val="00714045"/>
    <w:rsid w:val="007140ED"/>
    <w:rsid w:val="007162E1"/>
    <w:rsid w:val="00722AC2"/>
    <w:rsid w:val="00730199"/>
    <w:rsid w:val="00741EA6"/>
    <w:rsid w:val="0075724B"/>
    <w:rsid w:val="00757FB8"/>
    <w:rsid w:val="00770B1D"/>
    <w:rsid w:val="0077124F"/>
    <w:rsid w:val="00793691"/>
    <w:rsid w:val="00796DDF"/>
    <w:rsid w:val="007B031C"/>
    <w:rsid w:val="007B046E"/>
    <w:rsid w:val="007B4731"/>
    <w:rsid w:val="007B5266"/>
    <w:rsid w:val="007B74A8"/>
    <w:rsid w:val="007C0B69"/>
    <w:rsid w:val="007C431B"/>
    <w:rsid w:val="007D44A5"/>
    <w:rsid w:val="007D4A79"/>
    <w:rsid w:val="007D734F"/>
    <w:rsid w:val="007E3223"/>
    <w:rsid w:val="007F52D4"/>
    <w:rsid w:val="0080159C"/>
    <w:rsid w:val="0080226B"/>
    <w:rsid w:val="00810230"/>
    <w:rsid w:val="008115C3"/>
    <w:rsid w:val="00833E0C"/>
    <w:rsid w:val="00836D84"/>
    <w:rsid w:val="00865E2D"/>
    <w:rsid w:val="00872811"/>
    <w:rsid w:val="00895378"/>
    <w:rsid w:val="008965BB"/>
    <w:rsid w:val="008A2D11"/>
    <w:rsid w:val="008B0FED"/>
    <w:rsid w:val="008B28F0"/>
    <w:rsid w:val="008B52C2"/>
    <w:rsid w:val="008E5181"/>
    <w:rsid w:val="008E6ADC"/>
    <w:rsid w:val="00902635"/>
    <w:rsid w:val="009032C8"/>
    <w:rsid w:val="009120B4"/>
    <w:rsid w:val="009132C1"/>
    <w:rsid w:val="00913E6B"/>
    <w:rsid w:val="00915E3D"/>
    <w:rsid w:val="00916490"/>
    <w:rsid w:val="00917A2D"/>
    <w:rsid w:val="009305D6"/>
    <w:rsid w:val="0093693A"/>
    <w:rsid w:val="00937211"/>
    <w:rsid w:val="009418D0"/>
    <w:rsid w:val="00941D1B"/>
    <w:rsid w:val="00942F0E"/>
    <w:rsid w:val="00946324"/>
    <w:rsid w:val="00961110"/>
    <w:rsid w:val="0096287A"/>
    <w:rsid w:val="0096740C"/>
    <w:rsid w:val="00973168"/>
    <w:rsid w:val="00982797"/>
    <w:rsid w:val="00990BF4"/>
    <w:rsid w:val="0099139B"/>
    <w:rsid w:val="00992AFD"/>
    <w:rsid w:val="00995B80"/>
    <w:rsid w:val="00996613"/>
    <w:rsid w:val="009A04E6"/>
    <w:rsid w:val="009A2575"/>
    <w:rsid w:val="009A434B"/>
    <w:rsid w:val="009B2319"/>
    <w:rsid w:val="009B2589"/>
    <w:rsid w:val="009B2E48"/>
    <w:rsid w:val="009B6530"/>
    <w:rsid w:val="009B7982"/>
    <w:rsid w:val="009D0CF8"/>
    <w:rsid w:val="009D6253"/>
    <w:rsid w:val="009E0620"/>
    <w:rsid w:val="009E2CEE"/>
    <w:rsid w:val="009E4F60"/>
    <w:rsid w:val="009F1C05"/>
    <w:rsid w:val="009F483C"/>
    <w:rsid w:val="009F5011"/>
    <w:rsid w:val="009F61A8"/>
    <w:rsid w:val="009F75AE"/>
    <w:rsid w:val="00A0051D"/>
    <w:rsid w:val="00A051E5"/>
    <w:rsid w:val="00A10496"/>
    <w:rsid w:val="00A1261E"/>
    <w:rsid w:val="00A1300D"/>
    <w:rsid w:val="00A22063"/>
    <w:rsid w:val="00A22DF0"/>
    <w:rsid w:val="00A31040"/>
    <w:rsid w:val="00A551F5"/>
    <w:rsid w:val="00A566BA"/>
    <w:rsid w:val="00A650A5"/>
    <w:rsid w:val="00A655F8"/>
    <w:rsid w:val="00A65B7E"/>
    <w:rsid w:val="00A7327C"/>
    <w:rsid w:val="00A73E69"/>
    <w:rsid w:val="00A75B4B"/>
    <w:rsid w:val="00A7763C"/>
    <w:rsid w:val="00A80F54"/>
    <w:rsid w:val="00A91EDF"/>
    <w:rsid w:val="00A951BA"/>
    <w:rsid w:val="00A960B1"/>
    <w:rsid w:val="00AA3146"/>
    <w:rsid w:val="00AA618B"/>
    <w:rsid w:val="00AB651D"/>
    <w:rsid w:val="00AB6FED"/>
    <w:rsid w:val="00AD4F98"/>
    <w:rsid w:val="00AF191A"/>
    <w:rsid w:val="00AF4AD9"/>
    <w:rsid w:val="00AF6BA8"/>
    <w:rsid w:val="00B012D8"/>
    <w:rsid w:val="00B12A1E"/>
    <w:rsid w:val="00B13867"/>
    <w:rsid w:val="00B15069"/>
    <w:rsid w:val="00B15A51"/>
    <w:rsid w:val="00B20048"/>
    <w:rsid w:val="00B20E39"/>
    <w:rsid w:val="00B25DCB"/>
    <w:rsid w:val="00B37D24"/>
    <w:rsid w:val="00B37E41"/>
    <w:rsid w:val="00B44E72"/>
    <w:rsid w:val="00B537FA"/>
    <w:rsid w:val="00B54014"/>
    <w:rsid w:val="00B57FF7"/>
    <w:rsid w:val="00B70DF4"/>
    <w:rsid w:val="00B7162E"/>
    <w:rsid w:val="00B74131"/>
    <w:rsid w:val="00B81A1C"/>
    <w:rsid w:val="00B830CF"/>
    <w:rsid w:val="00B869B7"/>
    <w:rsid w:val="00BA20B1"/>
    <w:rsid w:val="00BA5975"/>
    <w:rsid w:val="00BC23F5"/>
    <w:rsid w:val="00BC3562"/>
    <w:rsid w:val="00BC4B20"/>
    <w:rsid w:val="00BD04A8"/>
    <w:rsid w:val="00BD3921"/>
    <w:rsid w:val="00BD50BF"/>
    <w:rsid w:val="00BD674B"/>
    <w:rsid w:val="00BE2E43"/>
    <w:rsid w:val="00BE4A0D"/>
    <w:rsid w:val="00BF1667"/>
    <w:rsid w:val="00BF4D6B"/>
    <w:rsid w:val="00BF635A"/>
    <w:rsid w:val="00BF7558"/>
    <w:rsid w:val="00C05E42"/>
    <w:rsid w:val="00C25C64"/>
    <w:rsid w:val="00C471AC"/>
    <w:rsid w:val="00C5161E"/>
    <w:rsid w:val="00C53C68"/>
    <w:rsid w:val="00C54176"/>
    <w:rsid w:val="00C57F00"/>
    <w:rsid w:val="00C60EC0"/>
    <w:rsid w:val="00C6114F"/>
    <w:rsid w:val="00C613F1"/>
    <w:rsid w:val="00C62EF5"/>
    <w:rsid w:val="00C67C03"/>
    <w:rsid w:val="00C759DA"/>
    <w:rsid w:val="00C7653E"/>
    <w:rsid w:val="00C7736E"/>
    <w:rsid w:val="00C77EAC"/>
    <w:rsid w:val="00C8360E"/>
    <w:rsid w:val="00C8703F"/>
    <w:rsid w:val="00C95410"/>
    <w:rsid w:val="00C97E3C"/>
    <w:rsid w:val="00CA1D4D"/>
    <w:rsid w:val="00CA38A6"/>
    <w:rsid w:val="00CA3918"/>
    <w:rsid w:val="00CA55A8"/>
    <w:rsid w:val="00CB0A10"/>
    <w:rsid w:val="00CC287C"/>
    <w:rsid w:val="00CC33F3"/>
    <w:rsid w:val="00CC41A5"/>
    <w:rsid w:val="00CC6D54"/>
    <w:rsid w:val="00CD40B2"/>
    <w:rsid w:val="00CD5ED8"/>
    <w:rsid w:val="00CE02B5"/>
    <w:rsid w:val="00CE1A24"/>
    <w:rsid w:val="00CE2439"/>
    <w:rsid w:val="00CE567F"/>
    <w:rsid w:val="00CF7AF1"/>
    <w:rsid w:val="00D019E3"/>
    <w:rsid w:val="00D175AE"/>
    <w:rsid w:val="00D210C5"/>
    <w:rsid w:val="00D21715"/>
    <w:rsid w:val="00D36157"/>
    <w:rsid w:val="00D459CB"/>
    <w:rsid w:val="00D50621"/>
    <w:rsid w:val="00D558F3"/>
    <w:rsid w:val="00D57831"/>
    <w:rsid w:val="00D76404"/>
    <w:rsid w:val="00D77460"/>
    <w:rsid w:val="00D812F1"/>
    <w:rsid w:val="00D90E75"/>
    <w:rsid w:val="00D9200B"/>
    <w:rsid w:val="00D9738A"/>
    <w:rsid w:val="00DA0C02"/>
    <w:rsid w:val="00DA26BD"/>
    <w:rsid w:val="00DB3495"/>
    <w:rsid w:val="00DB51B3"/>
    <w:rsid w:val="00DC153E"/>
    <w:rsid w:val="00DC3E64"/>
    <w:rsid w:val="00DD647F"/>
    <w:rsid w:val="00DD774A"/>
    <w:rsid w:val="00DE00FD"/>
    <w:rsid w:val="00DE2330"/>
    <w:rsid w:val="00DE58D4"/>
    <w:rsid w:val="00DF3B6E"/>
    <w:rsid w:val="00DF6F54"/>
    <w:rsid w:val="00DF7705"/>
    <w:rsid w:val="00E01C42"/>
    <w:rsid w:val="00E057A2"/>
    <w:rsid w:val="00E06DC1"/>
    <w:rsid w:val="00E10305"/>
    <w:rsid w:val="00E142A5"/>
    <w:rsid w:val="00E17402"/>
    <w:rsid w:val="00E21D19"/>
    <w:rsid w:val="00E24654"/>
    <w:rsid w:val="00E25761"/>
    <w:rsid w:val="00E278A7"/>
    <w:rsid w:val="00E32E95"/>
    <w:rsid w:val="00E35535"/>
    <w:rsid w:val="00E449A3"/>
    <w:rsid w:val="00E529D9"/>
    <w:rsid w:val="00E546A7"/>
    <w:rsid w:val="00E54AAA"/>
    <w:rsid w:val="00E55EF1"/>
    <w:rsid w:val="00E66633"/>
    <w:rsid w:val="00E67603"/>
    <w:rsid w:val="00E67A76"/>
    <w:rsid w:val="00E70BBB"/>
    <w:rsid w:val="00E725F6"/>
    <w:rsid w:val="00E83B52"/>
    <w:rsid w:val="00E83EE4"/>
    <w:rsid w:val="00EB055E"/>
    <w:rsid w:val="00EB29A4"/>
    <w:rsid w:val="00EB703C"/>
    <w:rsid w:val="00EC239B"/>
    <w:rsid w:val="00EC4B39"/>
    <w:rsid w:val="00EC650F"/>
    <w:rsid w:val="00ED06B0"/>
    <w:rsid w:val="00ED1C99"/>
    <w:rsid w:val="00EE3153"/>
    <w:rsid w:val="00EE57D8"/>
    <w:rsid w:val="00EF3C4B"/>
    <w:rsid w:val="00EF4CD4"/>
    <w:rsid w:val="00EF7D24"/>
    <w:rsid w:val="00EF7F00"/>
    <w:rsid w:val="00F01A44"/>
    <w:rsid w:val="00F0404A"/>
    <w:rsid w:val="00F14A4D"/>
    <w:rsid w:val="00F268F2"/>
    <w:rsid w:val="00F30868"/>
    <w:rsid w:val="00F3105E"/>
    <w:rsid w:val="00F3205D"/>
    <w:rsid w:val="00F33F4F"/>
    <w:rsid w:val="00F374E3"/>
    <w:rsid w:val="00F42E6B"/>
    <w:rsid w:val="00F515A9"/>
    <w:rsid w:val="00F551D2"/>
    <w:rsid w:val="00F64E44"/>
    <w:rsid w:val="00F7239D"/>
    <w:rsid w:val="00F84D5F"/>
    <w:rsid w:val="00F8791C"/>
    <w:rsid w:val="00F94AA3"/>
    <w:rsid w:val="00FB2AAD"/>
    <w:rsid w:val="00FC01E5"/>
    <w:rsid w:val="00FE173D"/>
    <w:rsid w:val="00FE235A"/>
    <w:rsid w:val="00FE576F"/>
    <w:rsid w:val="00FE6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0626C9-60EA-48ED-9246-A094685E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5D6"/>
    <w:pPr>
      <w:spacing w:after="0" w:line="276" w:lineRule="auto"/>
    </w:pPr>
    <w:rPr>
      <w:rFonts w:ascii="Calibri" w:eastAsia="Calibri" w:hAnsi="Calibri" w:cs="Times New Roman"/>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05D6"/>
    <w:pPr>
      <w:spacing w:after="0" w:line="276" w:lineRule="auto"/>
    </w:pPr>
    <w:rPr>
      <w:rFonts w:ascii="Calibri" w:eastAsia="Calibri" w:hAnsi="Calibri" w:cs="Times New Roman"/>
      <w:lang w:val="en-ZA"/>
    </w:rPr>
  </w:style>
  <w:style w:type="paragraph" w:styleId="ListParagraph">
    <w:name w:val="List Paragraph"/>
    <w:basedOn w:val="Normal"/>
    <w:uiPriority w:val="34"/>
    <w:qFormat/>
    <w:rsid w:val="00EC239B"/>
    <w:pPr>
      <w:ind w:left="720"/>
      <w:contextualSpacing/>
    </w:pPr>
  </w:style>
  <w:style w:type="paragraph" w:styleId="BodyText">
    <w:name w:val="Body Text"/>
    <w:basedOn w:val="Normal"/>
    <w:link w:val="BodyTextChar"/>
    <w:rsid w:val="00166670"/>
    <w:pPr>
      <w:spacing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166670"/>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8E6ADC"/>
  </w:style>
  <w:style w:type="character" w:customStyle="1" w:styleId="solext1">
    <w:name w:val="solext1"/>
    <w:basedOn w:val="DefaultParagraphFont"/>
    <w:rsid w:val="008E6ADC"/>
  </w:style>
  <w:style w:type="paragraph" w:customStyle="1" w:styleId="level2">
    <w:name w:val="level2"/>
    <w:basedOn w:val="Normal"/>
    <w:rsid w:val="008E6ADC"/>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27601B"/>
    <w:pPr>
      <w:tabs>
        <w:tab w:val="center" w:pos="4680"/>
        <w:tab w:val="right" w:pos="9360"/>
      </w:tabs>
      <w:spacing w:line="240" w:lineRule="auto"/>
    </w:pPr>
  </w:style>
  <w:style w:type="character" w:customStyle="1" w:styleId="HeaderChar">
    <w:name w:val="Header Char"/>
    <w:basedOn w:val="DefaultParagraphFont"/>
    <w:link w:val="Header"/>
    <w:uiPriority w:val="99"/>
    <w:rsid w:val="0027601B"/>
    <w:rPr>
      <w:rFonts w:ascii="Calibri" w:eastAsia="Calibri" w:hAnsi="Calibri" w:cs="Times New Roman"/>
      <w:lang w:val="en-ZW"/>
    </w:rPr>
  </w:style>
  <w:style w:type="paragraph" w:styleId="Footer">
    <w:name w:val="footer"/>
    <w:basedOn w:val="Normal"/>
    <w:link w:val="FooterChar"/>
    <w:uiPriority w:val="99"/>
    <w:unhideWhenUsed/>
    <w:rsid w:val="0027601B"/>
    <w:pPr>
      <w:tabs>
        <w:tab w:val="center" w:pos="4680"/>
        <w:tab w:val="right" w:pos="9360"/>
      </w:tabs>
      <w:spacing w:line="240" w:lineRule="auto"/>
    </w:pPr>
  </w:style>
  <w:style w:type="character" w:customStyle="1" w:styleId="FooterChar">
    <w:name w:val="Footer Char"/>
    <w:basedOn w:val="DefaultParagraphFont"/>
    <w:link w:val="Footer"/>
    <w:uiPriority w:val="99"/>
    <w:rsid w:val="0027601B"/>
    <w:rPr>
      <w:rFonts w:ascii="Calibri" w:eastAsia="Calibri" w:hAnsi="Calibri" w:cs="Times New Roman"/>
      <w:lang w:val="en-ZW"/>
    </w:rPr>
  </w:style>
  <w:style w:type="paragraph" w:customStyle="1" w:styleId="Default">
    <w:name w:val="Default"/>
    <w:rsid w:val="00F01A44"/>
    <w:pPr>
      <w:autoSpaceDE w:val="0"/>
      <w:autoSpaceDN w:val="0"/>
      <w:adjustRightInd w:val="0"/>
      <w:spacing w:after="0" w:line="240" w:lineRule="auto"/>
    </w:pPr>
    <w:rPr>
      <w:rFonts w:ascii="CBKJF L+ Courier" w:hAnsi="CBKJF L+ Courier" w:cs="CBKJF L+ Courier"/>
      <w:color w:val="000000"/>
      <w:sz w:val="24"/>
      <w:szCs w:val="24"/>
    </w:rPr>
  </w:style>
  <w:style w:type="paragraph" w:styleId="FootnoteText">
    <w:name w:val="footnote text"/>
    <w:basedOn w:val="Normal"/>
    <w:link w:val="FootnoteTextChar"/>
    <w:uiPriority w:val="99"/>
    <w:semiHidden/>
    <w:unhideWhenUsed/>
    <w:rsid w:val="0077124F"/>
    <w:pPr>
      <w:spacing w:line="240" w:lineRule="auto"/>
    </w:pPr>
    <w:rPr>
      <w:sz w:val="20"/>
      <w:szCs w:val="20"/>
    </w:rPr>
  </w:style>
  <w:style w:type="character" w:customStyle="1" w:styleId="FootnoteTextChar">
    <w:name w:val="Footnote Text Char"/>
    <w:basedOn w:val="DefaultParagraphFont"/>
    <w:link w:val="FootnoteText"/>
    <w:uiPriority w:val="99"/>
    <w:semiHidden/>
    <w:rsid w:val="0077124F"/>
    <w:rPr>
      <w:rFonts w:ascii="Calibri" w:eastAsia="Calibri" w:hAnsi="Calibri" w:cs="Times New Roman"/>
      <w:sz w:val="20"/>
      <w:szCs w:val="20"/>
      <w:lang w:val="en-ZW"/>
    </w:rPr>
  </w:style>
  <w:style w:type="character" w:styleId="FootnoteReference">
    <w:name w:val="footnote reference"/>
    <w:basedOn w:val="DefaultParagraphFont"/>
    <w:uiPriority w:val="99"/>
    <w:semiHidden/>
    <w:unhideWhenUsed/>
    <w:rsid w:val="0077124F"/>
    <w:rPr>
      <w:vertAlign w:val="superscript"/>
    </w:rPr>
  </w:style>
  <w:style w:type="character" w:styleId="CommentReference">
    <w:name w:val="annotation reference"/>
    <w:basedOn w:val="DefaultParagraphFont"/>
    <w:uiPriority w:val="99"/>
    <w:semiHidden/>
    <w:unhideWhenUsed/>
    <w:rsid w:val="006F7F6A"/>
    <w:rPr>
      <w:sz w:val="18"/>
      <w:szCs w:val="18"/>
    </w:rPr>
  </w:style>
  <w:style w:type="paragraph" w:styleId="CommentText">
    <w:name w:val="annotation text"/>
    <w:basedOn w:val="Normal"/>
    <w:link w:val="CommentTextChar"/>
    <w:uiPriority w:val="99"/>
    <w:semiHidden/>
    <w:unhideWhenUsed/>
    <w:rsid w:val="006F7F6A"/>
    <w:pPr>
      <w:spacing w:line="240" w:lineRule="auto"/>
    </w:pPr>
    <w:rPr>
      <w:sz w:val="24"/>
      <w:szCs w:val="24"/>
    </w:rPr>
  </w:style>
  <w:style w:type="character" w:customStyle="1" w:styleId="CommentTextChar">
    <w:name w:val="Comment Text Char"/>
    <w:basedOn w:val="DefaultParagraphFont"/>
    <w:link w:val="CommentText"/>
    <w:uiPriority w:val="99"/>
    <w:semiHidden/>
    <w:rsid w:val="006F7F6A"/>
    <w:rPr>
      <w:rFonts w:ascii="Calibri" w:eastAsia="Calibri" w:hAnsi="Calibri" w:cs="Times New Roman"/>
      <w:sz w:val="24"/>
      <w:szCs w:val="24"/>
      <w:lang w:val="en-ZW"/>
    </w:rPr>
  </w:style>
  <w:style w:type="paragraph" w:styleId="CommentSubject">
    <w:name w:val="annotation subject"/>
    <w:basedOn w:val="CommentText"/>
    <w:next w:val="CommentText"/>
    <w:link w:val="CommentSubjectChar"/>
    <w:uiPriority w:val="99"/>
    <w:semiHidden/>
    <w:unhideWhenUsed/>
    <w:rsid w:val="006F7F6A"/>
    <w:rPr>
      <w:b/>
      <w:bCs/>
      <w:sz w:val="20"/>
      <w:szCs w:val="20"/>
    </w:rPr>
  </w:style>
  <w:style w:type="character" w:customStyle="1" w:styleId="CommentSubjectChar">
    <w:name w:val="Comment Subject Char"/>
    <w:basedOn w:val="CommentTextChar"/>
    <w:link w:val="CommentSubject"/>
    <w:uiPriority w:val="99"/>
    <w:semiHidden/>
    <w:rsid w:val="006F7F6A"/>
    <w:rPr>
      <w:rFonts w:ascii="Calibri" w:eastAsia="Calibri" w:hAnsi="Calibri" w:cs="Times New Roman"/>
      <w:b/>
      <w:bCs/>
      <w:sz w:val="20"/>
      <w:szCs w:val="20"/>
      <w:lang w:val="en-ZW"/>
    </w:rPr>
  </w:style>
  <w:style w:type="paragraph" w:styleId="BalloonText">
    <w:name w:val="Balloon Text"/>
    <w:basedOn w:val="Normal"/>
    <w:link w:val="BalloonTextChar"/>
    <w:uiPriority w:val="99"/>
    <w:semiHidden/>
    <w:unhideWhenUsed/>
    <w:rsid w:val="006F7F6A"/>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F7F6A"/>
    <w:rPr>
      <w:rFonts w:ascii="Times New Roman" w:eastAsia="Calibri" w:hAnsi="Times New Roman" w:cs="Times New Roman"/>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47799-B5DD-4661-9C1F-E1746D1D7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3896</Words>
  <Characters>22212</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resuser1</dc:creator>
  <cp:lastModifiedBy>W P. Oosthuizen</cp:lastModifiedBy>
  <cp:revision>2</cp:revision>
  <cp:lastPrinted>2017-07-13T10:34:00Z</cp:lastPrinted>
  <dcterms:created xsi:type="dcterms:W3CDTF">2017-07-20T11:46:00Z</dcterms:created>
  <dcterms:modified xsi:type="dcterms:W3CDTF">2017-07-20T11:46:00Z</dcterms:modified>
</cp:coreProperties>
</file>