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595EA4" w:rsidRDefault="008C3367" w:rsidP="008C3367">
      <w:pPr>
        <w:keepNext/>
        <w:spacing w:line="360" w:lineRule="auto"/>
        <w:jc w:val="center"/>
        <w:outlineLvl w:val="0"/>
        <w:rPr>
          <w:rFonts w:ascii="Arial" w:hAnsi="Arial" w:cs="Arial"/>
          <w:b/>
          <w:bCs/>
          <w:sz w:val="24"/>
          <w:szCs w:val="24"/>
        </w:rPr>
      </w:pPr>
      <w:r w:rsidRPr="00595EA4">
        <w:rPr>
          <w:rFonts w:ascii="Arial" w:hAnsi="Arial" w:cs="Arial"/>
          <w:b/>
          <w:bCs/>
          <w:noProof/>
          <w:sz w:val="24"/>
          <w:szCs w:val="24"/>
          <w:lang w:val="en-US"/>
        </w:rPr>
        <w:drawing>
          <wp:inline distT="0" distB="0" distL="0" distR="0" wp14:anchorId="3E29A9B8" wp14:editId="5F60D787">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3C78A2" w:rsidRDefault="008C3367" w:rsidP="008C3367">
      <w:pPr>
        <w:spacing w:line="480" w:lineRule="auto"/>
        <w:ind w:left="1701"/>
        <w:jc w:val="right"/>
        <w:rPr>
          <w:rFonts w:ascii="Arial" w:hAnsi="Arial" w:cs="Arial"/>
          <w:b/>
          <w:sz w:val="24"/>
          <w:szCs w:val="24"/>
        </w:rPr>
      </w:pPr>
      <w:r w:rsidRPr="003C78A2">
        <w:rPr>
          <w:rFonts w:ascii="Arial" w:hAnsi="Arial" w:cs="Arial"/>
          <w:b/>
          <w:sz w:val="24"/>
          <w:szCs w:val="24"/>
        </w:rPr>
        <w:t>REPORTABLE</w:t>
      </w:r>
    </w:p>
    <w:p w:rsidR="008C3367" w:rsidRDefault="008C3367" w:rsidP="007C732D">
      <w:pPr>
        <w:spacing w:after="0" w:line="240" w:lineRule="auto"/>
        <w:jc w:val="right"/>
        <w:rPr>
          <w:rFonts w:ascii="Arial" w:hAnsi="Arial" w:cs="Arial"/>
          <w:sz w:val="24"/>
          <w:szCs w:val="24"/>
        </w:rPr>
      </w:pPr>
      <w:r w:rsidRPr="007C732D">
        <w:rPr>
          <w:rFonts w:ascii="Arial" w:hAnsi="Arial" w:cs="Arial"/>
          <w:sz w:val="24"/>
          <w:szCs w:val="24"/>
        </w:rPr>
        <w:t>CASE NO</w:t>
      </w:r>
      <w:r w:rsidR="005D4DDF">
        <w:rPr>
          <w:rFonts w:ascii="Arial" w:hAnsi="Arial" w:cs="Arial"/>
          <w:sz w:val="24"/>
          <w:szCs w:val="24"/>
        </w:rPr>
        <w:t xml:space="preserve">.:  </w:t>
      </w:r>
      <w:r w:rsidRPr="007C732D">
        <w:rPr>
          <w:rFonts w:ascii="Arial" w:hAnsi="Arial" w:cs="Arial"/>
          <w:sz w:val="24"/>
          <w:szCs w:val="24"/>
        </w:rPr>
        <w:t xml:space="preserve">SA </w:t>
      </w:r>
      <w:r w:rsidR="009C70E6">
        <w:rPr>
          <w:rFonts w:ascii="Arial" w:hAnsi="Arial" w:cs="Arial"/>
          <w:sz w:val="24"/>
          <w:szCs w:val="24"/>
        </w:rPr>
        <w:t>4</w:t>
      </w:r>
      <w:r w:rsidR="000515B0">
        <w:rPr>
          <w:rFonts w:ascii="Arial" w:hAnsi="Arial" w:cs="Arial"/>
          <w:sz w:val="24"/>
          <w:szCs w:val="24"/>
        </w:rPr>
        <w:t>1</w:t>
      </w:r>
      <w:r w:rsidRPr="007C732D">
        <w:rPr>
          <w:rFonts w:ascii="Arial" w:hAnsi="Arial" w:cs="Arial"/>
          <w:sz w:val="24"/>
          <w:szCs w:val="24"/>
        </w:rPr>
        <w:t>/201</w:t>
      </w:r>
      <w:r w:rsidR="000515B0">
        <w:rPr>
          <w:rFonts w:ascii="Arial" w:hAnsi="Arial" w:cs="Arial"/>
          <w:sz w:val="24"/>
          <w:szCs w:val="24"/>
        </w:rPr>
        <w:t>7</w:t>
      </w:r>
    </w:p>
    <w:p w:rsidR="005D4DDF" w:rsidRPr="007C732D" w:rsidRDefault="005D4DDF" w:rsidP="007C732D">
      <w:pPr>
        <w:spacing w:after="0" w:line="240" w:lineRule="auto"/>
        <w:jc w:val="right"/>
        <w:rPr>
          <w:rFonts w:ascii="Arial" w:hAnsi="Arial" w:cs="Arial"/>
          <w:sz w:val="24"/>
          <w:szCs w:val="24"/>
        </w:rPr>
      </w:pPr>
      <w:r>
        <w:rPr>
          <w:rFonts w:ascii="Arial" w:hAnsi="Arial" w:cs="Arial"/>
          <w:sz w:val="24"/>
          <w:szCs w:val="24"/>
        </w:rPr>
        <w:t>CASE NO.:  SA 67/2017</w:t>
      </w:r>
    </w:p>
    <w:p w:rsidR="008C3367" w:rsidRPr="00A27819" w:rsidRDefault="008C3367" w:rsidP="008C3367">
      <w:pPr>
        <w:spacing w:line="240" w:lineRule="auto"/>
        <w:ind w:left="-142"/>
        <w:jc w:val="both"/>
        <w:rPr>
          <w:rFonts w:ascii="Arial" w:hAnsi="Arial" w:cs="Arial"/>
          <w:b/>
          <w:sz w:val="24"/>
          <w:szCs w:val="24"/>
        </w:rPr>
      </w:pPr>
    </w:p>
    <w:p w:rsidR="008C3367" w:rsidRPr="00A27819" w:rsidRDefault="008C3367" w:rsidP="00B40CD3">
      <w:pPr>
        <w:spacing w:line="240" w:lineRule="auto"/>
        <w:jc w:val="both"/>
        <w:rPr>
          <w:rFonts w:ascii="Arial" w:hAnsi="Arial" w:cs="Arial"/>
          <w:b/>
          <w:sz w:val="24"/>
          <w:szCs w:val="24"/>
        </w:rPr>
      </w:pPr>
      <w:r w:rsidRPr="00A27819">
        <w:rPr>
          <w:rFonts w:ascii="Arial" w:hAnsi="Arial" w:cs="Arial"/>
          <w:b/>
          <w:sz w:val="24"/>
          <w:szCs w:val="24"/>
        </w:rPr>
        <w:t>IN THE SUPREME COURT OF NAMIBIA</w:t>
      </w:r>
    </w:p>
    <w:p w:rsidR="008C3367" w:rsidRPr="00A27819" w:rsidRDefault="008C3367" w:rsidP="00B40CD3">
      <w:pPr>
        <w:spacing w:line="240" w:lineRule="auto"/>
        <w:jc w:val="both"/>
        <w:rPr>
          <w:rFonts w:ascii="Arial" w:hAnsi="Arial" w:cs="Arial"/>
          <w:sz w:val="24"/>
          <w:szCs w:val="24"/>
        </w:rPr>
      </w:pPr>
    </w:p>
    <w:p w:rsidR="008C3367" w:rsidRPr="00A27819" w:rsidRDefault="008C3367" w:rsidP="00B40CD3">
      <w:pPr>
        <w:spacing w:line="240" w:lineRule="auto"/>
        <w:jc w:val="both"/>
        <w:rPr>
          <w:rFonts w:ascii="Arial" w:hAnsi="Arial" w:cs="Arial"/>
          <w:sz w:val="24"/>
          <w:szCs w:val="24"/>
        </w:rPr>
      </w:pPr>
      <w:r w:rsidRPr="00A27819">
        <w:rPr>
          <w:rFonts w:ascii="Arial" w:hAnsi="Arial" w:cs="Arial"/>
          <w:sz w:val="24"/>
          <w:szCs w:val="24"/>
        </w:rPr>
        <w:t>In the matter between:</w:t>
      </w:r>
    </w:p>
    <w:p w:rsidR="008C3367" w:rsidRPr="00A27819" w:rsidRDefault="008C3367"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A27819" w:rsidTr="00B40CD3">
        <w:tc>
          <w:tcPr>
            <w:tcW w:w="6204" w:type="dxa"/>
            <w:shd w:val="clear" w:color="auto" w:fill="auto"/>
          </w:tcPr>
          <w:p w:rsidR="00F57C53" w:rsidRDefault="00F57C53" w:rsidP="00B40CD3">
            <w:pPr>
              <w:spacing w:line="240" w:lineRule="auto"/>
              <w:jc w:val="both"/>
              <w:rPr>
                <w:rFonts w:ascii="Arial" w:hAnsi="Arial" w:cs="Arial"/>
                <w:b/>
                <w:sz w:val="24"/>
                <w:szCs w:val="24"/>
              </w:rPr>
            </w:pPr>
            <w:r>
              <w:rPr>
                <w:rFonts w:ascii="Arial" w:hAnsi="Arial" w:cs="Arial"/>
                <w:b/>
                <w:sz w:val="24"/>
                <w:szCs w:val="24"/>
              </w:rPr>
              <w:t>HERBERT WOLFGANG HENLE t/a NAMIB GAME</w:t>
            </w:r>
          </w:p>
          <w:p w:rsidR="008C3367" w:rsidRPr="00A27819" w:rsidRDefault="00F57C53" w:rsidP="00B40CD3">
            <w:pPr>
              <w:spacing w:line="240" w:lineRule="auto"/>
              <w:jc w:val="both"/>
              <w:rPr>
                <w:rFonts w:ascii="Arial" w:hAnsi="Arial" w:cs="Arial"/>
                <w:b/>
                <w:sz w:val="24"/>
                <w:szCs w:val="24"/>
              </w:rPr>
            </w:pPr>
            <w:r>
              <w:rPr>
                <w:rFonts w:ascii="Arial" w:hAnsi="Arial" w:cs="Arial"/>
                <w:b/>
                <w:sz w:val="24"/>
                <w:szCs w:val="24"/>
              </w:rPr>
              <w:t>SERVICES</w:t>
            </w:r>
          </w:p>
        </w:tc>
        <w:tc>
          <w:tcPr>
            <w:tcW w:w="3011" w:type="dxa"/>
            <w:shd w:val="clear" w:color="auto" w:fill="auto"/>
          </w:tcPr>
          <w:p w:rsidR="008C3367" w:rsidRPr="00A27819" w:rsidRDefault="008C3367" w:rsidP="00B40CD3">
            <w:pPr>
              <w:spacing w:line="240" w:lineRule="auto"/>
              <w:jc w:val="right"/>
              <w:rPr>
                <w:rFonts w:ascii="Arial" w:hAnsi="Arial" w:cs="Arial"/>
                <w:b/>
                <w:sz w:val="24"/>
                <w:szCs w:val="24"/>
              </w:rPr>
            </w:pPr>
            <w:r w:rsidRPr="00A27819">
              <w:rPr>
                <w:rFonts w:ascii="Arial" w:hAnsi="Arial" w:cs="Arial"/>
                <w:b/>
                <w:sz w:val="24"/>
                <w:szCs w:val="24"/>
              </w:rPr>
              <w:t>Appellant</w:t>
            </w:r>
          </w:p>
        </w:tc>
      </w:tr>
      <w:tr w:rsidR="008C3367" w:rsidRPr="00A27819" w:rsidTr="00B40CD3">
        <w:tc>
          <w:tcPr>
            <w:tcW w:w="6204" w:type="dxa"/>
            <w:shd w:val="clear" w:color="auto" w:fill="auto"/>
          </w:tcPr>
          <w:p w:rsidR="008C3367" w:rsidRDefault="008C3367" w:rsidP="00B40CD3">
            <w:pPr>
              <w:spacing w:line="240" w:lineRule="auto"/>
              <w:jc w:val="both"/>
              <w:rPr>
                <w:rFonts w:ascii="Arial" w:hAnsi="Arial" w:cs="Arial"/>
                <w:b/>
                <w:sz w:val="24"/>
                <w:szCs w:val="24"/>
              </w:rPr>
            </w:pPr>
          </w:p>
        </w:tc>
        <w:tc>
          <w:tcPr>
            <w:tcW w:w="3011" w:type="dxa"/>
            <w:shd w:val="clear" w:color="auto" w:fill="auto"/>
          </w:tcPr>
          <w:p w:rsidR="008C3367" w:rsidRDefault="008C3367" w:rsidP="00B40CD3">
            <w:pPr>
              <w:spacing w:line="240" w:lineRule="auto"/>
              <w:jc w:val="right"/>
              <w:rPr>
                <w:rFonts w:ascii="Arial" w:hAnsi="Arial" w:cs="Arial"/>
                <w:b/>
                <w:sz w:val="24"/>
                <w:szCs w:val="24"/>
              </w:rPr>
            </w:pPr>
          </w:p>
        </w:tc>
      </w:tr>
      <w:tr w:rsidR="008C3367" w:rsidRPr="00A27819" w:rsidTr="00B40CD3">
        <w:tc>
          <w:tcPr>
            <w:tcW w:w="6204" w:type="dxa"/>
            <w:shd w:val="clear" w:color="auto" w:fill="auto"/>
          </w:tcPr>
          <w:p w:rsidR="008C3367" w:rsidRPr="00A27819" w:rsidRDefault="007C732D" w:rsidP="00B40CD3">
            <w:pPr>
              <w:spacing w:line="240" w:lineRule="auto"/>
              <w:jc w:val="both"/>
              <w:rPr>
                <w:rFonts w:ascii="Arial" w:hAnsi="Arial" w:cs="Arial"/>
                <w:sz w:val="24"/>
                <w:szCs w:val="24"/>
              </w:rPr>
            </w:pPr>
            <w:r>
              <w:rPr>
                <w:rFonts w:ascii="Arial" w:hAnsi="Arial" w:cs="Arial"/>
                <w:sz w:val="24"/>
                <w:szCs w:val="24"/>
              </w:rPr>
              <w:t>a</w:t>
            </w:r>
            <w:r w:rsidR="008C3367" w:rsidRPr="00A27819">
              <w:rPr>
                <w:rFonts w:ascii="Arial" w:hAnsi="Arial" w:cs="Arial"/>
                <w:sz w:val="24"/>
                <w:szCs w:val="24"/>
              </w:rPr>
              <w:t>nd</w:t>
            </w:r>
          </w:p>
        </w:tc>
        <w:tc>
          <w:tcPr>
            <w:tcW w:w="3011" w:type="dxa"/>
            <w:shd w:val="clear" w:color="auto" w:fill="auto"/>
          </w:tcPr>
          <w:p w:rsidR="008C3367" w:rsidRPr="00A27819" w:rsidRDefault="008C3367" w:rsidP="00B40CD3">
            <w:pPr>
              <w:spacing w:line="240" w:lineRule="auto"/>
              <w:jc w:val="both"/>
              <w:rPr>
                <w:rFonts w:ascii="Arial" w:hAnsi="Arial" w:cs="Arial"/>
                <w:b/>
                <w:sz w:val="24"/>
                <w:szCs w:val="24"/>
              </w:rPr>
            </w:pPr>
          </w:p>
        </w:tc>
      </w:tr>
      <w:tr w:rsidR="008C3367" w:rsidRPr="00A27819" w:rsidTr="00B40CD3">
        <w:tc>
          <w:tcPr>
            <w:tcW w:w="6204" w:type="dxa"/>
            <w:shd w:val="clear" w:color="auto" w:fill="auto"/>
          </w:tcPr>
          <w:p w:rsidR="008C3367" w:rsidRPr="00A27819" w:rsidRDefault="008C3367" w:rsidP="00B40CD3">
            <w:pPr>
              <w:spacing w:line="240" w:lineRule="auto"/>
              <w:jc w:val="both"/>
              <w:rPr>
                <w:rFonts w:ascii="Arial" w:hAnsi="Arial" w:cs="Arial"/>
                <w:b/>
                <w:sz w:val="24"/>
                <w:szCs w:val="24"/>
              </w:rPr>
            </w:pPr>
          </w:p>
        </w:tc>
        <w:tc>
          <w:tcPr>
            <w:tcW w:w="3011" w:type="dxa"/>
            <w:shd w:val="clear" w:color="auto" w:fill="auto"/>
          </w:tcPr>
          <w:p w:rsidR="008C3367" w:rsidRPr="00A27819" w:rsidRDefault="008C3367" w:rsidP="00B40CD3">
            <w:pPr>
              <w:spacing w:line="240" w:lineRule="auto"/>
              <w:jc w:val="both"/>
              <w:rPr>
                <w:rFonts w:ascii="Arial" w:hAnsi="Arial" w:cs="Arial"/>
                <w:b/>
                <w:sz w:val="24"/>
                <w:szCs w:val="24"/>
              </w:rPr>
            </w:pPr>
          </w:p>
        </w:tc>
      </w:tr>
      <w:tr w:rsidR="008C3367" w:rsidRPr="00A27819" w:rsidTr="00B40CD3">
        <w:tc>
          <w:tcPr>
            <w:tcW w:w="6204" w:type="dxa"/>
            <w:shd w:val="clear" w:color="auto" w:fill="auto"/>
          </w:tcPr>
          <w:p w:rsidR="008C3367" w:rsidRDefault="00F57C53" w:rsidP="00B40CD3">
            <w:pPr>
              <w:spacing w:line="240" w:lineRule="auto"/>
              <w:jc w:val="both"/>
              <w:rPr>
                <w:rFonts w:ascii="Arial" w:hAnsi="Arial" w:cs="Arial"/>
                <w:b/>
                <w:sz w:val="24"/>
                <w:szCs w:val="24"/>
              </w:rPr>
            </w:pPr>
            <w:r>
              <w:rPr>
                <w:rFonts w:ascii="Arial" w:hAnsi="Arial" w:cs="Arial"/>
                <w:b/>
                <w:sz w:val="24"/>
                <w:szCs w:val="24"/>
              </w:rPr>
              <w:t xml:space="preserve">WILDLIFE ASSIGNMENT INTERNATIONAL </w:t>
            </w:r>
          </w:p>
          <w:p w:rsidR="00F57C53" w:rsidRPr="00A27819" w:rsidRDefault="00F57C53" w:rsidP="00B40CD3">
            <w:pPr>
              <w:spacing w:line="240" w:lineRule="auto"/>
              <w:jc w:val="both"/>
              <w:rPr>
                <w:rFonts w:ascii="Arial" w:hAnsi="Arial" w:cs="Arial"/>
                <w:b/>
                <w:sz w:val="24"/>
                <w:szCs w:val="24"/>
              </w:rPr>
            </w:pPr>
            <w:r>
              <w:rPr>
                <w:rFonts w:ascii="Arial" w:hAnsi="Arial" w:cs="Arial"/>
                <w:b/>
                <w:sz w:val="24"/>
                <w:szCs w:val="24"/>
              </w:rPr>
              <w:t>(PTY) LTD</w:t>
            </w:r>
          </w:p>
        </w:tc>
        <w:tc>
          <w:tcPr>
            <w:tcW w:w="3011" w:type="dxa"/>
            <w:shd w:val="clear" w:color="auto" w:fill="auto"/>
          </w:tcPr>
          <w:p w:rsidR="00584213" w:rsidRPr="00A27819" w:rsidRDefault="00584213" w:rsidP="00B40CD3">
            <w:pPr>
              <w:spacing w:line="240" w:lineRule="auto"/>
              <w:jc w:val="right"/>
              <w:rPr>
                <w:rFonts w:ascii="Arial" w:hAnsi="Arial" w:cs="Arial"/>
                <w:b/>
                <w:sz w:val="24"/>
                <w:szCs w:val="24"/>
              </w:rPr>
            </w:pPr>
            <w:r w:rsidRPr="00A27819">
              <w:rPr>
                <w:rFonts w:ascii="Arial" w:hAnsi="Arial" w:cs="Arial"/>
                <w:b/>
                <w:sz w:val="24"/>
                <w:szCs w:val="24"/>
              </w:rPr>
              <w:t>Respondent</w:t>
            </w:r>
          </w:p>
        </w:tc>
      </w:tr>
      <w:tr w:rsidR="00584213" w:rsidRPr="00A27819" w:rsidTr="00B40CD3">
        <w:tc>
          <w:tcPr>
            <w:tcW w:w="6204" w:type="dxa"/>
            <w:shd w:val="clear" w:color="auto" w:fill="auto"/>
          </w:tcPr>
          <w:p w:rsidR="00584213" w:rsidRDefault="00584213" w:rsidP="007651F0">
            <w:pPr>
              <w:spacing w:line="240" w:lineRule="auto"/>
              <w:ind w:firstLine="34"/>
              <w:jc w:val="both"/>
              <w:rPr>
                <w:rFonts w:ascii="Arial" w:hAnsi="Arial" w:cs="Arial"/>
                <w:b/>
                <w:sz w:val="24"/>
                <w:szCs w:val="24"/>
              </w:rPr>
            </w:pPr>
          </w:p>
        </w:tc>
        <w:tc>
          <w:tcPr>
            <w:tcW w:w="3011" w:type="dxa"/>
            <w:shd w:val="clear" w:color="auto" w:fill="auto"/>
          </w:tcPr>
          <w:p w:rsidR="00584213" w:rsidRPr="00A27819" w:rsidRDefault="00584213" w:rsidP="00B40CD3">
            <w:pPr>
              <w:spacing w:line="240" w:lineRule="auto"/>
              <w:ind w:firstLine="142"/>
              <w:jc w:val="right"/>
              <w:rPr>
                <w:rFonts w:ascii="Arial" w:hAnsi="Arial" w:cs="Arial"/>
                <w:b/>
                <w:sz w:val="24"/>
                <w:szCs w:val="24"/>
              </w:rPr>
            </w:pPr>
          </w:p>
        </w:tc>
      </w:tr>
    </w:tbl>
    <w:p w:rsidR="008C3367" w:rsidRPr="00A27819" w:rsidRDefault="008C3367" w:rsidP="00B40CD3">
      <w:pPr>
        <w:spacing w:line="240" w:lineRule="auto"/>
        <w:ind w:left="-142" w:firstLine="142"/>
        <w:jc w:val="both"/>
        <w:rPr>
          <w:rFonts w:ascii="Arial" w:hAnsi="Arial" w:cs="Arial"/>
          <w:sz w:val="24"/>
          <w:szCs w:val="24"/>
        </w:rPr>
      </w:pPr>
      <w:r w:rsidRPr="00A27819">
        <w:rPr>
          <w:rFonts w:ascii="Arial" w:hAnsi="Arial" w:cs="Arial"/>
          <w:b/>
          <w:sz w:val="24"/>
          <w:szCs w:val="24"/>
        </w:rPr>
        <w:t>Coram:</w:t>
      </w:r>
      <w:r>
        <w:rPr>
          <w:rFonts w:ascii="Arial" w:hAnsi="Arial" w:cs="Arial"/>
          <w:sz w:val="24"/>
          <w:szCs w:val="24"/>
        </w:rPr>
        <w:tab/>
      </w:r>
      <w:r>
        <w:rPr>
          <w:rFonts w:ascii="Arial" w:hAnsi="Arial" w:cs="Arial"/>
          <w:sz w:val="24"/>
          <w:szCs w:val="24"/>
        </w:rPr>
        <w:tab/>
      </w:r>
      <w:r w:rsidR="005D4DDF">
        <w:rPr>
          <w:rFonts w:ascii="Arial" w:hAnsi="Arial" w:cs="Arial"/>
          <w:sz w:val="24"/>
          <w:szCs w:val="24"/>
        </w:rPr>
        <w:t>MAINGA JA</w:t>
      </w:r>
      <w:r>
        <w:rPr>
          <w:rFonts w:ascii="Arial" w:hAnsi="Arial" w:cs="Arial"/>
          <w:sz w:val="24"/>
          <w:szCs w:val="24"/>
        </w:rPr>
        <w:t xml:space="preserve">, </w:t>
      </w:r>
      <w:r w:rsidR="009C70E6">
        <w:rPr>
          <w:rFonts w:ascii="Arial" w:hAnsi="Arial" w:cs="Arial"/>
          <w:sz w:val="24"/>
          <w:szCs w:val="24"/>
        </w:rPr>
        <w:t>HOFF JA</w:t>
      </w:r>
      <w:r w:rsidR="007651F0" w:rsidRPr="007651F0">
        <w:rPr>
          <w:rFonts w:ascii="Arial" w:hAnsi="Arial" w:cs="Arial"/>
          <w:sz w:val="24"/>
          <w:szCs w:val="24"/>
        </w:rPr>
        <w:t xml:space="preserve"> </w:t>
      </w:r>
      <w:r w:rsidR="007651F0" w:rsidRPr="00A27819">
        <w:rPr>
          <w:rFonts w:ascii="Arial" w:hAnsi="Arial" w:cs="Arial"/>
          <w:sz w:val="24"/>
          <w:szCs w:val="24"/>
        </w:rPr>
        <w:t>and</w:t>
      </w:r>
      <w:r w:rsidR="007651F0">
        <w:rPr>
          <w:rFonts w:ascii="Arial" w:hAnsi="Arial" w:cs="Arial"/>
          <w:sz w:val="24"/>
          <w:szCs w:val="24"/>
        </w:rPr>
        <w:t xml:space="preserve"> FRANK </w:t>
      </w:r>
      <w:r w:rsidR="00610F5A">
        <w:rPr>
          <w:rFonts w:ascii="Arial" w:hAnsi="Arial" w:cs="Arial"/>
          <w:sz w:val="24"/>
          <w:szCs w:val="24"/>
        </w:rPr>
        <w:t>A</w:t>
      </w:r>
      <w:r w:rsidR="007651F0">
        <w:rPr>
          <w:rFonts w:ascii="Arial" w:hAnsi="Arial" w:cs="Arial"/>
          <w:sz w:val="24"/>
          <w:szCs w:val="24"/>
        </w:rPr>
        <w:t>JA</w:t>
      </w:r>
    </w:p>
    <w:p w:rsidR="008C3367" w:rsidRPr="00A27819" w:rsidRDefault="008C3367" w:rsidP="00B40CD3">
      <w:pPr>
        <w:spacing w:line="240" w:lineRule="auto"/>
        <w:ind w:left="-142" w:firstLine="142"/>
        <w:jc w:val="both"/>
        <w:rPr>
          <w:rFonts w:ascii="Arial" w:hAnsi="Arial" w:cs="Arial"/>
          <w:b/>
          <w:sz w:val="24"/>
          <w:szCs w:val="24"/>
        </w:rPr>
      </w:pPr>
      <w:r w:rsidRPr="00A27819">
        <w:rPr>
          <w:rFonts w:ascii="Arial" w:hAnsi="Arial" w:cs="Arial"/>
          <w:b/>
          <w:sz w:val="24"/>
          <w:szCs w:val="24"/>
        </w:rPr>
        <w:t>Heard:</w:t>
      </w:r>
      <w:r w:rsidRPr="00A27819">
        <w:rPr>
          <w:rFonts w:ascii="Arial" w:hAnsi="Arial" w:cs="Arial"/>
          <w:b/>
          <w:sz w:val="24"/>
          <w:szCs w:val="24"/>
        </w:rPr>
        <w:tab/>
      </w:r>
      <w:r w:rsidRPr="00A27819">
        <w:rPr>
          <w:rFonts w:ascii="Arial" w:hAnsi="Arial" w:cs="Arial"/>
          <w:b/>
          <w:sz w:val="24"/>
          <w:szCs w:val="24"/>
        </w:rPr>
        <w:tab/>
      </w:r>
      <w:r w:rsidR="00C82FA1">
        <w:rPr>
          <w:rFonts w:ascii="Arial" w:hAnsi="Arial" w:cs="Arial"/>
          <w:b/>
          <w:sz w:val="24"/>
          <w:szCs w:val="24"/>
        </w:rPr>
        <w:t>8</w:t>
      </w:r>
      <w:r w:rsidRPr="00A27819">
        <w:rPr>
          <w:rFonts w:ascii="Arial" w:hAnsi="Arial" w:cs="Arial"/>
          <w:b/>
          <w:sz w:val="24"/>
          <w:szCs w:val="24"/>
        </w:rPr>
        <w:t xml:space="preserve"> </w:t>
      </w:r>
      <w:r w:rsidR="009C70E6">
        <w:rPr>
          <w:rFonts w:ascii="Arial" w:hAnsi="Arial" w:cs="Arial"/>
          <w:b/>
          <w:sz w:val="24"/>
          <w:szCs w:val="24"/>
        </w:rPr>
        <w:t>March 2018</w:t>
      </w:r>
    </w:p>
    <w:p w:rsidR="008C3367" w:rsidRPr="00A27819" w:rsidRDefault="008C3367" w:rsidP="00B40CD3">
      <w:pPr>
        <w:spacing w:line="240" w:lineRule="auto"/>
        <w:jc w:val="both"/>
        <w:rPr>
          <w:rFonts w:ascii="Arial" w:hAnsi="Arial" w:cs="Arial"/>
          <w:b/>
          <w:sz w:val="24"/>
          <w:szCs w:val="24"/>
        </w:rPr>
      </w:pPr>
      <w:r>
        <w:rPr>
          <w:rFonts w:ascii="Arial" w:hAnsi="Arial" w:cs="Arial"/>
          <w:b/>
          <w:sz w:val="24"/>
          <w:szCs w:val="24"/>
        </w:rPr>
        <w:t>Delivered:</w:t>
      </w:r>
      <w:r>
        <w:rPr>
          <w:rFonts w:ascii="Arial" w:hAnsi="Arial" w:cs="Arial"/>
          <w:b/>
          <w:sz w:val="24"/>
          <w:szCs w:val="24"/>
        </w:rPr>
        <w:tab/>
      </w:r>
      <w:r w:rsidR="00B40CD3">
        <w:rPr>
          <w:rFonts w:ascii="Arial" w:hAnsi="Arial" w:cs="Arial"/>
          <w:b/>
          <w:sz w:val="24"/>
          <w:szCs w:val="24"/>
        </w:rPr>
        <w:tab/>
      </w:r>
      <w:r w:rsidR="00C76F0D">
        <w:rPr>
          <w:rFonts w:ascii="Arial" w:hAnsi="Arial" w:cs="Arial"/>
          <w:b/>
          <w:sz w:val="24"/>
          <w:szCs w:val="24"/>
        </w:rPr>
        <w:t>27</w:t>
      </w:r>
      <w:r w:rsidR="009C70E6">
        <w:rPr>
          <w:rFonts w:ascii="Arial" w:hAnsi="Arial" w:cs="Arial"/>
          <w:b/>
          <w:sz w:val="24"/>
          <w:szCs w:val="24"/>
        </w:rPr>
        <w:t xml:space="preserve"> March 2018</w:t>
      </w:r>
    </w:p>
    <w:p w:rsidR="008C3367" w:rsidRPr="00A27819" w:rsidRDefault="008C3367" w:rsidP="00584213">
      <w:pPr>
        <w:spacing w:line="240" w:lineRule="auto"/>
        <w:ind w:left="-142"/>
        <w:jc w:val="both"/>
        <w:rPr>
          <w:rFonts w:ascii="Arial" w:hAnsi="Arial" w:cs="Arial"/>
          <w:b/>
          <w:sz w:val="24"/>
          <w:szCs w:val="24"/>
          <w:lang w:val="en-GB"/>
        </w:rPr>
      </w:pPr>
    </w:p>
    <w:p w:rsidR="00264E77" w:rsidRPr="00264E77" w:rsidRDefault="008C3367" w:rsidP="00264E77">
      <w:pPr>
        <w:pStyle w:val="NoSpacing"/>
        <w:spacing w:line="480" w:lineRule="auto"/>
        <w:jc w:val="both"/>
        <w:rPr>
          <w:rFonts w:ascii="Arial" w:hAnsi="Arial" w:cs="Arial"/>
          <w:sz w:val="24"/>
          <w:szCs w:val="24"/>
        </w:rPr>
      </w:pPr>
      <w:r w:rsidRPr="007F6CEC">
        <w:rPr>
          <w:rFonts w:ascii="Arial" w:hAnsi="Arial" w:cs="Arial"/>
          <w:b/>
          <w:sz w:val="24"/>
          <w:szCs w:val="24"/>
          <w:lang w:val="en-GB"/>
        </w:rPr>
        <w:t>Summary:</w:t>
      </w:r>
      <w:r w:rsidR="00721889" w:rsidRPr="007F6CEC">
        <w:rPr>
          <w:rFonts w:ascii="Arial" w:hAnsi="Arial" w:cs="Arial"/>
          <w:b/>
          <w:sz w:val="24"/>
          <w:szCs w:val="24"/>
          <w:lang w:val="en-GB"/>
        </w:rPr>
        <w:tab/>
      </w:r>
      <w:r w:rsidR="00264E77" w:rsidRPr="00782FD4">
        <w:rPr>
          <w:rFonts w:ascii="Arial" w:hAnsi="Arial" w:cs="Arial"/>
          <w:sz w:val="24"/>
          <w:szCs w:val="24"/>
        </w:rPr>
        <w:t xml:space="preserve">This </w:t>
      </w:r>
      <w:r w:rsidR="00264E77">
        <w:rPr>
          <w:rFonts w:ascii="Arial" w:hAnsi="Arial" w:cs="Arial"/>
          <w:sz w:val="24"/>
          <w:szCs w:val="24"/>
        </w:rPr>
        <w:t xml:space="preserve">is an </w:t>
      </w:r>
      <w:r w:rsidR="00264E77" w:rsidRPr="00782FD4">
        <w:rPr>
          <w:rFonts w:ascii="Arial" w:hAnsi="Arial" w:cs="Arial"/>
          <w:sz w:val="24"/>
          <w:szCs w:val="24"/>
        </w:rPr>
        <w:t xml:space="preserve">appeal brought by </w:t>
      </w:r>
      <w:r w:rsidR="00264E77">
        <w:rPr>
          <w:rFonts w:ascii="Arial" w:hAnsi="Arial" w:cs="Arial"/>
          <w:sz w:val="24"/>
          <w:szCs w:val="24"/>
        </w:rPr>
        <w:t xml:space="preserve">Henle against the judgment of the court </w:t>
      </w:r>
      <w:r w:rsidR="00264E77" w:rsidRPr="0060519D">
        <w:rPr>
          <w:rFonts w:ascii="Arial" w:hAnsi="Arial" w:cs="Arial"/>
          <w:i/>
          <w:sz w:val="24"/>
          <w:szCs w:val="24"/>
        </w:rPr>
        <w:t>a quo</w:t>
      </w:r>
      <w:r w:rsidR="00264E77">
        <w:rPr>
          <w:rFonts w:ascii="Arial" w:hAnsi="Arial" w:cs="Arial"/>
          <w:sz w:val="24"/>
          <w:szCs w:val="24"/>
        </w:rPr>
        <w:t xml:space="preserve"> dismissing a recusal application with costs.</w:t>
      </w:r>
    </w:p>
    <w:p w:rsidR="00264E77" w:rsidRDefault="00264E77" w:rsidP="00264E77">
      <w:pPr>
        <w:spacing w:after="0" w:line="480" w:lineRule="auto"/>
        <w:jc w:val="both"/>
        <w:rPr>
          <w:rFonts w:ascii="Arial" w:hAnsi="Arial" w:cs="Arial"/>
          <w:sz w:val="24"/>
          <w:szCs w:val="24"/>
        </w:rPr>
      </w:pPr>
    </w:p>
    <w:p w:rsidR="00264E77" w:rsidRDefault="00264E77" w:rsidP="00264E77">
      <w:pPr>
        <w:spacing w:after="0" w:line="480" w:lineRule="auto"/>
        <w:jc w:val="both"/>
        <w:rPr>
          <w:rFonts w:ascii="Arial" w:hAnsi="Arial" w:cs="Arial"/>
          <w:sz w:val="24"/>
          <w:szCs w:val="24"/>
        </w:rPr>
      </w:pPr>
      <w:r>
        <w:rPr>
          <w:rFonts w:ascii="Arial" w:hAnsi="Arial" w:cs="Arial"/>
          <w:sz w:val="24"/>
          <w:szCs w:val="24"/>
        </w:rPr>
        <w:t xml:space="preserve">The respondent instituted an action against the appellant in the court </w:t>
      </w:r>
      <w:r w:rsidRPr="00C91ED8">
        <w:rPr>
          <w:rFonts w:ascii="Arial" w:hAnsi="Arial" w:cs="Arial"/>
          <w:i/>
          <w:sz w:val="24"/>
          <w:szCs w:val="24"/>
        </w:rPr>
        <w:t>a quo</w:t>
      </w:r>
      <w:r>
        <w:rPr>
          <w:rFonts w:ascii="Arial" w:hAnsi="Arial" w:cs="Arial"/>
          <w:i/>
          <w:sz w:val="24"/>
          <w:szCs w:val="24"/>
        </w:rPr>
        <w:t xml:space="preserve"> </w:t>
      </w:r>
      <w:r>
        <w:rPr>
          <w:rFonts w:ascii="Arial" w:hAnsi="Arial" w:cs="Arial"/>
          <w:sz w:val="24"/>
          <w:szCs w:val="24"/>
        </w:rPr>
        <w:t xml:space="preserve">claiming the following; (1) payment of R641 595 and US$142 988 for the export of 9 elephants to Mexico; and (2) payment of US$340 624 for an aborted attempt to </w:t>
      </w:r>
      <w:r>
        <w:rPr>
          <w:rFonts w:ascii="Arial" w:hAnsi="Arial" w:cs="Arial"/>
          <w:sz w:val="24"/>
          <w:szCs w:val="24"/>
        </w:rPr>
        <w:lastRenderedPageBreak/>
        <w:t xml:space="preserve">export game to Saudi Arabia; (3) </w:t>
      </w:r>
      <w:r w:rsidRPr="00DE1AAB">
        <w:rPr>
          <w:rFonts w:ascii="Arial" w:hAnsi="Arial" w:cs="Arial"/>
          <w:i/>
          <w:sz w:val="24"/>
          <w:szCs w:val="24"/>
        </w:rPr>
        <w:t>mora</w:t>
      </w:r>
      <w:r>
        <w:rPr>
          <w:rFonts w:ascii="Arial" w:hAnsi="Arial" w:cs="Arial"/>
          <w:sz w:val="24"/>
          <w:szCs w:val="24"/>
        </w:rPr>
        <w:t xml:space="preserve"> interest and costs on the amounts. Appellant also had a conditional counterclaim premised on the court </w:t>
      </w:r>
      <w:r w:rsidRPr="0062412E">
        <w:rPr>
          <w:rFonts w:ascii="Arial" w:hAnsi="Arial" w:cs="Arial"/>
          <w:i/>
          <w:sz w:val="24"/>
          <w:szCs w:val="24"/>
        </w:rPr>
        <w:t>a quo</w:t>
      </w:r>
      <w:r>
        <w:rPr>
          <w:rFonts w:ascii="Arial" w:hAnsi="Arial" w:cs="Arial"/>
          <w:sz w:val="24"/>
          <w:szCs w:val="24"/>
        </w:rPr>
        <w:t xml:space="preserve"> upholding respondent’s second claim. Respondent’s second claim </w:t>
      </w:r>
      <w:r w:rsidR="00C76F0D">
        <w:rPr>
          <w:rFonts w:ascii="Arial" w:hAnsi="Arial" w:cs="Arial"/>
          <w:sz w:val="24"/>
          <w:szCs w:val="24"/>
        </w:rPr>
        <w:t>was withdrawn</w:t>
      </w:r>
      <w:r>
        <w:rPr>
          <w:rFonts w:ascii="Arial" w:hAnsi="Arial" w:cs="Arial"/>
          <w:sz w:val="24"/>
          <w:szCs w:val="24"/>
        </w:rPr>
        <w:t xml:space="preserve"> at the commencement of the trial and as a consequence appellant’s counterclaim fell away. Appellant admitted to the first claim, but pleaded set off against a payment allegedly owed to him flowing</w:t>
      </w:r>
      <w:r w:rsidR="00302B72">
        <w:rPr>
          <w:rFonts w:ascii="Arial" w:hAnsi="Arial" w:cs="Arial"/>
          <w:sz w:val="24"/>
          <w:szCs w:val="24"/>
        </w:rPr>
        <w:t xml:space="preserve"> from a transaction involving </w:t>
      </w:r>
      <w:r>
        <w:rPr>
          <w:rFonts w:ascii="Arial" w:hAnsi="Arial" w:cs="Arial"/>
          <w:sz w:val="24"/>
          <w:szCs w:val="24"/>
        </w:rPr>
        <w:t>buffaloes. After the close of pleading</w:t>
      </w:r>
      <w:r w:rsidR="00C76F0D">
        <w:rPr>
          <w:rFonts w:ascii="Arial" w:hAnsi="Arial" w:cs="Arial"/>
          <w:sz w:val="24"/>
          <w:szCs w:val="24"/>
        </w:rPr>
        <w:t>s</w:t>
      </w:r>
      <w:r>
        <w:rPr>
          <w:rFonts w:ascii="Arial" w:hAnsi="Arial" w:cs="Arial"/>
          <w:sz w:val="24"/>
          <w:szCs w:val="24"/>
        </w:rPr>
        <w:t xml:space="preserve"> and when the trial date was set, appellant filed a tender in terms of rule 64 of the High Court rules. He tendered the amounts of respondent’s first claim, ‘excluding interest and costs’. Respondent closed its case and proceeded to seek an order for costs and interest (without leading any evidence). Appellant at this point made an application for absolution from the instance with costs. The court </w:t>
      </w:r>
      <w:r w:rsidRPr="00352EE8">
        <w:rPr>
          <w:rFonts w:ascii="Arial" w:hAnsi="Arial" w:cs="Arial"/>
          <w:i/>
          <w:sz w:val="24"/>
          <w:szCs w:val="24"/>
        </w:rPr>
        <w:t>a quo</w:t>
      </w:r>
      <w:r>
        <w:rPr>
          <w:rFonts w:ascii="Arial" w:hAnsi="Arial" w:cs="Arial"/>
          <w:sz w:val="24"/>
          <w:szCs w:val="24"/>
        </w:rPr>
        <w:t xml:space="preserve"> dismissed this application with costs. The matter was again set down for continuation of trial to start on 8 May 2017. On 19 April 2017, appellant brought an application for the judge </w:t>
      </w:r>
      <w:r w:rsidRPr="00352EE8">
        <w:rPr>
          <w:rFonts w:ascii="Arial" w:hAnsi="Arial" w:cs="Arial"/>
          <w:i/>
          <w:sz w:val="24"/>
          <w:szCs w:val="24"/>
        </w:rPr>
        <w:t>a quo</w:t>
      </w:r>
      <w:r>
        <w:rPr>
          <w:rFonts w:ascii="Arial" w:hAnsi="Arial" w:cs="Arial"/>
          <w:sz w:val="24"/>
          <w:szCs w:val="24"/>
        </w:rPr>
        <w:t xml:space="preserve"> to recuse himself because according to appellant, the judge had prejudged the issue of </w:t>
      </w:r>
      <w:r w:rsidR="00C76F0D">
        <w:rPr>
          <w:rFonts w:ascii="Arial" w:hAnsi="Arial" w:cs="Arial"/>
          <w:sz w:val="24"/>
          <w:szCs w:val="24"/>
        </w:rPr>
        <w:t xml:space="preserve">the </w:t>
      </w:r>
      <w:r>
        <w:rPr>
          <w:rFonts w:ascii="Arial" w:hAnsi="Arial" w:cs="Arial"/>
          <w:sz w:val="24"/>
          <w:szCs w:val="24"/>
        </w:rPr>
        <w:t>interest</w:t>
      </w:r>
      <w:r w:rsidR="00C76F0D">
        <w:rPr>
          <w:rFonts w:ascii="Arial" w:hAnsi="Arial" w:cs="Arial"/>
          <w:sz w:val="24"/>
          <w:szCs w:val="24"/>
        </w:rPr>
        <w:t xml:space="preserve"> payable in the absolution </w:t>
      </w:r>
      <w:proofErr w:type="gramStart"/>
      <w:r w:rsidR="00C76F0D">
        <w:rPr>
          <w:rFonts w:ascii="Arial" w:hAnsi="Arial" w:cs="Arial"/>
          <w:sz w:val="24"/>
          <w:szCs w:val="24"/>
        </w:rPr>
        <w:t xml:space="preserve">judgment </w:t>
      </w:r>
      <w:r>
        <w:rPr>
          <w:rFonts w:ascii="Arial" w:hAnsi="Arial" w:cs="Arial"/>
          <w:sz w:val="24"/>
          <w:szCs w:val="24"/>
        </w:rPr>
        <w:t xml:space="preserve"> without</w:t>
      </w:r>
      <w:proofErr w:type="gramEnd"/>
      <w:r>
        <w:rPr>
          <w:rFonts w:ascii="Arial" w:hAnsi="Arial" w:cs="Arial"/>
          <w:sz w:val="24"/>
          <w:szCs w:val="24"/>
        </w:rPr>
        <w:t xml:space="preserve"> affording appellant the opportunity to present evidence as to why he should not be ordered to pay mora interest. This recusal application was dismissed with costs. Appellant noted an appeal against the recusal application.</w:t>
      </w:r>
    </w:p>
    <w:p w:rsidR="00264E77" w:rsidRDefault="00264E77" w:rsidP="00264E77">
      <w:pPr>
        <w:spacing w:after="0" w:line="480" w:lineRule="auto"/>
        <w:jc w:val="both"/>
        <w:rPr>
          <w:rFonts w:ascii="Arial" w:hAnsi="Arial" w:cs="Arial"/>
          <w:sz w:val="24"/>
          <w:szCs w:val="24"/>
        </w:rPr>
      </w:pPr>
    </w:p>
    <w:p w:rsidR="00264E77" w:rsidRDefault="00264E77" w:rsidP="00264E77">
      <w:pPr>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 xml:space="preserve">This notice was filed in this court and the court </w:t>
      </w:r>
      <w:r>
        <w:rPr>
          <w:rFonts w:ascii="Arial" w:eastAsia="Arial" w:hAnsi="Arial" w:cs="Arial"/>
          <w:i/>
          <w:color w:val="000000"/>
          <w:sz w:val="24"/>
          <w:szCs w:val="24"/>
        </w:rPr>
        <w:t>a quo</w:t>
      </w:r>
      <w:r>
        <w:rPr>
          <w:rFonts w:ascii="Arial" w:eastAsia="Arial" w:hAnsi="Arial" w:cs="Arial"/>
          <w:color w:val="000000"/>
          <w:sz w:val="24"/>
          <w:szCs w:val="24"/>
        </w:rPr>
        <w:t xml:space="preserve"> as required by rule 7 of this court (the previous rule 5 of this court). Respondent insisted that the matter continue in the court </w:t>
      </w:r>
      <w:r w:rsidRPr="008768CE">
        <w:rPr>
          <w:rFonts w:ascii="Arial" w:eastAsia="Arial" w:hAnsi="Arial" w:cs="Arial"/>
          <w:i/>
          <w:color w:val="000000"/>
          <w:sz w:val="24"/>
          <w:szCs w:val="24"/>
        </w:rPr>
        <w:t>a quo</w:t>
      </w:r>
      <w:r>
        <w:rPr>
          <w:rFonts w:ascii="Arial" w:eastAsia="Arial" w:hAnsi="Arial" w:cs="Arial"/>
          <w:color w:val="000000"/>
          <w:sz w:val="24"/>
          <w:szCs w:val="24"/>
        </w:rPr>
        <w:t xml:space="preserve"> because appellant’s filing of the Notice of Appeal was invalid as appellant did not obtain leave to appeal from the court </w:t>
      </w:r>
      <w:r w:rsidRPr="008768CE">
        <w:rPr>
          <w:rFonts w:ascii="Arial" w:eastAsia="Arial" w:hAnsi="Arial" w:cs="Arial"/>
          <w:i/>
          <w:color w:val="000000"/>
          <w:sz w:val="24"/>
          <w:szCs w:val="24"/>
        </w:rPr>
        <w:t>a quo</w:t>
      </w:r>
      <w:r>
        <w:rPr>
          <w:rFonts w:ascii="Arial" w:eastAsia="Arial" w:hAnsi="Arial" w:cs="Arial"/>
          <w:color w:val="000000"/>
          <w:sz w:val="24"/>
          <w:szCs w:val="24"/>
        </w:rPr>
        <w:t xml:space="preserve">. An application to stay the proceedings was brought by appellant in the court </w:t>
      </w:r>
      <w:r w:rsidRPr="008768CE">
        <w:rPr>
          <w:rFonts w:ascii="Arial" w:eastAsia="Arial" w:hAnsi="Arial" w:cs="Arial"/>
          <w:i/>
          <w:color w:val="000000"/>
          <w:sz w:val="24"/>
          <w:szCs w:val="24"/>
        </w:rPr>
        <w:t>a quo</w:t>
      </w:r>
      <w:r>
        <w:rPr>
          <w:rFonts w:ascii="Arial" w:eastAsia="Arial" w:hAnsi="Arial" w:cs="Arial"/>
          <w:color w:val="000000"/>
          <w:sz w:val="24"/>
          <w:szCs w:val="24"/>
        </w:rPr>
        <w:t xml:space="preserve"> which the court </w:t>
      </w:r>
      <w:r w:rsidRPr="008768CE">
        <w:rPr>
          <w:rFonts w:ascii="Arial" w:eastAsia="Arial" w:hAnsi="Arial" w:cs="Arial"/>
          <w:i/>
          <w:color w:val="000000"/>
          <w:sz w:val="24"/>
          <w:szCs w:val="24"/>
        </w:rPr>
        <w:t>a quo</w:t>
      </w:r>
      <w:r>
        <w:rPr>
          <w:rFonts w:ascii="Arial" w:eastAsia="Arial" w:hAnsi="Arial" w:cs="Arial"/>
          <w:color w:val="000000"/>
          <w:sz w:val="24"/>
          <w:szCs w:val="24"/>
        </w:rPr>
        <w:t xml:space="preserve"> granted with a cost order against the respondent. Respondent counter-appeals this cost order with leave of the court.</w:t>
      </w:r>
    </w:p>
    <w:p w:rsidR="00264E77" w:rsidRDefault="00264E77" w:rsidP="00264E77">
      <w:pPr>
        <w:spacing w:after="0" w:line="480" w:lineRule="auto"/>
        <w:jc w:val="both"/>
        <w:rPr>
          <w:rFonts w:ascii="Arial" w:hAnsi="Arial" w:cs="Arial"/>
          <w:sz w:val="24"/>
          <w:szCs w:val="24"/>
        </w:rPr>
      </w:pPr>
      <w:r>
        <w:rPr>
          <w:rFonts w:ascii="Arial" w:hAnsi="Arial" w:cs="Arial"/>
          <w:sz w:val="24"/>
          <w:szCs w:val="24"/>
        </w:rPr>
        <w:lastRenderedPageBreak/>
        <w:t xml:space="preserve">Arguments on appeal revolved around the issues of leave to appeal, counter-appeal, recusal and the question of costs. </w:t>
      </w:r>
    </w:p>
    <w:p w:rsidR="00264E77" w:rsidRDefault="00264E77" w:rsidP="00264E77">
      <w:pPr>
        <w:pBdr>
          <w:top w:val="nil"/>
          <w:left w:val="nil"/>
          <w:bottom w:val="nil"/>
          <w:right w:val="nil"/>
          <w:between w:val="nil"/>
        </w:pBdr>
        <w:spacing w:after="0" w:line="480" w:lineRule="auto"/>
        <w:jc w:val="both"/>
        <w:rPr>
          <w:rFonts w:ascii="Arial" w:hAnsi="Arial" w:cs="Arial"/>
          <w:sz w:val="24"/>
          <w:szCs w:val="24"/>
        </w:rPr>
      </w:pPr>
    </w:p>
    <w:p w:rsidR="00264E77" w:rsidRDefault="00264E77" w:rsidP="00264E77">
      <w:pPr>
        <w:pBdr>
          <w:top w:val="nil"/>
          <w:left w:val="nil"/>
          <w:bottom w:val="nil"/>
          <w:right w:val="nil"/>
          <w:between w:val="nil"/>
        </w:pBdr>
        <w:spacing w:after="0" w:line="480" w:lineRule="auto"/>
        <w:jc w:val="both"/>
        <w:rPr>
          <w:rFonts w:ascii="Arial" w:eastAsia="Arial" w:hAnsi="Arial" w:cs="Arial"/>
          <w:sz w:val="24"/>
          <w:szCs w:val="24"/>
        </w:rPr>
      </w:pPr>
      <w:r>
        <w:rPr>
          <w:rFonts w:ascii="Arial" w:hAnsi="Arial" w:cs="Arial"/>
          <w:sz w:val="24"/>
          <w:szCs w:val="24"/>
        </w:rPr>
        <w:t xml:space="preserve">Leave to appeal – the issue between the parties was not whether the judgment dismissing the recusal application was appealable, but whether leave to appeal was required or whether appellant could appeal as of right. The test to decide whether leave to appeal must be obtained </w:t>
      </w:r>
      <w:r w:rsidR="00C76F0D">
        <w:rPr>
          <w:rFonts w:ascii="Arial" w:hAnsi="Arial" w:cs="Arial"/>
          <w:sz w:val="24"/>
          <w:szCs w:val="24"/>
        </w:rPr>
        <w:t xml:space="preserve">is </w:t>
      </w:r>
      <w:r>
        <w:rPr>
          <w:rFonts w:ascii="Arial" w:hAnsi="Arial" w:cs="Arial"/>
          <w:sz w:val="24"/>
          <w:szCs w:val="24"/>
        </w:rPr>
        <w:t xml:space="preserve">contained in </w:t>
      </w:r>
      <w:r w:rsidRPr="001F7040">
        <w:rPr>
          <w:rFonts w:ascii="Arial" w:hAnsi="Arial" w:cs="Arial"/>
          <w:i/>
          <w:sz w:val="24"/>
          <w:szCs w:val="24"/>
        </w:rPr>
        <w:t xml:space="preserve">Di </w:t>
      </w:r>
      <w:proofErr w:type="spellStart"/>
      <w:r w:rsidRPr="001F7040">
        <w:rPr>
          <w:rFonts w:ascii="Arial" w:hAnsi="Arial" w:cs="Arial"/>
          <w:i/>
          <w:sz w:val="24"/>
          <w:szCs w:val="24"/>
        </w:rPr>
        <w:t>Savino</w:t>
      </w:r>
      <w:proofErr w:type="spellEnd"/>
      <w:r>
        <w:rPr>
          <w:rFonts w:ascii="Arial" w:hAnsi="Arial" w:cs="Arial"/>
          <w:sz w:val="24"/>
          <w:szCs w:val="24"/>
        </w:rPr>
        <w:t xml:space="preserve"> and other supporting decisions </w:t>
      </w:r>
      <w:r w:rsidR="00C76F0D">
        <w:rPr>
          <w:rFonts w:ascii="Arial" w:hAnsi="Arial" w:cs="Arial"/>
          <w:sz w:val="24"/>
          <w:szCs w:val="24"/>
        </w:rPr>
        <w:t xml:space="preserve">and </w:t>
      </w:r>
      <w:r>
        <w:rPr>
          <w:rFonts w:ascii="Arial" w:hAnsi="Arial" w:cs="Arial"/>
          <w:sz w:val="24"/>
          <w:szCs w:val="24"/>
        </w:rPr>
        <w:t>require</w:t>
      </w:r>
      <w:r w:rsidR="00C76F0D">
        <w:rPr>
          <w:rFonts w:ascii="Arial" w:hAnsi="Arial" w:cs="Arial"/>
          <w:sz w:val="24"/>
          <w:szCs w:val="24"/>
        </w:rPr>
        <w:t>s</w:t>
      </w:r>
      <w:r>
        <w:rPr>
          <w:rFonts w:ascii="Arial" w:hAnsi="Arial" w:cs="Arial"/>
          <w:sz w:val="24"/>
          <w:szCs w:val="24"/>
        </w:rPr>
        <w:t xml:space="preserve"> a two-step consideration of the case in question. The first step is to </w:t>
      </w:r>
      <w:r>
        <w:rPr>
          <w:rFonts w:ascii="Arial" w:eastAsia="Arial" w:hAnsi="Arial" w:cs="Arial"/>
          <w:color w:val="000000"/>
          <w:sz w:val="24"/>
          <w:szCs w:val="24"/>
        </w:rPr>
        <w:t>determine whether a judg</w:t>
      </w:r>
      <w:r w:rsidR="00C76F0D">
        <w:rPr>
          <w:rFonts w:ascii="Arial" w:eastAsia="Arial" w:hAnsi="Arial" w:cs="Arial"/>
          <w:color w:val="000000"/>
          <w:sz w:val="24"/>
          <w:szCs w:val="24"/>
        </w:rPr>
        <w:t>ment or order is appealable. As it was</w:t>
      </w:r>
      <w:r>
        <w:rPr>
          <w:rFonts w:ascii="Arial" w:eastAsia="Arial" w:hAnsi="Arial" w:cs="Arial"/>
          <w:color w:val="000000"/>
          <w:sz w:val="24"/>
          <w:szCs w:val="24"/>
        </w:rPr>
        <w:t xml:space="preserve"> common cause that the judgment dismis</w:t>
      </w:r>
      <w:r w:rsidR="00C76F0D">
        <w:rPr>
          <w:rFonts w:ascii="Arial" w:eastAsia="Arial" w:hAnsi="Arial" w:cs="Arial"/>
          <w:color w:val="000000"/>
          <w:sz w:val="24"/>
          <w:szCs w:val="24"/>
        </w:rPr>
        <w:t>sing the recusal application wa</w:t>
      </w:r>
      <w:r>
        <w:rPr>
          <w:rFonts w:ascii="Arial" w:eastAsia="Arial" w:hAnsi="Arial" w:cs="Arial"/>
          <w:color w:val="000000"/>
          <w:sz w:val="24"/>
          <w:szCs w:val="24"/>
        </w:rPr>
        <w:t>s appealable, the first step need</w:t>
      </w:r>
      <w:r w:rsidR="00C76F0D">
        <w:rPr>
          <w:rFonts w:ascii="Arial" w:eastAsia="Arial" w:hAnsi="Arial" w:cs="Arial"/>
          <w:color w:val="000000"/>
          <w:sz w:val="24"/>
          <w:szCs w:val="24"/>
        </w:rPr>
        <w:t>ed</w:t>
      </w:r>
      <w:r>
        <w:rPr>
          <w:rFonts w:ascii="Arial" w:eastAsia="Arial" w:hAnsi="Arial" w:cs="Arial"/>
          <w:color w:val="000000"/>
          <w:sz w:val="24"/>
          <w:szCs w:val="24"/>
        </w:rPr>
        <w:t xml:space="preserve"> no further consideration. The second step is to determine whether the judgment or order that is sought to be appealed against is interlocutory or final. If interlocutory, leave needs to be obtained, and, if final an appeal lies as of right. The general definition of ‘interlocutory’ contained in </w:t>
      </w:r>
      <w:r w:rsidRPr="00861D17">
        <w:rPr>
          <w:rFonts w:ascii="Arial" w:eastAsia="Arial" w:hAnsi="Arial" w:cs="Arial"/>
          <w:i/>
          <w:color w:val="000000"/>
          <w:sz w:val="24"/>
          <w:szCs w:val="24"/>
        </w:rPr>
        <w:t xml:space="preserve">South Cape Corporation (Pty) Ltd v Engineering </w:t>
      </w:r>
      <w:proofErr w:type="spellStart"/>
      <w:r w:rsidRPr="00861D17">
        <w:rPr>
          <w:rFonts w:ascii="Arial" w:eastAsia="Arial" w:hAnsi="Arial" w:cs="Arial"/>
          <w:i/>
          <w:color w:val="000000"/>
          <w:sz w:val="24"/>
          <w:szCs w:val="24"/>
        </w:rPr>
        <w:t>Managament</w:t>
      </w:r>
      <w:proofErr w:type="spellEnd"/>
      <w:r w:rsidRPr="00861D17">
        <w:rPr>
          <w:rFonts w:ascii="Arial" w:eastAsia="Arial" w:hAnsi="Arial" w:cs="Arial"/>
          <w:i/>
          <w:color w:val="000000"/>
          <w:sz w:val="24"/>
          <w:szCs w:val="24"/>
        </w:rPr>
        <w:t xml:space="preserve"> Services (Pty) Ltd </w:t>
      </w:r>
      <w:r>
        <w:rPr>
          <w:rFonts w:ascii="Arial" w:eastAsia="Arial" w:hAnsi="Arial" w:cs="Arial"/>
          <w:color w:val="000000"/>
          <w:sz w:val="24"/>
          <w:szCs w:val="24"/>
        </w:rPr>
        <w:t>is still relevant in our jurisdiction</w:t>
      </w:r>
      <w:r>
        <w:rPr>
          <w:rFonts w:ascii="Arial" w:eastAsia="Arial" w:hAnsi="Arial" w:cs="Arial"/>
          <w:sz w:val="24"/>
          <w:szCs w:val="24"/>
        </w:rPr>
        <w:t xml:space="preserve">. Under this premise, </w:t>
      </w:r>
      <w:r>
        <w:rPr>
          <w:rFonts w:ascii="Arial" w:eastAsia="Arial" w:hAnsi="Arial" w:cs="Arial"/>
          <w:color w:val="000000"/>
          <w:sz w:val="24"/>
          <w:szCs w:val="24"/>
        </w:rPr>
        <w:t xml:space="preserve">the refusal of the recusal application is an interlocutory order. It did not dispose of any portion of the relief sought by appellant, it merely confirmed the competency of the judge </w:t>
      </w:r>
      <w:r w:rsidRPr="002630DC">
        <w:rPr>
          <w:rFonts w:ascii="Arial" w:eastAsia="Arial" w:hAnsi="Arial" w:cs="Arial"/>
          <w:i/>
          <w:color w:val="000000"/>
          <w:sz w:val="24"/>
          <w:szCs w:val="24"/>
        </w:rPr>
        <w:t>a quo</w:t>
      </w:r>
      <w:r>
        <w:rPr>
          <w:rFonts w:ascii="Arial" w:eastAsia="Arial" w:hAnsi="Arial" w:cs="Arial"/>
          <w:color w:val="000000"/>
          <w:sz w:val="24"/>
          <w:szCs w:val="24"/>
        </w:rPr>
        <w:t xml:space="preserve"> to proceed with the matter.</w:t>
      </w:r>
    </w:p>
    <w:p w:rsidR="00264E77" w:rsidRDefault="00264E77" w:rsidP="00264E77">
      <w:pPr>
        <w:spacing w:after="0" w:line="480" w:lineRule="auto"/>
        <w:jc w:val="both"/>
        <w:rPr>
          <w:rFonts w:ascii="Arial" w:hAnsi="Arial" w:cs="Arial"/>
          <w:sz w:val="24"/>
          <w:szCs w:val="24"/>
        </w:rPr>
      </w:pPr>
    </w:p>
    <w:p w:rsidR="00264E77" w:rsidRDefault="00264E77" w:rsidP="00264E77">
      <w:pPr>
        <w:spacing w:after="0" w:line="480" w:lineRule="auto"/>
        <w:jc w:val="both"/>
        <w:rPr>
          <w:rFonts w:ascii="Arial" w:eastAsia="Arial" w:hAnsi="Arial" w:cs="Arial"/>
          <w:color w:val="000000"/>
          <w:sz w:val="24"/>
          <w:szCs w:val="24"/>
        </w:rPr>
      </w:pPr>
      <w:r w:rsidRPr="00174C04">
        <w:rPr>
          <w:rFonts w:ascii="Arial" w:hAnsi="Arial" w:cs="Arial"/>
          <w:i/>
          <w:sz w:val="24"/>
          <w:szCs w:val="24"/>
        </w:rPr>
        <w:t>Held that</w:t>
      </w:r>
      <w:r>
        <w:rPr>
          <w:rFonts w:ascii="Arial" w:hAnsi="Arial" w:cs="Arial"/>
          <w:sz w:val="24"/>
          <w:szCs w:val="24"/>
        </w:rPr>
        <w:t xml:space="preserve">, the order refusing a recusal application is interlocutory and appellant </w:t>
      </w:r>
      <w:r>
        <w:rPr>
          <w:rFonts w:ascii="Arial" w:eastAsia="Arial" w:hAnsi="Arial" w:cs="Arial"/>
          <w:color w:val="000000"/>
          <w:sz w:val="24"/>
          <w:szCs w:val="24"/>
        </w:rPr>
        <w:t xml:space="preserve">had to obtain leave to appeal from the court </w:t>
      </w:r>
      <w:r>
        <w:rPr>
          <w:rFonts w:ascii="Arial" w:eastAsia="Arial" w:hAnsi="Arial" w:cs="Arial"/>
          <w:i/>
          <w:color w:val="000000"/>
          <w:sz w:val="24"/>
          <w:szCs w:val="24"/>
        </w:rPr>
        <w:t>a quo</w:t>
      </w:r>
      <w:r>
        <w:rPr>
          <w:rFonts w:ascii="Arial" w:eastAsia="Arial" w:hAnsi="Arial" w:cs="Arial"/>
          <w:color w:val="000000"/>
          <w:sz w:val="24"/>
          <w:szCs w:val="24"/>
        </w:rPr>
        <w:t>, consequentially, the appeal stands to be struck from the roll with costs.</w:t>
      </w:r>
    </w:p>
    <w:p w:rsidR="00264E77" w:rsidRDefault="00264E77" w:rsidP="00264E77">
      <w:pPr>
        <w:spacing w:after="0" w:line="480" w:lineRule="auto"/>
        <w:jc w:val="both"/>
        <w:rPr>
          <w:rFonts w:ascii="Arial" w:eastAsia="Arial" w:hAnsi="Arial" w:cs="Arial"/>
          <w:color w:val="000000"/>
          <w:sz w:val="24"/>
          <w:szCs w:val="24"/>
        </w:rPr>
      </w:pPr>
    </w:p>
    <w:p w:rsidR="00264E77" w:rsidRDefault="00264E77" w:rsidP="00264E77">
      <w:pPr>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 xml:space="preserve">Counter-appeal – court </w:t>
      </w:r>
      <w:r w:rsidRPr="009D62A8">
        <w:rPr>
          <w:rFonts w:ascii="Arial" w:eastAsia="Arial" w:hAnsi="Arial" w:cs="Arial"/>
          <w:i/>
          <w:color w:val="000000"/>
          <w:sz w:val="24"/>
          <w:szCs w:val="24"/>
        </w:rPr>
        <w:t>a quo</w:t>
      </w:r>
      <w:r>
        <w:rPr>
          <w:rFonts w:ascii="Arial" w:eastAsia="Arial" w:hAnsi="Arial" w:cs="Arial"/>
          <w:color w:val="000000"/>
          <w:sz w:val="24"/>
          <w:szCs w:val="24"/>
        </w:rPr>
        <w:t xml:space="preserve"> had to consider whether a valid appeal was noted in the absence of obtaining leave to appeal. This was also not the only consideration relevant to </w:t>
      </w:r>
      <w:r w:rsidR="004E4BE1">
        <w:rPr>
          <w:rFonts w:ascii="Arial" w:eastAsia="Arial" w:hAnsi="Arial" w:cs="Arial"/>
          <w:color w:val="000000"/>
          <w:sz w:val="24"/>
          <w:szCs w:val="24"/>
        </w:rPr>
        <w:t xml:space="preserve">the </w:t>
      </w:r>
      <w:r>
        <w:rPr>
          <w:rFonts w:ascii="Arial" w:eastAsia="Arial" w:hAnsi="Arial" w:cs="Arial"/>
          <w:color w:val="000000"/>
          <w:sz w:val="24"/>
          <w:szCs w:val="24"/>
        </w:rPr>
        <w:t xml:space="preserve">stay application. Other considerations included the effect of a </w:t>
      </w:r>
      <w:r>
        <w:rPr>
          <w:rFonts w:ascii="Arial" w:eastAsia="Arial" w:hAnsi="Arial" w:cs="Arial"/>
          <w:color w:val="000000"/>
          <w:sz w:val="24"/>
          <w:szCs w:val="24"/>
        </w:rPr>
        <w:lastRenderedPageBreak/>
        <w:t xml:space="preserve">piecemeal adjudication matter, the prejudice to the respective parties and the prospects of success on appeal. </w:t>
      </w:r>
    </w:p>
    <w:p w:rsidR="00264E77" w:rsidRDefault="00264E77" w:rsidP="00264E77">
      <w:pPr>
        <w:spacing w:after="0" w:line="480" w:lineRule="auto"/>
        <w:jc w:val="both"/>
        <w:rPr>
          <w:rFonts w:ascii="Arial" w:eastAsia="Arial" w:hAnsi="Arial" w:cs="Arial"/>
          <w:color w:val="000000"/>
          <w:sz w:val="24"/>
          <w:szCs w:val="24"/>
        </w:rPr>
      </w:pPr>
    </w:p>
    <w:p w:rsidR="00264E77" w:rsidRDefault="00264E77" w:rsidP="00264E77">
      <w:pPr>
        <w:spacing w:after="0" w:line="480" w:lineRule="auto"/>
        <w:jc w:val="both"/>
        <w:rPr>
          <w:rFonts w:ascii="Arial" w:eastAsia="Arial" w:hAnsi="Arial" w:cs="Arial"/>
          <w:color w:val="000000"/>
          <w:sz w:val="24"/>
          <w:szCs w:val="24"/>
        </w:rPr>
      </w:pPr>
      <w:r w:rsidRPr="009D62A8">
        <w:rPr>
          <w:rFonts w:ascii="Arial" w:eastAsia="Arial" w:hAnsi="Arial" w:cs="Arial"/>
          <w:i/>
          <w:color w:val="000000"/>
          <w:sz w:val="24"/>
          <w:szCs w:val="24"/>
        </w:rPr>
        <w:t>Held that</w:t>
      </w:r>
      <w:r>
        <w:rPr>
          <w:rFonts w:ascii="Arial" w:eastAsia="Arial" w:hAnsi="Arial" w:cs="Arial"/>
          <w:color w:val="000000"/>
          <w:sz w:val="24"/>
          <w:szCs w:val="24"/>
        </w:rPr>
        <w:t xml:space="preserve">, the considerations relevant to a stay including the fact that there were no prospects of success on appeal did not justify the stay order. </w:t>
      </w:r>
    </w:p>
    <w:p w:rsidR="00264E77" w:rsidRDefault="00264E77" w:rsidP="00264E77">
      <w:pPr>
        <w:spacing w:after="0" w:line="480" w:lineRule="auto"/>
        <w:jc w:val="both"/>
        <w:rPr>
          <w:rFonts w:ascii="Arial" w:eastAsia="Arial" w:hAnsi="Arial" w:cs="Arial"/>
          <w:color w:val="000000"/>
          <w:sz w:val="24"/>
          <w:szCs w:val="24"/>
        </w:rPr>
      </w:pPr>
    </w:p>
    <w:p w:rsidR="00264E77" w:rsidRDefault="00264E77" w:rsidP="00264E77">
      <w:pPr>
        <w:spacing w:after="0" w:line="480" w:lineRule="auto"/>
        <w:jc w:val="both"/>
        <w:rPr>
          <w:rFonts w:ascii="Arial" w:eastAsia="Arial" w:hAnsi="Arial" w:cs="Arial"/>
          <w:color w:val="000000"/>
          <w:sz w:val="24"/>
          <w:szCs w:val="24"/>
        </w:rPr>
      </w:pPr>
      <w:r w:rsidRPr="009D62A8">
        <w:rPr>
          <w:rFonts w:ascii="Arial" w:eastAsia="Arial" w:hAnsi="Arial" w:cs="Arial"/>
          <w:i/>
          <w:color w:val="000000"/>
          <w:sz w:val="24"/>
          <w:szCs w:val="24"/>
        </w:rPr>
        <w:t>Held that</w:t>
      </w:r>
      <w:r>
        <w:rPr>
          <w:rFonts w:ascii="Arial" w:eastAsia="Arial" w:hAnsi="Arial" w:cs="Arial"/>
          <w:color w:val="000000"/>
          <w:sz w:val="24"/>
          <w:szCs w:val="24"/>
        </w:rPr>
        <w:t>, the stay order and the stay application should have been dismissed with co</w:t>
      </w:r>
      <w:r w:rsidR="00302B72">
        <w:rPr>
          <w:rFonts w:ascii="Arial" w:eastAsia="Arial" w:hAnsi="Arial" w:cs="Arial"/>
          <w:color w:val="000000"/>
          <w:sz w:val="24"/>
          <w:szCs w:val="24"/>
        </w:rPr>
        <w:t>s</w:t>
      </w:r>
      <w:r>
        <w:rPr>
          <w:rFonts w:ascii="Arial" w:eastAsia="Arial" w:hAnsi="Arial" w:cs="Arial"/>
          <w:color w:val="000000"/>
          <w:sz w:val="24"/>
          <w:szCs w:val="24"/>
        </w:rPr>
        <w:t>ts. Counter appeal upheld.</w:t>
      </w:r>
    </w:p>
    <w:p w:rsidR="007F6CEC" w:rsidRPr="00451609" w:rsidRDefault="007F6CEC" w:rsidP="007F6CEC">
      <w:pPr>
        <w:pStyle w:val="NoSpacing"/>
        <w:spacing w:line="480" w:lineRule="auto"/>
        <w:jc w:val="both"/>
        <w:rPr>
          <w:rFonts w:ascii="Arial" w:hAnsi="Arial" w:cs="Arial"/>
          <w:sz w:val="24"/>
          <w:szCs w:val="24"/>
        </w:rPr>
      </w:pPr>
    </w:p>
    <w:p w:rsidR="008C3367" w:rsidRPr="00BD2EDA" w:rsidRDefault="008C3367" w:rsidP="00DE0338">
      <w:pPr>
        <w:pBdr>
          <w:top w:val="single" w:sz="12" w:space="1" w:color="auto"/>
          <w:bottom w:val="single" w:sz="12" w:space="1" w:color="auto"/>
        </w:pBdr>
        <w:spacing w:after="0" w:line="240" w:lineRule="auto"/>
        <w:jc w:val="both"/>
        <w:rPr>
          <w:rFonts w:ascii="Arial" w:hAnsi="Arial" w:cs="Arial"/>
          <w:b/>
          <w:sz w:val="24"/>
          <w:szCs w:val="24"/>
        </w:rPr>
      </w:pPr>
    </w:p>
    <w:p w:rsidR="008C3367" w:rsidRPr="00BD2EDA" w:rsidRDefault="008C3367" w:rsidP="00DE0338">
      <w:pPr>
        <w:pBdr>
          <w:top w:val="single" w:sz="12" w:space="1" w:color="auto"/>
          <w:bottom w:val="single" w:sz="12" w:space="1" w:color="auto"/>
        </w:pBdr>
        <w:spacing w:after="0" w:line="240" w:lineRule="auto"/>
        <w:jc w:val="center"/>
        <w:rPr>
          <w:rFonts w:ascii="Arial" w:hAnsi="Arial" w:cs="Arial"/>
          <w:b/>
          <w:sz w:val="24"/>
          <w:szCs w:val="24"/>
        </w:rPr>
      </w:pPr>
      <w:r w:rsidRPr="00BD2EDA">
        <w:rPr>
          <w:rFonts w:ascii="Arial" w:hAnsi="Arial" w:cs="Arial"/>
          <w:b/>
          <w:sz w:val="24"/>
          <w:szCs w:val="24"/>
        </w:rPr>
        <w:t>APPEAL JUDGMENT</w:t>
      </w:r>
    </w:p>
    <w:p w:rsidR="008C3367" w:rsidRPr="00BD2EDA" w:rsidRDefault="008C3367" w:rsidP="00DE0338">
      <w:pPr>
        <w:pBdr>
          <w:top w:val="single" w:sz="12" w:space="1" w:color="auto"/>
          <w:bottom w:val="single" w:sz="12" w:space="1" w:color="auto"/>
        </w:pBdr>
        <w:spacing w:after="0" w:line="240" w:lineRule="auto"/>
        <w:jc w:val="both"/>
        <w:rPr>
          <w:rFonts w:ascii="Arial" w:hAnsi="Arial" w:cs="Arial"/>
          <w:b/>
          <w:sz w:val="24"/>
          <w:szCs w:val="24"/>
        </w:rPr>
      </w:pPr>
    </w:p>
    <w:p w:rsidR="00B40CD3" w:rsidRDefault="00B40CD3" w:rsidP="00264E77">
      <w:pPr>
        <w:pStyle w:val="NoSpacing"/>
        <w:rPr>
          <w:rFonts w:ascii="Arial" w:hAnsi="Arial" w:cs="Arial"/>
          <w:sz w:val="24"/>
          <w:szCs w:val="24"/>
        </w:rPr>
      </w:pPr>
    </w:p>
    <w:p w:rsidR="00264E77" w:rsidRPr="00264E77" w:rsidRDefault="00264E77" w:rsidP="00264E77">
      <w:pPr>
        <w:pStyle w:val="NoSpacing"/>
        <w:rPr>
          <w:rFonts w:ascii="Arial" w:hAnsi="Arial" w:cs="Arial"/>
          <w:sz w:val="24"/>
          <w:szCs w:val="24"/>
        </w:rPr>
      </w:pPr>
    </w:p>
    <w:p w:rsidR="00610F5A" w:rsidRDefault="007651F0" w:rsidP="00264E77">
      <w:pPr>
        <w:spacing w:after="0" w:line="480" w:lineRule="auto"/>
        <w:jc w:val="both"/>
        <w:rPr>
          <w:rFonts w:ascii="Arial" w:hAnsi="Arial" w:cs="Arial"/>
          <w:sz w:val="24"/>
          <w:szCs w:val="24"/>
        </w:rPr>
      </w:pPr>
      <w:r>
        <w:rPr>
          <w:rFonts w:ascii="Arial" w:hAnsi="Arial" w:cs="Arial"/>
          <w:sz w:val="24"/>
          <w:szCs w:val="24"/>
        </w:rPr>
        <w:t>FRANK</w:t>
      </w:r>
      <w:r w:rsidR="008C3367" w:rsidRPr="00BD2EDA">
        <w:rPr>
          <w:rFonts w:ascii="Arial" w:hAnsi="Arial" w:cs="Arial"/>
          <w:sz w:val="24"/>
          <w:szCs w:val="24"/>
        </w:rPr>
        <w:t xml:space="preserve"> </w:t>
      </w:r>
      <w:r w:rsidR="00C82FA1">
        <w:rPr>
          <w:rFonts w:ascii="Arial" w:hAnsi="Arial" w:cs="Arial"/>
          <w:sz w:val="24"/>
          <w:szCs w:val="24"/>
        </w:rPr>
        <w:t>A</w:t>
      </w:r>
      <w:r w:rsidR="008C3367" w:rsidRPr="00BD2EDA">
        <w:rPr>
          <w:rFonts w:ascii="Arial" w:hAnsi="Arial" w:cs="Arial"/>
          <w:sz w:val="24"/>
          <w:szCs w:val="24"/>
        </w:rPr>
        <w:t>JA (</w:t>
      </w:r>
      <w:r w:rsidR="009C70E6">
        <w:rPr>
          <w:rFonts w:ascii="Arial" w:hAnsi="Arial" w:cs="Arial"/>
          <w:sz w:val="24"/>
          <w:szCs w:val="24"/>
        </w:rPr>
        <w:t>MAINGA JA</w:t>
      </w:r>
      <w:r w:rsidR="00451609">
        <w:rPr>
          <w:rFonts w:ascii="Arial" w:hAnsi="Arial" w:cs="Arial"/>
          <w:sz w:val="24"/>
          <w:szCs w:val="24"/>
        </w:rPr>
        <w:t xml:space="preserve"> and</w:t>
      </w:r>
      <w:r w:rsidR="008C3367">
        <w:rPr>
          <w:rFonts w:ascii="Arial" w:hAnsi="Arial" w:cs="Arial"/>
          <w:sz w:val="24"/>
          <w:szCs w:val="24"/>
        </w:rPr>
        <w:t xml:space="preserve"> </w:t>
      </w:r>
      <w:r w:rsidR="008B2795">
        <w:rPr>
          <w:rFonts w:ascii="Arial" w:hAnsi="Arial" w:cs="Arial"/>
          <w:sz w:val="24"/>
          <w:szCs w:val="24"/>
        </w:rPr>
        <w:t>HOFF JA</w:t>
      </w:r>
      <w:r w:rsidR="008C3367" w:rsidRPr="00BD2EDA">
        <w:rPr>
          <w:rFonts w:ascii="Arial" w:hAnsi="Arial" w:cs="Arial"/>
          <w:sz w:val="24"/>
          <w:szCs w:val="24"/>
        </w:rPr>
        <w:t xml:space="preserve"> concurring):</w:t>
      </w:r>
    </w:p>
    <w:p w:rsidR="005546FB" w:rsidRDefault="005546FB" w:rsidP="00264E77">
      <w:pPr>
        <w:spacing w:after="0" w:line="480" w:lineRule="auto"/>
        <w:jc w:val="both"/>
        <w:rPr>
          <w:rFonts w:ascii="Arial" w:hAnsi="Arial" w:cs="Arial"/>
          <w:sz w:val="24"/>
          <w:szCs w:val="24"/>
          <w:u w:val="single"/>
        </w:rPr>
      </w:pPr>
    </w:p>
    <w:p w:rsidR="00DF70AD" w:rsidRDefault="00DF70AD" w:rsidP="00264E77">
      <w:pPr>
        <w:spacing w:after="0" w:line="480" w:lineRule="auto"/>
        <w:jc w:val="both"/>
        <w:rPr>
          <w:rFonts w:ascii="Arial" w:hAnsi="Arial" w:cs="Arial"/>
          <w:sz w:val="24"/>
          <w:szCs w:val="24"/>
          <w:u w:val="single"/>
        </w:rPr>
      </w:pPr>
      <w:r>
        <w:rPr>
          <w:rFonts w:ascii="Arial" w:hAnsi="Arial" w:cs="Arial"/>
          <w:sz w:val="24"/>
          <w:szCs w:val="24"/>
          <w:u w:val="single"/>
        </w:rPr>
        <w:t>Introduction</w:t>
      </w:r>
    </w:p>
    <w:p w:rsidR="005546FB" w:rsidRPr="00DF70AD" w:rsidRDefault="005546FB" w:rsidP="00264E77">
      <w:pPr>
        <w:spacing w:after="0" w:line="480" w:lineRule="auto"/>
        <w:jc w:val="both"/>
        <w:rPr>
          <w:rFonts w:ascii="Arial" w:hAnsi="Arial" w:cs="Arial"/>
          <w:sz w:val="24"/>
          <w:szCs w:val="24"/>
          <w:u w:val="single"/>
        </w:rPr>
      </w:pPr>
    </w:p>
    <w:p w:rsidR="00860DA9" w:rsidRDefault="00DF70AD"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For the sake of convenience the parties to this appeal will be referred to as follows: the appellant as Henle and the respondent as Wildlife.</w:t>
      </w:r>
    </w:p>
    <w:p w:rsidR="00DF70AD" w:rsidRDefault="00DF70AD" w:rsidP="005546FB">
      <w:pPr>
        <w:pStyle w:val="NoSpacing"/>
        <w:spacing w:line="480" w:lineRule="auto"/>
        <w:jc w:val="both"/>
        <w:rPr>
          <w:rFonts w:ascii="Arial" w:hAnsi="Arial" w:cs="Arial"/>
          <w:sz w:val="24"/>
          <w:szCs w:val="24"/>
        </w:rPr>
      </w:pPr>
    </w:p>
    <w:p w:rsidR="00DF70AD" w:rsidRDefault="00DF70AD"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Wildlife instituted an action against Henle</w:t>
      </w:r>
      <w:r w:rsidR="00DD4B8C">
        <w:rPr>
          <w:rFonts w:ascii="Arial" w:hAnsi="Arial" w:cs="Arial"/>
          <w:sz w:val="24"/>
          <w:szCs w:val="24"/>
        </w:rPr>
        <w:t xml:space="preserve"> in the High Court which consisted of two claims. The first claim involved the export of </w:t>
      </w:r>
      <w:r w:rsidR="00805118">
        <w:rPr>
          <w:rFonts w:ascii="Arial" w:hAnsi="Arial" w:cs="Arial"/>
          <w:sz w:val="24"/>
          <w:szCs w:val="24"/>
        </w:rPr>
        <w:t xml:space="preserve">9 </w:t>
      </w:r>
      <w:r w:rsidR="00DD4B8C">
        <w:rPr>
          <w:rFonts w:ascii="Arial" w:hAnsi="Arial" w:cs="Arial"/>
          <w:sz w:val="24"/>
          <w:szCs w:val="24"/>
        </w:rPr>
        <w:t>elephants to Mexico and in re</w:t>
      </w:r>
      <w:r w:rsidR="00DE0338">
        <w:rPr>
          <w:rFonts w:ascii="Arial" w:hAnsi="Arial" w:cs="Arial"/>
          <w:sz w:val="24"/>
          <w:szCs w:val="24"/>
        </w:rPr>
        <w:t>spect</w:t>
      </w:r>
      <w:r w:rsidR="00C76F0D">
        <w:rPr>
          <w:rFonts w:ascii="Arial" w:hAnsi="Arial" w:cs="Arial"/>
          <w:sz w:val="24"/>
          <w:szCs w:val="24"/>
        </w:rPr>
        <w:t xml:space="preserve"> w</w:t>
      </w:r>
      <w:r w:rsidR="00DD4B8C">
        <w:rPr>
          <w:rFonts w:ascii="Arial" w:hAnsi="Arial" w:cs="Arial"/>
          <w:sz w:val="24"/>
          <w:szCs w:val="24"/>
        </w:rPr>
        <w:t xml:space="preserve">hereof Wildlife claimed R641 595 and US$142 988. The second claim involved an </w:t>
      </w:r>
      <w:r w:rsidR="00805118">
        <w:rPr>
          <w:rFonts w:ascii="Arial" w:hAnsi="Arial" w:cs="Arial"/>
          <w:sz w:val="24"/>
          <w:szCs w:val="24"/>
        </w:rPr>
        <w:t xml:space="preserve">aborted attempt </w:t>
      </w:r>
      <w:r w:rsidR="00DD4B8C">
        <w:rPr>
          <w:rFonts w:ascii="Arial" w:hAnsi="Arial" w:cs="Arial"/>
          <w:sz w:val="24"/>
          <w:szCs w:val="24"/>
        </w:rPr>
        <w:t xml:space="preserve">to export game to Saudi Arabia and in </w:t>
      </w:r>
      <w:r w:rsidR="00805118">
        <w:rPr>
          <w:rFonts w:ascii="Arial" w:hAnsi="Arial" w:cs="Arial"/>
          <w:sz w:val="24"/>
          <w:szCs w:val="24"/>
        </w:rPr>
        <w:t>respect where</w:t>
      </w:r>
      <w:r w:rsidR="00DD4B8C">
        <w:rPr>
          <w:rFonts w:ascii="Arial" w:hAnsi="Arial" w:cs="Arial"/>
          <w:sz w:val="24"/>
          <w:szCs w:val="24"/>
        </w:rPr>
        <w:t>of Wildlife claim</w:t>
      </w:r>
      <w:r w:rsidR="00805118">
        <w:rPr>
          <w:rFonts w:ascii="Arial" w:hAnsi="Arial" w:cs="Arial"/>
          <w:sz w:val="24"/>
          <w:szCs w:val="24"/>
        </w:rPr>
        <w:t>ed</w:t>
      </w:r>
      <w:r w:rsidR="00DD4B8C">
        <w:rPr>
          <w:rFonts w:ascii="Arial" w:hAnsi="Arial" w:cs="Arial"/>
          <w:sz w:val="24"/>
          <w:szCs w:val="24"/>
        </w:rPr>
        <w:t xml:space="preserve"> US$3</w:t>
      </w:r>
      <w:r w:rsidR="00805118">
        <w:rPr>
          <w:rFonts w:ascii="Arial" w:hAnsi="Arial" w:cs="Arial"/>
          <w:sz w:val="24"/>
          <w:szCs w:val="24"/>
        </w:rPr>
        <w:t>4</w:t>
      </w:r>
      <w:r w:rsidR="00DD4B8C">
        <w:rPr>
          <w:rFonts w:ascii="Arial" w:hAnsi="Arial" w:cs="Arial"/>
          <w:sz w:val="24"/>
          <w:szCs w:val="24"/>
        </w:rPr>
        <w:t>0</w:t>
      </w:r>
      <w:r w:rsidR="009F6AA1">
        <w:rPr>
          <w:rFonts w:ascii="Arial" w:hAnsi="Arial" w:cs="Arial"/>
          <w:sz w:val="24"/>
          <w:szCs w:val="24"/>
        </w:rPr>
        <w:t> </w:t>
      </w:r>
      <w:r w:rsidR="00DD4B8C">
        <w:rPr>
          <w:rFonts w:ascii="Arial" w:hAnsi="Arial" w:cs="Arial"/>
          <w:sz w:val="24"/>
          <w:szCs w:val="24"/>
        </w:rPr>
        <w:t>624</w:t>
      </w:r>
      <w:r w:rsidR="00C76F0D">
        <w:rPr>
          <w:rFonts w:ascii="Arial" w:hAnsi="Arial" w:cs="Arial"/>
          <w:sz w:val="24"/>
          <w:szCs w:val="24"/>
        </w:rPr>
        <w:t>. The usual orders</w:t>
      </w:r>
      <w:r w:rsidR="009F6AA1">
        <w:rPr>
          <w:rFonts w:ascii="Arial" w:hAnsi="Arial" w:cs="Arial"/>
          <w:sz w:val="24"/>
          <w:szCs w:val="24"/>
        </w:rPr>
        <w:t xml:space="preserve"> as to </w:t>
      </w:r>
      <w:r w:rsidR="00805118" w:rsidRPr="00805118">
        <w:rPr>
          <w:rFonts w:ascii="Arial" w:hAnsi="Arial" w:cs="Arial"/>
          <w:i/>
          <w:sz w:val="24"/>
          <w:szCs w:val="24"/>
        </w:rPr>
        <w:t>mora</w:t>
      </w:r>
      <w:r w:rsidR="00805118">
        <w:rPr>
          <w:rFonts w:ascii="Arial" w:hAnsi="Arial" w:cs="Arial"/>
          <w:sz w:val="24"/>
          <w:szCs w:val="24"/>
        </w:rPr>
        <w:t xml:space="preserve"> </w:t>
      </w:r>
      <w:r w:rsidR="007B75E6">
        <w:rPr>
          <w:rFonts w:ascii="Arial" w:hAnsi="Arial" w:cs="Arial"/>
          <w:sz w:val="24"/>
          <w:szCs w:val="24"/>
        </w:rPr>
        <w:t xml:space="preserve">interest and costs </w:t>
      </w:r>
      <w:r w:rsidR="00805118">
        <w:rPr>
          <w:rFonts w:ascii="Arial" w:hAnsi="Arial" w:cs="Arial"/>
          <w:sz w:val="24"/>
          <w:szCs w:val="24"/>
        </w:rPr>
        <w:t xml:space="preserve">formed part </w:t>
      </w:r>
      <w:r w:rsidR="0066391F">
        <w:rPr>
          <w:rFonts w:ascii="Arial" w:hAnsi="Arial" w:cs="Arial"/>
          <w:sz w:val="24"/>
          <w:szCs w:val="24"/>
        </w:rPr>
        <w:t>of the claim</w:t>
      </w:r>
      <w:r w:rsidR="00805118">
        <w:rPr>
          <w:rFonts w:ascii="Arial" w:hAnsi="Arial" w:cs="Arial"/>
          <w:sz w:val="24"/>
          <w:szCs w:val="24"/>
        </w:rPr>
        <w:t>s</w:t>
      </w:r>
      <w:r w:rsidR="0066391F">
        <w:rPr>
          <w:rFonts w:ascii="Arial" w:hAnsi="Arial" w:cs="Arial"/>
          <w:sz w:val="24"/>
          <w:szCs w:val="24"/>
        </w:rPr>
        <w:t>.</w:t>
      </w:r>
    </w:p>
    <w:p w:rsidR="00DF70AD" w:rsidRDefault="00DF70AD" w:rsidP="005546FB">
      <w:pPr>
        <w:pStyle w:val="ListParagraph"/>
        <w:spacing w:line="480" w:lineRule="auto"/>
        <w:rPr>
          <w:rFonts w:ascii="Arial" w:hAnsi="Arial" w:cs="Arial"/>
          <w:sz w:val="24"/>
          <w:szCs w:val="24"/>
        </w:rPr>
      </w:pPr>
    </w:p>
    <w:p w:rsidR="00DF70AD" w:rsidRDefault="0066391F"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As </w:t>
      </w:r>
      <w:r w:rsidR="00805118">
        <w:rPr>
          <w:rFonts w:ascii="Arial" w:hAnsi="Arial" w:cs="Arial"/>
          <w:sz w:val="24"/>
          <w:szCs w:val="24"/>
        </w:rPr>
        <w:t xml:space="preserve">far as the first </w:t>
      </w:r>
      <w:r w:rsidR="00660546">
        <w:rPr>
          <w:rFonts w:ascii="Arial" w:hAnsi="Arial" w:cs="Arial"/>
          <w:sz w:val="24"/>
          <w:szCs w:val="24"/>
        </w:rPr>
        <w:t xml:space="preserve">claim was concerned, </w:t>
      </w:r>
      <w:r>
        <w:rPr>
          <w:rFonts w:ascii="Arial" w:hAnsi="Arial" w:cs="Arial"/>
          <w:sz w:val="24"/>
          <w:szCs w:val="24"/>
        </w:rPr>
        <w:t>Henle admitted it</w:t>
      </w:r>
      <w:r w:rsidR="00E13FE3">
        <w:rPr>
          <w:rFonts w:ascii="Arial" w:hAnsi="Arial" w:cs="Arial"/>
          <w:sz w:val="24"/>
          <w:szCs w:val="24"/>
        </w:rPr>
        <w:t>,</w:t>
      </w:r>
      <w:r>
        <w:rPr>
          <w:rFonts w:ascii="Arial" w:hAnsi="Arial" w:cs="Arial"/>
          <w:sz w:val="24"/>
          <w:szCs w:val="24"/>
        </w:rPr>
        <w:t xml:space="preserve"> but </w:t>
      </w:r>
      <w:r w:rsidR="00805118">
        <w:rPr>
          <w:rFonts w:ascii="Arial" w:hAnsi="Arial" w:cs="Arial"/>
          <w:sz w:val="24"/>
          <w:szCs w:val="24"/>
        </w:rPr>
        <w:t>pleaded</w:t>
      </w:r>
      <w:r>
        <w:rPr>
          <w:rFonts w:ascii="Arial" w:hAnsi="Arial" w:cs="Arial"/>
          <w:sz w:val="24"/>
          <w:szCs w:val="24"/>
        </w:rPr>
        <w:t xml:space="preserve"> set off against </w:t>
      </w:r>
      <w:r w:rsidR="00805118">
        <w:rPr>
          <w:rFonts w:ascii="Arial" w:hAnsi="Arial" w:cs="Arial"/>
          <w:sz w:val="24"/>
          <w:szCs w:val="24"/>
        </w:rPr>
        <w:t>a payment allegedly owing to him flowing from a tr</w:t>
      </w:r>
      <w:r>
        <w:rPr>
          <w:rFonts w:ascii="Arial" w:hAnsi="Arial" w:cs="Arial"/>
          <w:sz w:val="24"/>
          <w:szCs w:val="24"/>
        </w:rPr>
        <w:t>ansaction involving buffalo</w:t>
      </w:r>
      <w:r w:rsidR="00313B73">
        <w:rPr>
          <w:rFonts w:ascii="Arial" w:hAnsi="Arial" w:cs="Arial"/>
          <w:sz w:val="24"/>
          <w:szCs w:val="24"/>
        </w:rPr>
        <w:t>es</w:t>
      </w:r>
      <w:r>
        <w:rPr>
          <w:rFonts w:ascii="Arial" w:hAnsi="Arial" w:cs="Arial"/>
          <w:sz w:val="24"/>
          <w:szCs w:val="24"/>
        </w:rPr>
        <w:t xml:space="preserve">. As </w:t>
      </w:r>
      <w:r w:rsidR="00805118">
        <w:rPr>
          <w:rFonts w:ascii="Arial" w:hAnsi="Arial" w:cs="Arial"/>
          <w:sz w:val="24"/>
          <w:szCs w:val="24"/>
        </w:rPr>
        <w:t>far as the second claim was concerned</w:t>
      </w:r>
      <w:r w:rsidR="00E13FE3">
        <w:rPr>
          <w:rFonts w:ascii="Arial" w:hAnsi="Arial" w:cs="Arial"/>
          <w:sz w:val="24"/>
          <w:szCs w:val="24"/>
        </w:rPr>
        <w:t>,</w:t>
      </w:r>
      <w:r w:rsidR="00805118">
        <w:rPr>
          <w:rFonts w:ascii="Arial" w:hAnsi="Arial" w:cs="Arial"/>
          <w:sz w:val="24"/>
          <w:szCs w:val="24"/>
        </w:rPr>
        <w:t xml:space="preserve"> </w:t>
      </w:r>
      <w:r>
        <w:rPr>
          <w:rFonts w:ascii="Arial" w:hAnsi="Arial" w:cs="Arial"/>
          <w:sz w:val="24"/>
          <w:szCs w:val="24"/>
        </w:rPr>
        <w:t xml:space="preserve">Henle maintained that the transaction to export the game to Saudi Arabia was terminated on grounds </w:t>
      </w:r>
      <w:r w:rsidR="00805118">
        <w:rPr>
          <w:rFonts w:ascii="Arial" w:hAnsi="Arial" w:cs="Arial"/>
          <w:sz w:val="24"/>
          <w:szCs w:val="24"/>
        </w:rPr>
        <w:t>ir</w:t>
      </w:r>
      <w:r>
        <w:rPr>
          <w:rFonts w:ascii="Arial" w:hAnsi="Arial" w:cs="Arial"/>
          <w:sz w:val="24"/>
          <w:szCs w:val="24"/>
        </w:rPr>
        <w:t xml:space="preserve">relevant to his obligations and </w:t>
      </w:r>
      <w:r w:rsidR="00770780">
        <w:rPr>
          <w:rFonts w:ascii="Arial" w:hAnsi="Arial" w:cs="Arial"/>
          <w:sz w:val="24"/>
          <w:szCs w:val="24"/>
        </w:rPr>
        <w:t>hence denied any liability.</w:t>
      </w:r>
    </w:p>
    <w:p w:rsidR="00770780" w:rsidRDefault="00770780" w:rsidP="005546FB">
      <w:pPr>
        <w:pStyle w:val="ListParagraph"/>
        <w:spacing w:line="480" w:lineRule="auto"/>
        <w:rPr>
          <w:rFonts w:ascii="Arial" w:hAnsi="Arial" w:cs="Arial"/>
          <w:sz w:val="24"/>
          <w:szCs w:val="24"/>
        </w:rPr>
      </w:pPr>
    </w:p>
    <w:p w:rsidR="00770780" w:rsidRDefault="00805118"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Apart from the</w:t>
      </w:r>
      <w:r w:rsidR="00770780">
        <w:rPr>
          <w:rFonts w:ascii="Arial" w:hAnsi="Arial" w:cs="Arial"/>
          <w:sz w:val="24"/>
          <w:szCs w:val="24"/>
        </w:rPr>
        <w:t xml:space="preserve"> plea Henle also filed a cond</w:t>
      </w:r>
      <w:r w:rsidR="00660546">
        <w:rPr>
          <w:rFonts w:ascii="Arial" w:hAnsi="Arial" w:cs="Arial"/>
          <w:sz w:val="24"/>
          <w:szCs w:val="24"/>
        </w:rPr>
        <w:t>itional counterclaim. T</w:t>
      </w:r>
      <w:r w:rsidR="00770780">
        <w:rPr>
          <w:rFonts w:ascii="Arial" w:hAnsi="Arial" w:cs="Arial"/>
          <w:sz w:val="24"/>
          <w:szCs w:val="24"/>
        </w:rPr>
        <w:t xml:space="preserve">his claim </w:t>
      </w:r>
      <w:r w:rsidR="00660546">
        <w:rPr>
          <w:rFonts w:ascii="Arial" w:hAnsi="Arial" w:cs="Arial"/>
          <w:sz w:val="24"/>
          <w:szCs w:val="24"/>
        </w:rPr>
        <w:t xml:space="preserve">was </w:t>
      </w:r>
      <w:r>
        <w:rPr>
          <w:rFonts w:ascii="Arial" w:hAnsi="Arial" w:cs="Arial"/>
          <w:sz w:val="24"/>
          <w:szCs w:val="24"/>
        </w:rPr>
        <w:t xml:space="preserve">premised </w:t>
      </w:r>
      <w:r w:rsidR="00770780">
        <w:rPr>
          <w:rFonts w:ascii="Arial" w:hAnsi="Arial" w:cs="Arial"/>
          <w:sz w:val="24"/>
          <w:szCs w:val="24"/>
        </w:rPr>
        <w:t xml:space="preserve">on the court </w:t>
      </w:r>
      <w:r w:rsidR="00770780" w:rsidRPr="00805118">
        <w:rPr>
          <w:rFonts w:ascii="Arial" w:hAnsi="Arial" w:cs="Arial"/>
          <w:i/>
          <w:sz w:val="24"/>
          <w:szCs w:val="24"/>
        </w:rPr>
        <w:t>a quo</w:t>
      </w:r>
      <w:r w:rsidR="00770780">
        <w:rPr>
          <w:rFonts w:ascii="Arial" w:hAnsi="Arial" w:cs="Arial"/>
          <w:sz w:val="24"/>
          <w:szCs w:val="24"/>
        </w:rPr>
        <w:t xml:space="preserve"> upholding the second claim of Wildlife.</w:t>
      </w:r>
    </w:p>
    <w:p w:rsidR="00770780" w:rsidRDefault="00770780" w:rsidP="005546FB">
      <w:pPr>
        <w:pStyle w:val="ListParagraph"/>
        <w:spacing w:line="480" w:lineRule="auto"/>
        <w:rPr>
          <w:rFonts w:ascii="Arial" w:hAnsi="Arial" w:cs="Arial"/>
          <w:sz w:val="24"/>
          <w:szCs w:val="24"/>
        </w:rPr>
      </w:pPr>
    </w:p>
    <w:p w:rsidR="00660546" w:rsidRDefault="00660546"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pa</w:t>
      </w:r>
      <w:r w:rsidR="00DE0338">
        <w:rPr>
          <w:rFonts w:ascii="Arial" w:hAnsi="Arial" w:cs="Arial"/>
          <w:sz w:val="24"/>
          <w:szCs w:val="24"/>
        </w:rPr>
        <w:t>rticulars of claim states that a</w:t>
      </w:r>
      <w:r>
        <w:rPr>
          <w:rFonts w:ascii="Arial" w:hAnsi="Arial" w:cs="Arial"/>
          <w:sz w:val="24"/>
          <w:szCs w:val="24"/>
        </w:rPr>
        <w:t xml:space="preserve"> reconciliation by Dr van </w:t>
      </w:r>
      <w:proofErr w:type="spellStart"/>
      <w:r>
        <w:rPr>
          <w:rFonts w:ascii="Arial" w:hAnsi="Arial" w:cs="Arial"/>
          <w:sz w:val="24"/>
          <w:szCs w:val="24"/>
        </w:rPr>
        <w:t>Niekerk</w:t>
      </w:r>
      <w:proofErr w:type="spellEnd"/>
      <w:r>
        <w:rPr>
          <w:rFonts w:ascii="Arial" w:hAnsi="Arial" w:cs="Arial"/>
          <w:sz w:val="24"/>
          <w:szCs w:val="24"/>
        </w:rPr>
        <w:t xml:space="preserve"> was drafted in October 2012 and that ‘end of October/November 2012 the parties orally agreed to the correctness of the statement’. In the plea Henle admits he ‘was indebted to plaintiff in the amounts claimed’ in respect of the first claim. In his affidavit opposing summary judgment he also admitted his indebtedness in respect of the first claim and stated ‘I also agree with the reconciliation statement annexed to the particulars of claim as annexure “A”’. As already mentioned he pleaded set off in respect of </w:t>
      </w:r>
      <w:r w:rsidR="008177CF">
        <w:rPr>
          <w:rFonts w:ascii="Arial" w:hAnsi="Arial" w:cs="Arial"/>
          <w:sz w:val="24"/>
          <w:szCs w:val="24"/>
        </w:rPr>
        <w:t>an</w:t>
      </w:r>
      <w:r>
        <w:rPr>
          <w:rFonts w:ascii="Arial" w:hAnsi="Arial" w:cs="Arial"/>
          <w:sz w:val="24"/>
          <w:szCs w:val="24"/>
        </w:rPr>
        <w:t xml:space="preserve"> indebtedness allegedly owed to him by Wildlife.</w:t>
      </w:r>
    </w:p>
    <w:p w:rsidR="00660546" w:rsidRDefault="00660546" w:rsidP="005546FB">
      <w:pPr>
        <w:pStyle w:val="ListParagraph"/>
        <w:spacing w:line="480" w:lineRule="auto"/>
        <w:rPr>
          <w:rFonts w:ascii="Arial" w:hAnsi="Arial" w:cs="Arial"/>
          <w:sz w:val="24"/>
          <w:szCs w:val="24"/>
        </w:rPr>
      </w:pPr>
    </w:p>
    <w:p w:rsidR="00770780" w:rsidRDefault="00805118"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the ‘Parties’ J</w:t>
      </w:r>
      <w:r w:rsidR="00770780">
        <w:rPr>
          <w:rFonts w:ascii="Arial" w:hAnsi="Arial" w:cs="Arial"/>
          <w:sz w:val="24"/>
          <w:szCs w:val="24"/>
        </w:rPr>
        <w:t xml:space="preserve">oint </w:t>
      </w:r>
      <w:r>
        <w:rPr>
          <w:rFonts w:ascii="Arial" w:hAnsi="Arial" w:cs="Arial"/>
          <w:sz w:val="24"/>
          <w:szCs w:val="24"/>
        </w:rPr>
        <w:t>P</w:t>
      </w:r>
      <w:r w:rsidR="00770780">
        <w:rPr>
          <w:rFonts w:ascii="Arial" w:hAnsi="Arial" w:cs="Arial"/>
          <w:sz w:val="24"/>
          <w:szCs w:val="24"/>
        </w:rPr>
        <w:t xml:space="preserve">roposed </w:t>
      </w:r>
      <w:r>
        <w:rPr>
          <w:rFonts w:ascii="Arial" w:hAnsi="Arial" w:cs="Arial"/>
          <w:sz w:val="24"/>
          <w:szCs w:val="24"/>
        </w:rPr>
        <w:t>Pre-Trial Order</w:t>
      </w:r>
      <w:r w:rsidR="00770780">
        <w:rPr>
          <w:rFonts w:ascii="Arial" w:hAnsi="Arial" w:cs="Arial"/>
          <w:sz w:val="24"/>
          <w:szCs w:val="24"/>
        </w:rPr>
        <w:t xml:space="preserve">’ the following is stated under the heading ‘relevant facts </w:t>
      </w:r>
      <w:r>
        <w:rPr>
          <w:rFonts w:ascii="Arial" w:hAnsi="Arial" w:cs="Arial"/>
          <w:sz w:val="24"/>
          <w:szCs w:val="24"/>
        </w:rPr>
        <w:t xml:space="preserve">not </w:t>
      </w:r>
      <w:r w:rsidR="00770780">
        <w:rPr>
          <w:rFonts w:ascii="Arial" w:hAnsi="Arial" w:cs="Arial"/>
          <w:sz w:val="24"/>
          <w:szCs w:val="24"/>
        </w:rPr>
        <w:t>in dispute – statement of agreed facts’:</w:t>
      </w:r>
    </w:p>
    <w:p w:rsidR="00770780" w:rsidRDefault="00770780" w:rsidP="005546FB">
      <w:pPr>
        <w:pStyle w:val="ListParagraph"/>
        <w:spacing w:line="480" w:lineRule="auto"/>
        <w:rPr>
          <w:rFonts w:ascii="Arial" w:hAnsi="Arial" w:cs="Arial"/>
          <w:sz w:val="24"/>
          <w:szCs w:val="24"/>
        </w:rPr>
      </w:pPr>
    </w:p>
    <w:p w:rsidR="00770780" w:rsidRPr="00D974F6" w:rsidRDefault="00770780" w:rsidP="005546FB">
      <w:pPr>
        <w:pStyle w:val="NoSpacing"/>
        <w:spacing w:line="480" w:lineRule="auto"/>
        <w:ind w:left="720"/>
        <w:jc w:val="both"/>
        <w:rPr>
          <w:rFonts w:ascii="Arial" w:hAnsi="Arial" w:cs="Arial"/>
        </w:rPr>
      </w:pPr>
      <w:r w:rsidRPr="00D974F6">
        <w:rPr>
          <w:rFonts w:ascii="Arial" w:hAnsi="Arial" w:cs="Arial"/>
        </w:rPr>
        <w:t>‘4.</w:t>
      </w:r>
      <w:r w:rsidRPr="00D974F6">
        <w:rPr>
          <w:rFonts w:ascii="Arial" w:hAnsi="Arial" w:cs="Arial"/>
        </w:rPr>
        <w:tab/>
        <w:t>Defendant’s (Henle</w:t>
      </w:r>
      <w:r w:rsidR="00805118" w:rsidRPr="00D974F6">
        <w:rPr>
          <w:rFonts w:ascii="Arial" w:hAnsi="Arial" w:cs="Arial"/>
        </w:rPr>
        <w:t>’s)</w:t>
      </w:r>
      <w:r w:rsidRPr="00D974F6">
        <w:rPr>
          <w:rFonts w:ascii="Arial" w:hAnsi="Arial" w:cs="Arial"/>
        </w:rPr>
        <w:t xml:space="preserve"> indebtedness to plaintiff (Wildlife)</w:t>
      </w:r>
    </w:p>
    <w:p w:rsidR="00770780" w:rsidRPr="00D974F6" w:rsidRDefault="00770780" w:rsidP="005546FB">
      <w:pPr>
        <w:pStyle w:val="NoSpacing"/>
        <w:spacing w:line="480" w:lineRule="auto"/>
        <w:ind w:left="720"/>
        <w:jc w:val="both"/>
        <w:rPr>
          <w:rFonts w:ascii="Arial" w:hAnsi="Arial" w:cs="Arial"/>
        </w:rPr>
      </w:pPr>
      <w:r w:rsidRPr="00D974F6">
        <w:rPr>
          <w:rFonts w:ascii="Arial" w:hAnsi="Arial" w:cs="Arial"/>
        </w:rPr>
        <w:tab/>
        <w:t>. . . .</w:t>
      </w:r>
    </w:p>
    <w:p w:rsidR="00577BF5" w:rsidRPr="00D974F6" w:rsidRDefault="00577BF5" w:rsidP="005546FB">
      <w:pPr>
        <w:pStyle w:val="NoSpacing"/>
        <w:spacing w:line="480" w:lineRule="auto"/>
        <w:ind w:left="1440" w:hanging="720"/>
        <w:jc w:val="both"/>
        <w:rPr>
          <w:rFonts w:ascii="Arial" w:hAnsi="Arial" w:cs="Arial"/>
        </w:rPr>
      </w:pPr>
      <w:r w:rsidRPr="00D974F6">
        <w:rPr>
          <w:rFonts w:ascii="Arial" w:hAnsi="Arial" w:cs="Arial"/>
        </w:rPr>
        <w:lastRenderedPageBreak/>
        <w:t>10.</w:t>
      </w:r>
      <w:r w:rsidRPr="00D974F6">
        <w:rPr>
          <w:rFonts w:ascii="Arial" w:hAnsi="Arial" w:cs="Arial"/>
        </w:rPr>
        <w:tab/>
        <w:t xml:space="preserve">That during October 2012 Dr </w:t>
      </w:r>
      <w:r w:rsidR="00805118" w:rsidRPr="00D974F6">
        <w:rPr>
          <w:rFonts w:ascii="Arial" w:hAnsi="Arial" w:cs="Arial"/>
        </w:rPr>
        <w:t xml:space="preserve">C </w:t>
      </w:r>
      <w:r w:rsidRPr="00D974F6">
        <w:rPr>
          <w:rFonts w:ascii="Arial" w:hAnsi="Arial" w:cs="Arial"/>
        </w:rPr>
        <w:t xml:space="preserve">van </w:t>
      </w:r>
      <w:proofErr w:type="spellStart"/>
      <w:r w:rsidRPr="00D974F6">
        <w:rPr>
          <w:rFonts w:ascii="Arial" w:hAnsi="Arial" w:cs="Arial"/>
        </w:rPr>
        <w:t>Niekerk</w:t>
      </w:r>
      <w:proofErr w:type="spellEnd"/>
      <w:r w:rsidRPr="00D974F6">
        <w:rPr>
          <w:rFonts w:ascii="Arial" w:hAnsi="Arial" w:cs="Arial"/>
        </w:rPr>
        <w:t xml:space="preserve"> </w:t>
      </w:r>
      <w:r w:rsidR="00805118" w:rsidRPr="00D974F6">
        <w:rPr>
          <w:rFonts w:ascii="Arial" w:hAnsi="Arial" w:cs="Arial"/>
        </w:rPr>
        <w:t>drafted</w:t>
      </w:r>
      <w:r w:rsidRPr="00D974F6">
        <w:rPr>
          <w:rFonts w:ascii="Arial" w:hAnsi="Arial" w:cs="Arial"/>
        </w:rPr>
        <w:t xml:space="preserve"> a </w:t>
      </w:r>
      <w:r w:rsidR="00805118" w:rsidRPr="00D974F6">
        <w:rPr>
          <w:rFonts w:ascii="Arial" w:hAnsi="Arial" w:cs="Arial"/>
        </w:rPr>
        <w:t xml:space="preserve">reconciliation </w:t>
      </w:r>
      <w:r w:rsidRPr="00D974F6">
        <w:rPr>
          <w:rFonts w:ascii="Arial" w:hAnsi="Arial" w:cs="Arial"/>
        </w:rPr>
        <w:t xml:space="preserve">statement as per Annexure “A” to the Particulars of Claim, </w:t>
      </w:r>
      <w:r w:rsidR="00805118" w:rsidRPr="00D974F6">
        <w:rPr>
          <w:rFonts w:ascii="Arial" w:hAnsi="Arial" w:cs="Arial"/>
        </w:rPr>
        <w:t>to</w:t>
      </w:r>
      <w:r w:rsidRPr="00D974F6">
        <w:rPr>
          <w:rFonts w:ascii="Arial" w:hAnsi="Arial" w:cs="Arial"/>
        </w:rPr>
        <w:t xml:space="preserve"> which both defendant and plaintiff agreed</w:t>
      </w:r>
      <w:r w:rsidR="00805118" w:rsidRPr="00D974F6">
        <w:rPr>
          <w:rFonts w:ascii="Arial" w:hAnsi="Arial" w:cs="Arial"/>
        </w:rPr>
        <w:t>.</w:t>
      </w:r>
    </w:p>
    <w:p w:rsidR="00770780" w:rsidRPr="00660546" w:rsidRDefault="00805118" w:rsidP="005546FB">
      <w:pPr>
        <w:pStyle w:val="NoSpacing"/>
        <w:spacing w:line="480" w:lineRule="auto"/>
        <w:ind w:left="1440" w:hanging="720"/>
        <w:jc w:val="both"/>
        <w:rPr>
          <w:rFonts w:ascii="Arial" w:hAnsi="Arial" w:cs="Arial"/>
        </w:rPr>
      </w:pPr>
      <w:r w:rsidRPr="00D974F6">
        <w:rPr>
          <w:rFonts w:ascii="Arial" w:hAnsi="Arial" w:cs="Arial"/>
        </w:rPr>
        <w:t>11.</w:t>
      </w:r>
      <w:r w:rsidRPr="00D974F6">
        <w:rPr>
          <w:rFonts w:ascii="Arial" w:hAnsi="Arial" w:cs="Arial"/>
        </w:rPr>
        <w:tab/>
        <w:t>That an amount of N$460 988 as well as an amount of US$142 988 were due and payable by defendant to plaintiff as at October 2012.’</w:t>
      </w:r>
    </w:p>
    <w:p w:rsidR="00770780" w:rsidRDefault="00660546" w:rsidP="005546FB">
      <w:pPr>
        <w:pStyle w:val="ListParagraph"/>
        <w:tabs>
          <w:tab w:val="left" w:pos="7095"/>
        </w:tabs>
        <w:spacing w:line="480" w:lineRule="auto"/>
        <w:rPr>
          <w:rFonts w:ascii="Arial" w:hAnsi="Arial" w:cs="Arial"/>
          <w:sz w:val="24"/>
          <w:szCs w:val="24"/>
        </w:rPr>
      </w:pPr>
      <w:r>
        <w:rPr>
          <w:rFonts w:ascii="Arial" w:hAnsi="Arial" w:cs="Arial"/>
          <w:sz w:val="24"/>
          <w:szCs w:val="24"/>
        </w:rPr>
        <w:tab/>
      </w:r>
    </w:p>
    <w:p w:rsidR="00770780" w:rsidRDefault="005271C4"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After the close of pleadings and </w:t>
      </w:r>
      <w:r w:rsidR="00F64B96">
        <w:rPr>
          <w:rFonts w:ascii="Arial" w:hAnsi="Arial" w:cs="Arial"/>
          <w:sz w:val="24"/>
          <w:szCs w:val="24"/>
        </w:rPr>
        <w:t>pursuant</w:t>
      </w:r>
      <w:r>
        <w:rPr>
          <w:rFonts w:ascii="Arial" w:hAnsi="Arial" w:cs="Arial"/>
          <w:sz w:val="24"/>
          <w:szCs w:val="24"/>
        </w:rPr>
        <w:t xml:space="preserve"> to the case managemen</w:t>
      </w:r>
      <w:r w:rsidR="00F64B96">
        <w:rPr>
          <w:rFonts w:ascii="Arial" w:hAnsi="Arial" w:cs="Arial"/>
          <w:sz w:val="24"/>
          <w:szCs w:val="24"/>
        </w:rPr>
        <w:t>t process</w:t>
      </w:r>
      <w:r w:rsidR="00987E63">
        <w:rPr>
          <w:rFonts w:ascii="Arial" w:hAnsi="Arial" w:cs="Arial"/>
          <w:sz w:val="24"/>
          <w:szCs w:val="24"/>
        </w:rPr>
        <w:t>,</w:t>
      </w:r>
      <w:r w:rsidR="00F64B96">
        <w:rPr>
          <w:rFonts w:ascii="Arial" w:hAnsi="Arial" w:cs="Arial"/>
          <w:sz w:val="24"/>
          <w:szCs w:val="24"/>
        </w:rPr>
        <w:t xml:space="preserve"> the parties filed their witness </w:t>
      </w:r>
      <w:r>
        <w:rPr>
          <w:rFonts w:ascii="Arial" w:hAnsi="Arial" w:cs="Arial"/>
          <w:sz w:val="24"/>
          <w:szCs w:val="24"/>
        </w:rPr>
        <w:t xml:space="preserve">statements and </w:t>
      </w:r>
      <w:r w:rsidR="00F64B96">
        <w:rPr>
          <w:rFonts w:ascii="Arial" w:hAnsi="Arial" w:cs="Arial"/>
          <w:sz w:val="24"/>
          <w:szCs w:val="24"/>
        </w:rPr>
        <w:t xml:space="preserve">the trial </w:t>
      </w:r>
      <w:r>
        <w:rPr>
          <w:rFonts w:ascii="Arial" w:hAnsi="Arial" w:cs="Arial"/>
          <w:sz w:val="24"/>
          <w:szCs w:val="24"/>
        </w:rPr>
        <w:t xml:space="preserve">was scheduled </w:t>
      </w:r>
      <w:r w:rsidR="00422801">
        <w:rPr>
          <w:rFonts w:ascii="Arial" w:hAnsi="Arial" w:cs="Arial"/>
          <w:sz w:val="24"/>
          <w:szCs w:val="24"/>
        </w:rPr>
        <w:t xml:space="preserve">for </w:t>
      </w:r>
      <w:r w:rsidR="00F64B96">
        <w:rPr>
          <w:rFonts w:ascii="Arial" w:hAnsi="Arial" w:cs="Arial"/>
          <w:sz w:val="24"/>
          <w:szCs w:val="24"/>
        </w:rPr>
        <w:t>4 -</w:t>
      </w:r>
      <w:r w:rsidR="00422801">
        <w:rPr>
          <w:rFonts w:ascii="Arial" w:hAnsi="Arial" w:cs="Arial"/>
          <w:sz w:val="24"/>
          <w:szCs w:val="24"/>
        </w:rPr>
        <w:t xml:space="preserve"> 18 September 2015. On 8 September 2015 Henle filed a </w:t>
      </w:r>
      <w:r w:rsidR="00F64B96">
        <w:rPr>
          <w:rFonts w:ascii="Arial" w:hAnsi="Arial" w:cs="Arial"/>
          <w:sz w:val="24"/>
          <w:szCs w:val="24"/>
        </w:rPr>
        <w:t xml:space="preserve">tender in terms of </w:t>
      </w:r>
      <w:r w:rsidR="00422801">
        <w:rPr>
          <w:rFonts w:ascii="Arial" w:hAnsi="Arial" w:cs="Arial"/>
          <w:sz w:val="24"/>
          <w:szCs w:val="24"/>
        </w:rPr>
        <w:t>rule 6</w:t>
      </w:r>
      <w:r w:rsidR="00F64B96">
        <w:rPr>
          <w:rFonts w:ascii="Arial" w:hAnsi="Arial" w:cs="Arial"/>
          <w:sz w:val="24"/>
          <w:szCs w:val="24"/>
        </w:rPr>
        <w:t>4</w:t>
      </w:r>
      <w:r w:rsidR="00422801">
        <w:rPr>
          <w:rFonts w:ascii="Arial" w:hAnsi="Arial" w:cs="Arial"/>
          <w:sz w:val="24"/>
          <w:szCs w:val="24"/>
        </w:rPr>
        <w:t xml:space="preserve"> of the High Court rules. In this </w:t>
      </w:r>
      <w:r w:rsidR="00F64B96">
        <w:rPr>
          <w:rFonts w:ascii="Arial" w:hAnsi="Arial" w:cs="Arial"/>
          <w:sz w:val="24"/>
          <w:szCs w:val="24"/>
        </w:rPr>
        <w:t>tender</w:t>
      </w:r>
      <w:r w:rsidR="00987E63">
        <w:rPr>
          <w:rFonts w:ascii="Arial" w:hAnsi="Arial" w:cs="Arial"/>
          <w:sz w:val="24"/>
          <w:szCs w:val="24"/>
        </w:rPr>
        <w:t>,</w:t>
      </w:r>
      <w:r w:rsidR="00F64B96">
        <w:rPr>
          <w:rFonts w:ascii="Arial" w:hAnsi="Arial" w:cs="Arial"/>
          <w:sz w:val="24"/>
          <w:szCs w:val="24"/>
        </w:rPr>
        <w:t xml:space="preserve"> he tendered </w:t>
      </w:r>
      <w:r w:rsidR="00422801">
        <w:rPr>
          <w:rFonts w:ascii="Arial" w:hAnsi="Arial" w:cs="Arial"/>
          <w:sz w:val="24"/>
          <w:szCs w:val="24"/>
        </w:rPr>
        <w:t xml:space="preserve">the amounts of Wildlife’s </w:t>
      </w:r>
      <w:r w:rsidR="00F64B96">
        <w:rPr>
          <w:rFonts w:ascii="Arial" w:hAnsi="Arial" w:cs="Arial"/>
          <w:sz w:val="24"/>
          <w:szCs w:val="24"/>
        </w:rPr>
        <w:t>first claim ‘</w:t>
      </w:r>
      <w:r w:rsidR="00422801">
        <w:rPr>
          <w:rFonts w:ascii="Arial" w:hAnsi="Arial" w:cs="Arial"/>
          <w:sz w:val="24"/>
          <w:szCs w:val="24"/>
        </w:rPr>
        <w:t>excluding interest and costs</w:t>
      </w:r>
      <w:r w:rsidR="00F64B96">
        <w:rPr>
          <w:rFonts w:ascii="Arial" w:hAnsi="Arial" w:cs="Arial"/>
          <w:sz w:val="24"/>
          <w:szCs w:val="24"/>
        </w:rPr>
        <w:t xml:space="preserve">’. The notice </w:t>
      </w:r>
      <w:r w:rsidR="00422801">
        <w:rPr>
          <w:rFonts w:ascii="Arial" w:hAnsi="Arial" w:cs="Arial"/>
          <w:sz w:val="24"/>
          <w:szCs w:val="24"/>
        </w:rPr>
        <w:t>continue</w:t>
      </w:r>
      <w:r w:rsidR="00F64B96">
        <w:rPr>
          <w:rFonts w:ascii="Arial" w:hAnsi="Arial" w:cs="Arial"/>
          <w:sz w:val="24"/>
          <w:szCs w:val="24"/>
        </w:rPr>
        <w:t>s</w:t>
      </w:r>
      <w:r w:rsidR="00422801">
        <w:rPr>
          <w:rFonts w:ascii="Arial" w:hAnsi="Arial" w:cs="Arial"/>
          <w:sz w:val="24"/>
          <w:szCs w:val="24"/>
        </w:rPr>
        <w:t xml:space="preserve"> to state (presumabl</w:t>
      </w:r>
      <w:r w:rsidR="00660546">
        <w:rPr>
          <w:rFonts w:ascii="Arial" w:hAnsi="Arial" w:cs="Arial"/>
          <w:sz w:val="24"/>
          <w:szCs w:val="24"/>
        </w:rPr>
        <w:t>y</w:t>
      </w:r>
      <w:r w:rsidR="00422801">
        <w:rPr>
          <w:rFonts w:ascii="Arial" w:hAnsi="Arial" w:cs="Arial"/>
          <w:sz w:val="24"/>
          <w:szCs w:val="24"/>
        </w:rPr>
        <w:t xml:space="preserve"> pursuant to rule 6</w:t>
      </w:r>
      <w:r w:rsidR="00F64B96">
        <w:rPr>
          <w:rFonts w:ascii="Arial" w:hAnsi="Arial" w:cs="Arial"/>
          <w:sz w:val="24"/>
          <w:szCs w:val="24"/>
        </w:rPr>
        <w:t>4</w:t>
      </w:r>
      <w:r w:rsidR="00422801">
        <w:rPr>
          <w:rFonts w:ascii="Arial" w:hAnsi="Arial" w:cs="Arial"/>
          <w:sz w:val="24"/>
          <w:szCs w:val="24"/>
        </w:rPr>
        <w:t>(d), that:</w:t>
      </w:r>
    </w:p>
    <w:p w:rsidR="00422801" w:rsidRDefault="00422801" w:rsidP="005546FB">
      <w:pPr>
        <w:pStyle w:val="ListParagraph"/>
        <w:spacing w:after="0" w:line="480" w:lineRule="auto"/>
        <w:rPr>
          <w:rFonts w:ascii="Arial" w:hAnsi="Arial" w:cs="Arial"/>
          <w:sz w:val="24"/>
          <w:szCs w:val="24"/>
        </w:rPr>
      </w:pPr>
    </w:p>
    <w:p w:rsidR="00422801" w:rsidRPr="00D974F6" w:rsidRDefault="00422801" w:rsidP="005546FB">
      <w:pPr>
        <w:pStyle w:val="NoSpacing"/>
        <w:spacing w:line="480" w:lineRule="auto"/>
        <w:ind w:left="720"/>
        <w:jc w:val="both"/>
        <w:rPr>
          <w:rFonts w:ascii="Arial" w:hAnsi="Arial" w:cs="Arial"/>
        </w:rPr>
      </w:pPr>
      <w:r w:rsidRPr="00D974F6">
        <w:rPr>
          <w:rFonts w:ascii="Arial" w:hAnsi="Arial" w:cs="Arial"/>
        </w:rPr>
        <w:t xml:space="preserve">‘Defendant does not </w:t>
      </w:r>
      <w:r w:rsidR="00F64B96" w:rsidRPr="00D974F6">
        <w:rPr>
          <w:rFonts w:ascii="Arial" w:hAnsi="Arial" w:cs="Arial"/>
        </w:rPr>
        <w:t xml:space="preserve">tender </w:t>
      </w:r>
      <w:r w:rsidRPr="00D974F6">
        <w:rPr>
          <w:rFonts w:ascii="Arial" w:hAnsi="Arial" w:cs="Arial"/>
          <w:i/>
        </w:rPr>
        <w:t>morae</w:t>
      </w:r>
      <w:r w:rsidRPr="00D974F6">
        <w:rPr>
          <w:rFonts w:ascii="Arial" w:hAnsi="Arial" w:cs="Arial"/>
        </w:rPr>
        <w:t xml:space="preserve"> interest and costs as plaintiff’s claim of payment was disclosed for the first</w:t>
      </w:r>
      <w:r w:rsidR="00F64B96" w:rsidRPr="00D974F6">
        <w:rPr>
          <w:rFonts w:ascii="Arial" w:hAnsi="Arial" w:cs="Arial"/>
        </w:rPr>
        <w:t xml:space="preserve"> time on 20 August 2015 when the witness </w:t>
      </w:r>
      <w:r w:rsidRPr="00D974F6">
        <w:rPr>
          <w:rFonts w:ascii="Arial" w:hAnsi="Arial" w:cs="Arial"/>
        </w:rPr>
        <w:t xml:space="preserve">statement of MJC </w:t>
      </w:r>
      <w:proofErr w:type="spellStart"/>
      <w:r w:rsidRPr="00D974F6">
        <w:rPr>
          <w:rFonts w:ascii="Arial" w:hAnsi="Arial" w:cs="Arial"/>
        </w:rPr>
        <w:t>Krog</w:t>
      </w:r>
      <w:proofErr w:type="spellEnd"/>
      <w:r w:rsidRPr="00D974F6">
        <w:rPr>
          <w:rFonts w:ascii="Arial" w:hAnsi="Arial" w:cs="Arial"/>
        </w:rPr>
        <w:t xml:space="preserve"> was filed on behalf of plaintiff.’</w:t>
      </w:r>
    </w:p>
    <w:p w:rsidR="00770780" w:rsidRDefault="00770780" w:rsidP="005546FB">
      <w:pPr>
        <w:pStyle w:val="ListParagraph"/>
        <w:spacing w:after="0" w:line="480" w:lineRule="auto"/>
        <w:rPr>
          <w:rFonts w:ascii="Arial" w:hAnsi="Arial" w:cs="Arial"/>
          <w:sz w:val="24"/>
          <w:szCs w:val="24"/>
        </w:rPr>
      </w:pPr>
    </w:p>
    <w:p w:rsidR="00770780" w:rsidRDefault="000431DB"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seems that the payment to Henle referred to in the witness statement </w:t>
      </w:r>
      <w:r w:rsidR="002902FD">
        <w:rPr>
          <w:rFonts w:ascii="Arial" w:hAnsi="Arial" w:cs="Arial"/>
          <w:sz w:val="24"/>
          <w:szCs w:val="24"/>
        </w:rPr>
        <w:t xml:space="preserve">of Mr </w:t>
      </w:r>
      <w:proofErr w:type="spellStart"/>
      <w:r w:rsidR="002902FD">
        <w:rPr>
          <w:rFonts w:ascii="Arial" w:hAnsi="Arial" w:cs="Arial"/>
          <w:sz w:val="24"/>
          <w:szCs w:val="24"/>
        </w:rPr>
        <w:t>Krog</w:t>
      </w:r>
      <w:proofErr w:type="spellEnd"/>
      <w:r w:rsidR="002902FD">
        <w:rPr>
          <w:rFonts w:ascii="Arial" w:hAnsi="Arial" w:cs="Arial"/>
          <w:sz w:val="24"/>
          <w:szCs w:val="24"/>
        </w:rPr>
        <w:t xml:space="preserve"> disposed</w:t>
      </w:r>
      <w:r w:rsidR="00DE0338">
        <w:rPr>
          <w:rFonts w:ascii="Arial" w:hAnsi="Arial" w:cs="Arial"/>
          <w:sz w:val="24"/>
          <w:szCs w:val="24"/>
        </w:rPr>
        <w:t xml:space="preserve"> of </w:t>
      </w:r>
      <w:r>
        <w:rPr>
          <w:rFonts w:ascii="Arial" w:hAnsi="Arial" w:cs="Arial"/>
          <w:sz w:val="24"/>
          <w:szCs w:val="24"/>
        </w:rPr>
        <w:t xml:space="preserve">his defence of set off, </w:t>
      </w:r>
      <w:proofErr w:type="spellStart"/>
      <w:r>
        <w:rPr>
          <w:rFonts w:ascii="Arial" w:hAnsi="Arial" w:cs="Arial"/>
          <w:sz w:val="24"/>
          <w:szCs w:val="24"/>
        </w:rPr>
        <w:t>ie</w:t>
      </w:r>
      <w:proofErr w:type="spellEnd"/>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amount </w:t>
      </w:r>
      <w:r w:rsidR="00DE0338">
        <w:rPr>
          <w:rFonts w:ascii="Arial" w:hAnsi="Arial" w:cs="Arial"/>
          <w:sz w:val="24"/>
          <w:szCs w:val="24"/>
        </w:rPr>
        <w:t>in respect</w:t>
      </w:r>
      <w:r>
        <w:rPr>
          <w:rFonts w:ascii="Arial" w:hAnsi="Arial" w:cs="Arial"/>
          <w:sz w:val="24"/>
          <w:szCs w:val="24"/>
        </w:rPr>
        <w:t xml:space="preserve"> of the transaction </w:t>
      </w:r>
      <w:r w:rsidR="00DE0338">
        <w:rPr>
          <w:rFonts w:ascii="Arial" w:hAnsi="Arial" w:cs="Arial"/>
          <w:sz w:val="24"/>
          <w:szCs w:val="24"/>
        </w:rPr>
        <w:t>involving the b</w:t>
      </w:r>
      <w:r>
        <w:rPr>
          <w:rFonts w:ascii="Arial" w:hAnsi="Arial" w:cs="Arial"/>
          <w:sz w:val="24"/>
          <w:szCs w:val="24"/>
        </w:rPr>
        <w:t>uffalo which he maintained Wil</w:t>
      </w:r>
      <w:r w:rsidR="00DE0338">
        <w:rPr>
          <w:rFonts w:ascii="Arial" w:hAnsi="Arial" w:cs="Arial"/>
          <w:sz w:val="24"/>
          <w:szCs w:val="24"/>
        </w:rPr>
        <w:t>dlife had</w:t>
      </w:r>
      <w:r>
        <w:rPr>
          <w:rFonts w:ascii="Arial" w:hAnsi="Arial" w:cs="Arial"/>
          <w:sz w:val="24"/>
          <w:szCs w:val="24"/>
        </w:rPr>
        <w:t xml:space="preserve"> not paid and which he</w:t>
      </w:r>
      <w:r w:rsidR="00E13FE3">
        <w:rPr>
          <w:rFonts w:ascii="Arial" w:hAnsi="Arial" w:cs="Arial"/>
          <w:sz w:val="24"/>
          <w:szCs w:val="24"/>
        </w:rPr>
        <w:t>,</w:t>
      </w:r>
      <w:r>
        <w:rPr>
          <w:rFonts w:ascii="Arial" w:hAnsi="Arial" w:cs="Arial"/>
          <w:sz w:val="24"/>
          <w:szCs w:val="24"/>
        </w:rPr>
        <w:t xml:space="preserve"> in his plea wanted to set off against the first claim of Wildlife. </w:t>
      </w:r>
      <w:r w:rsidR="00422801">
        <w:rPr>
          <w:rFonts w:ascii="Arial" w:hAnsi="Arial" w:cs="Arial"/>
          <w:sz w:val="24"/>
          <w:szCs w:val="24"/>
        </w:rPr>
        <w:t xml:space="preserve">When the matter was called at the trial, </w:t>
      </w:r>
      <w:r w:rsidR="00DE0338">
        <w:rPr>
          <w:rFonts w:ascii="Arial" w:hAnsi="Arial" w:cs="Arial"/>
          <w:sz w:val="24"/>
          <w:szCs w:val="24"/>
        </w:rPr>
        <w:t xml:space="preserve">counsel for </w:t>
      </w:r>
      <w:r w:rsidR="00422801">
        <w:rPr>
          <w:rFonts w:ascii="Arial" w:hAnsi="Arial" w:cs="Arial"/>
          <w:sz w:val="24"/>
          <w:szCs w:val="24"/>
        </w:rPr>
        <w:t xml:space="preserve">Wildlife informed the court that the second claim </w:t>
      </w:r>
      <w:r w:rsidR="00313B73">
        <w:rPr>
          <w:rFonts w:ascii="Arial" w:hAnsi="Arial" w:cs="Arial"/>
          <w:sz w:val="24"/>
          <w:szCs w:val="24"/>
        </w:rPr>
        <w:t>would not be persisted with.</w:t>
      </w:r>
      <w:r w:rsidR="00F64B96">
        <w:rPr>
          <w:rFonts w:ascii="Arial" w:hAnsi="Arial" w:cs="Arial"/>
          <w:sz w:val="24"/>
          <w:szCs w:val="24"/>
        </w:rPr>
        <w:t xml:space="preserve"> This, by</w:t>
      </w:r>
      <w:r w:rsidR="00422801">
        <w:rPr>
          <w:rFonts w:ascii="Arial" w:hAnsi="Arial" w:cs="Arial"/>
          <w:sz w:val="24"/>
          <w:szCs w:val="24"/>
        </w:rPr>
        <w:t xml:space="preserve"> necessary implication meant that Henle’s counterclaim also fell by the wayside</w:t>
      </w:r>
      <w:r w:rsidR="007E0A5A">
        <w:rPr>
          <w:rFonts w:ascii="Arial" w:hAnsi="Arial" w:cs="Arial"/>
          <w:sz w:val="24"/>
          <w:szCs w:val="24"/>
        </w:rPr>
        <w:t xml:space="preserve"> as it was conditional and premised on Wildlife’s second claim </w:t>
      </w:r>
      <w:r w:rsidR="00F64B96">
        <w:rPr>
          <w:rFonts w:ascii="Arial" w:hAnsi="Arial" w:cs="Arial"/>
          <w:sz w:val="24"/>
          <w:szCs w:val="24"/>
        </w:rPr>
        <w:t xml:space="preserve">being </w:t>
      </w:r>
      <w:r w:rsidR="007E0A5A">
        <w:rPr>
          <w:rFonts w:ascii="Arial" w:hAnsi="Arial" w:cs="Arial"/>
          <w:sz w:val="24"/>
          <w:szCs w:val="24"/>
        </w:rPr>
        <w:t>successful. Coun</w:t>
      </w:r>
      <w:r w:rsidR="00B806FA">
        <w:rPr>
          <w:rFonts w:ascii="Arial" w:hAnsi="Arial" w:cs="Arial"/>
          <w:sz w:val="24"/>
          <w:szCs w:val="24"/>
        </w:rPr>
        <w:t>sel</w:t>
      </w:r>
      <w:r w:rsidR="007E0A5A">
        <w:rPr>
          <w:rFonts w:ascii="Arial" w:hAnsi="Arial" w:cs="Arial"/>
          <w:sz w:val="24"/>
          <w:szCs w:val="24"/>
        </w:rPr>
        <w:t xml:space="preserve"> for Wildlife </w:t>
      </w:r>
      <w:r>
        <w:rPr>
          <w:rFonts w:ascii="Arial" w:hAnsi="Arial" w:cs="Arial"/>
          <w:sz w:val="24"/>
          <w:szCs w:val="24"/>
        </w:rPr>
        <w:t xml:space="preserve">thus sought an order </w:t>
      </w:r>
      <w:r w:rsidR="007E0A5A">
        <w:rPr>
          <w:rFonts w:ascii="Arial" w:hAnsi="Arial" w:cs="Arial"/>
          <w:sz w:val="24"/>
          <w:szCs w:val="24"/>
        </w:rPr>
        <w:t>for costs and interest</w:t>
      </w:r>
      <w:r w:rsidR="00B806FA">
        <w:rPr>
          <w:rFonts w:ascii="Arial" w:hAnsi="Arial" w:cs="Arial"/>
          <w:sz w:val="24"/>
          <w:szCs w:val="24"/>
        </w:rPr>
        <w:t>,</w:t>
      </w:r>
      <w:r>
        <w:rPr>
          <w:rFonts w:ascii="Arial" w:hAnsi="Arial" w:cs="Arial"/>
          <w:sz w:val="24"/>
          <w:szCs w:val="24"/>
        </w:rPr>
        <w:t xml:space="preserve"> and indicated </w:t>
      </w:r>
      <w:r w:rsidR="00003EB4">
        <w:rPr>
          <w:rFonts w:ascii="Arial" w:hAnsi="Arial" w:cs="Arial"/>
          <w:sz w:val="24"/>
          <w:szCs w:val="24"/>
        </w:rPr>
        <w:t xml:space="preserve">that </w:t>
      </w:r>
      <w:r w:rsidR="00814F19">
        <w:rPr>
          <w:rFonts w:ascii="Arial" w:hAnsi="Arial" w:cs="Arial"/>
          <w:sz w:val="24"/>
          <w:szCs w:val="24"/>
        </w:rPr>
        <w:t>the</w:t>
      </w:r>
      <w:r w:rsidR="00003EB4">
        <w:rPr>
          <w:rFonts w:ascii="Arial" w:hAnsi="Arial" w:cs="Arial"/>
          <w:sz w:val="24"/>
          <w:szCs w:val="24"/>
        </w:rPr>
        <w:t xml:space="preserve"> order</w:t>
      </w:r>
      <w:r w:rsidR="00814F19">
        <w:rPr>
          <w:rFonts w:ascii="Arial" w:hAnsi="Arial" w:cs="Arial"/>
          <w:sz w:val="24"/>
          <w:szCs w:val="24"/>
        </w:rPr>
        <w:t>s</w:t>
      </w:r>
      <w:r w:rsidR="00003EB4">
        <w:rPr>
          <w:rFonts w:ascii="Arial" w:hAnsi="Arial" w:cs="Arial"/>
          <w:sz w:val="24"/>
          <w:szCs w:val="24"/>
        </w:rPr>
        <w:t xml:space="preserve"> for interest and costs </w:t>
      </w:r>
      <w:r w:rsidR="00F64B96">
        <w:rPr>
          <w:rFonts w:ascii="Arial" w:hAnsi="Arial" w:cs="Arial"/>
          <w:sz w:val="24"/>
          <w:szCs w:val="24"/>
        </w:rPr>
        <w:t>would</w:t>
      </w:r>
      <w:r w:rsidR="00003EB4">
        <w:rPr>
          <w:rFonts w:ascii="Arial" w:hAnsi="Arial" w:cs="Arial"/>
          <w:sz w:val="24"/>
          <w:szCs w:val="24"/>
        </w:rPr>
        <w:t xml:space="preserve"> be sought </w:t>
      </w:r>
      <w:r w:rsidR="00F64B96">
        <w:rPr>
          <w:rFonts w:ascii="Arial" w:hAnsi="Arial" w:cs="Arial"/>
          <w:sz w:val="24"/>
          <w:szCs w:val="24"/>
        </w:rPr>
        <w:t xml:space="preserve">without </w:t>
      </w:r>
      <w:r w:rsidR="00F64B96">
        <w:rPr>
          <w:rFonts w:ascii="Arial" w:hAnsi="Arial" w:cs="Arial"/>
          <w:sz w:val="24"/>
          <w:szCs w:val="24"/>
        </w:rPr>
        <w:lastRenderedPageBreak/>
        <w:t xml:space="preserve">any evidence being presented and closed </w:t>
      </w:r>
      <w:r w:rsidR="00003EB4">
        <w:rPr>
          <w:rFonts w:ascii="Arial" w:hAnsi="Arial" w:cs="Arial"/>
          <w:sz w:val="24"/>
          <w:szCs w:val="24"/>
        </w:rPr>
        <w:t xml:space="preserve">Wildlife’s case. Counsel for Henle </w:t>
      </w:r>
      <w:r w:rsidR="00F64B96">
        <w:rPr>
          <w:rFonts w:ascii="Arial" w:hAnsi="Arial" w:cs="Arial"/>
          <w:sz w:val="24"/>
          <w:szCs w:val="24"/>
        </w:rPr>
        <w:t xml:space="preserve">thereupon moved </w:t>
      </w:r>
      <w:r w:rsidR="00003EB4">
        <w:rPr>
          <w:rFonts w:ascii="Arial" w:hAnsi="Arial" w:cs="Arial"/>
          <w:sz w:val="24"/>
          <w:szCs w:val="24"/>
        </w:rPr>
        <w:t xml:space="preserve">for absolution in respect of the claim </w:t>
      </w:r>
      <w:r>
        <w:rPr>
          <w:rFonts w:ascii="Arial" w:hAnsi="Arial" w:cs="Arial"/>
          <w:sz w:val="24"/>
          <w:szCs w:val="24"/>
        </w:rPr>
        <w:t>for</w:t>
      </w:r>
      <w:r w:rsidR="00003EB4">
        <w:rPr>
          <w:rFonts w:ascii="Arial" w:hAnsi="Arial" w:cs="Arial"/>
          <w:sz w:val="24"/>
          <w:szCs w:val="24"/>
        </w:rPr>
        <w:t xml:space="preserve"> interest</w:t>
      </w:r>
      <w:r>
        <w:rPr>
          <w:rFonts w:ascii="Arial" w:hAnsi="Arial" w:cs="Arial"/>
          <w:sz w:val="24"/>
          <w:szCs w:val="24"/>
        </w:rPr>
        <w:t xml:space="preserve">. From the judgment of the court </w:t>
      </w:r>
      <w:r>
        <w:rPr>
          <w:rFonts w:ascii="Arial" w:hAnsi="Arial" w:cs="Arial"/>
          <w:i/>
          <w:sz w:val="24"/>
          <w:szCs w:val="24"/>
        </w:rPr>
        <w:t>a quo</w:t>
      </w:r>
      <w:r>
        <w:rPr>
          <w:rFonts w:ascii="Arial" w:hAnsi="Arial" w:cs="Arial"/>
          <w:sz w:val="24"/>
          <w:szCs w:val="24"/>
        </w:rPr>
        <w:t xml:space="preserve"> it is not clear when exactly the rule 64 tender was disclosed to the court</w:t>
      </w:r>
      <w:r w:rsidR="00B806FA">
        <w:rPr>
          <w:rFonts w:ascii="Arial" w:hAnsi="Arial" w:cs="Arial"/>
          <w:sz w:val="24"/>
          <w:szCs w:val="24"/>
        </w:rPr>
        <w:t>,</w:t>
      </w:r>
      <w:r>
        <w:rPr>
          <w:rFonts w:ascii="Arial" w:hAnsi="Arial" w:cs="Arial"/>
          <w:sz w:val="24"/>
          <w:szCs w:val="24"/>
        </w:rPr>
        <w:t xml:space="preserve"> but it is clear it was in the court’s possession when it considered the issue of interest.</w:t>
      </w:r>
    </w:p>
    <w:p w:rsidR="00190D32" w:rsidRDefault="00190D32" w:rsidP="005546FB">
      <w:pPr>
        <w:pStyle w:val="ListParagraph"/>
        <w:spacing w:line="480" w:lineRule="auto"/>
        <w:rPr>
          <w:rFonts w:ascii="Arial" w:hAnsi="Arial" w:cs="Arial"/>
          <w:sz w:val="24"/>
          <w:szCs w:val="24"/>
        </w:rPr>
      </w:pPr>
    </w:p>
    <w:p w:rsidR="00770780" w:rsidRDefault="00190D32"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F64B96">
        <w:rPr>
          <w:rFonts w:ascii="Arial" w:hAnsi="Arial" w:cs="Arial"/>
          <w:i/>
          <w:sz w:val="24"/>
          <w:szCs w:val="24"/>
        </w:rPr>
        <w:t>a quo</w:t>
      </w:r>
      <w:r>
        <w:rPr>
          <w:rFonts w:ascii="Arial" w:hAnsi="Arial" w:cs="Arial"/>
          <w:sz w:val="24"/>
          <w:szCs w:val="24"/>
        </w:rPr>
        <w:t xml:space="preserve"> in </w:t>
      </w:r>
      <w:r w:rsidR="00F64B96">
        <w:rPr>
          <w:rFonts w:ascii="Arial" w:hAnsi="Arial" w:cs="Arial"/>
          <w:sz w:val="24"/>
          <w:szCs w:val="24"/>
        </w:rPr>
        <w:t xml:space="preserve">a short </w:t>
      </w:r>
      <w:r>
        <w:rPr>
          <w:rFonts w:ascii="Arial" w:hAnsi="Arial" w:cs="Arial"/>
          <w:sz w:val="24"/>
          <w:szCs w:val="24"/>
        </w:rPr>
        <w:t xml:space="preserve">judgment referred to the fact that Wildlife sought </w:t>
      </w:r>
      <w:r w:rsidR="00F64B96" w:rsidRPr="00F64B96">
        <w:rPr>
          <w:rFonts w:ascii="Arial" w:hAnsi="Arial" w:cs="Arial"/>
          <w:i/>
          <w:sz w:val="24"/>
          <w:szCs w:val="24"/>
        </w:rPr>
        <w:t>mora</w:t>
      </w:r>
      <w:r w:rsidR="00F64B96">
        <w:rPr>
          <w:rFonts w:ascii="Arial" w:hAnsi="Arial" w:cs="Arial"/>
          <w:sz w:val="24"/>
          <w:szCs w:val="24"/>
        </w:rPr>
        <w:t xml:space="preserve"> </w:t>
      </w:r>
      <w:r>
        <w:rPr>
          <w:rFonts w:ascii="Arial" w:hAnsi="Arial" w:cs="Arial"/>
          <w:sz w:val="24"/>
          <w:szCs w:val="24"/>
        </w:rPr>
        <w:t xml:space="preserve">interest and </w:t>
      </w:r>
      <w:r w:rsidR="00F64B96">
        <w:rPr>
          <w:rFonts w:ascii="Arial" w:hAnsi="Arial" w:cs="Arial"/>
          <w:sz w:val="24"/>
          <w:szCs w:val="24"/>
        </w:rPr>
        <w:t xml:space="preserve">not </w:t>
      </w:r>
      <w:r>
        <w:rPr>
          <w:rFonts w:ascii="Arial" w:hAnsi="Arial" w:cs="Arial"/>
          <w:sz w:val="24"/>
          <w:szCs w:val="24"/>
        </w:rPr>
        <w:t xml:space="preserve">interest </w:t>
      </w:r>
      <w:r w:rsidR="00F64B96">
        <w:rPr>
          <w:rFonts w:ascii="Arial" w:hAnsi="Arial" w:cs="Arial"/>
          <w:sz w:val="24"/>
          <w:szCs w:val="24"/>
        </w:rPr>
        <w:t xml:space="preserve">based </w:t>
      </w:r>
      <w:r>
        <w:rPr>
          <w:rFonts w:ascii="Arial" w:hAnsi="Arial" w:cs="Arial"/>
          <w:sz w:val="24"/>
          <w:szCs w:val="24"/>
        </w:rPr>
        <w:t xml:space="preserve">on the terms </w:t>
      </w:r>
      <w:r w:rsidR="00F64B96">
        <w:rPr>
          <w:rFonts w:ascii="Arial" w:hAnsi="Arial" w:cs="Arial"/>
          <w:sz w:val="24"/>
          <w:szCs w:val="24"/>
        </w:rPr>
        <w:t xml:space="preserve">of an agreement, </w:t>
      </w:r>
      <w:r w:rsidR="000431DB">
        <w:rPr>
          <w:rFonts w:ascii="Arial" w:hAnsi="Arial" w:cs="Arial"/>
          <w:sz w:val="24"/>
          <w:szCs w:val="24"/>
        </w:rPr>
        <w:t xml:space="preserve">that Henle admitted in the </w:t>
      </w:r>
      <w:r w:rsidR="00D47589">
        <w:rPr>
          <w:rFonts w:ascii="Arial" w:hAnsi="Arial" w:cs="Arial"/>
          <w:sz w:val="24"/>
          <w:szCs w:val="24"/>
        </w:rPr>
        <w:t xml:space="preserve">Pre-trial Order that the </w:t>
      </w:r>
      <w:r w:rsidR="00F64B96">
        <w:rPr>
          <w:rFonts w:ascii="Arial" w:hAnsi="Arial" w:cs="Arial"/>
          <w:sz w:val="24"/>
          <w:szCs w:val="24"/>
        </w:rPr>
        <w:t xml:space="preserve">amounts </w:t>
      </w:r>
      <w:r w:rsidR="00D47589">
        <w:rPr>
          <w:rFonts w:ascii="Arial" w:hAnsi="Arial" w:cs="Arial"/>
          <w:sz w:val="24"/>
          <w:szCs w:val="24"/>
        </w:rPr>
        <w:t xml:space="preserve">claimed were due and payable as </w:t>
      </w:r>
      <w:r w:rsidR="001862C5">
        <w:rPr>
          <w:rFonts w:ascii="Arial" w:hAnsi="Arial" w:cs="Arial"/>
          <w:sz w:val="24"/>
          <w:szCs w:val="24"/>
        </w:rPr>
        <w:t>at</w:t>
      </w:r>
      <w:r w:rsidR="00D47589">
        <w:rPr>
          <w:rFonts w:ascii="Arial" w:hAnsi="Arial" w:cs="Arial"/>
          <w:sz w:val="24"/>
          <w:szCs w:val="24"/>
        </w:rPr>
        <w:t xml:space="preserve"> October 2012’ </w:t>
      </w:r>
      <w:r w:rsidR="00F64B96">
        <w:rPr>
          <w:rFonts w:ascii="Arial" w:hAnsi="Arial" w:cs="Arial"/>
          <w:sz w:val="24"/>
          <w:szCs w:val="24"/>
        </w:rPr>
        <w:t xml:space="preserve">and hence </w:t>
      </w:r>
      <w:r w:rsidR="00D47589">
        <w:rPr>
          <w:rFonts w:ascii="Arial" w:hAnsi="Arial" w:cs="Arial"/>
          <w:sz w:val="24"/>
          <w:szCs w:val="24"/>
        </w:rPr>
        <w:t xml:space="preserve">that the </w:t>
      </w:r>
      <w:r w:rsidR="00F64B96" w:rsidRPr="00F64B96">
        <w:rPr>
          <w:rFonts w:ascii="Arial" w:hAnsi="Arial" w:cs="Arial"/>
          <w:i/>
          <w:sz w:val="24"/>
          <w:szCs w:val="24"/>
        </w:rPr>
        <w:t>mora</w:t>
      </w:r>
      <w:r w:rsidR="00F64B96">
        <w:rPr>
          <w:rFonts w:ascii="Arial" w:hAnsi="Arial" w:cs="Arial"/>
          <w:sz w:val="24"/>
          <w:szCs w:val="24"/>
        </w:rPr>
        <w:t xml:space="preserve"> </w:t>
      </w:r>
      <w:r w:rsidR="00D47589">
        <w:rPr>
          <w:rFonts w:ascii="Arial" w:hAnsi="Arial" w:cs="Arial"/>
          <w:sz w:val="24"/>
          <w:szCs w:val="24"/>
        </w:rPr>
        <w:t xml:space="preserve">interest </w:t>
      </w:r>
      <w:r w:rsidR="00F64B96">
        <w:rPr>
          <w:rFonts w:ascii="Arial" w:hAnsi="Arial" w:cs="Arial"/>
          <w:sz w:val="24"/>
          <w:szCs w:val="24"/>
        </w:rPr>
        <w:t xml:space="preserve">accrued </w:t>
      </w:r>
      <w:r w:rsidR="00F64B96" w:rsidRPr="00F64B96">
        <w:rPr>
          <w:rFonts w:ascii="Arial" w:hAnsi="Arial" w:cs="Arial"/>
          <w:i/>
          <w:sz w:val="24"/>
          <w:szCs w:val="24"/>
        </w:rPr>
        <w:t xml:space="preserve">ex </w:t>
      </w:r>
      <w:proofErr w:type="spellStart"/>
      <w:r w:rsidR="00F64B96" w:rsidRPr="00F64B96">
        <w:rPr>
          <w:rFonts w:ascii="Arial" w:hAnsi="Arial" w:cs="Arial"/>
          <w:i/>
          <w:sz w:val="24"/>
          <w:szCs w:val="24"/>
        </w:rPr>
        <w:t>lege</w:t>
      </w:r>
      <w:proofErr w:type="spellEnd"/>
      <w:r w:rsidR="00F64B96">
        <w:rPr>
          <w:rFonts w:ascii="Arial" w:hAnsi="Arial" w:cs="Arial"/>
          <w:sz w:val="24"/>
          <w:szCs w:val="24"/>
        </w:rPr>
        <w:t xml:space="preserve"> from that </w:t>
      </w:r>
      <w:r w:rsidR="00D47589">
        <w:rPr>
          <w:rFonts w:ascii="Arial" w:hAnsi="Arial" w:cs="Arial"/>
          <w:sz w:val="24"/>
          <w:szCs w:val="24"/>
        </w:rPr>
        <w:t xml:space="preserve">date. The application for absolution was dismissed with costs and the matter was referred </w:t>
      </w:r>
      <w:r w:rsidR="00F64B96">
        <w:rPr>
          <w:rFonts w:ascii="Arial" w:hAnsi="Arial" w:cs="Arial"/>
          <w:sz w:val="24"/>
          <w:szCs w:val="24"/>
        </w:rPr>
        <w:t>for</w:t>
      </w:r>
      <w:r w:rsidR="00D47589">
        <w:rPr>
          <w:rFonts w:ascii="Arial" w:hAnsi="Arial" w:cs="Arial"/>
          <w:sz w:val="24"/>
          <w:szCs w:val="24"/>
        </w:rPr>
        <w:t xml:space="preserve"> a status hearing on 1 December 2016.</w:t>
      </w:r>
    </w:p>
    <w:p w:rsidR="008A2CCA" w:rsidRPr="001862C5" w:rsidRDefault="008A2CCA" w:rsidP="005546FB">
      <w:pPr>
        <w:spacing w:line="480" w:lineRule="auto"/>
        <w:rPr>
          <w:rFonts w:ascii="Arial" w:hAnsi="Arial" w:cs="Arial"/>
          <w:sz w:val="24"/>
          <w:szCs w:val="24"/>
        </w:rPr>
      </w:pPr>
    </w:p>
    <w:p w:rsidR="008A2CCA" w:rsidRDefault="00A623CE"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For the purpose of the status he</w:t>
      </w:r>
      <w:r w:rsidR="00814F19">
        <w:rPr>
          <w:rFonts w:ascii="Arial" w:hAnsi="Arial" w:cs="Arial"/>
          <w:sz w:val="24"/>
          <w:szCs w:val="24"/>
        </w:rPr>
        <w:t>aring</w:t>
      </w:r>
      <w:r>
        <w:rPr>
          <w:rFonts w:ascii="Arial" w:hAnsi="Arial" w:cs="Arial"/>
          <w:sz w:val="24"/>
          <w:szCs w:val="24"/>
        </w:rPr>
        <w:t xml:space="preserve"> </w:t>
      </w:r>
      <w:r w:rsidR="008A2CCA">
        <w:rPr>
          <w:rFonts w:ascii="Arial" w:hAnsi="Arial" w:cs="Arial"/>
          <w:sz w:val="24"/>
          <w:szCs w:val="24"/>
        </w:rPr>
        <w:t xml:space="preserve">scheduled for </w:t>
      </w:r>
      <w:r w:rsidR="001862C5">
        <w:rPr>
          <w:rFonts w:ascii="Arial" w:hAnsi="Arial" w:cs="Arial"/>
          <w:sz w:val="24"/>
          <w:szCs w:val="24"/>
        </w:rPr>
        <w:t xml:space="preserve">1 </w:t>
      </w:r>
      <w:r w:rsidR="008A2CCA">
        <w:rPr>
          <w:rFonts w:ascii="Arial" w:hAnsi="Arial" w:cs="Arial"/>
          <w:sz w:val="24"/>
          <w:szCs w:val="24"/>
        </w:rPr>
        <w:t>December 2016</w:t>
      </w:r>
      <w:r w:rsidR="00F613F2">
        <w:rPr>
          <w:rFonts w:ascii="Arial" w:hAnsi="Arial" w:cs="Arial"/>
          <w:sz w:val="24"/>
          <w:szCs w:val="24"/>
        </w:rPr>
        <w:t>,</w:t>
      </w:r>
      <w:r w:rsidR="008A2CCA">
        <w:rPr>
          <w:rFonts w:ascii="Arial" w:hAnsi="Arial" w:cs="Arial"/>
          <w:sz w:val="24"/>
          <w:szCs w:val="24"/>
        </w:rPr>
        <w:t xml:space="preserve"> the parties filed a ‘</w:t>
      </w:r>
      <w:r w:rsidR="001862C5">
        <w:rPr>
          <w:rFonts w:ascii="Arial" w:hAnsi="Arial" w:cs="Arial"/>
          <w:sz w:val="24"/>
          <w:szCs w:val="24"/>
        </w:rPr>
        <w:t xml:space="preserve">Status Report’ </w:t>
      </w:r>
      <w:r>
        <w:rPr>
          <w:rFonts w:ascii="Arial" w:hAnsi="Arial" w:cs="Arial"/>
          <w:sz w:val="24"/>
          <w:szCs w:val="24"/>
        </w:rPr>
        <w:t>indicating among others</w:t>
      </w:r>
      <w:r w:rsidR="001862C5">
        <w:rPr>
          <w:rFonts w:ascii="Arial" w:hAnsi="Arial" w:cs="Arial"/>
          <w:sz w:val="24"/>
          <w:szCs w:val="24"/>
        </w:rPr>
        <w:t>,</w:t>
      </w:r>
      <w:r>
        <w:rPr>
          <w:rFonts w:ascii="Arial" w:hAnsi="Arial" w:cs="Arial"/>
          <w:sz w:val="24"/>
          <w:szCs w:val="24"/>
        </w:rPr>
        <w:t xml:space="preserve"> </w:t>
      </w:r>
      <w:r w:rsidR="008A2CCA">
        <w:rPr>
          <w:rFonts w:ascii="Arial" w:hAnsi="Arial" w:cs="Arial"/>
          <w:sz w:val="24"/>
          <w:szCs w:val="24"/>
        </w:rPr>
        <w:t>the following:</w:t>
      </w:r>
    </w:p>
    <w:p w:rsidR="008A2CCA" w:rsidRDefault="008A2CCA" w:rsidP="005546FB">
      <w:pPr>
        <w:pStyle w:val="ListParagraph"/>
        <w:spacing w:after="0" w:line="480" w:lineRule="auto"/>
        <w:rPr>
          <w:rFonts w:ascii="Arial" w:hAnsi="Arial" w:cs="Arial"/>
          <w:sz w:val="24"/>
          <w:szCs w:val="24"/>
        </w:rPr>
      </w:pPr>
    </w:p>
    <w:p w:rsidR="008A2CCA" w:rsidRPr="00D974F6" w:rsidRDefault="008A2CCA" w:rsidP="005546FB">
      <w:pPr>
        <w:pStyle w:val="NoSpacing"/>
        <w:spacing w:line="480" w:lineRule="auto"/>
        <w:ind w:left="720"/>
        <w:jc w:val="both"/>
        <w:rPr>
          <w:rFonts w:ascii="Arial" w:hAnsi="Arial" w:cs="Arial"/>
        </w:rPr>
      </w:pPr>
      <w:r w:rsidRPr="00D974F6">
        <w:rPr>
          <w:rFonts w:ascii="Arial" w:hAnsi="Arial" w:cs="Arial"/>
        </w:rPr>
        <w:t xml:space="preserve">‘With defendant’s application for absolution from the instance having been dismissed </w:t>
      </w:r>
      <w:r w:rsidR="00A623CE" w:rsidRPr="00D974F6">
        <w:rPr>
          <w:rFonts w:ascii="Arial" w:hAnsi="Arial" w:cs="Arial"/>
        </w:rPr>
        <w:t>regarding the interest</w:t>
      </w:r>
      <w:r w:rsidR="001862C5">
        <w:rPr>
          <w:rFonts w:ascii="Arial" w:hAnsi="Arial" w:cs="Arial"/>
        </w:rPr>
        <w:t>,</w:t>
      </w:r>
      <w:r w:rsidR="00A623CE" w:rsidRPr="00D974F6">
        <w:rPr>
          <w:rFonts w:ascii="Arial" w:hAnsi="Arial" w:cs="Arial"/>
        </w:rPr>
        <w:t xml:space="preserve"> the d</w:t>
      </w:r>
      <w:r w:rsidRPr="00D974F6">
        <w:rPr>
          <w:rFonts w:ascii="Arial" w:hAnsi="Arial" w:cs="Arial"/>
        </w:rPr>
        <w:t>efendant ha</w:t>
      </w:r>
      <w:r w:rsidR="00A623CE" w:rsidRPr="00D974F6">
        <w:rPr>
          <w:rFonts w:ascii="Arial" w:hAnsi="Arial" w:cs="Arial"/>
        </w:rPr>
        <w:t>s</w:t>
      </w:r>
      <w:r w:rsidRPr="00D974F6">
        <w:rPr>
          <w:rFonts w:ascii="Arial" w:hAnsi="Arial" w:cs="Arial"/>
        </w:rPr>
        <w:t xml:space="preserve"> decided to </w:t>
      </w:r>
      <w:r w:rsidR="00A623CE" w:rsidRPr="00D974F6">
        <w:rPr>
          <w:rFonts w:ascii="Arial" w:hAnsi="Arial" w:cs="Arial"/>
        </w:rPr>
        <w:t xml:space="preserve">lead evidence regarding the </w:t>
      </w:r>
      <w:r w:rsidRPr="00D974F6">
        <w:rPr>
          <w:rFonts w:ascii="Arial" w:hAnsi="Arial" w:cs="Arial"/>
        </w:rPr>
        <w:t>interest and close</w:t>
      </w:r>
      <w:r w:rsidR="008B14B8" w:rsidRPr="00D974F6">
        <w:rPr>
          <w:rFonts w:ascii="Arial" w:hAnsi="Arial" w:cs="Arial"/>
        </w:rPr>
        <w:t xml:space="preserve"> his case.’</w:t>
      </w:r>
    </w:p>
    <w:p w:rsidR="008A2CCA" w:rsidRDefault="008A2CCA" w:rsidP="005546FB">
      <w:pPr>
        <w:pStyle w:val="ListParagraph"/>
        <w:spacing w:after="0" w:line="480" w:lineRule="auto"/>
        <w:rPr>
          <w:rFonts w:ascii="Arial" w:hAnsi="Arial" w:cs="Arial"/>
          <w:sz w:val="24"/>
          <w:szCs w:val="24"/>
        </w:rPr>
      </w:pPr>
    </w:p>
    <w:p w:rsidR="008A2CCA" w:rsidRDefault="008B14B8"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trial was to continue on 8 May 2017. However on 19 April 2017 Henle brought an application for the judge </w:t>
      </w:r>
      <w:r w:rsidRPr="008B14B8">
        <w:rPr>
          <w:rFonts w:ascii="Arial" w:hAnsi="Arial" w:cs="Arial"/>
          <w:i/>
          <w:sz w:val="24"/>
          <w:szCs w:val="24"/>
        </w:rPr>
        <w:t>a quo</w:t>
      </w:r>
      <w:r>
        <w:rPr>
          <w:rFonts w:ascii="Arial" w:hAnsi="Arial" w:cs="Arial"/>
          <w:sz w:val="24"/>
          <w:szCs w:val="24"/>
        </w:rPr>
        <w:t xml:space="preserve"> to recuse himself. In th</w:t>
      </w:r>
      <w:r w:rsidR="00A623CE">
        <w:rPr>
          <w:rFonts w:ascii="Arial" w:hAnsi="Arial" w:cs="Arial"/>
          <w:sz w:val="24"/>
          <w:szCs w:val="24"/>
        </w:rPr>
        <w:t>e</w:t>
      </w:r>
      <w:r>
        <w:rPr>
          <w:rFonts w:ascii="Arial" w:hAnsi="Arial" w:cs="Arial"/>
          <w:sz w:val="24"/>
          <w:szCs w:val="24"/>
        </w:rPr>
        <w:t xml:space="preserve"> affidavit in support of this application</w:t>
      </w:r>
      <w:r w:rsidR="00F613F2">
        <w:rPr>
          <w:rFonts w:ascii="Arial" w:hAnsi="Arial" w:cs="Arial"/>
          <w:sz w:val="24"/>
          <w:szCs w:val="24"/>
        </w:rPr>
        <w:t>,</w:t>
      </w:r>
      <w:r>
        <w:rPr>
          <w:rFonts w:ascii="Arial" w:hAnsi="Arial" w:cs="Arial"/>
          <w:sz w:val="24"/>
          <w:szCs w:val="24"/>
        </w:rPr>
        <w:t xml:space="preserve"> the legal practitioner for Henle </w:t>
      </w:r>
      <w:r w:rsidR="00A623CE">
        <w:rPr>
          <w:rFonts w:ascii="Arial" w:hAnsi="Arial" w:cs="Arial"/>
          <w:sz w:val="24"/>
          <w:szCs w:val="24"/>
        </w:rPr>
        <w:t>explains that</w:t>
      </w:r>
      <w:r w:rsidR="00F613F2">
        <w:rPr>
          <w:rFonts w:ascii="Arial" w:hAnsi="Arial" w:cs="Arial"/>
          <w:sz w:val="24"/>
          <w:szCs w:val="24"/>
        </w:rPr>
        <w:t>,</w:t>
      </w:r>
      <w:r w:rsidR="00A623CE">
        <w:rPr>
          <w:rFonts w:ascii="Arial" w:hAnsi="Arial" w:cs="Arial"/>
          <w:sz w:val="24"/>
          <w:szCs w:val="24"/>
        </w:rPr>
        <w:t xml:space="preserve"> had </w:t>
      </w:r>
      <w:r>
        <w:rPr>
          <w:rFonts w:ascii="Arial" w:hAnsi="Arial" w:cs="Arial"/>
          <w:sz w:val="24"/>
          <w:szCs w:val="24"/>
        </w:rPr>
        <w:t>Henle been aware of the fact that the indebtedness he sought to set off against Wildlife’s f</w:t>
      </w:r>
      <w:r w:rsidR="00A623CE">
        <w:rPr>
          <w:rFonts w:ascii="Arial" w:hAnsi="Arial" w:cs="Arial"/>
          <w:sz w:val="24"/>
          <w:szCs w:val="24"/>
        </w:rPr>
        <w:t xml:space="preserve">irst claim had indeed been paid as Henle discovered </w:t>
      </w:r>
      <w:r w:rsidR="001862C5">
        <w:rPr>
          <w:rFonts w:ascii="Arial" w:hAnsi="Arial" w:cs="Arial"/>
          <w:sz w:val="24"/>
          <w:szCs w:val="24"/>
        </w:rPr>
        <w:t xml:space="preserve">once </w:t>
      </w:r>
      <w:r w:rsidR="00A623CE">
        <w:rPr>
          <w:rFonts w:ascii="Arial" w:hAnsi="Arial" w:cs="Arial"/>
          <w:sz w:val="24"/>
          <w:szCs w:val="24"/>
        </w:rPr>
        <w:t xml:space="preserve">the witness statement of </w:t>
      </w:r>
      <w:r w:rsidR="00A623CE">
        <w:rPr>
          <w:rFonts w:ascii="Arial" w:hAnsi="Arial" w:cs="Arial"/>
          <w:sz w:val="24"/>
          <w:szCs w:val="24"/>
        </w:rPr>
        <w:lastRenderedPageBreak/>
        <w:t xml:space="preserve">Mr </w:t>
      </w:r>
      <w:proofErr w:type="spellStart"/>
      <w:r w:rsidR="00A623CE">
        <w:rPr>
          <w:rFonts w:ascii="Arial" w:hAnsi="Arial" w:cs="Arial"/>
          <w:sz w:val="24"/>
          <w:szCs w:val="24"/>
        </w:rPr>
        <w:t>Krog</w:t>
      </w:r>
      <w:proofErr w:type="spellEnd"/>
      <w:r w:rsidR="00A623CE">
        <w:rPr>
          <w:rFonts w:ascii="Arial" w:hAnsi="Arial" w:cs="Arial"/>
          <w:sz w:val="24"/>
          <w:szCs w:val="24"/>
        </w:rPr>
        <w:t xml:space="preserve"> to this effect was </w:t>
      </w:r>
      <w:r w:rsidR="001862C5">
        <w:rPr>
          <w:rFonts w:ascii="Arial" w:hAnsi="Arial" w:cs="Arial"/>
          <w:sz w:val="24"/>
          <w:szCs w:val="24"/>
        </w:rPr>
        <w:t>verified</w:t>
      </w:r>
      <w:r w:rsidR="00F613F2">
        <w:rPr>
          <w:rFonts w:ascii="Arial" w:hAnsi="Arial" w:cs="Arial"/>
          <w:sz w:val="24"/>
          <w:szCs w:val="24"/>
        </w:rPr>
        <w:t>,</w:t>
      </w:r>
      <w:r w:rsidR="001862C5">
        <w:rPr>
          <w:rFonts w:ascii="Arial" w:hAnsi="Arial" w:cs="Arial"/>
          <w:sz w:val="24"/>
          <w:szCs w:val="24"/>
        </w:rPr>
        <w:t xml:space="preserve"> </w:t>
      </w:r>
      <w:r w:rsidR="00A623CE">
        <w:rPr>
          <w:rFonts w:ascii="Arial" w:hAnsi="Arial" w:cs="Arial"/>
          <w:sz w:val="24"/>
          <w:szCs w:val="24"/>
        </w:rPr>
        <w:t xml:space="preserve">Henle would have paid the amounts </w:t>
      </w:r>
      <w:r w:rsidR="001862C5">
        <w:rPr>
          <w:rFonts w:ascii="Arial" w:hAnsi="Arial" w:cs="Arial"/>
          <w:sz w:val="24"/>
          <w:szCs w:val="24"/>
        </w:rPr>
        <w:t>claimed in</w:t>
      </w:r>
      <w:r w:rsidR="00A623CE">
        <w:rPr>
          <w:rFonts w:ascii="Arial" w:hAnsi="Arial" w:cs="Arial"/>
          <w:sz w:val="24"/>
          <w:szCs w:val="24"/>
        </w:rPr>
        <w:t xml:space="preserve"> the first claim</w:t>
      </w:r>
      <w:r w:rsidR="001862C5">
        <w:rPr>
          <w:rFonts w:ascii="Arial" w:hAnsi="Arial" w:cs="Arial"/>
          <w:sz w:val="24"/>
          <w:szCs w:val="24"/>
        </w:rPr>
        <w:t xml:space="preserve"> of Wildlife</w:t>
      </w:r>
      <w:r w:rsidR="00A623CE">
        <w:rPr>
          <w:rFonts w:ascii="Arial" w:hAnsi="Arial" w:cs="Arial"/>
          <w:sz w:val="24"/>
          <w:szCs w:val="24"/>
        </w:rPr>
        <w:t xml:space="preserve"> earlier. </w:t>
      </w:r>
      <w:r w:rsidR="00D64F2F">
        <w:rPr>
          <w:rFonts w:ascii="Arial" w:hAnsi="Arial" w:cs="Arial"/>
          <w:sz w:val="24"/>
          <w:szCs w:val="24"/>
        </w:rPr>
        <w:t>Th</w:t>
      </w:r>
      <w:r w:rsidR="00A623CE">
        <w:rPr>
          <w:rFonts w:ascii="Arial" w:hAnsi="Arial" w:cs="Arial"/>
          <w:sz w:val="24"/>
          <w:szCs w:val="24"/>
        </w:rPr>
        <w:t xml:space="preserve">e amount </w:t>
      </w:r>
      <w:r w:rsidR="00D64F2F">
        <w:rPr>
          <w:rFonts w:ascii="Arial" w:hAnsi="Arial" w:cs="Arial"/>
          <w:sz w:val="24"/>
          <w:szCs w:val="24"/>
        </w:rPr>
        <w:t xml:space="preserve">claimed by Henle was according to his lawyer ‘paid into an account not regularly checked’ by Henle. On this basis it is </w:t>
      </w:r>
      <w:r w:rsidR="00EC6729">
        <w:rPr>
          <w:rFonts w:ascii="Arial" w:hAnsi="Arial" w:cs="Arial"/>
          <w:sz w:val="24"/>
          <w:szCs w:val="24"/>
        </w:rPr>
        <w:t>maintained</w:t>
      </w:r>
      <w:r w:rsidR="00D64F2F">
        <w:rPr>
          <w:rFonts w:ascii="Arial" w:hAnsi="Arial" w:cs="Arial"/>
          <w:sz w:val="24"/>
          <w:szCs w:val="24"/>
        </w:rPr>
        <w:t xml:space="preserve"> that Henle was entitled to </w:t>
      </w:r>
      <w:r w:rsidR="001862C5">
        <w:rPr>
          <w:rFonts w:ascii="Arial" w:hAnsi="Arial" w:cs="Arial"/>
          <w:sz w:val="24"/>
          <w:szCs w:val="24"/>
        </w:rPr>
        <w:t>present</w:t>
      </w:r>
      <w:r w:rsidR="00D64F2F">
        <w:rPr>
          <w:rFonts w:ascii="Arial" w:hAnsi="Arial" w:cs="Arial"/>
          <w:sz w:val="24"/>
          <w:szCs w:val="24"/>
        </w:rPr>
        <w:t xml:space="preserve"> evidence as to </w:t>
      </w:r>
      <w:r w:rsidR="00EC6729">
        <w:rPr>
          <w:rFonts w:ascii="Arial" w:hAnsi="Arial" w:cs="Arial"/>
          <w:sz w:val="24"/>
          <w:szCs w:val="24"/>
        </w:rPr>
        <w:t xml:space="preserve">why he should not be ordered to pay </w:t>
      </w:r>
      <w:r w:rsidR="00D64F2F" w:rsidRPr="00D64F2F">
        <w:rPr>
          <w:rFonts w:ascii="Arial" w:hAnsi="Arial" w:cs="Arial"/>
          <w:i/>
          <w:sz w:val="24"/>
          <w:szCs w:val="24"/>
        </w:rPr>
        <w:t>mora</w:t>
      </w:r>
      <w:r w:rsidR="00D64F2F">
        <w:rPr>
          <w:rFonts w:ascii="Arial" w:hAnsi="Arial" w:cs="Arial"/>
          <w:sz w:val="24"/>
          <w:szCs w:val="24"/>
        </w:rPr>
        <w:t xml:space="preserve"> interest. It is then alleged </w:t>
      </w:r>
      <w:r w:rsidR="00F613F2">
        <w:rPr>
          <w:rFonts w:ascii="Arial" w:hAnsi="Arial" w:cs="Arial"/>
          <w:sz w:val="24"/>
          <w:szCs w:val="24"/>
        </w:rPr>
        <w:t xml:space="preserve">that, </w:t>
      </w:r>
      <w:r w:rsidR="00D64F2F">
        <w:rPr>
          <w:rFonts w:ascii="Arial" w:hAnsi="Arial" w:cs="Arial"/>
          <w:sz w:val="24"/>
          <w:szCs w:val="24"/>
        </w:rPr>
        <w:t xml:space="preserve">because the judge </w:t>
      </w:r>
      <w:r w:rsidR="00D64F2F" w:rsidRPr="00EC6729">
        <w:rPr>
          <w:rFonts w:ascii="Arial" w:hAnsi="Arial" w:cs="Arial"/>
          <w:i/>
          <w:sz w:val="24"/>
          <w:szCs w:val="24"/>
        </w:rPr>
        <w:t xml:space="preserve">a </w:t>
      </w:r>
      <w:r w:rsidR="00D64F2F" w:rsidRPr="00D64F2F">
        <w:rPr>
          <w:rFonts w:ascii="Arial" w:hAnsi="Arial" w:cs="Arial"/>
          <w:i/>
          <w:sz w:val="24"/>
          <w:szCs w:val="24"/>
        </w:rPr>
        <w:t>quo</w:t>
      </w:r>
      <w:r w:rsidR="00D64F2F">
        <w:rPr>
          <w:rFonts w:ascii="Arial" w:hAnsi="Arial" w:cs="Arial"/>
          <w:sz w:val="24"/>
          <w:szCs w:val="24"/>
        </w:rPr>
        <w:t xml:space="preserve"> stated that as Henle admitted his in</w:t>
      </w:r>
      <w:r w:rsidR="00FD6019">
        <w:rPr>
          <w:rFonts w:ascii="Arial" w:hAnsi="Arial" w:cs="Arial"/>
          <w:sz w:val="24"/>
          <w:szCs w:val="24"/>
        </w:rPr>
        <w:t>debtedness from October 2012 ‘I a</w:t>
      </w:r>
      <w:r w:rsidR="00D64F2F">
        <w:rPr>
          <w:rFonts w:ascii="Arial" w:hAnsi="Arial" w:cs="Arial"/>
          <w:sz w:val="24"/>
          <w:szCs w:val="24"/>
        </w:rPr>
        <w:t xml:space="preserve">m of the view that the plaintiff is entitled to </w:t>
      </w:r>
      <w:r w:rsidR="00D64F2F" w:rsidRPr="00D64F2F">
        <w:rPr>
          <w:rFonts w:ascii="Arial" w:hAnsi="Arial" w:cs="Arial"/>
          <w:i/>
          <w:sz w:val="24"/>
          <w:szCs w:val="24"/>
        </w:rPr>
        <w:t>mora</w:t>
      </w:r>
      <w:r w:rsidR="00D64F2F">
        <w:rPr>
          <w:rFonts w:ascii="Arial" w:hAnsi="Arial" w:cs="Arial"/>
          <w:sz w:val="24"/>
          <w:szCs w:val="24"/>
        </w:rPr>
        <w:t xml:space="preserve"> interest as </w:t>
      </w:r>
      <w:r w:rsidR="00EC6729">
        <w:rPr>
          <w:rFonts w:ascii="Arial" w:hAnsi="Arial" w:cs="Arial"/>
          <w:sz w:val="24"/>
          <w:szCs w:val="24"/>
        </w:rPr>
        <w:t>from</w:t>
      </w:r>
      <w:r w:rsidR="00C26A7C">
        <w:rPr>
          <w:rFonts w:ascii="Arial" w:hAnsi="Arial" w:cs="Arial"/>
          <w:sz w:val="24"/>
          <w:szCs w:val="24"/>
        </w:rPr>
        <w:t xml:space="preserve"> that date’, that the </w:t>
      </w:r>
      <w:r w:rsidR="00D64F2F">
        <w:rPr>
          <w:rFonts w:ascii="Arial" w:hAnsi="Arial" w:cs="Arial"/>
          <w:sz w:val="24"/>
          <w:szCs w:val="24"/>
        </w:rPr>
        <w:t xml:space="preserve">judge </w:t>
      </w:r>
      <w:r w:rsidR="00EC6729">
        <w:rPr>
          <w:rFonts w:ascii="Arial" w:hAnsi="Arial" w:cs="Arial"/>
          <w:sz w:val="24"/>
          <w:szCs w:val="24"/>
        </w:rPr>
        <w:t>indicated</w:t>
      </w:r>
      <w:r w:rsidR="00D64F2F">
        <w:rPr>
          <w:rFonts w:ascii="Arial" w:hAnsi="Arial" w:cs="Arial"/>
          <w:sz w:val="24"/>
          <w:szCs w:val="24"/>
        </w:rPr>
        <w:t xml:space="preserve"> that the </w:t>
      </w:r>
      <w:r w:rsidR="00EC6729">
        <w:rPr>
          <w:rFonts w:ascii="Arial" w:hAnsi="Arial" w:cs="Arial"/>
          <w:sz w:val="24"/>
          <w:szCs w:val="24"/>
        </w:rPr>
        <w:t>hearing</w:t>
      </w:r>
      <w:r w:rsidR="00D64F2F">
        <w:rPr>
          <w:rFonts w:ascii="Arial" w:hAnsi="Arial" w:cs="Arial"/>
          <w:sz w:val="24"/>
          <w:szCs w:val="24"/>
        </w:rPr>
        <w:t xml:space="preserve"> of </w:t>
      </w:r>
      <w:r w:rsidR="00C26A7C">
        <w:rPr>
          <w:rFonts w:ascii="Arial" w:hAnsi="Arial" w:cs="Arial"/>
          <w:sz w:val="24"/>
          <w:szCs w:val="24"/>
        </w:rPr>
        <w:t xml:space="preserve">further </w:t>
      </w:r>
      <w:r w:rsidR="00D64F2F">
        <w:rPr>
          <w:rFonts w:ascii="Arial" w:hAnsi="Arial" w:cs="Arial"/>
          <w:sz w:val="24"/>
          <w:szCs w:val="24"/>
        </w:rPr>
        <w:t xml:space="preserve">evidence </w:t>
      </w:r>
      <w:r w:rsidR="00C26A7C">
        <w:rPr>
          <w:rFonts w:ascii="Arial" w:hAnsi="Arial" w:cs="Arial"/>
          <w:sz w:val="24"/>
          <w:szCs w:val="24"/>
        </w:rPr>
        <w:t>would</w:t>
      </w:r>
      <w:r w:rsidR="00D64F2F">
        <w:rPr>
          <w:rFonts w:ascii="Arial" w:hAnsi="Arial" w:cs="Arial"/>
          <w:sz w:val="24"/>
          <w:szCs w:val="24"/>
        </w:rPr>
        <w:t xml:space="preserve"> not change his mind as </w:t>
      </w:r>
      <w:r w:rsidR="00C26A7C">
        <w:rPr>
          <w:rFonts w:ascii="Arial" w:hAnsi="Arial" w:cs="Arial"/>
          <w:sz w:val="24"/>
          <w:szCs w:val="24"/>
        </w:rPr>
        <w:t xml:space="preserve">this finding, </w:t>
      </w:r>
      <w:r w:rsidR="00D64F2F">
        <w:rPr>
          <w:rFonts w:ascii="Arial" w:hAnsi="Arial" w:cs="Arial"/>
          <w:sz w:val="24"/>
          <w:szCs w:val="24"/>
        </w:rPr>
        <w:t>according to the lawyers of Henle ‘. . . does not allow for a differen</w:t>
      </w:r>
      <w:r w:rsidR="00EC6729">
        <w:rPr>
          <w:rFonts w:ascii="Arial" w:hAnsi="Arial" w:cs="Arial"/>
          <w:sz w:val="24"/>
          <w:szCs w:val="24"/>
        </w:rPr>
        <w:t>t</w:t>
      </w:r>
      <w:r w:rsidR="00D64F2F">
        <w:rPr>
          <w:rFonts w:ascii="Arial" w:hAnsi="Arial" w:cs="Arial"/>
          <w:sz w:val="24"/>
          <w:szCs w:val="24"/>
        </w:rPr>
        <w:t xml:space="preserve"> </w:t>
      </w:r>
      <w:r w:rsidR="00FD6019">
        <w:rPr>
          <w:rFonts w:ascii="Arial" w:hAnsi="Arial" w:cs="Arial"/>
          <w:sz w:val="24"/>
          <w:szCs w:val="24"/>
        </w:rPr>
        <w:t>finding at the end of the trial</w:t>
      </w:r>
      <w:r w:rsidR="00D64F2F">
        <w:rPr>
          <w:rFonts w:ascii="Arial" w:hAnsi="Arial" w:cs="Arial"/>
          <w:sz w:val="24"/>
          <w:szCs w:val="24"/>
        </w:rPr>
        <w:t xml:space="preserve">. It is also </w:t>
      </w:r>
      <w:r w:rsidR="00EC6729">
        <w:rPr>
          <w:rFonts w:ascii="Arial" w:hAnsi="Arial" w:cs="Arial"/>
          <w:sz w:val="24"/>
          <w:szCs w:val="24"/>
        </w:rPr>
        <w:t>neither a</w:t>
      </w:r>
      <w:r w:rsidR="00D64F2F">
        <w:rPr>
          <w:rFonts w:ascii="Arial" w:hAnsi="Arial" w:cs="Arial"/>
          <w:sz w:val="24"/>
          <w:szCs w:val="24"/>
        </w:rPr>
        <w:t xml:space="preserve"> contingent nor a </w:t>
      </w:r>
      <w:r w:rsidR="00EC6729">
        <w:rPr>
          <w:rFonts w:ascii="Arial" w:hAnsi="Arial" w:cs="Arial"/>
          <w:sz w:val="24"/>
          <w:szCs w:val="24"/>
        </w:rPr>
        <w:t>provisional</w:t>
      </w:r>
      <w:r w:rsidR="00D64F2F">
        <w:rPr>
          <w:rFonts w:ascii="Arial" w:hAnsi="Arial" w:cs="Arial"/>
          <w:sz w:val="24"/>
          <w:szCs w:val="24"/>
        </w:rPr>
        <w:t xml:space="preserve"> finding. It </w:t>
      </w:r>
      <w:r w:rsidR="00EC6729">
        <w:rPr>
          <w:rFonts w:ascii="Arial" w:hAnsi="Arial" w:cs="Arial"/>
          <w:sz w:val="24"/>
          <w:szCs w:val="24"/>
        </w:rPr>
        <w:t>squarely</w:t>
      </w:r>
      <w:r w:rsidR="00ED6B9B">
        <w:rPr>
          <w:rFonts w:ascii="Arial" w:hAnsi="Arial" w:cs="Arial"/>
          <w:sz w:val="24"/>
          <w:szCs w:val="24"/>
        </w:rPr>
        <w:t xml:space="preserve"> place</w:t>
      </w:r>
      <w:r w:rsidR="00EC6729">
        <w:rPr>
          <w:rFonts w:ascii="Arial" w:hAnsi="Arial" w:cs="Arial"/>
          <w:sz w:val="24"/>
          <w:szCs w:val="24"/>
        </w:rPr>
        <w:t>d</w:t>
      </w:r>
      <w:r w:rsidR="00ED6B9B">
        <w:rPr>
          <w:rFonts w:ascii="Arial" w:hAnsi="Arial" w:cs="Arial"/>
          <w:sz w:val="24"/>
          <w:szCs w:val="24"/>
        </w:rPr>
        <w:t xml:space="preserve"> the issue </w:t>
      </w:r>
      <w:r w:rsidR="00EC6729">
        <w:rPr>
          <w:rFonts w:ascii="Arial" w:hAnsi="Arial" w:cs="Arial"/>
          <w:sz w:val="24"/>
          <w:szCs w:val="24"/>
        </w:rPr>
        <w:t>relating</w:t>
      </w:r>
      <w:r w:rsidR="00ED6B9B">
        <w:rPr>
          <w:rFonts w:ascii="Arial" w:hAnsi="Arial" w:cs="Arial"/>
          <w:sz w:val="24"/>
          <w:szCs w:val="24"/>
        </w:rPr>
        <w:t xml:space="preserve"> to the defendant’s </w:t>
      </w:r>
      <w:r w:rsidR="00EC6729">
        <w:rPr>
          <w:rFonts w:ascii="Arial" w:hAnsi="Arial" w:cs="Arial"/>
          <w:sz w:val="24"/>
          <w:szCs w:val="24"/>
        </w:rPr>
        <w:t>liability</w:t>
      </w:r>
      <w:r w:rsidR="00ED6B9B">
        <w:rPr>
          <w:rFonts w:ascii="Arial" w:hAnsi="Arial" w:cs="Arial"/>
          <w:sz w:val="24"/>
          <w:szCs w:val="24"/>
        </w:rPr>
        <w:t xml:space="preserve"> to </w:t>
      </w:r>
      <w:r w:rsidR="00ED6B9B" w:rsidRPr="00ED6B9B">
        <w:rPr>
          <w:rFonts w:ascii="Arial" w:hAnsi="Arial" w:cs="Arial"/>
          <w:i/>
          <w:sz w:val="24"/>
          <w:szCs w:val="24"/>
        </w:rPr>
        <w:t>mora</w:t>
      </w:r>
      <w:r w:rsidR="00ED6B9B">
        <w:rPr>
          <w:rFonts w:ascii="Arial" w:hAnsi="Arial" w:cs="Arial"/>
          <w:sz w:val="24"/>
          <w:szCs w:val="24"/>
        </w:rPr>
        <w:t xml:space="preserve"> interest as from October 2012 beyond any dispute’. According to </w:t>
      </w:r>
      <w:r w:rsidR="00EC6729">
        <w:rPr>
          <w:rFonts w:ascii="Arial" w:hAnsi="Arial" w:cs="Arial"/>
          <w:sz w:val="24"/>
          <w:szCs w:val="24"/>
        </w:rPr>
        <w:t>his lawyer</w:t>
      </w:r>
      <w:r w:rsidR="00ED6B9B">
        <w:rPr>
          <w:rFonts w:ascii="Arial" w:hAnsi="Arial" w:cs="Arial"/>
          <w:sz w:val="24"/>
          <w:szCs w:val="24"/>
        </w:rPr>
        <w:t xml:space="preserve"> the judge prejudged the issue and </w:t>
      </w:r>
      <w:r w:rsidR="00EC6729">
        <w:rPr>
          <w:rFonts w:ascii="Arial" w:hAnsi="Arial" w:cs="Arial"/>
          <w:sz w:val="24"/>
          <w:szCs w:val="24"/>
        </w:rPr>
        <w:t xml:space="preserve">for the trial to </w:t>
      </w:r>
      <w:r w:rsidR="002F1DF2">
        <w:rPr>
          <w:rFonts w:ascii="Arial" w:hAnsi="Arial" w:cs="Arial"/>
          <w:sz w:val="24"/>
          <w:szCs w:val="24"/>
        </w:rPr>
        <w:t xml:space="preserve">continue </w:t>
      </w:r>
      <w:r w:rsidR="00ED6B9B">
        <w:rPr>
          <w:rFonts w:ascii="Arial" w:hAnsi="Arial" w:cs="Arial"/>
          <w:sz w:val="24"/>
          <w:szCs w:val="24"/>
        </w:rPr>
        <w:t xml:space="preserve">before the judge </w:t>
      </w:r>
      <w:r w:rsidR="00EC6729">
        <w:rPr>
          <w:rFonts w:ascii="Arial" w:hAnsi="Arial" w:cs="Arial"/>
          <w:sz w:val="24"/>
          <w:szCs w:val="24"/>
        </w:rPr>
        <w:t xml:space="preserve">would amount to </w:t>
      </w:r>
      <w:r w:rsidR="00814F19">
        <w:rPr>
          <w:rFonts w:ascii="Arial" w:hAnsi="Arial" w:cs="Arial"/>
          <w:sz w:val="24"/>
          <w:szCs w:val="24"/>
        </w:rPr>
        <w:t>‘</w:t>
      </w:r>
      <w:r w:rsidR="00EC6729">
        <w:rPr>
          <w:rFonts w:ascii="Arial" w:hAnsi="Arial" w:cs="Arial"/>
          <w:sz w:val="24"/>
          <w:szCs w:val="24"/>
        </w:rPr>
        <w:t xml:space="preserve">a charade devoid of any hope to ever achieve a finding favourable to defendant’. </w:t>
      </w:r>
    </w:p>
    <w:p w:rsidR="008A2CCA" w:rsidRDefault="008A2CCA" w:rsidP="005546FB">
      <w:pPr>
        <w:pStyle w:val="ListParagraph"/>
        <w:spacing w:line="480" w:lineRule="auto"/>
        <w:rPr>
          <w:rFonts w:ascii="Arial" w:hAnsi="Arial" w:cs="Arial"/>
          <w:sz w:val="24"/>
          <w:szCs w:val="24"/>
        </w:rPr>
      </w:pPr>
    </w:p>
    <w:p w:rsidR="008A2CCA" w:rsidRDefault="002F1DF2"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t>
      </w:r>
      <w:r w:rsidR="00EC6729">
        <w:rPr>
          <w:rFonts w:ascii="Arial" w:hAnsi="Arial" w:cs="Arial"/>
          <w:sz w:val="24"/>
          <w:szCs w:val="24"/>
        </w:rPr>
        <w:t>recusal</w:t>
      </w:r>
      <w:r>
        <w:rPr>
          <w:rFonts w:ascii="Arial" w:hAnsi="Arial" w:cs="Arial"/>
          <w:sz w:val="24"/>
          <w:szCs w:val="24"/>
        </w:rPr>
        <w:t xml:space="preserve"> application was </w:t>
      </w:r>
      <w:r w:rsidR="00EC6729">
        <w:rPr>
          <w:rFonts w:ascii="Arial" w:hAnsi="Arial" w:cs="Arial"/>
          <w:sz w:val="24"/>
          <w:szCs w:val="24"/>
        </w:rPr>
        <w:t>heard</w:t>
      </w:r>
      <w:r>
        <w:rPr>
          <w:rFonts w:ascii="Arial" w:hAnsi="Arial" w:cs="Arial"/>
          <w:sz w:val="24"/>
          <w:szCs w:val="24"/>
        </w:rPr>
        <w:t xml:space="preserve"> on the day </w:t>
      </w:r>
      <w:r w:rsidR="00EC6729">
        <w:rPr>
          <w:rFonts w:ascii="Arial" w:hAnsi="Arial" w:cs="Arial"/>
          <w:sz w:val="24"/>
          <w:szCs w:val="24"/>
        </w:rPr>
        <w:t>reserved</w:t>
      </w:r>
      <w:r w:rsidR="00814F19">
        <w:rPr>
          <w:rFonts w:ascii="Arial" w:hAnsi="Arial" w:cs="Arial"/>
          <w:sz w:val="24"/>
          <w:szCs w:val="24"/>
        </w:rPr>
        <w:t xml:space="preserve"> </w:t>
      </w:r>
      <w:r w:rsidR="00FD6019">
        <w:rPr>
          <w:rFonts w:ascii="Arial" w:hAnsi="Arial" w:cs="Arial"/>
          <w:sz w:val="24"/>
          <w:szCs w:val="24"/>
        </w:rPr>
        <w:t xml:space="preserve">for the </w:t>
      </w:r>
      <w:r>
        <w:rPr>
          <w:rFonts w:ascii="Arial" w:hAnsi="Arial" w:cs="Arial"/>
          <w:sz w:val="24"/>
          <w:szCs w:val="24"/>
        </w:rPr>
        <w:t>continuation of the trial (8 May 2015) and was dismissed with costs. Henle noted an</w:t>
      </w:r>
      <w:r w:rsidR="00313B73">
        <w:rPr>
          <w:rFonts w:ascii="Arial" w:hAnsi="Arial" w:cs="Arial"/>
          <w:sz w:val="24"/>
          <w:szCs w:val="24"/>
        </w:rPr>
        <w:t xml:space="preserve"> appeal against this judgment. H</w:t>
      </w:r>
      <w:r>
        <w:rPr>
          <w:rFonts w:ascii="Arial" w:hAnsi="Arial" w:cs="Arial"/>
          <w:sz w:val="24"/>
          <w:szCs w:val="24"/>
        </w:rPr>
        <w:t xml:space="preserve">is notice was filed in this court and the court </w:t>
      </w:r>
      <w:r w:rsidRPr="00EC6729">
        <w:rPr>
          <w:rFonts w:ascii="Arial" w:hAnsi="Arial" w:cs="Arial"/>
          <w:i/>
          <w:sz w:val="24"/>
          <w:szCs w:val="24"/>
        </w:rPr>
        <w:t>a quo</w:t>
      </w:r>
      <w:r w:rsidR="002902FD">
        <w:rPr>
          <w:rFonts w:ascii="Arial" w:hAnsi="Arial" w:cs="Arial"/>
          <w:sz w:val="24"/>
          <w:szCs w:val="24"/>
        </w:rPr>
        <w:t xml:space="preserve"> as required by rule 7</w:t>
      </w:r>
      <w:r w:rsidR="00F613F2">
        <w:rPr>
          <w:rFonts w:ascii="Arial" w:hAnsi="Arial" w:cs="Arial"/>
          <w:sz w:val="24"/>
          <w:szCs w:val="24"/>
        </w:rPr>
        <w:t xml:space="preserve"> of this c</w:t>
      </w:r>
      <w:r w:rsidR="00C26A7C">
        <w:rPr>
          <w:rFonts w:ascii="Arial" w:hAnsi="Arial" w:cs="Arial"/>
          <w:sz w:val="24"/>
          <w:szCs w:val="24"/>
        </w:rPr>
        <w:t xml:space="preserve">ourt </w:t>
      </w:r>
      <w:r w:rsidR="002902FD">
        <w:rPr>
          <w:rFonts w:ascii="Arial" w:hAnsi="Arial" w:cs="Arial"/>
          <w:sz w:val="24"/>
          <w:szCs w:val="24"/>
        </w:rPr>
        <w:t>(the previous rule 5</w:t>
      </w:r>
      <w:r>
        <w:rPr>
          <w:rFonts w:ascii="Arial" w:hAnsi="Arial" w:cs="Arial"/>
          <w:sz w:val="24"/>
          <w:szCs w:val="24"/>
        </w:rPr>
        <w:t xml:space="preserve"> of this </w:t>
      </w:r>
      <w:r w:rsidR="00F613F2">
        <w:rPr>
          <w:rFonts w:ascii="Arial" w:hAnsi="Arial" w:cs="Arial"/>
          <w:sz w:val="24"/>
          <w:szCs w:val="24"/>
        </w:rPr>
        <w:t>c</w:t>
      </w:r>
      <w:r>
        <w:rPr>
          <w:rFonts w:ascii="Arial" w:hAnsi="Arial" w:cs="Arial"/>
          <w:sz w:val="24"/>
          <w:szCs w:val="24"/>
        </w:rPr>
        <w:t>ourt).</w:t>
      </w:r>
    </w:p>
    <w:p w:rsidR="008A2CCA" w:rsidRDefault="008A2CCA" w:rsidP="005546FB">
      <w:pPr>
        <w:pStyle w:val="ListParagraph"/>
        <w:spacing w:line="480" w:lineRule="auto"/>
        <w:rPr>
          <w:rFonts w:ascii="Arial" w:hAnsi="Arial" w:cs="Arial"/>
          <w:sz w:val="24"/>
          <w:szCs w:val="24"/>
        </w:rPr>
      </w:pPr>
    </w:p>
    <w:p w:rsidR="00EC6729" w:rsidRPr="00EC6729" w:rsidRDefault="002F1DF2"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lawyers of Wildlife took the position that the filing of </w:t>
      </w:r>
      <w:r w:rsidR="00EC6729">
        <w:rPr>
          <w:rFonts w:ascii="Arial" w:hAnsi="Arial" w:cs="Arial"/>
          <w:sz w:val="24"/>
          <w:szCs w:val="24"/>
        </w:rPr>
        <w:t>a</w:t>
      </w:r>
      <w:r>
        <w:rPr>
          <w:rFonts w:ascii="Arial" w:hAnsi="Arial" w:cs="Arial"/>
          <w:sz w:val="24"/>
          <w:szCs w:val="24"/>
        </w:rPr>
        <w:t xml:space="preserve"> Notice o</w:t>
      </w:r>
      <w:r w:rsidR="00EC6729">
        <w:rPr>
          <w:rFonts w:ascii="Arial" w:hAnsi="Arial" w:cs="Arial"/>
          <w:sz w:val="24"/>
          <w:szCs w:val="24"/>
        </w:rPr>
        <w:t>f Appeal was invalid a</w:t>
      </w:r>
      <w:r w:rsidR="00C26A7C">
        <w:rPr>
          <w:rFonts w:ascii="Arial" w:hAnsi="Arial" w:cs="Arial"/>
          <w:sz w:val="24"/>
          <w:szCs w:val="24"/>
        </w:rPr>
        <w:t>s</w:t>
      </w:r>
      <w:r w:rsidR="00EC6729">
        <w:rPr>
          <w:rFonts w:ascii="Arial" w:hAnsi="Arial" w:cs="Arial"/>
          <w:sz w:val="24"/>
          <w:szCs w:val="24"/>
        </w:rPr>
        <w:t xml:space="preserve"> Henle c</w:t>
      </w:r>
      <w:r>
        <w:rPr>
          <w:rFonts w:ascii="Arial" w:hAnsi="Arial" w:cs="Arial"/>
          <w:sz w:val="24"/>
          <w:szCs w:val="24"/>
        </w:rPr>
        <w:t xml:space="preserve">ould not do so without seeking and obtaining </w:t>
      </w:r>
      <w:r w:rsidR="00EC6729">
        <w:rPr>
          <w:rFonts w:ascii="Arial" w:hAnsi="Arial" w:cs="Arial"/>
          <w:sz w:val="24"/>
          <w:szCs w:val="24"/>
        </w:rPr>
        <w:t xml:space="preserve">leave from </w:t>
      </w:r>
      <w:r w:rsidR="006351DA">
        <w:rPr>
          <w:rFonts w:ascii="Arial" w:hAnsi="Arial" w:cs="Arial"/>
          <w:sz w:val="24"/>
          <w:szCs w:val="24"/>
        </w:rPr>
        <w:t xml:space="preserve">the court </w:t>
      </w:r>
      <w:r w:rsidR="006351DA" w:rsidRPr="00EC6729">
        <w:rPr>
          <w:rFonts w:ascii="Arial" w:hAnsi="Arial" w:cs="Arial"/>
          <w:i/>
          <w:sz w:val="24"/>
          <w:szCs w:val="24"/>
        </w:rPr>
        <w:t>a quo</w:t>
      </w:r>
      <w:r w:rsidR="006351DA">
        <w:rPr>
          <w:rFonts w:ascii="Arial" w:hAnsi="Arial" w:cs="Arial"/>
          <w:sz w:val="24"/>
          <w:szCs w:val="24"/>
        </w:rPr>
        <w:t xml:space="preserve">. Wildlife </w:t>
      </w:r>
      <w:r w:rsidR="00EC6729">
        <w:rPr>
          <w:rFonts w:ascii="Arial" w:hAnsi="Arial" w:cs="Arial"/>
          <w:sz w:val="24"/>
          <w:szCs w:val="24"/>
        </w:rPr>
        <w:t xml:space="preserve">thus </w:t>
      </w:r>
      <w:r w:rsidR="00376B2C">
        <w:rPr>
          <w:rFonts w:ascii="Arial" w:hAnsi="Arial" w:cs="Arial"/>
          <w:sz w:val="24"/>
          <w:szCs w:val="24"/>
        </w:rPr>
        <w:t xml:space="preserve">insisted that the matter proceed. This stance by Wildlife led to an application by Henle to stay the proceedings pending the finalisation of the appeal noted by him. The court </w:t>
      </w:r>
      <w:r w:rsidR="00376B2C" w:rsidRPr="00376B2C">
        <w:rPr>
          <w:rFonts w:ascii="Arial" w:hAnsi="Arial" w:cs="Arial"/>
          <w:i/>
          <w:sz w:val="24"/>
          <w:szCs w:val="24"/>
        </w:rPr>
        <w:t>a quo’s</w:t>
      </w:r>
      <w:r w:rsidR="00376B2C">
        <w:rPr>
          <w:rFonts w:ascii="Arial" w:hAnsi="Arial" w:cs="Arial"/>
          <w:sz w:val="24"/>
          <w:szCs w:val="24"/>
        </w:rPr>
        <w:t xml:space="preserve"> </w:t>
      </w:r>
      <w:r w:rsidR="00EC6729">
        <w:rPr>
          <w:rFonts w:ascii="Arial" w:hAnsi="Arial" w:cs="Arial"/>
          <w:sz w:val="24"/>
          <w:szCs w:val="24"/>
        </w:rPr>
        <w:t>approach</w:t>
      </w:r>
      <w:r w:rsidR="00376B2C">
        <w:rPr>
          <w:rFonts w:ascii="Arial" w:hAnsi="Arial" w:cs="Arial"/>
          <w:sz w:val="24"/>
          <w:szCs w:val="24"/>
        </w:rPr>
        <w:t xml:space="preserve"> </w:t>
      </w:r>
      <w:r w:rsidR="00C26A7C">
        <w:rPr>
          <w:rFonts w:ascii="Arial" w:hAnsi="Arial" w:cs="Arial"/>
          <w:sz w:val="24"/>
          <w:szCs w:val="24"/>
        </w:rPr>
        <w:t>was</w:t>
      </w:r>
      <w:r w:rsidR="00376B2C">
        <w:rPr>
          <w:rFonts w:ascii="Arial" w:hAnsi="Arial" w:cs="Arial"/>
          <w:sz w:val="24"/>
          <w:szCs w:val="24"/>
        </w:rPr>
        <w:t xml:space="preserve"> that there was an appeal </w:t>
      </w:r>
      <w:r w:rsidR="00376B2C">
        <w:rPr>
          <w:rFonts w:ascii="Arial" w:hAnsi="Arial" w:cs="Arial"/>
          <w:sz w:val="24"/>
          <w:szCs w:val="24"/>
        </w:rPr>
        <w:lastRenderedPageBreak/>
        <w:t xml:space="preserve">pending </w:t>
      </w:r>
      <w:r w:rsidR="00EC6729">
        <w:rPr>
          <w:rFonts w:ascii="Arial" w:hAnsi="Arial" w:cs="Arial"/>
          <w:sz w:val="24"/>
          <w:szCs w:val="24"/>
        </w:rPr>
        <w:t xml:space="preserve">in </w:t>
      </w:r>
      <w:r w:rsidR="00376B2C">
        <w:rPr>
          <w:rFonts w:ascii="Arial" w:hAnsi="Arial" w:cs="Arial"/>
          <w:sz w:val="24"/>
          <w:szCs w:val="24"/>
        </w:rPr>
        <w:t>the Supreme Court and the Notice of Appeal ha</w:t>
      </w:r>
      <w:r w:rsidR="00EC6729">
        <w:rPr>
          <w:rFonts w:ascii="Arial" w:hAnsi="Arial" w:cs="Arial"/>
          <w:sz w:val="24"/>
          <w:szCs w:val="24"/>
        </w:rPr>
        <w:t>d</w:t>
      </w:r>
      <w:r w:rsidR="00376B2C">
        <w:rPr>
          <w:rFonts w:ascii="Arial" w:hAnsi="Arial" w:cs="Arial"/>
          <w:sz w:val="24"/>
          <w:szCs w:val="24"/>
        </w:rPr>
        <w:t xml:space="preserve"> not been struck down. </w:t>
      </w:r>
      <w:r w:rsidR="00EC6729">
        <w:rPr>
          <w:rFonts w:ascii="Arial" w:hAnsi="Arial" w:cs="Arial"/>
          <w:sz w:val="24"/>
          <w:szCs w:val="24"/>
        </w:rPr>
        <w:t>Further</w:t>
      </w:r>
      <w:r w:rsidR="00537507">
        <w:rPr>
          <w:rFonts w:ascii="Arial" w:hAnsi="Arial" w:cs="Arial"/>
          <w:sz w:val="24"/>
          <w:szCs w:val="24"/>
        </w:rPr>
        <w:t xml:space="preserve"> that the High Court </w:t>
      </w:r>
      <w:r w:rsidR="00EC6729">
        <w:rPr>
          <w:rFonts w:ascii="Arial" w:hAnsi="Arial" w:cs="Arial"/>
          <w:sz w:val="24"/>
          <w:szCs w:val="24"/>
        </w:rPr>
        <w:t xml:space="preserve">could not adjudicate </w:t>
      </w:r>
      <w:r w:rsidR="00537507">
        <w:rPr>
          <w:rFonts w:ascii="Arial" w:hAnsi="Arial" w:cs="Arial"/>
          <w:sz w:val="24"/>
          <w:szCs w:val="24"/>
        </w:rPr>
        <w:t xml:space="preserve">whether an appeal </w:t>
      </w:r>
      <w:r w:rsidR="00EC6729">
        <w:rPr>
          <w:rFonts w:ascii="Arial" w:hAnsi="Arial" w:cs="Arial"/>
          <w:sz w:val="24"/>
          <w:szCs w:val="24"/>
        </w:rPr>
        <w:t xml:space="preserve">to the Supreme Court was properly noted as this was a matter for the Supreme Court to decide. The stay was accordingly granted and Wildlife was ordered to pay the costs of the application. Wildlife counter-appeals this </w:t>
      </w:r>
      <w:r w:rsidR="00C26A7C">
        <w:rPr>
          <w:rFonts w:ascii="Arial" w:hAnsi="Arial" w:cs="Arial"/>
          <w:sz w:val="24"/>
          <w:szCs w:val="24"/>
        </w:rPr>
        <w:t xml:space="preserve">costs </w:t>
      </w:r>
      <w:r w:rsidR="00EC6729">
        <w:rPr>
          <w:rFonts w:ascii="Arial" w:hAnsi="Arial" w:cs="Arial"/>
          <w:sz w:val="24"/>
          <w:szCs w:val="24"/>
        </w:rPr>
        <w:t>order</w:t>
      </w:r>
      <w:r w:rsidR="00C26A7C">
        <w:rPr>
          <w:rFonts w:ascii="Arial" w:hAnsi="Arial" w:cs="Arial"/>
          <w:sz w:val="24"/>
          <w:szCs w:val="24"/>
        </w:rPr>
        <w:t xml:space="preserve"> with leave of the court </w:t>
      </w:r>
      <w:r w:rsidR="00C26A7C" w:rsidRPr="00C26A7C">
        <w:rPr>
          <w:rFonts w:ascii="Arial" w:hAnsi="Arial" w:cs="Arial"/>
          <w:i/>
          <w:sz w:val="24"/>
          <w:szCs w:val="24"/>
        </w:rPr>
        <w:t>a quo</w:t>
      </w:r>
      <w:r w:rsidR="00EC6729">
        <w:rPr>
          <w:rFonts w:ascii="Arial" w:hAnsi="Arial" w:cs="Arial"/>
          <w:sz w:val="24"/>
          <w:szCs w:val="24"/>
        </w:rPr>
        <w:t>.</w:t>
      </w:r>
    </w:p>
    <w:p w:rsidR="00EC6729" w:rsidRDefault="00EC6729" w:rsidP="005546FB">
      <w:pPr>
        <w:spacing w:line="480" w:lineRule="auto"/>
        <w:rPr>
          <w:rFonts w:ascii="Arial" w:hAnsi="Arial" w:cs="Arial"/>
          <w:sz w:val="24"/>
          <w:szCs w:val="24"/>
          <w:u w:val="single"/>
        </w:rPr>
      </w:pPr>
    </w:p>
    <w:p w:rsidR="00FE034A" w:rsidRDefault="00EC6729" w:rsidP="005546FB">
      <w:pPr>
        <w:spacing w:line="480" w:lineRule="auto"/>
        <w:rPr>
          <w:rFonts w:ascii="Arial" w:hAnsi="Arial" w:cs="Arial"/>
          <w:sz w:val="24"/>
          <w:szCs w:val="24"/>
          <w:u w:val="single"/>
        </w:rPr>
      </w:pPr>
      <w:r>
        <w:rPr>
          <w:rFonts w:ascii="Arial" w:hAnsi="Arial" w:cs="Arial"/>
          <w:sz w:val="24"/>
          <w:szCs w:val="24"/>
          <w:u w:val="single"/>
        </w:rPr>
        <w:t>Appeal as of right or with leave only</w:t>
      </w:r>
    </w:p>
    <w:p w:rsidR="005546FB" w:rsidRPr="00EC6729" w:rsidRDefault="005546FB" w:rsidP="005546FB">
      <w:pPr>
        <w:spacing w:line="480" w:lineRule="auto"/>
        <w:rPr>
          <w:rFonts w:ascii="Arial" w:hAnsi="Arial" w:cs="Arial"/>
          <w:sz w:val="24"/>
          <w:szCs w:val="24"/>
          <w:u w:val="single"/>
        </w:rPr>
      </w:pPr>
    </w:p>
    <w:p w:rsidR="00FE034A" w:rsidRDefault="00313B73"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parties are ad</w:t>
      </w:r>
      <w:r w:rsidR="00EC6729">
        <w:rPr>
          <w:rFonts w:ascii="Arial" w:hAnsi="Arial" w:cs="Arial"/>
          <w:sz w:val="24"/>
          <w:szCs w:val="24"/>
        </w:rPr>
        <w:t xml:space="preserve"> idem that the judgment dismissing the recusal application is appealable. That this is </w:t>
      </w:r>
      <w:r w:rsidR="00C26A7C">
        <w:rPr>
          <w:rFonts w:ascii="Arial" w:hAnsi="Arial" w:cs="Arial"/>
          <w:sz w:val="24"/>
          <w:szCs w:val="24"/>
        </w:rPr>
        <w:t xml:space="preserve">so, is </w:t>
      </w:r>
      <w:r w:rsidR="00EC6729">
        <w:rPr>
          <w:rFonts w:ascii="Arial" w:hAnsi="Arial" w:cs="Arial"/>
          <w:sz w:val="24"/>
          <w:szCs w:val="24"/>
        </w:rPr>
        <w:t xml:space="preserve">borne out by a recent case with regard to </w:t>
      </w:r>
      <w:r w:rsidR="002902FD">
        <w:rPr>
          <w:rFonts w:ascii="Arial" w:hAnsi="Arial" w:cs="Arial"/>
          <w:sz w:val="24"/>
          <w:szCs w:val="24"/>
        </w:rPr>
        <w:t>the refusal of a recusal</w:t>
      </w:r>
      <w:r w:rsidR="00EC6729">
        <w:rPr>
          <w:rFonts w:ascii="Arial" w:hAnsi="Arial" w:cs="Arial"/>
          <w:sz w:val="24"/>
          <w:szCs w:val="24"/>
        </w:rPr>
        <w:t xml:space="preserve"> application </w:t>
      </w:r>
      <w:r w:rsidR="002902FD">
        <w:rPr>
          <w:rFonts w:ascii="Arial" w:hAnsi="Arial" w:cs="Arial"/>
          <w:sz w:val="24"/>
          <w:szCs w:val="24"/>
        </w:rPr>
        <w:t>in</w:t>
      </w:r>
      <w:r w:rsidR="00EC6729">
        <w:rPr>
          <w:rFonts w:ascii="Arial" w:hAnsi="Arial" w:cs="Arial"/>
          <w:sz w:val="24"/>
          <w:szCs w:val="24"/>
        </w:rPr>
        <w:t xml:space="preserve"> this court.</w:t>
      </w:r>
      <w:r w:rsidR="00EC6729">
        <w:rPr>
          <w:rStyle w:val="FootnoteReference"/>
          <w:rFonts w:ascii="Arial" w:hAnsi="Arial" w:cs="Arial"/>
          <w:sz w:val="24"/>
          <w:szCs w:val="24"/>
        </w:rPr>
        <w:footnoteReference w:id="1"/>
      </w:r>
      <w:r w:rsidR="00EC6729">
        <w:rPr>
          <w:rFonts w:ascii="Arial" w:hAnsi="Arial" w:cs="Arial"/>
          <w:sz w:val="24"/>
          <w:szCs w:val="24"/>
        </w:rPr>
        <w:t xml:space="preserve"> </w:t>
      </w:r>
      <w:r w:rsidR="004E694F">
        <w:rPr>
          <w:rFonts w:ascii="Arial" w:hAnsi="Arial" w:cs="Arial"/>
          <w:sz w:val="24"/>
          <w:szCs w:val="24"/>
        </w:rPr>
        <w:t xml:space="preserve">The real issue between the parties is whether leave to appeal had to be obtained or whether Henle </w:t>
      </w:r>
      <w:r w:rsidR="00C26A7C">
        <w:rPr>
          <w:rFonts w:ascii="Arial" w:hAnsi="Arial" w:cs="Arial"/>
          <w:sz w:val="24"/>
          <w:szCs w:val="24"/>
        </w:rPr>
        <w:t>c</w:t>
      </w:r>
      <w:r w:rsidR="004E694F">
        <w:rPr>
          <w:rFonts w:ascii="Arial" w:hAnsi="Arial" w:cs="Arial"/>
          <w:sz w:val="24"/>
          <w:szCs w:val="24"/>
        </w:rPr>
        <w:t>ould appeal as of right.</w:t>
      </w:r>
    </w:p>
    <w:p w:rsidR="00274788" w:rsidRDefault="00274788" w:rsidP="005546FB">
      <w:pPr>
        <w:pStyle w:val="ListParagraph"/>
        <w:spacing w:line="480" w:lineRule="auto"/>
        <w:rPr>
          <w:rFonts w:ascii="Arial" w:hAnsi="Arial" w:cs="Arial"/>
          <w:sz w:val="24"/>
          <w:szCs w:val="24"/>
        </w:rPr>
      </w:pPr>
    </w:p>
    <w:p w:rsidR="00274788" w:rsidRDefault="004E694F"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test to decide whether leave must be obtained to appeal or not has been spelt out by this court in </w:t>
      </w:r>
      <w:r w:rsidRPr="00311C78">
        <w:rPr>
          <w:rFonts w:ascii="Arial" w:hAnsi="Arial" w:cs="Arial"/>
          <w:i/>
          <w:sz w:val="24"/>
          <w:szCs w:val="24"/>
        </w:rPr>
        <w:t xml:space="preserve">Di </w:t>
      </w:r>
      <w:proofErr w:type="spellStart"/>
      <w:r w:rsidRPr="00311C78">
        <w:rPr>
          <w:rFonts w:ascii="Arial" w:hAnsi="Arial" w:cs="Arial"/>
          <w:i/>
          <w:sz w:val="24"/>
          <w:szCs w:val="24"/>
        </w:rPr>
        <w:t>Savino</w:t>
      </w:r>
      <w:proofErr w:type="spellEnd"/>
      <w:r w:rsidRPr="00311C78">
        <w:rPr>
          <w:rFonts w:ascii="Arial" w:hAnsi="Arial" w:cs="Arial"/>
          <w:i/>
          <w:sz w:val="24"/>
          <w:szCs w:val="24"/>
        </w:rPr>
        <w:t xml:space="preserve"> v Nedbank Namibia Ltd</w:t>
      </w:r>
      <w:r>
        <w:rPr>
          <w:rFonts w:ascii="Arial" w:hAnsi="Arial" w:cs="Arial"/>
          <w:sz w:val="24"/>
          <w:szCs w:val="24"/>
        </w:rPr>
        <w:t>.</w:t>
      </w:r>
      <w:r>
        <w:rPr>
          <w:rStyle w:val="FootnoteReference"/>
          <w:rFonts w:ascii="Arial" w:hAnsi="Arial" w:cs="Arial"/>
          <w:sz w:val="24"/>
          <w:szCs w:val="24"/>
        </w:rPr>
        <w:footnoteReference w:id="2"/>
      </w:r>
      <w:r>
        <w:rPr>
          <w:rFonts w:ascii="Arial" w:hAnsi="Arial" w:cs="Arial"/>
          <w:sz w:val="24"/>
          <w:szCs w:val="24"/>
        </w:rPr>
        <w:t xml:space="preserve"> As I read this judgment the first step in considering </w:t>
      </w:r>
      <w:r w:rsidR="00C26A7C">
        <w:rPr>
          <w:rFonts w:ascii="Arial" w:hAnsi="Arial" w:cs="Arial"/>
          <w:sz w:val="24"/>
          <w:szCs w:val="24"/>
        </w:rPr>
        <w:t>an</w:t>
      </w:r>
      <w:r>
        <w:rPr>
          <w:rFonts w:ascii="Arial" w:hAnsi="Arial" w:cs="Arial"/>
          <w:sz w:val="24"/>
          <w:szCs w:val="24"/>
        </w:rPr>
        <w:t xml:space="preserve"> appeal is to determine whether a judgment or order is appealable at all. If it is not because it amounts to nothing more than </w:t>
      </w:r>
      <w:r w:rsidR="00942A0D">
        <w:rPr>
          <w:rFonts w:ascii="Arial" w:hAnsi="Arial" w:cs="Arial"/>
          <w:sz w:val="24"/>
          <w:szCs w:val="24"/>
        </w:rPr>
        <w:t xml:space="preserve">a </w:t>
      </w:r>
      <w:r>
        <w:rPr>
          <w:rFonts w:ascii="Arial" w:hAnsi="Arial" w:cs="Arial"/>
          <w:sz w:val="24"/>
          <w:szCs w:val="24"/>
        </w:rPr>
        <w:t>ruling</w:t>
      </w:r>
      <w:r w:rsidR="00942A0D">
        <w:rPr>
          <w:rFonts w:ascii="Arial" w:hAnsi="Arial" w:cs="Arial"/>
          <w:sz w:val="24"/>
          <w:szCs w:val="24"/>
        </w:rPr>
        <w:t>,</w:t>
      </w:r>
      <w:r>
        <w:rPr>
          <w:rFonts w:ascii="Arial" w:hAnsi="Arial" w:cs="Arial"/>
          <w:sz w:val="24"/>
          <w:szCs w:val="24"/>
        </w:rPr>
        <w:t xml:space="preserve"> that is the end of the matter. As it is common cause, and in my view correctly so, that the judgment dismissing the recusal application is appealable</w:t>
      </w:r>
      <w:r w:rsidR="00942A0D">
        <w:rPr>
          <w:rFonts w:ascii="Arial" w:hAnsi="Arial" w:cs="Arial"/>
          <w:sz w:val="24"/>
          <w:szCs w:val="24"/>
        </w:rPr>
        <w:t>,</w:t>
      </w:r>
      <w:r>
        <w:rPr>
          <w:rFonts w:ascii="Arial" w:hAnsi="Arial" w:cs="Arial"/>
          <w:sz w:val="24"/>
          <w:szCs w:val="24"/>
        </w:rPr>
        <w:t xml:space="preserve"> the first step needs </w:t>
      </w:r>
      <w:r w:rsidR="002902FD">
        <w:rPr>
          <w:rFonts w:ascii="Arial" w:hAnsi="Arial" w:cs="Arial"/>
          <w:sz w:val="24"/>
          <w:szCs w:val="24"/>
        </w:rPr>
        <w:t>no</w:t>
      </w:r>
      <w:r>
        <w:rPr>
          <w:rFonts w:ascii="Arial" w:hAnsi="Arial" w:cs="Arial"/>
          <w:sz w:val="24"/>
          <w:szCs w:val="24"/>
        </w:rPr>
        <w:t xml:space="preserve"> further consideration. The second step is to determine whether the judgment or order that is sought to be appealed against is interlocutory or final. If interlocutory leave needs to be obtained, and, if final an appeal lies</w:t>
      </w:r>
      <w:r w:rsidR="00C26A7C">
        <w:rPr>
          <w:rFonts w:ascii="Arial" w:hAnsi="Arial" w:cs="Arial"/>
          <w:sz w:val="24"/>
          <w:szCs w:val="24"/>
        </w:rPr>
        <w:t xml:space="preserve"> as</w:t>
      </w:r>
      <w:r>
        <w:rPr>
          <w:rFonts w:ascii="Arial" w:hAnsi="Arial" w:cs="Arial"/>
          <w:sz w:val="24"/>
          <w:szCs w:val="24"/>
        </w:rPr>
        <w:t xml:space="preserve"> of right.</w:t>
      </w:r>
    </w:p>
    <w:p w:rsidR="004E694F" w:rsidRDefault="004E694F" w:rsidP="005546FB">
      <w:pPr>
        <w:pStyle w:val="ListParagraph"/>
        <w:spacing w:line="480" w:lineRule="auto"/>
        <w:rPr>
          <w:rFonts w:ascii="Arial" w:hAnsi="Arial" w:cs="Arial"/>
          <w:sz w:val="24"/>
          <w:szCs w:val="24"/>
        </w:rPr>
      </w:pPr>
    </w:p>
    <w:p w:rsidR="00E579D3" w:rsidRDefault="004E694F"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w:t>
      </w:r>
      <w:r w:rsidRPr="00403332">
        <w:rPr>
          <w:rFonts w:ascii="Arial" w:hAnsi="Arial" w:cs="Arial"/>
          <w:i/>
          <w:sz w:val="24"/>
          <w:szCs w:val="24"/>
        </w:rPr>
        <w:t>D</w:t>
      </w:r>
      <w:r w:rsidR="00C26A7C">
        <w:rPr>
          <w:rFonts w:ascii="Arial" w:hAnsi="Arial" w:cs="Arial"/>
          <w:i/>
          <w:sz w:val="24"/>
          <w:szCs w:val="24"/>
        </w:rPr>
        <w:t>i</w:t>
      </w:r>
      <w:r w:rsidRPr="00403332">
        <w:rPr>
          <w:rFonts w:ascii="Arial" w:hAnsi="Arial" w:cs="Arial"/>
          <w:i/>
          <w:sz w:val="24"/>
          <w:szCs w:val="24"/>
        </w:rPr>
        <w:t xml:space="preserve"> </w:t>
      </w:r>
      <w:proofErr w:type="spellStart"/>
      <w:r w:rsidRPr="00403332">
        <w:rPr>
          <w:rFonts w:ascii="Arial" w:hAnsi="Arial" w:cs="Arial"/>
          <w:i/>
          <w:sz w:val="24"/>
          <w:szCs w:val="24"/>
        </w:rPr>
        <w:t>Savino</w:t>
      </w:r>
      <w:proofErr w:type="spellEnd"/>
      <w:r>
        <w:rPr>
          <w:rFonts w:ascii="Arial" w:hAnsi="Arial" w:cs="Arial"/>
          <w:sz w:val="24"/>
          <w:szCs w:val="24"/>
        </w:rPr>
        <w:t xml:space="preserve"> this court applie</w:t>
      </w:r>
      <w:r w:rsidR="00C26A7C">
        <w:rPr>
          <w:rFonts w:ascii="Arial" w:hAnsi="Arial" w:cs="Arial"/>
          <w:sz w:val="24"/>
          <w:szCs w:val="24"/>
        </w:rPr>
        <w:t>d</w:t>
      </w:r>
      <w:r>
        <w:rPr>
          <w:rFonts w:ascii="Arial" w:hAnsi="Arial" w:cs="Arial"/>
          <w:sz w:val="24"/>
          <w:szCs w:val="24"/>
        </w:rPr>
        <w:t xml:space="preserve"> the test articulated in </w:t>
      </w:r>
      <w:r w:rsidRPr="00311C78">
        <w:rPr>
          <w:rFonts w:ascii="Arial" w:hAnsi="Arial" w:cs="Arial"/>
          <w:i/>
          <w:sz w:val="24"/>
          <w:szCs w:val="24"/>
        </w:rPr>
        <w:t>South Cape Corporation (</w:t>
      </w:r>
      <w:r w:rsidR="00311C78" w:rsidRPr="00311C78">
        <w:rPr>
          <w:rFonts w:ascii="Arial" w:hAnsi="Arial" w:cs="Arial"/>
          <w:i/>
          <w:sz w:val="24"/>
          <w:szCs w:val="24"/>
        </w:rPr>
        <w:t>P</w:t>
      </w:r>
      <w:r w:rsidRPr="00311C78">
        <w:rPr>
          <w:rFonts w:ascii="Arial" w:hAnsi="Arial" w:cs="Arial"/>
          <w:i/>
          <w:sz w:val="24"/>
          <w:szCs w:val="24"/>
        </w:rPr>
        <w:t xml:space="preserve">ty) </w:t>
      </w:r>
      <w:r w:rsidR="00311C78" w:rsidRPr="00311C78">
        <w:rPr>
          <w:rFonts w:ascii="Arial" w:hAnsi="Arial" w:cs="Arial"/>
          <w:i/>
          <w:sz w:val="24"/>
          <w:szCs w:val="24"/>
        </w:rPr>
        <w:t>L</w:t>
      </w:r>
      <w:r w:rsidRPr="00311C78">
        <w:rPr>
          <w:rFonts w:ascii="Arial" w:hAnsi="Arial" w:cs="Arial"/>
          <w:i/>
          <w:sz w:val="24"/>
          <w:szCs w:val="24"/>
        </w:rPr>
        <w:t xml:space="preserve">td v Engineering Management </w:t>
      </w:r>
      <w:r w:rsidR="00311C78" w:rsidRPr="00311C78">
        <w:rPr>
          <w:rFonts w:ascii="Arial" w:hAnsi="Arial" w:cs="Arial"/>
          <w:i/>
          <w:sz w:val="24"/>
          <w:szCs w:val="24"/>
        </w:rPr>
        <w:t>Services (P</w:t>
      </w:r>
      <w:r w:rsidRPr="00311C78">
        <w:rPr>
          <w:rFonts w:ascii="Arial" w:hAnsi="Arial" w:cs="Arial"/>
          <w:i/>
          <w:sz w:val="24"/>
          <w:szCs w:val="24"/>
        </w:rPr>
        <w:t>ty) Ltd</w:t>
      </w:r>
      <w:r>
        <w:rPr>
          <w:rStyle w:val="FootnoteReference"/>
          <w:rFonts w:ascii="Arial" w:hAnsi="Arial" w:cs="Arial"/>
          <w:sz w:val="24"/>
          <w:szCs w:val="24"/>
        </w:rPr>
        <w:footnoteReference w:id="3"/>
      </w:r>
      <w:r>
        <w:rPr>
          <w:rFonts w:ascii="Arial" w:hAnsi="Arial" w:cs="Arial"/>
          <w:sz w:val="24"/>
          <w:szCs w:val="24"/>
        </w:rPr>
        <w:t xml:space="preserve"> to determine whether the matter before it required leave to appeal. This test determined that:</w:t>
      </w:r>
    </w:p>
    <w:p w:rsidR="00E579D3" w:rsidRDefault="00E579D3" w:rsidP="005546FB">
      <w:pPr>
        <w:pStyle w:val="ListParagraph"/>
        <w:spacing w:after="0" w:line="480" w:lineRule="auto"/>
        <w:rPr>
          <w:rFonts w:ascii="Arial" w:hAnsi="Arial" w:cs="Arial"/>
          <w:sz w:val="24"/>
          <w:szCs w:val="24"/>
        </w:rPr>
      </w:pPr>
    </w:p>
    <w:p w:rsidR="00E579D3" w:rsidRPr="00311C78" w:rsidRDefault="00E579D3" w:rsidP="005546FB">
      <w:pPr>
        <w:pStyle w:val="NoSpacing"/>
        <w:spacing w:line="480" w:lineRule="auto"/>
        <w:ind w:left="720"/>
        <w:jc w:val="both"/>
        <w:rPr>
          <w:rFonts w:ascii="Arial" w:hAnsi="Arial" w:cs="Arial"/>
        </w:rPr>
      </w:pPr>
      <w:proofErr w:type="gramStart"/>
      <w:r w:rsidRPr="00311C78">
        <w:rPr>
          <w:rFonts w:ascii="Arial" w:hAnsi="Arial" w:cs="Arial"/>
        </w:rPr>
        <w:t>‘ .</w:t>
      </w:r>
      <w:proofErr w:type="gramEnd"/>
      <w:r w:rsidRPr="00311C78">
        <w:rPr>
          <w:rFonts w:ascii="Arial" w:hAnsi="Arial" w:cs="Arial"/>
        </w:rPr>
        <w:t xml:space="preserve"> . . the term interlocutory refers to all orders pronounced by the court, upon matters incidental to the main dispute, preparatory to or during the progress of the litigation.’</w:t>
      </w:r>
    </w:p>
    <w:p w:rsidR="00E579D3" w:rsidRDefault="00E579D3" w:rsidP="005546FB">
      <w:pPr>
        <w:pStyle w:val="ListParagraph"/>
        <w:spacing w:after="0" w:line="480" w:lineRule="auto"/>
        <w:rPr>
          <w:rFonts w:ascii="Arial" w:hAnsi="Arial" w:cs="Arial"/>
        </w:rPr>
      </w:pPr>
    </w:p>
    <w:p w:rsidR="00E579D3" w:rsidRDefault="004E694F" w:rsidP="005546FB">
      <w:pPr>
        <w:pStyle w:val="NoSpacing"/>
        <w:numPr>
          <w:ilvl w:val="0"/>
          <w:numId w:val="4"/>
        </w:numPr>
        <w:spacing w:line="480" w:lineRule="auto"/>
        <w:ind w:left="0" w:firstLine="0"/>
        <w:jc w:val="both"/>
        <w:rPr>
          <w:rFonts w:ascii="Arial" w:hAnsi="Arial" w:cs="Arial"/>
          <w:sz w:val="24"/>
          <w:szCs w:val="24"/>
        </w:rPr>
      </w:pPr>
      <w:r w:rsidRPr="00E579D3">
        <w:rPr>
          <w:rFonts w:ascii="Arial" w:hAnsi="Arial" w:cs="Arial"/>
          <w:sz w:val="24"/>
          <w:szCs w:val="24"/>
        </w:rPr>
        <w:t xml:space="preserve">In </w:t>
      </w:r>
      <w:proofErr w:type="spellStart"/>
      <w:r w:rsidRPr="00E579D3">
        <w:rPr>
          <w:rFonts w:ascii="Arial" w:hAnsi="Arial" w:cs="Arial"/>
          <w:i/>
          <w:sz w:val="24"/>
          <w:szCs w:val="24"/>
        </w:rPr>
        <w:t>Wirtz</w:t>
      </w:r>
      <w:proofErr w:type="spellEnd"/>
      <w:r w:rsidRPr="00E579D3">
        <w:rPr>
          <w:rFonts w:ascii="Arial" w:hAnsi="Arial" w:cs="Arial"/>
          <w:i/>
          <w:sz w:val="24"/>
          <w:szCs w:val="24"/>
        </w:rPr>
        <w:t xml:space="preserve"> v Orford and another</w:t>
      </w:r>
      <w:r w:rsidRPr="00E579D3">
        <w:rPr>
          <w:rStyle w:val="FootnoteReference"/>
          <w:rFonts w:ascii="Arial" w:hAnsi="Arial" w:cs="Arial"/>
          <w:sz w:val="24"/>
          <w:szCs w:val="24"/>
        </w:rPr>
        <w:footnoteReference w:id="4"/>
      </w:r>
      <w:r w:rsidRPr="00E579D3">
        <w:rPr>
          <w:rFonts w:ascii="Arial" w:hAnsi="Arial" w:cs="Arial"/>
          <w:sz w:val="24"/>
          <w:szCs w:val="24"/>
        </w:rPr>
        <w:t xml:space="preserve"> the then Chief Justice in an appeal against the dismissal of an interim interdict stated that:</w:t>
      </w:r>
    </w:p>
    <w:p w:rsidR="00E579D3" w:rsidRDefault="00E579D3" w:rsidP="005546FB">
      <w:pPr>
        <w:pStyle w:val="NoSpacing"/>
        <w:spacing w:line="480" w:lineRule="auto"/>
        <w:jc w:val="both"/>
        <w:rPr>
          <w:rFonts w:ascii="Arial" w:hAnsi="Arial" w:cs="Arial"/>
          <w:sz w:val="24"/>
          <w:szCs w:val="24"/>
        </w:rPr>
      </w:pPr>
    </w:p>
    <w:p w:rsidR="00E579D3" w:rsidRPr="00311C78" w:rsidRDefault="00E579D3" w:rsidP="005546FB">
      <w:pPr>
        <w:pStyle w:val="NoSpacing"/>
        <w:spacing w:line="480" w:lineRule="auto"/>
        <w:ind w:left="720"/>
        <w:jc w:val="both"/>
        <w:rPr>
          <w:rFonts w:ascii="Arial" w:hAnsi="Arial" w:cs="Arial"/>
        </w:rPr>
      </w:pPr>
      <w:r>
        <w:rPr>
          <w:rFonts w:ascii="Arial" w:hAnsi="Arial" w:cs="Arial"/>
        </w:rPr>
        <w:t>‘</w:t>
      </w:r>
      <w:r w:rsidRPr="00311C78">
        <w:rPr>
          <w:rFonts w:ascii="Arial" w:hAnsi="Arial" w:cs="Arial"/>
        </w:rPr>
        <w:t>In my opinion the order of the court a quo was not decisive of any of the rights of the parties, nor did it dispose of a substantial, or, for that matter, any portion of the leave claimed by the applicant in the main application</w:t>
      </w:r>
      <w:r>
        <w:rPr>
          <w:rFonts w:ascii="Arial" w:hAnsi="Arial" w:cs="Arial"/>
        </w:rPr>
        <w:t>. T</w:t>
      </w:r>
      <w:r w:rsidRPr="00311C78">
        <w:rPr>
          <w:rFonts w:ascii="Arial" w:hAnsi="Arial" w:cs="Arial"/>
        </w:rPr>
        <w:t>he relief claimed by the appellant in the interim order was procedural in nature, which, by itself, is a strong indication that the re</w:t>
      </w:r>
      <w:r>
        <w:rPr>
          <w:rFonts w:ascii="Arial" w:hAnsi="Arial" w:cs="Arial"/>
        </w:rPr>
        <w:t>lief claimed was interlocutory.’</w:t>
      </w:r>
    </w:p>
    <w:p w:rsidR="00E579D3" w:rsidRDefault="00E579D3" w:rsidP="005546FB">
      <w:pPr>
        <w:pStyle w:val="NoSpacing"/>
        <w:spacing w:line="480" w:lineRule="auto"/>
        <w:jc w:val="both"/>
        <w:rPr>
          <w:rFonts w:ascii="Arial" w:hAnsi="Arial" w:cs="Arial"/>
          <w:sz w:val="24"/>
          <w:szCs w:val="24"/>
        </w:rPr>
      </w:pPr>
    </w:p>
    <w:p w:rsidR="0063392E" w:rsidRPr="00E579D3" w:rsidRDefault="003D2B87" w:rsidP="005546FB">
      <w:pPr>
        <w:pStyle w:val="NoSpacing"/>
        <w:numPr>
          <w:ilvl w:val="0"/>
          <w:numId w:val="4"/>
        </w:numPr>
        <w:spacing w:line="480" w:lineRule="auto"/>
        <w:ind w:left="0" w:firstLine="0"/>
        <w:jc w:val="both"/>
        <w:rPr>
          <w:rFonts w:ascii="Arial" w:hAnsi="Arial" w:cs="Arial"/>
          <w:sz w:val="24"/>
          <w:szCs w:val="24"/>
        </w:rPr>
      </w:pPr>
      <w:r w:rsidRPr="00E579D3">
        <w:rPr>
          <w:rFonts w:ascii="Arial" w:hAnsi="Arial" w:cs="Arial"/>
          <w:sz w:val="24"/>
          <w:szCs w:val="24"/>
        </w:rPr>
        <w:t xml:space="preserve">From </w:t>
      </w:r>
      <w:r w:rsidRPr="00E579D3">
        <w:rPr>
          <w:rFonts w:ascii="Arial" w:hAnsi="Arial" w:cs="Arial"/>
          <w:i/>
          <w:sz w:val="24"/>
          <w:szCs w:val="24"/>
        </w:rPr>
        <w:t xml:space="preserve">Di </w:t>
      </w:r>
      <w:proofErr w:type="spellStart"/>
      <w:r w:rsidRPr="00E579D3">
        <w:rPr>
          <w:rFonts w:ascii="Arial" w:hAnsi="Arial" w:cs="Arial"/>
          <w:i/>
          <w:sz w:val="24"/>
          <w:szCs w:val="24"/>
        </w:rPr>
        <w:t>Savino</w:t>
      </w:r>
      <w:proofErr w:type="spellEnd"/>
      <w:r w:rsidRPr="00E579D3">
        <w:rPr>
          <w:rFonts w:ascii="Arial" w:hAnsi="Arial" w:cs="Arial"/>
          <w:sz w:val="24"/>
          <w:szCs w:val="24"/>
        </w:rPr>
        <w:t xml:space="preserve"> it is apparent that the distinction between interlocutory </w:t>
      </w:r>
      <w:r w:rsidR="002902FD">
        <w:rPr>
          <w:rFonts w:ascii="Arial" w:hAnsi="Arial" w:cs="Arial"/>
          <w:sz w:val="24"/>
          <w:szCs w:val="24"/>
        </w:rPr>
        <w:t xml:space="preserve">orders </w:t>
      </w:r>
      <w:r w:rsidRPr="00E579D3">
        <w:rPr>
          <w:rFonts w:ascii="Arial" w:hAnsi="Arial" w:cs="Arial"/>
          <w:sz w:val="24"/>
          <w:szCs w:val="24"/>
        </w:rPr>
        <w:t>having a final effect and mere or simple interlocutory orders are n</w:t>
      </w:r>
      <w:r w:rsidR="00E579D3" w:rsidRPr="00E579D3">
        <w:rPr>
          <w:rFonts w:ascii="Arial" w:hAnsi="Arial" w:cs="Arial"/>
          <w:sz w:val="24"/>
          <w:szCs w:val="24"/>
        </w:rPr>
        <w:t>ot of relevance in this country</w:t>
      </w:r>
      <w:r w:rsidR="002902FD">
        <w:rPr>
          <w:rFonts w:ascii="Arial" w:hAnsi="Arial" w:cs="Arial"/>
          <w:sz w:val="24"/>
          <w:szCs w:val="24"/>
        </w:rPr>
        <w:t>. However,</w:t>
      </w:r>
      <w:r w:rsidR="00E579D3" w:rsidRPr="00E579D3">
        <w:rPr>
          <w:rFonts w:ascii="Arial" w:hAnsi="Arial" w:cs="Arial"/>
          <w:sz w:val="24"/>
          <w:szCs w:val="24"/>
        </w:rPr>
        <w:t xml:space="preserve"> th</w:t>
      </w:r>
      <w:r w:rsidRPr="00E579D3">
        <w:rPr>
          <w:rFonts w:ascii="Arial" w:hAnsi="Arial" w:cs="Arial"/>
          <w:sz w:val="24"/>
          <w:szCs w:val="24"/>
        </w:rPr>
        <w:t xml:space="preserve">e general definition of </w:t>
      </w:r>
      <w:r w:rsidR="002902FD">
        <w:rPr>
          <w:rFonts w:ascii="Arial" w:hAnsi="Arial" w:cs="Arial"/>
          <w:sz w:val="24"/>
          <w:szCs w:val="24"/>
        </w:rPr>
        <w:t>‘</w:t>
      </w:r>
      <w:r w:rsidRPr="00E579D3">
        <w:rPr>
          <w:rFonts w:ascii="Arial" w:hAnsi="Arial" w:cs="Arial"/>
          <w:sz w:val="24"/>
          <w:szCs w:val="24"/>
        </w:rPr>
        <w:t>interlocutory</w:t>
      </w:r>
      <w:r w:rsidR="002902FD">
        <w:rPr>
          <w:rFonts w:ascii="Arial" w:hAnsi="Arial" w:cs="Arial"/>
          <w:sz w:val="24"/>
          <w:szCs w:val="24"/>
        </w:rPr>
        <w:t>’</w:t>
      </w:r>
      <w:r w:rsidRPr="00E579D3">
        <w:rPr>
          <w:rFonts w:ascii="Arial" w:hAnsi="Arial" w:cs="Arial"/>
          <w:sz w:val="24"/>
          <w:szCs w:val="24"/>
        </w:rPr>
        <w:t xml:space="preserve"> </w:t>
      </w:r>
      <w:r w:rsidR="00E579D3" w:rsidRPr="00E579D3">
        <w:rPr>
          <w:rFonts w:ascii="Arial" w:hAnsi="Arial" w:cs="Arial"/>
          <w:sz w:val="24"/>
          <w:szCs w:val="24"/>
        </w:rPr>
        <w:t>referred to</w:t>
      </w:r>
      <w:r w:rsidRPr="00E579D3">
        <w:rPr>
          <w:rFonts w:ascii="Arial" w:hAnsi="Arial" w:cs="Arial"/>
          <w:sz w:val="24"/>
          <w:szCs w:val="24"/>
        </w:rPr>
        <w:t xml:space="preserve"> in </w:t>
      </w:r>
      <w:r w:rsidRPr="00942A0D">
        <w:rPr>
          <w:rFonts w:ascii="Arial" w:hAnsi="Arial" w:cs="Arial"/>
          <w:i/>
          <w:sz w:val="24"/>
          <w:szCs w:val="24"/>
        </w:rPr>
        <w:t xml:space="preserve">South Cape </w:t>
      </w:r>
      <w:r w:rsidR="00942A0D" w:rsidRPr="00942A0D">
        <w:rPr>
          <w:rFonts w:ascii="Arial" w:hAnsi="Arial" w:cs="Arial"/>
          <w:i/>
          <w:sz w:val="24"/>
          <w:szCs w:val="24"/>
        </w:rPr>
        <w:t>Corporation (Pty) Ltd</w:t>
      </w:r>
      <w:r w:rsidRPr="00E579D3">
        <w:rPr>
          <w:rFonts w:ascii="Arial" w:hAnsi="Arial" w:cs="Arial"/>
          <w:sz w:val="24"/>
          <w:szCs w:val="24"/>
        </w:rPr>
        <w:t xml:space="preserve"> is still of relevance and can be stated as follows:</w:t>
      </w:r>
    </w:p>
    <w:p w:rsidR="003D2B87" w:rsidRPr="00311C78" w:rsidRDefault="003D2B87" w:rsidP="005546FB">
      <w:pPr>
        <w:pStyle w:val="ListParagraph"/>
        <w:spacing w:after="0" w:line="480" w:lineRule="auto"/>
        <w:jc w:val="both"/>
        <w:rPr>
          <w:rFonts w:ascii="Arial" w:hAnsi="Arial" w:cs="Arial"/>
        </w:rPr>
      </w:pPr>
    </w:p>
    <w:p w:rsidR="003D2B87" w:rsidRPr="00E579D3" w:rsidRDefault="00E579D3" w:rsidP="005546FB">
      <w:pPr>
        <w:spacing w:after="0" w:line="480" w:lineRule="auto"/>
        <w:ind w:left="720"/>
        <w:jc w:val="both"/>
        <w:rPr>
          <w:rFonts w:ascii="Arial" w:hAnsi="Arial" w:cs="Arial"/>
        </w:rPr>
      </w:pPr>
      <w:r>
        <w:rPr>
          <w:rFonts w:ascii="Arial" w:hAnsi="Arial" w:cs="Arial"/>
        </w:rPr>
        <w:lastRenderedPageBreak/>
        <w:t>‘</w:t>
      </w:r>
      <w:r w:rsidR="003D2B87" w:rsidRPr="00E579D3">
        <w:rPr>
          <w:rFonts w:ascii="Arial" w:hAnsi="Arial" w:cs="Arial"/>
        </w:rPr>
        <w:t>In a wide and general sense the term interlocutory refers to all orders pronounced by the court, upon matters incidental to the main dispute, prepara</w:t>
      </w:r>
      <w:r w:rsidR="00313B73">
        <w:rPr>
          <w:rFonts w:ascii="Arial" w:hAnsi="Arial" w:cs="Arial"/>
        </w:rPr>
        <w:t>tory, or during the progress of</w:t>
      </w:r>
      <w:r w:rsidR="003D2B87" w:rsidRPr="00E579D3">
        <w:rPr>
          <w:rFonts w:ascii="Arial" w:hAnsi="Arial" w:cs="Arial"/>
        </w:rPr>
        <w:t xml:space="preserve"> the litigation.</w:t>
      </w:r>
      <w:r>
        <w:rPr>
          <w:rFonts w:ascii="Arial" w:hAnsi="Arial" w:cs="Arial"/>
        </w:rPr>
        <w:t>’</w:t>
      </w:r>
      <w:r w:rsidR="003D2B87" w:rsidRPr="00311C78">
        <w:rPr>
          <w:rStyle w:val="FootnoteReference"/>
          <w:rFonts w:ascii="Arial" w:hAnsi="Arial" w:cs="Arial"/>
        </w:rPr>
        <w:footnoteReference w:id="5"/>
      </w:r>
    </w:p>
    <w:p w:rsidR="003D2B87" w:rsidRDefault="003D2B87" w:rsidP="005546FB">
      <w:pPr>
        <w:pStyle w:val="ListParagraph"/>
        <w:spacing w:after="0" w:line="480" w:lineRule="auto"/>
        <w:jc w:val="both"/>
        <w:rPr>
          <w:rFonts w:ascii="Arial" w:hAnsi="Arial" w:cs="Arial"/>
          <w:sz w:val="24"/>
          <w:szCs w:val="24"/>
        </w:rPr>
      </w:pPr>
    </w:p>
    <w:p w:rsidR="003D2B87" w:rsidRDefault="003D2B87"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goes without saying that on the above approach the refusal of the recusal application was an interlocutory order. It did not dispose of any portion of the relief sought by Henle. It simply confirmed the competency of the judge </w:t>
      </w:r>
      <w:r w:rsidRPr="00C47C41">
        <w:rPr>
          <w:rFonts w:ascii="Arial" w:hAnsi="Arial" w:cs="Arial"/>
          <w:i/>
          <w:sz w:val="24"/>
          <w:szCs w:val="24"/>
        </w:rPr>
        <w:t>a quo</w:t>
      </w:r>
      <w:r>
        <w:rPr>
          <w:rFonts w:ascii="Arial" w:hAnsi="Arial" w:cs="Arial"/>
          <w:sz w:val="24"/>
          <w:szCs w:val="24"/>
        </w:rPr>
        <w:t xml:space="preserve"> to proceed with the matter. It was not dispositive of any of the issues relevant to the disputes between the parties which had to be adjudicated.</w:t>
      </w:r>
    </w:p>
    <w:p w:rsidR="003A15E9" w:rsidRDefault="003A15E9" w:rsidP="005546FB">
      <w:pPr>
        <w:pStyle w:val="ListParagraph"/>
        <w:spacing w:after="0" w:line="480" w:lineRule="auto"/>
        <w:jc w:val="both"/>
        <w:rPr>
          <w:rFonts w:ascii="Arial" w:hAnsi="Arial" w:cs="Arial"/>
          <w:sz w:val="24"/>
          <w:szCs w:val="24"/>
        </w:rPr>
      </w:pPr>
    </w:p>
    <w:p w:rsidR="003A15E9" w:rsidRDefault="003D2B87"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w:t>
      </w:r>
      <w:proofErr w:type="spellStart"/>
      <w:r w:rsidRPr="00311C78">
        <w:rPr>
          <w:rFonts w:ascii="Arial" w:hAnsi="Arial" w:cs="Arial"/>
          <w:i/>
          <w:sz w:val="24"/>
          <w:szCs w:val="24"/>
        </w:rPr>
        <w:t>Aussenkehr</w:t>
      </w:r>
      <w:proofErr w:type="spellEnd"/>
      <w:r w:rsidRPr="00311C78">
        <w:rPr>
          <w:rFonts w:ascii="Arial" w:hAnsi="Arial" w:cs="Arial"/>
          <w:i/>
          <w:sz w:val="24"/>
          <w:szCs w:val="24"/>
        </w:rPr>
        <w:t xml:space="preserve"> Farms Pty Ltd v Ministry of Mines and Energy</w:t>
      </w:r>
      <w:r>
        <w:rPr>
          <w:rStyle w:val="FootnoteReference"/>
          <w:rFonts w:ascii="Arial" w:hAnsi="Arial" w:cs="Arial"/>
          <w:sz w:val="24"/>
          <w:szCs w:val="24"/>
        </w:rPr>
        <w:footnoteReference w:id="6"/>
      </w:r>
      <w:r>
        <w:rPr>
          <w:rFonts w:ascii="Arial" w:hAnsi="Arial" w:cs="Arial"/>
          <w:sz w:val="24"/>
          <w:szCs w:val="24"/>
        </w:rPr>
        <w:t xml:space="preserve"> this court held that for an order to be appealable, it had to dispose ‘of at least a substantial portion of the relief claimed in the main proceedings’ and referred in this regard to the South African case </w:t>
      </w:r>
      <w:proofErr w:type="spellStart"/>
      <w:r w:rsidRPr="00311C78">
        <w:rPr>
          <w:rFonts w:ascii="Arial" w:hAnsi="Arial" w:cs="Arial"/>
          <w:i/>
          <w:sz w:val="24"/>
          <w:szCs w:val="24"/>
        </w:rPr>
        <w:t>Zweni</w:t>
      </w:r>
      <w:proofErr w:type="spellEnd"/>
      <w:r w:rsidRPr="00311C78">
        <w:rPr>
          <w:rFonts w:ascii="Arial" w:hAnsi="Arial" w:cs="Arial"/>
          <w:i/>
          <w:sz w:val="24"/>
          <w:szCs w:val="24"/>
        </w:rPr>
        <w:t xml:space="preserve"> v Ministry of Law and Order</w:t>
      </w:r>
      <w:r w:rsidR="008D7090">
        <w:rPr>
          <w:rFonts w:ascii="Arial" w:hAnsi="Arial" w:cs="Arial"/>
          <w:i/>
          <w:sz w:val="24"/>
          <w:szCs w:val="24"/>
        </w:rPr>
        <w:t>.</w:t>
      </w:r>
      <w:r>
        <w:rPr>
          <w:rStyle w:val="FootnoteReference"/>
          <w:rFonts w:ascii="Arial" w:hAnsi="Arial" w:cs="Arial"/>
          <w:sz w:val="24"/>
          <w:szCs w:val="24"/>
        </w:rPr>
        <w:footnoteReference w:id="7"/>
      </w:r>
    </w:p>
    <w:p w:rsidR="003D2B87" w:rsidRDefault="003D2B87" w:rsidP="005546FB">
      <w:pPr>
        <w:pStyle w:val="ListParagraph"/>
        <w:spacing w:after="0" w:line="480" w:lineRule="auto"/>
        <w:rPr>
          <w:rFonts w:ascii="Arial" w:hAnsi="Arial" w:cs="Arial"/>
          <w:sz w:val="24"/>
          <w:szCs w:val="24"/>
        </w:rPr>
      </w:pPr>
    </w:p>
    <w:p w:rsidR="003D2B87" w:rsidRDefault="003D2B87"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terms of the test articulated in </w:t>
      </w:r>
      <w:proofErr w:type="spellStart"/>
      <w:r w:rsidR="00237C02">
        <w:rPr>
          <w:rFonts w:ascii="Arial" w:hAnsi="Arial" w:cs="Arial"/>
          <w:i/>
          <w:sz w:val="24"/>
          <w:szCs w:val="24"/>
        </w:rPr>
        <w:t>Zweni</w:t>
      </w:r>
      <w:proofErr w:type="spellEnd"/>
      <w:r w:rsidR="00237C02">
        <w:rPr>
          <w:rStyle w:val="FootnoteReference"/>
          <w:rFonts w:ascii="Arial" w:hAnsi="Arial" w:cs="Arial"/>
          <w:i/>
          <w:sz w:val="24"/>
          <w:szCs w:val="24"/>
        </w:rPr>
        <w:footnoteReference w:id="8"/>
      </w:r>
      <w:r>
        <w:rPr>
          <w:rFonts w:ascii="Arial" w:hAnsi="Arial" w:cs="Arial"/>
          <w:sz w:val="24"/>
          <w:szCs w:val="24"/>
        </w:rPr>
        <w:t xml:space="preserve"> no order not dealing </w:t>
      </w:r>
      <w:r w:rsidR="00237C02">
        <w:rPr>
          <w:rFonts w:ascii="Arial" w:hAnsi="Arial" w:cs="Arial"/>
          <w:sz w:val="24"/>
          <w:szCs w:val="24"/>
        </w:rPr>
        <w:t xml:space="preserve">finally </w:t>
      </w:r>
      <w:r>
        <w:rPr>
          <w:rFonts w:ascii="Arial" w:hAnsi="Arial" w:cs="Arial"/>
          <w:sz w:val="24"/>
          <w:szCs w:val="24"/>
        </w:rPr>
        <w:t>with merits</w:t>
      </w:r>
      <w:r w:rsidR="00237C02">
        <w:rPr>
          <w:rFonts w:ascii="Arial" w:hAnsi="Arial" w:cs="Arial"/>
          <w:sz w:val="24"/>
          <w:szCs w:val="24"/>
        </w:rPr>
        <w:t xml:space="preserve"> or a substantial portion thereof</w:t>
      </w:r>
      <w:r>
        <w:rPr>
          <w:rFonts w:ascii="Arial" w:hAnsi="Arial" w:cs="Arial"/>
          <w:sz w:val="24"/>
          <w:szCs w:val="24"/>
        </w:rPr>
        <w:t xml:space="preserve"> o</w:t>
      </w:r>
      <w:r w:rsidR="00237C02">
        <w:rPr>
          <w:rFonts w:ascii="Arial" w:hAnsi="Arial" w:cs="Arial"/>
          <w:sz w:val="24"/>
          <w:szCs w:val="24"/>
        </w:rPr>
        <w:t>r is definitive of the rights of the parties is</w:t>
      </w:r>
      <w:r>
        <w:rPr>
          <w:rFonts w:ascii="Arial" w:hAnsi="Arial" w:cs="Arial"/>
          <w:sz w:val="24"/>
          <w:szCs w:val="24"/>
        </w:rPr>
        <w:t xml:space="preserve"> appealable. That this was not the </w:t>
      </w:r>
      <w:r w:rsidR="00C07EDC">
        <w:rPr>
          <w:rFonts w:ascii="Arial" w:hAnsi="Arial" w:cs="Arial"/>
          <w:sz w:val="24"/>
          <w:szCs w:val="24"/>
        </w:rPr>
        <w:t>complete and only test</w:t>
      </w:r>
      <w:r>
        <w:rPr>
          <w:rFonts w:ascii="Arial" w:hAnsi="Arial" w:cs="Arial"/>
          <w:sz w:val="24"/>
          <w:szCs w:val="24"/>
        </w:rPr>
        <w:t xml:space="preserve"> was recognised in </w:t>
      </w:r>
      <w:proofErr w:type="spellStart"/>
      <w:r w:rsidRPr="00311C78">
        <w:rPr>
          <w:rFonts w:ascii="Arial" w:hAnsi="Arial" w:cs="Arial"/>
          <w:i/>
          <w:sz w:val="24"/>
          <w:szCs w:val="24"/>
        </w:rPr>
        <w:t>Kno</w:t>
      </w:r>
      <w:r w:rsidR="002902FD">
        <w:rPr>
          <w:rFonts w:ascii="Arial" w:hAnsi="Arial" w:cs="Arial"/>
          <w:i/>
          <w:sz w:val="24"/>
          <w:szCs w:val="24"/>
        </w:rPr>
        <w:t>u</w:t>
      </w:r>
      <w:r w:rsidRPr="00311C78">
        <w:rPr>
          <w:rFonts w:ascii="Arial" w:hAnsi="Arial" w:cs="Arial"/>
          <w:i/>
          <w:sz w:val="24"/>
          <w:szCs w:val="24"/>
        </w:rPr>
        <w:t>wds</w:t>
      </w:r>
      <w:proofErr w:type="spellEnd"/>
      <w:r w:rsidRPr="00311C78">
        <w:rPr>
          <w:rFonts w:ascii="Arial" w:hAnsi="Arial" w:cs="Arial"/>
          <w:i/>
          <w:sz w:val="24"/>
          <w:szCs w:val="24"/>
        </w:rPr>
        <w:t xml:space="preserve"> </w:t>
      </w:r>
      <w:r w:rsidR="008F7411">
        <w:rPr>
          <w:rFonts w:ascii="Arial" w:hAnsi="Arial" w:cs="Arial"/>
          <w:i/>
          <w:sz w:val="24"/>
          <w:szCs w:val="24"/>
        </w:rPr>
        <w:t xml:space="preserve">NO (in his capacity as provisional liquidator of Avid Investment Corporation (Pty) Ltd </w:t>
      </w:r>
      <w:r w:rsidRPr="00311C78">
        <w:rPr>
          <w:rFonts w:ascii="Arial" w:hAnsi="Arial" w:cs="Arial"/>
          <w:i/>
          <w:sz w:val="24"/>
          <w:szCs w:val="24"/>
        </w:rPr>
        <w:t xml:space="preserve">v </w:t>
      </w:r>
      <w:proofErr w:type="spellStart"/>
      <w:r w:rsidRPr="00311C78">
        <w:rPr>
          <w:rFonts w:ascii="Arial" w:hAnsi="Arial" w:cs="Arial"/>
          <w:i/>
          <w:sz w:val="24"/>
          <w:szCs w:val="24"/>
        </w:rPr>
        <w:t>Josea</w:t>
      </w:r>
      <w:proofErr w:type="spellEnd"/>
      <w:r w:rsidR="008F7411">
        <w:rPr>
          <w:rFonts w:ascii="Arial" w:hAnsi="Arial" w:cs="Arial"/>
          <w:i/>
          <w:sz w:val="24"/>
          <w:szCs w:val="24"/>
        </w:rPr>
        <w:t xml:space="preserve"> and another</w:t>
      </w:r>
      <w:r>
        <w:rPr>
          <w:rStyle w:val="FootnoteReference"/>
          <w:rFonts w:ascii="Arial" w:hAnsi="Arial" w:cs="Arial"/>
          <w:sz w:val="24"/>
          <w:szCs w:val="24"/>
        </w:rPr>
        <w:footnoteReference w:id="9"/>
      </w:r>
      <w:r>
        <w:rPr>
          <w:rFonts w:ascii="Arial" w:hAnsi="Arial" w:cs="Arial"/>
          <w:sz w:val="24"/>
          <w:szCs w:val="24"/>
        </w:rPr>
        <w:t xml:space="preserve"> where </w:t>
      </w:r>
      <w:proofErr w:type="spellStart"/>
      <w:r>
        <w:rPr>
          <w:rFonts w:ascii="Arial" w:hAnsi="Arial" w:cs="Arial"/>
          <w:sz w:val="24"/>
          <w:szCs w:val="24"/>
        </w:rPr>
        <w:t>Strydom</w:t>
      </w:r>
      <w:proofErr w:type="spellEnd"/>
      <w:r>
        <w:rPr>
          <w:rFonts w:ascii="Arial" w:hAnsi="Arial" w:cs="Arial"/>
          <w:sz w:val="24"/>
          <w:szCs w:val="24"/>
        </w:rPr>
        <w:t xml:space="preserve"> CJ in an </w:t>
      </w:r>
      <w:r w:rsidRPr="008F7411">
        <w:rPr>
          <w:rFonts w:ascii="Arial" w:hAnsi="Arial" w:cs="Arial"/>
          <w:i/>
          <w:sz w:val="24"/>
          <w:szCs w:val="24"/>
        </w:rPr>
        <w:t>obiter dictum</w:t>
      </w:r>
      <w:r>
        <w:rPr>
          <w:rFonts w:ascii="Arial" w:hAnsi="Arial" w:cs="Arial"/>
          <w:sz w:val="24"/>
          <w:szCs w:val="24"/>
        </w:rPr>
        <w:t xml:space="preserve"> </w:t>
      </w:r>
      <w:r w:rsidR="00A81CEB">
        <w:rPr>
          <w:rFonts w:ascii="Arial" w:hAnsi="Arial" w:cs="Arial"/>
          <w:sz w:val="24"/>
          <w:szCs w:val="24"/>
        </w:rPr>
        <w:t>stated as follows:</w:t>
      </w:r>
    </w:p>
    <w:p w:rsidR="008F7411" w:rsidRDefault="008F7411" w:rsidP="005546FB">
      <w:pPr>
        <w:pStyle w:val="NoSpacing"/>
        <w:spacing w:line="480" w:lineRule="auto"/>
        <w:ind w:left="720"/>
        <w:jc w:val="both"/>
        <w:rPr>
          <w:rFonts w:ascii="Arial" w:hAnsi="Arial" w:cs="Arial"/>
        </w:rPr>
      </w:pPr>
    </w:p>
    <w:p w:rsidR="00A81CEB" w:rsidRPr="008B4BD7" w:rsidRDefault="00A81CEB" w:rsidP="005546FB">
      <w:pPr>
        <w:pStyle w:val="NoSpacing"/>
        <w:spacing w:line="480" w:lineRule="auto"/>
        <w:ind w:left="720"/>
        <w:jc w:val="both"/>
        <w:rPr>
          <w:rFonts w:ascii="Arial" w:hAnsi="Arial" w:cs="Arial"/>
        </w:rPr>
      </w:pPr>
      <w:r w:rsidRPr="008B4BD7">
        <w:rPr>
          <w:rFonts w:ascii="Arial" w:hAnsi="Arial" w:cs="Arial"/>
        </w:rPr>
        <w:lastRenderedPageBreak/>
        <w:t>‘</w:t>
      </w:r>
      <w:r w:rsidR="008F7411" w:rsidRPr="008F7411">
        <w:rPr>
          <w:rFonts w:ascii="Arial" w:hAnsi="Arial" w:cs="Arial"/>
        </w:rPr>
        <w:t xml:space="preserve">In the matter of </w:t>
      </w:r>
      <w:proofErr w:type="spellStart"/>
      <w:r w:rsidR="008F7411" w:rsidRPr="008F7411">
        <w:rPr>
          <w:rFonts w:ascii="Arial" w:hAnsi="Arial" w:cs="Arial"/>
          <w:i/>
        </w:rPr>
        <w:t>Moch</w:t>
      </w:r>
      <w:proofErr w:type="spellEnd"/>
      <w:r w:rsidR="008F7411" w:rsidRPr="008F7411">
        <w:rPr>
          <w:rFonts w:ascii="Arial" w:hAnsi="Arial" w:cs="Arial"/>
          <w:i/>
        </w:rPr>
        <w:t xml:space="preserve"> v </w:t>
      </w:r>
      <w:proofErr w:type="spellStart"/>
      <w:r w:rsidR="008F7411" w:rsidRPr="008F7411">
        <w:rPr>
          <w:rFonts w:ascii="Arial" w:hAnsi="Arial" w:cs="Arial"/>
          <w:i/>
        </w:rPr>
        <w:t>Nedtravel</w:t>
      </w:r>
      <w:proofErr w:type="spellEnd"/>
      <w:r w:rsidR="008F7411" w:rsidRPr="008F7411">
        <w:rPr>
          <w:rFonts w:ascii="Arial" w:hAnsi="Arial" w:cs="Arial"/>
          <w:i/>
        </w:rPr>
        <w:t xml:space="preserve"> (Pty) Ltd t/a American Express Travel Service</w:t>
      </w:r>
      <w:r w:rsidR="008F7411" w:rsidRPr="008F7411">
        <w:rPr>
          <w:rFonts w:ascii="Arial" w:hAnsi="Arial" w:cs="Arial"/>
        </w:rPr>
        <w:t xml:space="preserve"> 1996 (3) SA 1 (A) the court recognised that there were instances which did not fit the mould set out in </w:t>
      </w:r>
      <w:proofErr w:type="spellStart"/>
      <w:r w:rsidR="008F7411" w:rsidRPr="008F7411">
        <w:rPr>
          <w:rFonts w:ascii="Arial" w:hAnsi="Arial" w:cs="Arial"/>
          <w:i/>
        </w:rPr>
        <w:t>Zweni's</w:t>
      </w:r>
      <w:proofErr w:type="spellEnd"/>
      <w:r w:rsidR="008F7411" w:rsidRPr="008F7411">
        <w:rPr>
          <w:rFonts w:ascii="Arial" w:hAnsi="Arial" w:cs="Arial"/>
        </w:rPr>
        <w:t xml:space="preserve"> case but where the effect of the court's finding might be final and definitive of the rights of the parties. These instances, which are of a final bearing on the rights of the parties, are such that they are not interlocutory orders and are appealable as of right. However, for the same reasons set out above, the order of the court a quo was in my opinion not final and therefore not appealable in this instance.</w:t>
      </w:r>
      <w:r w:rsidR="008F7411">
        <w:rPr>
          <w:rFonts w:ascii="Arial" w:hAnsi="Arial" w:cs="Arial"/>
        </w:rPr>
        <w:t>’</w:t>
      </w:r>
    </w:p>
    <w:p w:rsidR="00A81CEB" w:rsidRPr="008B4BD7" w:rsidRDefault="00A81CEB" w:rsidP="005546FB">
      <w:pPr>
        <w:pStyle w:val="ListParagraph"/>
        <w:spacing w:after="0" w:line="480" w:lineRule="auto"/>
        <w:rPr>
          <w:rFonts w:ascii="Arial" w:hAnsi="Arial" w:cs="Arial"/>
        </w:rPr>
      </w:pPr>
    </w:p>
    <w:p w:rsidR="00A81CEB" w:rsidRPr="003C7AF9" w:rsidRDefault="00A81CEB"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w:t>
      </w:r>
      <w:r w:rsidRPr="00311C78">
        <w:rPr>
          <w:rFonts w:ascii="Arial" w:hAnsi="Arial" w:cs="Arial"/>
          <w:i/>
          <w:sz w:val="24"/>
          <w:szCs w:val="24"/>
        </w:rPr>
        <w:t xml:space="preserve">Di </w:t>
      </w:r>
      <w:proofErr w:type="spellStart"/>
      <w:r w:rsidRPr="00311C78">
        <w:rPr>
          <w:rFonts w:ascii="Arial" w:hAnsi="Arial" w:cs="Arial"/>
          <w:i/>
          <w:sz w:val="24"/>
          <w:szCs w:val="24"/>
        </w:rPr>
        <w:t>Savino</w:t>
      </w:r>
      <w:proofErr w:type="spellEnd"/>
      <w:r>
        <w:rPr>
          <w:rStyle w:val="FootnoteReference"/>
          <w:rFonts w:ascii="Arial" w:hAnsi="Arial" w:cs="Arial"/>
          <w:sz w:val="24"/>
          <w:szCs w:val="24"/>
        </w:rPr>
        <w:footnoteReference w:id="10"/>
      </w:r>
      <w:r>
        <w:rPr>
          <w:rFonts w:ascii="Arial" w:hAnsi="Arial" w:cs="Arial"/>
          <w:sz w:val="24"/>
          <w:szCs w:val="24"/>
        </w:rPr>
        <w:t xml:space="preserve"> reference is made to the above extract from the </w:t>
      </w:r>
      <w:proofErr w:type="spellStart"/>
      <w:r w:rsidRPr="00311C78">
        <w:rPr>
          <w:rFonts w:ascii="Arial" w:hAnsi="Arial" w:cs="Arial"/>
          <w:i/>
          <w:sz w:val="24"/>
          <w:szCs w:val="24"/>
        </w:rPr>
        <w:t>Kno</w:t>
      </w:r>
      <w:r w:rsidR="00942A0D">
        <w:rPr>
          <w:rFonts w:ascii="Arial" w:hAnsi="Arial" w:cs="Arial"/>
          <w:i/>
          <w:sz w:val="24"/>
          <w:szCs w:val="24"/>
        </w:rPr>
        <w:t>u</w:t>
      </w:r>
      <w:r w:rsidRPr="00311C78">
        <w:rPr>
          <w:rFonts w:ascii="Arial" w:hAnsi="Arial" w:cs="Arial"/>
          <w:i/>
          <w:sz w:val="24"/>
          <w:szCs w:val="24"/>
        </w:rPr>
        <w:t>wds</w:t>
      </w:r>
      <w:proofErr w:type="spellEnd"/>
      <w:r>
        <w:rPr>
          <w:rFonts w:ascii="Arial" w:hAnsi="Arial" w:cs="Arial"/>
          <w:sz w:val="24"/>
          <w:szCs w:val="24"/>
        </w:rPr>
        <w:t xml:space="preserve"> case as follows:</w:t>
      </w:r>
    </w:p>
    <w:p w:rsidR="00A81CEB" w:rsidRPr="003C7AF9" w:rsidRDefault="00A81CEB" w:rsidP="005546FB">
      <w:pPr>
        <w:pStyle w:val="NoSpacing"/>
        <w:spacing w:line="480" w:lineRule="auto"/>
        <w:ind w:left="720"/>
        <w:jc w:val="both"/>
        <w:rPr>
          <w:rFonts w:ascii="Arial" w:hAnsi="Arial" w:cs="Arial"/>
        </w:rPr>
      </w:pPr>
    </w:p>
    <w:p w:rsidR="00A81CEB" w:rsidRPr="003C7AF9" w:rsidRDefault="008F7411" w:rsidP="005546FB">
      <w:pPr>
        <w:spacing w:after="0" w:line="480" w:lineRule="auto"/>
        <w:ind w:left="720"/>
        <w:jc w:val="both"/>
        <w:rPr>
          <w:rFonts w:ascii="Arial" w:hAnsi="Arial" w:cs="Arial"/>
        </w:rPr>
      </w:pPr>
      <w:r w:rsidRPr="003C7AF9">
        <w:rPr>
          <w:rFonts w:ascii="Arial" w:hAnsi="Arial" w:cs="Arial"/>
        </w:rPr>
        <w:t>‘</w:t>
      </w:r>
      <w:r w:rsidR="003C7AF9" w:rsidRPr="003C7AF9">
        <w:rPr>
          <w:rFonts w:ascii="Arial" w:hAnsi="Arial" w:cs="Arial"/>
        </w:rPr>
        <w:t xml:space="preserve">At para 12 of the </w:t>
      </w:r>
      <w:proofErr w:type="spellStart"/>
      <w:r w:rsidR="003C7AF9" w:rsidRPr="003C7AF9">
        <w:rPr>
          <w:rFonts w:ascii="Arial" w:hAnsi="Arial" w:cs="Arial"/>
          <w:i/>
        </w:rPr>
        <w:t>Knouwds</w:t>
      </w:r>
      <w:proofErr w:type="spellEnd"/>
      <w:r w:rsidR="003C7AF9" w:rsidRPr="003C7AF9">
        <w:rPr>
          <w:rFonts w:ascii="Arial" w:hAnsi="Arial" w:cs="Arial"/>
        </w:rPr>
        <w:t xml:space="preserve"> judgment, with reference to the decision of the South African Appellate Division in </w:t>
      </w:r>
      <w:proofErr w:type="spellStart"/>
      <w:r w:rsidR="003C7AF9" w:rsidRPr="003C7AF9">
        <w:rPr>
          <w:rFonts w:ascii="Arial" w:hAnsi="Arial" w:cs="Arial"/>
          <w:i/>
        </w:rPr>
        <w:t>Moch</w:t>
      </w:r>
      <w:proofErr w:type="spellEnd"/>
      <w:r w:rsidR="003C7AF9" w:rsidRPr="003C7AF9">
        <w:rPr>
          <w:rStyle w:val="FootnoteReference"/>
          <w:rFonts w:ascii="Arial" w:hAnsi="Arial" w:cs="Arial"/>
          <w:i/>
        </w:rPr>
        <w:footnoteReference w:id="11"/>
      </w:r>
      <w:r w:rsidR="003C7AF9" w:rsidRPr="003C7AF9">
        <w:rPr>
          <w:rFonts w:ascii="Arial" w:hAnsi="Arial" w:cs="Arial"/>
        </w:rPr>
        <w:t xml:space="preserve">, </w:t>
      </w:r>
      <w:proofErr w:type="spellStart"/>
      <w:r w:rsidR="003C7AF9" w:rsidRPr="003C7AF9">
        <w:rPr>
          <w:rFonts w:ascii="Arial" w:hAnsi="Arial" w:cs="Arial"/>
        </w:rPr>
        <w:t>Strydom</w:t>
      </w:r>
      <w:proofErr w:type="spellEnd"/>
      <w:r w:rsidR="003C7AF9" w:rsidRPr="003C7AF9">
        <w:rPr>
          <w:rFonts w:ascii="Arial" w:hAnsi="Arial" w:cs="Arial"/>
        </w:rPr>
        <w:t xml:space="preserve"> AJA observed that situations may arise where the effect of a court’s order may be such that it has a final bearing on the rights of the parties. In such an instance, the order is not interlocutory and is appealable as of right.</w:t>
      </w:r>
      <w:r w:rsidRPr="003C7AF9">
        <w:rPr>
          <w:rFonts w:ascii="Arial" w:hAnsi="Arial" w:cs="Arial"/>
        </w:rPr>
        <w:t>’</w:t>
      </w:r>
    </w:p>
    <w:p w:rsidR="00A81CEB" w:rsidRPr="003C7AF9" w:rsidRDefault="00A81CEB" w:rsidP="005546FB">
      <w:pPr>
        <w:pStyle w:val="ListParagraph"/>
        <w:spacing w:after="0" w:line="480" w:lineRule="auto"/>
        <w:jc w:val="both"/>
        <w:rPr>
          <w:rFonts w:ascii="Arial" w:hAnsi="Arial" w:cs="Arial"/>
        </w:rPr>
      </w:pPr>
    </w:p>
    <w:p w:rsidR="0002244D" w:rsidRDefault="008B4BD7"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the </w:t>
      </w:r>
      <w:proofErr w:type="spellStart"/>
      <w:r w:rsidR="006214DA">
        <w:rPr>
          <w:rFonts w:ascii="Arial" w:hAnsi="Arial" w:cs="Arial"/>
          <w:i/>
          <w:sz w:val="24"/>
          <w:szCs w:val="24"/>
        </w:rPr>
        <w:t>M</w:t>
      </w:r>
      <w:r w:rsidRPr="008B4BD7">
        <w:rPr>
          <w:rFonts w:ascii="Arial" w:hAnsi="Arial" w:cs="Arial"/>
          <w:i/>
          <w:sz w:val="24"/>
          <w:szCs w:val="24"/>
        </w:rPr>
        <w:t>och</w:t>
      </w:r>
      <w:proofErr w:type="spellEnd"/>
      <w:r>
        <w:rPr>
          <w:rFonts w:ascii="Arial" w:hAnsi="Arial" w:cs="Arial"/>
          <w:sz w:val="24"/>
          <w:szCs w:val="24"/>
        </w:rPr>
        <w:t xml:space="preserve"> case</w:t>
      </w:r>
      <w:r w:rsidR="00C07EDC">
        <w:rPr>
          <w:rFonts w:ascii="Arial" w:hAnsi="Arial" w:cs="Arial"/>
          <w:sz w:val="24"/>
          <w:szCs w:val="24"/>
        </w:rPr>
        <w:t>, which dealt with the refusal of a recusal application,</w:t>
      </w:r>
      <w:r>
        <w:rPr>
          <w:rFonts w:ascii="Arial" w:hAnsi="Arial" w:cs="Arial"/>
          <w:sz w:val="24"/>
          <w:szCs w:val="24"/>
        </w:rPr>
        <w:t xml:space="preserve"> leave to appeal was sought</w:t>
      </w:r>
      <w:r w:rsidR="0002198F">
        <w:rPr>
          <w:rFonts w:ascii="Arial" w:hAnsi="Arial" w:cs="Arial"/>
          <w:sz w:val="24"/>
          <w:szCs w:val="24"/>
        </w:rPr>
        <w:t xml:space="preserve"> </w:t>
      </w:r>
      <w:r w:rsidR="00C424DB">
        <w:rPr>
          <w:rFonts w:ascii="Arial" w:hAnsi="Arial" w:cs="Arial"/>
          <w:sz w:val="24"/>
          <w:szCs w:val="24"/>
        </w:rPr>
        <w:t>from</w:t>
      </w:r>
      <w:r w:rsidR="0002198F">
        <w:rPr>
          <w:rFonts w:ascii="Arial" w:hAnsi="Arial" w:cs="Arial"/>
          <w:sz w:val="24"/>
          <w:szCs w:val="24"/>
        </w:rPr>
        <w:t xml:space="preserve"> the then Appellate Division of South Africa as the court </w:t>
      </w:r>
      <w:r w:rsidR="0002198F" w:rsidRPr="00C424DB">
        <w:rPr>
          <w:rFonts w:ascii="Arial" w:hAnsi="Arial" w:cs="Arial"/>
          <w:i/>
          <w:sz w:val="24"/>
          <w:szCs w:val="24"/>
        </w:rPr>
        <w:t>a quo</w:t>
      </w:r>
      <w:r w:rsidR="0002198F">
        <w:rPr>
          <w:rFonts w:ascii="Arial" w:hAnsi="Arial" w:cs="Arial"/>
          <w:sz w:val="24"/>
          <w:szCs w:val="24"/>
        </w:rPr>
        <w:t xml:space="preserve"> refused </w:t>
      </w:r>
      <w:r w:rsidR="000606A1">
        <w:rPr>
          <w:rFonts w:ascii="Arial" w:hAnsi="Arial" w:cs="Arial"/>
          <w:sz w:val="24"/>
          <w:szCs w:val="24"/>
        </w:rPr>
        <w:t>leave to appeal</w:t>
      </w:r>
      <w:r>
        <w:rPr>
          <w:rFonts w:ascii="Arial" w:hAnsi="Arial" w:cs="Arial"/>
          <w:sz w:val="24"/>
          <w:szCs w:val="24"/>
        </w:rPr>
        <w:t xml:space="preserve">. Therefore no question of a right to appeal </w:t>
      </w:r>
      <w:r w:rsidR="006214DA">
        <w:rPr>
          <w:rFonts w:ascii="Arial" w:hAnsi="Arial" w:cs="Arial"/>
          <w:sz w:val="24"/>
          <w:szCs w:val="24"/>
        </w:rPr>
        <w:t>arose.</w:t>
      </w:r>
      <w:r>
        <w:rPr>
          <w:rFonts w:ascii="Arial" w:hAnsi="Arial" w:cs="Arial"/>
          <w:sz w:val="24"/>
          <w:szCs w:val="24"/>
        </w:rPr>
        <w:t xml:space="preserve"> The issue was whether an order refusing a recusal application was appealable at all. </w:t>
      </w:r>
      <w:r w:rsidR="006214DA">
        <w:rPr>
          <w:rFonts w:ascii="Arial" w:hAnsi="Arial" w:cs="Arial"/>
          <w:sz w:val="24"/>
          <w:szCs w:val="24"/>
        </w:rPr>
        <w:t xml:space="preserve">This is clear from the first paragraph of the </w:t>
      </w:r>
      <w:r w:rsidR="0002244D">
        <w:rPr>
          <w:rFonts w:ascii="Arial" w:hAnsi="Arial" w:cs="Arial"/>
          <w:sz w:val="24"/>
          <w:szCs w:val="24"/>
        </w:rPr>
        <w:t xml:space="preserve">judgment of </w:t>
      </w:r>
      <w:proofErr w:type="spellStart"/>
      <w:r w:rsidR="0002244D">
        <w:rPr>
          <w:rFonts w:ascii="Arial" w:hAnsi="Arial" w:cs="Arial"/>
          <w:sz w:val="24"/>
          <w:szCs w:val="24"/>
        </w:rPr>
        <w:t>He</w:t>
      </w:r>
      <w:r w:rsidR="006214DA">
        <w:rPr>
          <w:rFonts w:ascii="Arial" w:hAnsi="Arial" w:cs="Arial"/>
          <w:sz w:val="24"/>
          <w:szCs w:val="24"/>
        </w:rPr>
        <w:t>f</w:t>
      </w:r>
      <w:r w:rsidR="0002244D">
        <w:rPr>
          <w:rFonts w:ascii="Arial" w:hAnsi="Arial" w:cs="Arial"/>
          <w:sz w:val="24"/>
          <w:szCs w:val="24"/>
        </w:rPr>
        <w:t>e</w:t>
      </w:r>
      <w:r w:rsidR="006214DA">
        <w:rPr>
          <w:rFonts w:ascii="Arial" w:hAnsi="Arial" w:cs="Arial"/>
          <w:sz w:val="24"/>
          <w:szCs w:val="24"/>
        </w:rPr>
        <w:t>r</w:t>
      </w:r>
      <w:proofErr w:type="spellEnd"/>
      <w:r w:rsidR="0002244D">
        <w:rPr>
          <w:rFonts w:ascii="Arial" w:hAnsi="Arial" w:cs="Arial"/>
          <w:sz w:val="24"/>
          <w:szCs w:val="24"/>
        </w:rPr>
        <w:t xml:space="preserve"> JA </w:t>
      </w:r>
      <w:r w:rsidR="006214DA">
        <w:rPr>
          <w:rFonts w:ascii="Arial" w:hAnsi="Arial" w:cs="Arial"/>
          <w:sz w:val="24"/>
          <w:szCs w:val="24"/>
        </w:rPr>
        <w:t>which</w:t>
      </w:r>
      <w:r w:rsidR="0002244D">
        <w:rPr>
          <w:rFonts w:ascii="Arial" w:hAnsi="Arial" w:cs="Arial"/>
          <w:sz w:val="24"/>
          <w:szCs w:val="24"/>
        </w:rPr>
        <w:t xml:space="preserve"> </w:t>
      </w:r>
      <w:r w:rsidR="00C424DB">
        <w:rPr>
          <w:rFonts w:ascii="Arial" w:hAnsi="Arial" w:cs="Arial"/>
          <w:sz w:val="24"/>
          <w:szCs w:val="24"/>
        </w:rPr>
        <w:t>reads</w:t>
      </w:r>
      <w:r w:rsidR="0002244D">
        <w:rPr>
          <w:rFonts w:ascii="Arial" w:hAnsi="Arial" w:cs="Arial"/>
          <w:sz w:val="24"/>
          <w:szCs w:val="24"/>
        </w:rPr>
        <w:t xml:space="preserve"> as follows:</w:t>
      </w:r>
    </w:p>
    <w:p w:rsidR="0002244D" w:rsidRPr="0002244D" w:rsidRDefault="0002244D" w:rsidP="005546FB">
      <w:pPr>
        <w:pStyle w:val="NoSpacing"/>
        <w:spacing w:line="480" w:lineRule="auto"/>
        <w:ind w:left="720"/>
        <w:jc w:val="both"/>
        <w:rPr>
          <w:rFonts w:ascii="Arial" w:hAnsi="Arial" w:cs="Arial"/>
        </w:rPr>
      </w:pPr>
    </w:p>
    <w:p w:rsidR="0002244D" w:rsidRPr="0002244D" w:rsidRDefault="0002244D" w:rsidP="005546FB">
      <w:pPr>
        <w:pStyle w:val="NoSpacing"/>
        <w:spacing w:line="480" w:lineRule="auto"/>
        <w:ind w:left="720"/>
        <w:jc w:val="both"/>
        <w:rPr>
          <w:rFonts w:ascii="Arial" w:hAnsi="Arial" w:cs="Arial"/>
        </w:rPr>
      </w:pPr>
      <w:r w:rsidRPr="0002244D">
        <w:rPr>
          <w:rFonts w:ascii="Arial" w:hAnsi="Arial" w:cs="Arial"/>
        </w:rPr>
        <w:lastRenderedPageBreak/>
        <w:t>‘</w:t>
      </w:r>
      <w:r w:rsidR="006214DA">
        <w:rPr>
          <w:rFonts w:ascii="Arial" w:hAnsi="Arial" w:cs="Arial"/>
        </w:rPr>
        <w:t xml:space="preserve">This matter came before us as an opposed application for leave to appeal . . . </w:t>
      </w:r>
      <w:r w:rsidR="0002198F">
        <w:rPr>
          <w:rFonts w:ascii="Arial" w:hAnsi="Arial" w:cs="Arial"/>
        </w:rPr>
        <w:t>T</w:t>
      </w:r>
      <w:r w:rsidR="006214DA">
        <w:rPr>
          <w:rFonts w:ascii="Arial" w:hAnsi="Arial" w:cs="Arial"/>
        </w:rPr>
        <w:t xml:space="preserve">he main issue is the </w:t>
      </w:r>
      <w:proofErr w:type="spellStart"/>
      <w:r w:rsidR="006214DA">
        <w:rPr>
          <w:rFonts w:ascii="Arial" w:hAnsi="Arial" w:cs="Arial"/>
        </w:rPr>
        <w:t>appealability</w:t>
      </w:r>
      <w:proofErr w:type="spellEnd"/>
      <w:r w:rsidR="006214DA">
        <w:rPr>
          <w:rFonts w:ascii="Arial" w:hAnsi="Arial" w:cs="Arial"/>
        </w:rPr>
        <w:t xml:space="preserve"> of an order dismissing an application to</w:t>
      </w:r>
      <w:r w:rsidR="00942A0D">
        <w:rPr>
          <w:rFonts w:ascii="Arial" w:hAnsi="Arial" w:cs="Arial"/>
        </w:rPr>
        <w:t xml:space="preserve"> an Acting Judge of the </w:t>
      </w:r>
      <w:proofErr w:type="spellStart"/>
      <w:r w:rsidR="00942A0D">
        <w:rPr>
          <w:rFonts w:ascii="Arial" w:hAnsi="Arial" w:cs="Arial"/>
        </w:rPr>
        <w:t>Witwates</w:t>
      </w:r>
      <w:r w:rsidR="006214DA">
        <w:rPr>
          <w:rFonts w:ascii="Arial" w:hAnsi="Arial" w:cs="Arial"/>
        </w:rPr>
        <w:t>rand</w:t>
      </w:r>
      <w:proofErr w:type="spellEnd"/>
      <w:r w:rsidR="006214DA">
        <w:rPr>
          <w:rFonts w:ascii="Arial" w:hAnsi="Arial" w:cs="Arial"/>
        </w:rPr>
        <w:t xml:space="preserve"> Local Division to recuse himself from the proceedings . . . ’</w:t>
      </w:r>
      <w:r w:rsidR="00313B73">
        <w:rPr>
          <w:rStyle w:val="FootnoteReference"/>
          <w:rFonts w:ascii="Arial" w:hAnsi="Arial" w:cs="Arial"/>
        </w:rPr>
        <w:footnoteReference w:id="12"/>
      </w:r>
    </w:p>
    <w:p w:rsidR="0002244D" w:rsidRPr="0002244D" w:rsidRDefault="0002244D" w:rsidP="005546FB">
      <w:pPr>
        <w:pStyle w:val="NoSpacing"/>
        <w:spacing w:line="480" w:lineRule="auto"/>
        <w:jc w:val="both"/>
        <w:rPr>
          <w:rFonts w:ascii="Arial" w:hAnsi="Arial" w:cs="Arial"/>
        </w:rPr>
      </w:pPr>
    </w:p>
    <w:p w:rsidR="0002244D" w:rsidRDefault="0002244D"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respondent in the </w:t>
      </w:r>
      <w:proofErr w:type="spellStart"/>
      <w:r w:rsidR="006214DA">
        <w:rPr>
          <w:rFonts w:ascii="Arial" w:hAnsi="Arial" w:cs="Arial"/>
          <w:i/>
          <w:sz w:val="24"/>
          <w:szCs w:val="24"/>
        </w:rPr>
        <w:t>M</w:t>
      </w:r>
      <w:r w:rsidRPr="0002244D">
        <w:rPr>
          <w:rFonts w:ascii="Arial" w:hAnsi="Arial" w:cs="Arial"/>
          <w:i/>
          <w:sz w:val="24"/>
          <w:szCs w:val="24"/>
        </w:rPr>
        <w:t>och</w:t>
      </w:r>
      <w:proofErr w:type="spellEnd"/>
      <w:r>
        <w:rPr>
          <w:rFonts w:ascii="Arial" w:hAnsi="Arial" w:cs="Arial"/>
          <w:sz w:val="24"/>
          <w:szCs w:val="24"/>
        </w:rPr>
        <w:t xml:space="preserve"> case submitted that the order was not appealable as it did not </w:t>
      </w:r>
      <w:r w:rsidR="00857724">
        <w:rPr>
          <w:rFonts w:ascii="Arial" w:hAnsi="Arial" w:cs="Arial"/>
          <w:sz w:val="24"/>
          <w:szCs w:val="24"/>
        </w:rPr>
        <w:t xml:space="preserve">meet the </w:t>
      </w:r>
      <w:r w:rsidR="006214DA">
        <w:rPr>
          <w:rFonts w:ascii="Arial" w:hAnsi="Arial" w:cs="Arial"/>
          <w:sz w:val="24"/>
          <w:szCs w:val="24"/>
        </w:rPr>
        <w:t xml:space="preserve">criteria </w:t>
      </w:r>
      <w:r w:rsidR="00857724">
        <w:rPr>
          <w:rFonts w:ascii="Arial" w:hAnsi="Arial" w:cs="Arial"/>
          <w:sz w:val="24"/>
          <w:szCs w:val="24"/>
        </w:rPr>
        <w:t xml:space="preserve">stipulated in the </w:t>
      </w:r>
      <w:proofErr w:type="spellStart"/>
      <w:r w:rsidR="00857724" w:rsidRPr="00857724">
        <w:rPr>
          <w:rFonts w:ascii="Arial" w:hAnsi="Arial" w:cs="Arial"/>
          <w:i/>
          <w:sz w:val="24"/>
          <w:szCs w:val="24"/>
        </w:rPr>
        <w:t>Zweni</w:t>
      </w:r>
      <w:proofErr w:type="spellEnd"/>
      <w:r w:rsidR="00857724">
        <w:rPr>
          <w:rFonts w:ascii="Arial" w:hAnsi="Arial" w:cs="Arial"/>
          <w:sz w:val="24"/>
          <w:szCs w:val="24"/>
        </w:rPr>
        <w:t xml:space="preserve"> case. It is in this context that </w:t>
      </w:r>
      <w:proofErr w:type="spellStart"/>
      <w:r w:rsidR="00857724">
        <w:rPr>
          <w:rFonts w:ascii="Arial" w:hAnsi="Arial" w:cs="Arial"/>
          <w:sz w:val="24"/>
          <w:szCs w:val="24"/>
        </w:rPr>
        <w:t>He</w:t>
      </w:r>
      <w:r w:rsidR="006214DA">
        <w:rPr>
          <w:rFonts w:ascii="Arial" w:hAnsi="Arial" w:cs="Arial"/>
          <w:sz w:val="24"/>
          <w:szCs w:val="24"/>
        </w:rPr>
        <w:t>fer</w:t>
      </w:r>
      <w:proofErr w:type="spellEnd"/>
      <w:r w:rsidR="00857724">
        <w:rPr>
          <w:rFonts w:ascii="Arial" w:hAnsi="Arial" w:cs="Arial"/>
          <w:sz w:val="24"/>
          <w:szCs w:val="24"/>
        </w:rPr>
        <w:t xml:space="preserve"> JA mentioned </w:t>
      </w:r>
      <w:r w:rsidR="00C47C41">
        <w:rPr>
          <w:rFonts w:ascii="Arial" w:hAnsi="Arial" w:cs="Arial"/>
          <w:sz w:val="24"/>
          <w:szCs w:val="24"/>
        </w:rPr>
        <w:t>it</w:t>
      </w:r>
      <w:r w:rsidR="00857724">
        <w:rPr>
          <w:rFonts w:ascii="Arial" w:hAnsi="Arial" w:cs="Arial"/>
          <w:sz w:val="24"/>
          <w:szCs w:val="24"/>
        </w:rPr>
        <w:t xml:space="preserve"> was ‘not merely the </w:t>
      </w:r>
      <w:r w:rsidR="006214DA">
        <w:rPr>
          <w:rFonts w:ascii="Arial" w:hAnsi="Arial" w:cs="Arial"/>
          <w:sz w:val="24"/>
          <w:szCs w:val="24"/>
        </w:rPr>
        <w:t>form of the order</w:t>
      </w:r>
      <w:r w:rsidR="00D277E6">
        <w:rPr>
          <w:rFonts w:ascii="Arial" w:hAnsi="Arial" w:cs="Arial"/>
          <w:sz w:val="24"/>
          <w:szCs w:val="24"/>
        </w:rPr>
        <w:t xml:space="preserve">’ that had to be considered </w:t>
      </w:r>
      <w:r w:rsidR="006214DA">
        <w:rPr>
          <w:rFonts w:ascii="Arial" w:hAnsi="Arial" w:cs="Arial"/>
          <w:sz w:val="24"/>
          <w:szCs w:val="24"/>
        </w:rPr>
        <w:t>but</w:t>
      </w:r>
      <w:r w:rsidR="00C47C41">
        <w:rPr>
          <w:rFonts w:ascii="Arial" w:hAnsi="Arial" w:cs="Arial"/>
          <w:sz w:val="24"/>
          <w:szCs w:val="24"/>
        </w:rPr>
        <w:t>,</w:t>
      </w:r>
      <w:r w:rsidR="0089066F">
        <w:rPr>
          <w:rFonts w:ascii="Arial" w:hAnsi="Arial" w:cs="Arial"/>
          <w:sz w:val="24"/>
          <w:szCs w:val="24"/>
        </w:rPr>
        <w:t xml:space="preserve"> ‘</w:t>
      </w:r>
      <w:r w:rsidR="00D277E6">
        <w:rPr>
          <w:rFonts w:ascii="Arial" w:hAnsi="Arial" w:cs="Arial"/>
          <w:sz w:val="24"/>
          <w:szCs w:val="24"/>
        </w:rPr>
        <w:t>also,</w:t>
      </w:r>
      <w:r w:rsidR="0002198F">
        <w:rPr>
          <w:rFonts w:ascii="Arial" w:hAnsi="Arial" w:cs="Arial"/>
          <w:sz w:val="24"/>
          <w:szCs w:val="24"/>
        </w:rPr>
        <w:t xml:space="preserve"> and</w:t>
      </w:r>
      <w:r w:rsidR="00D277E6">
        <w:rPr>
          <w:rFonts w:ascii="Arial" w:hAnsi="Arial" w:cs="Arial"/>
          <w:sz w:val="24"/>
          <w:szCs w:val="24"/>
        </w:rPr>
        <w:t xml:space="preserve"> </w:t>
      </w:r>
      <w:r w:rsidR="006214DA">
        <w:rPr>
          <w:rFonts w:ascii="Arial" w:hAnsi="Arial" w:cs="Arial"/>
          <w:sz w:val="24"/>
          <w:szCs w:val="24"/>
        </w:rPr>
        <w:t>predominantly,</w:t>
      </w:r>
      <w:r w:rsidR="0089066F">
        <w:rPr>
          <w:rFonts w:ascii="Arial" w:hAnsi="Arial" w:cs="Arial"/>
          <w:sz w:val="24"/>
          <w:szCs w:val="24"/>
        </w:rPr>
        <w:t xml:space="preserve"> its </w:t>
      </w:r>
      <w:r w:rsidR="006214DA">
        <w:rPr>
          <w:rFonts w:ascii="Arial" w:hAnsi="Arial" w:cs="Arial"/>
          <w:sz w:val="24"/>
          <w:szCs w:val="24"/>
        </w:rPr>
        <w:t>effect</w:t>
      </w:r>
      <w:r w:rsidR="0089066F">
        <w:rPr>
          <w:rFonts w:ascii="Arial" w:hAnsi="Arial" w:cs="Arial"/>
          <w:sz w:val="24"/>
          <w:szCs w:val="24"/>
        </w:rPr>
        <w:t>’</w:t>
      </w:r>
      <w:r w:rsidR="006214DA">
        <w:rPr>
          <w:rFonts w:ascii="Arial" w:hAnsi="Arial" w:cs="Arial"/>
          <w:sz w:val="24"/>
          <w:szCs w:val="24"/>
        </w:rPr>
        <w:t>.</w:t>
      </w:r>
      <w:r w:rsidR="0089066F">
        <w:rPr>
          <w:rFonts w:ascii="Arial" w:hAnsi="Arial" w:cs="Arial"/>
          <w:sz w:val="24"/>
          <w:szCs w:val="24"/>
        </w:rPr>
        <w:t xml:space="preserve"> It is when considering the </w:t>
      </w:r>
      <w:r w:rsidR="006214DA">
        <w:rPr>
          <w:rFonts w:ascii="Arial" w:hAnsi="Arial" w:cs="Arial"/>
          <w:sz w:val="24"/>
          <w:szCs w:val="24"/>
        </w:rPr>
        <w:t xml:space="preserve">potential </w:t>
      </w:r>
      <w:r w:rsidR="0089066F">
        <w:rPr>
          <w:rFonts w:ascii="Arial" w:hAnsi="Arial" w:cs="Arial"/>
          <w:sz w:val="24"/>
          <w:szCs w:val="24"/>
        </w:rPr>
        <w:t xml:space="preserve">effect of the judge continuing with the matter where he should have recused </w:t>
      </w:r>
      <w:proofErr w:type="gramStart"/>
      <w:r w:rsidR="0089066F">
        <w:rPr>
          <w:rFonts w:ascii="Arial" w:hAnsi="Arial" w:cs="Arial"/>
          <w:sz w:val="24"/>
          <w:szCs w:val="24"/>
        </w:rPr>
        <w:t>himself</w:t>
      </w:r>
      <w:r w:rsidR="00C47C41">
        <w:rPr>
          <w:rFonts w:ascii="Arial" w:hAnsi="Arial" w:cs="Arial"/>
          <w:sz w:val="24"/>
          <w:szCs w:val="24"/>
        </w:rPr>
        <w:t>,</w:t>
      </w:r>
      <w:r w:rsidR="0089066F">
        <w:rPr>
          <w:rFonts w:ascii="Arial" w:hAnsi="Arial" w:cs="Arial"/>
          <w:sz w:val="24"/>
          <w:szCs w:val="24"/>
        </w:rPr>
        <w:t xml:space="preserve"> that</w:t>
      </w:r>
      <w:proofErr w:type="gramEnd"/>
      <w:r w:rsidR="0089066F">
        <w:rPr>
          <w:rFonts w:ascii="Arial" w:hAnsi="Arial" w:cs="Arial"/>
          <w:sz w:val="24"/>
          <w:szCs w:val="24"/>
        </w:rPr>
        <w:t xml:space="preserve"> a decision is made that a refusal to </w:t>
      </w:r>
      <w:r w:rsidR="006214DA">
        <w:rPr>
          <w:rFonts w:ascii="Arial" w:hAnsi="Arial" w:cs="Arial"/>
          <w:sz w:val="24"/>
          <w:szCs w:val="24"/>
        </w:rPr>
        <w:t>recuse</w:t>
      </w:r>
      <w:r w:rsidR="0089066F">
        <w:rPr>
          <w:rFonts w:ascii="Arial" w:hAnsi="Arial" w:cs="Arial"/>
          <w:sz w:val="24"/>
          <w:szCs w:val="24"/>
        </w:rPr>
        <w:t xml:space="preserve"> constitutes an appealable decision.</w:t>
      </w:r>
      <w:r w:rsidR="00FC4F08">
        <w:rPr>
          <w:rStyle w:val="FootnoteReference"/>
          <w:rFonts w:ascii="Arial" w:hAnsi="Arial" w:cs="Arial"/>
          <w:sz w:val="24"/>
          <w:szCs w:val="24"/>
        </w:rPr>
        <w:footnoteReference w:id="13"/>
      </w:r>
      <w:r w:rsidR="00FC4F08">
        <w:rPr>
          <w:rFonts w:ascii="Arial" w:hAnsi="Arial" w:cs="Arial"/>
          <w:sz w:val="24"/>
          <w:szCs w:val="24"/>
        </w:rPr>
        <w:t xml:space="preserve"> No decision </w:t>
      </w:r>
      <w:r w:rsidR="00C934DC">
        <w:rPr>
          <w:rFonts w:ascii="Arial" w:hAnsi="Arial" w:cs="Arial"/>
          <w:sz w:val="24"/>
          <w:szCs w:val="24"/>
        </w:rPr>
        <w:t>wa</w:t>
      </w:r>
      <w:r w:rsidR="00FC4F08">
        <w:rPr>
          <w:rFonts w:ascii="Arial" w:hAnsi="Arial" w:cs="Arial"/>
          <w:sz w:val="24"/>
          <w:szCs w:val="24"/>
        </w:rPr>
        <w:t xml:space="preserve">s made that the appellant had a right to appeal </w:t>
      </w:r>
      <w:r w:rsidR="0002198F">
        <w:rPr>
          <w:rFonts w:ascii="Arial" w:hAnsi="Arial" w:cs="Arial"/>
          <w:sz w:val="24"/>
          <w:szCs w:val="24"/>
        </w:rPr>
        <w:t>as</w:t>
      </w:r>
      <w:r w:rsidR="00FC4F08">
        <w:rPr>
          <w:rFonts w:ascii="Arial" w:hAnsi="Arial" w:cs="Arial"/>
          <w:sz w:val="24"/>
          <w:szCs w:val="24"/>
        </w:rPr>
        <w:t xml:space="preserve"> suggested in </w:t>
      </w:r>
      <w:proofErr w:type="spellStart"/>
      <w:r w:rsidR="00FC4F08" w:rsidRPr="00FC4F08">
        <w:rPr>
          <w:rFonts w:ascii="Arial" w:hAnsi="Arial" w:cs="Arial"/>
          <w:i/>
          <w:sz w:val="24"/>
          <w:szCs w:val="24"/>
        </w:rPr>
        <w:t>Kno</w:t>
      </w:r>
      <w:r w:rsidR="00C47C41">
        <w:rPr>
          <w:rFonts w:ascii="Arial" w:hAnsi="Arial" w:cs="Arial"/>
          <w:i/>
          <w:sz w:val="24"/>
          <w:szCs w:val="24"/>
        </w:rPr>
        <w:t>u</w:t>
      </w:r>
      <w:r w:rsidR="00FC4F08" w:rsidRPr="00FC4F08">
        <w:rPr>
          <w:rFonts w:ascii="Arial" w:hAnsi="Arial" w:cs="Arial"/>
          <w:i/>
          <w:sz w:val="24"/>
          <w:szCs w:val="24"/>
        </w:rPr>
        <w:t>wds</w:t>
      </w:r>
      <w:proofErr w:type="spellEnd"/>
      <w:r w:rsidR="00FC4F08">
        <w:rPr>
          <w:rFonts w:ascii="Arial" w:hAnsi="Arial" w:cs="Arial"/>
          <w:sz w:val="24"/>
          <w:szCs w:val="24"/>
        </w:rPr>
        <w:t xml:space="preserve"> and </w:t>
      </w:r>
      <w:r w:rsidR="00FC4F08" w:rsidRPr="00FC4F08">
        <w:rPr>
          <w:rFonts w:ascii="Arial" w:hAnsi="Arial" w:cs="Arial"/>
          <w:i/>
          <w:sz w:val="24"/>
          <w:szCs w:val="24"/>
        </w:rPr>
        <w:t xml:space="preserve">Di </w:t>
      </w:r>
      <w:proofErr w:type="spellStart"/>
      <w:r w:rsidR="00FC4F08" w:rsidRPr="00FC4F08">
        <w:rPr>
          <w:rFonts w:ascii="Arial" w:hAnsi="Arial" w:cs="Arial"/>
          <w:i/>
          <w:sz w:val="24"/>
          <w:szCs w:val="24"/>
        </w:rPr>
        <w:t>Savino</w:t>
      </w:r>
      <w:proofErr w:type="spellEnd"/>
      <w:r w:rsidR="00FC4F08">
        <w:rPr>
          <w:rFonts w:ascii="Arial" w:hAnsi="Arial" w:cs="Arial"/>
          <w:sz w:val="24"/>
          <w:szCs w:val="24"/>
        </w:rPr>
        <w:t>. In fact</w:t>
      </w:r>
      <w:r w:rsidR="00C47C41">
        <w:rPr>
          <w:rFonts w:ascii="Arial" w:hAnsi="Arial" w:cs="Arial"/>
          <w:sz w:val="24"/>
          <w:szCs w:val="24"/>
        </w:rPr>
        <w:t>,</w:t>
      </w:r>
      <w:r w:rsidR="00FC4F08">
        <w:rPr>
          <w:rFonts w:ascii="Arial" w:hAnsi="Arial" w:cs="Arial"/>
          <w:sz w:val="24"/>
          <w:szCs w:val="24"/>
        </w:rPr>
        <w:t xml:space="preserve"> </w:t>
      </w:r>
      <w:proofErr w:type="spellStart"/>
      <w:r w:rsidR="00FC4F08">
        <w:rPr>
          <w:rFonts w:ascii="Arial" w:hAnsi="Arial" w:cs="Arial"/>
          <w:sz w:val="24"/>
          <w:szCs w:val="24"/>
        </w:rPr>
        <w:t>He</w:t>
      </w:r>
      <w:r w:rsidR="006214DA">
        <w:rPr>
          <w:rFonts w:ascii="Arial" w:hAnsi="Arial" w:cs="Arial"/>
          <w:sz w:val="24"/>
          <w:szCs w:val="24"/>
        </w:rPr>
        <w:t>f</w:t>
      </w:r>
      <w:r w:rsidR="00FC4F08">
        <w:rPr>
          <w:rFonts w:ascii="Arial" w:hAnsi="Arial" w:cs="Arial"/>
          <w:sz w:val="24"/>
          <w:szCs w:val="24"/>
        </w:rPr>
        <w:t>e</w:t>
      </w:r>
      <w:r w:rsidR="006214DA">
        <w:rPr>
          <w:rFonts w:ascii="Arial" w:hAnsi="Arial" w:cs="Arial"/>
          <w:sz w:val="24"/>
          <w:szCs w:val="24"/>
        </w:rPr>
        <w:t>r</w:t>
      </w:r>
      <w:proofErr w:type="spellEnd"/>
      <w:r w:rsidR="00FC4F08">
        <w:rPr>
          <w:rFonts w:ascii="Arial" w:hAnsi="Arial" w:cs="Arial"/>
          <w:sz w:val="24"/>
          <w:szCs w:val="24"/>
        </w:rPr>
        <w:t xml:space="preserve"> JA is </w:t>
      </w:r>
      <w:r w:rsidR="006214DA">
        <w:rPr>
          <w:rFonts w:ascii="Arial" w:hAnsi="Arial" w:cs="Arial"/>
          <w:sz w:val="24"/>
          <w:szCs w:val="24"/>
        </w:rPr>
        <w:t>careful</w:t>
      </w:r>
      <w:r w:rsidR="00FC4F08">
        <w:rPr>
          <w:rFonts w:ascii="Arial" w:hAnsi="Arial" w:cs="Arial"/>
          <w:sz w:val="24"/>
          <w:szCs w:val="24"/>
        </w:rPr>
        <w:t xml:space="preserve"> to point out that</w:t>
      </w:r>
      <w:r w:rsidR="00C47C41">
        <w:rPr>
          <w:rFonts w:ascii="Arial" w:hAnsi="Arial" w:cs="Arial"/>
          <w:sz w:val="24"/>
          <w:szCs w:val="24"/>
        </w:rPr>
        <w:t>,</w:t>
      </w:r>
      <w:r w:rsidR="00FC4F08">
        <w:rPr>
          <w:rFonts w:ascii="Arial" w:hAnsi="Arial" w:cs="Arial"/>
          <w:sz w:val="24"/>
          <w:szCs w:val="24"/>
        </w:rPr>
        <w:t xml:space="preserve"> the old authority </w:t>
      </w:r>
      <w:r w:rsidR="006214DA">
        <w:rPr>
          <w:rFonts w:ascii="Arial" w:hAnsi="Arial" w:cs="Arial"/>
          <w:sz w:val="24"/>
          <w:szCs w:val="24"/>
        </w:rPr>
        <w:t xml:space="preserve">he referred to </w:t>
      </w:r>
      <w:r w:rsidR="00FC4F08">
        <w:rPr>
          <w:rFonts w:ascii="Arial" w:hAnsi="Arial" w:cs="Arial"/>
          <w:sz w:val="24"/>
          <w:szCs w:val="24"/>
        </w:rPr>
        <w:t xml:space="preserve">in respect of the position where a </w:t>
      </w:r>
      <w:r w:rsidR="006214DA">
        <w:rPr>
          <w:rFonts w:ascii="Arial" w:hAnsi="Arial" w:cs="Arial"/>
          <w:sz w:val="24"/>
          <w:szCs w:val="24"/>
        </w:rPr>
        <w:t>plea</w:t>
      </w:r>
      <w:r w:rsidR="00FC4F08">
        <w:rPr>
          <w:rFonts w:ascii="Arial" w:hAnsi="Arial" w:cs="Arial"/>
          <w:sz w:val="24"/>
          <w:szCs w:val="24"/>
        </w:rPr>
        <w:t xml:space="preserve"> </w:t>
      </w:r>
      <w:r w:rsidR="006214DA">
        <w:rPr>
          <w:rFonts w:ascii="Arial" w:hAnsi="Arial" w:cs="Arial"/>
          <w:sz w:val="24"/>
          <w:szCs w:val="24"/>
        </w:rPr>
        <w:t>to jurisdiction was raised</w:t>
      </w:r>
      <w:r w:rsidR="00C47C41">
        <w:rPr>
          <w:rFonts w:ascii="Arial" w:hAnsi="Arial" w:cs="Arial"/>
          <w:sz w:val="24"/>
          <w:szCs w:val="24"/>
        </w:rPr>
        <w:t>,</w:t>
      </w:r>
      <w:r w:rsidR="006214DA">
        <w:rPr>
          <w:rFonts w:ascii="Arial" w:hAnsi="Arial" w:cs="Arial"/>
          <w:sz w:val="24"/>
          <w:szCs w:val="24"/>
        </w:rPr>
        <w:t xml:space="preserve"> was delivered </w:t>
      </w:r>
      <w:r w:rsidR="00FC4F08">
        <w:rPr>
          <w:rFonts w:ascii="Arial" w:hAnsi="Arial" w:cs="Arial"/>
          <w:sz w:val="24"/>
          <w:szCs w:val="24"/>
        </w:rPr>
        <w:t>in the context where a distinction was still drawn between ‘simple interlocutory orders and interlocutory orders having a final and definit</w:t>
      </w:r>
      <w:r w:rsidR="0002198F">
        <w:rPr>
          <w:rFonts w:ascii="Arial" w:hAnsi="Arial" w:cs="Arial"/>
          <w:sz w:val="24"/>
          <w:szCs w:val="24"/>
        </w:rPr>
        <w:t>iv</w:t>
      </w:r>
      <w:r w:rsidR="00FC4F08">
        <w:rPr>
          <w:rFonts w:ascii="Arial" w:hAnsi="Arial" w:cs="Arial"/>
          <w:sz w:val="24"/>
          <w:szCs w:val="24"/>
        </w:rPr>
        <w:t xml:space="preserve">e effect’ and that the </w:t>
      </w:r>
      <w:r w:rsidR="006214DA">
        <w:rPr>
          <w:rFonts w:ascii="Arial" w:hAnsi="Arial" w:cs="Arial"/>
          <w:sz w:val="24"/>
          <w:szCs w:val="24"/>
        </w:rPr>
        <w:t>law made e</w:t>
      </w:r>
      <w:r w:rsidR="00FC4F08">
        <w:rPr>
          <w:rFonts w:ascii="Arial" w:hAnsi="Arial" w:cs="Arial"/>
          <w:sz w:val="24"/>
          <w:szCs w:val="24"/>
        </w:rPr>
        <w:t xml:space="preserve">xpress provisions for appeals </w:t>
      </w:r>
      <w:r w:rsidR="006214DA">
        <w:rPr>
          <w:rFonts w:ascii="Arial" w:hAnsi="Arial" w:cs="Arial"/>
          <w:sz w:val="24"/>
          <w:szCs w:val="24"/>
        </w:rPr>
        <w:t>relating</w:t>
      </w:r>
      <w:r w:rsidR="00FC4F08">
        <w:rPr>
          <w:rFonts w:ascii="Arial" w:hAnsi="Arial" w:cs="Arial"/>
          <w:sz w:val="24"/>
          <w:szCs w:val="24"/>
        </w:rPr>
        <w:t xml:space="preserve"> to </w:t>
      </w:r>
      <w:r w:rsidR="006214DA">
        <w:rPr>
          <w:rFonts w:ascii="Arial" w:hAnsi="Arial" w:cs="Arial"/>
          <w:sz w:val="24"/>
          <w:szCs w:val="24"/>
        </w:rPr>
        <w:t xml:space="preserve">the court’s </w:t>
      </w:r>
      <w:r w:rsidR="00FC4F08">
        <w:rPr>
          <w:rFonts w:ascii="Arial" w:hAnsi="Arial" w:cs="Arial"/>
          <w:sz w:val="24"/>
          <w:szCs w:val="24"/>
        </w:rPr>
        <w:t>jurisdiction.</w:t>
      </w:r>
      <w:r w:rsidR="006214DA">
        <w:rPr>
          <w:rStyle w:val="FootnoteReference"/>
          <w:rFonts w:ascii="Arial" w:hAnsi="Arial" w:cs="Arial"/>
          <w:sz w:val="24"/>
          <w:szCs w:val="24"/>
        </w:rPr>
        <w:footnoteReference w:id="14"/>
      </w:r>
      <w:r w:rsidR="00FC4F08">
        <w:rPr>
          <w:rFonts w:ascii="Arial" w:hAnsi="Arial" w:cs="Arial"/>
          <w:sz w:val="24"/>
          <w:szCs w:val="24"/>
        </w:rPr>
        <w:t xml:space="preserve"> The obiter </w:t>
      </w:r>
      <w:r w:rsidR="006214DA">
        <w:rPr>
          <w:rFonts w:ascii="Arial" w:hAnsi="Arial" w:cs="Arial"/>
          <w:sz w:val="24"/>
          <w:szCs w:val="24"/>
        </w:rPr>
        <w:t xml:space="preserve">references </w:t>
      </w:r>
      <w:r w:rsidR="00C5488E">
        <w:rPr>
          <w:rFonts w:ascii="Arial" w:hAnsi="Arial" w:cs="Arial"/>
          <w:sz w:val="24"/>
          <w:szCs w:val="24"/>
        </w:rPr>
        <w:t xml:space="preserve">in both </w:t>
      </w:r>
      <w:proofErr w:type="spellStart"/>
      <w:r w:rsidR="0002198F">
        <w:rPr>
          <w:rFonts w:ascii="Arial" w:hAnsi="Arial" w:cs="Arial"/>
          <w:i/>
          <w:sz w:val="24"/>
          <w:szCs w:val="24"/>
        </w:rPr>
        <w:t>Kno</w:t>
      </w:r>
      <w:r w:rsidR="00C47C41">
        <w:rPr>
          <w:rFonts w:ascii="Arial" w:hAnsi="Arial" w:cs="Arial"/>
          <w:i/>
          <w:sz w:val="24"/>
          <w:szCs w:val="24"/>
        </w:rPr>
        <w:t>u</w:t>
      </w:r>
      <w:r w:rsidR="0002198F">
        <w:rPr>
          <w:rFonts w:ascii="Arial" w:hAnsi="Arial" w:cs="Arial"/>
          <w:i/>
          <w:sz w:val="24"/>
          <w:szCs w:val="24"/>
        </w:rPr>
        <w:t>wds</w:t>
      </w:r>
      <w:proofErr w:type="spellEnd"/>
      <w:r w:rsidR="0002198F">
        <w:rPr>
          <w:rFonts w:ascii="Arial" w:hAnsi="Arial" w:cs="Arial"/>
          <w:i/>
          <w:sz w:val="24"/>
          <w:szCs w:val="24"/>
        </w:rPr>
        <w:t xml:space="preserve"> </w:t>
      </w:r>
      <w:r w:rsidR="0002198F" w:rsidRPr="0002198F">
        <w:rPr>
          <w:rFonts w:ascii="Arial" w:hAnsi="Arial" w:cs="Arial"/>
          <w:sz w:val="24"/>
          <w:szCs w:val="24"/>
        </w:rPr>
        <w:t>and</w:t>
      </w:r>
      <w:r w:rsidR="0002198F">
        <w:rPr>
          <w:rFonts w:ascii="Arial" w:hAnsi="Arial" w:cs="Arial"/>
          <w:i/>
          <w:sz w:val="24"/>
          <w:szCs w:val="24"/>
        </w:rPr>
        <w:t xml:space="preserve"> Di </w:t>
      </w:r>
      <w:proofErr w:type="spellStart"/>
      <w:r w:rsidR="0002198F">
        <w:rPr>
          <w:rFonts w:ascii="Arial" w:hAnsi="Arial" w:cs="Arial"/>
          <w:i/>
          <w:sz w:val="24"/>
          <w:szCs w:val="24"/>
        </w:rPr>
        <w:t>Savino</w:t>
      </w:r>
      <w:proofErr w:type="spellEnd"/>
      <w:r w:rsidR="0002198F">
        <w:rPr>
          <w:rFonts w:ascii="Arial" w:hAnsi="Arial" w:cs="Arial"/>
          <w:sz w:val="24"/>
          <w:szCs w:val="24"/>
        </w:rPr>
        <w:t xml:space="preserve"> </w:t>
      </w:r>
      <w:r w:rsidR="00C5488E">
        <w:rPr>
          <w:rFonts w:ascii="Arial" w:hAnsi="Arial" w:cs="Arial"/>
          <w:sz w:val="24"/>
          <w:szCs w:val="24"/>
        </w:rPr>
        <w:t xml:space="preserve">referred to </w:t>
      </w:r>
      <w:r w:rsidR="006214DA">
        <w:rPr>
          <w:rFonts w:ascii="Arial" w:hAnsi="Arial" w:cs="Arial"/>
          <w:sz w:val="24"/>
          <w:szCs w:val="24"/>
        </w:rPr>
        <w:t xml:space="preserve">above by </w:t>
      </w:r>
      <w:r w:rsidR="00C5488E">
        <w:rPr>
          <w:rFonts w:ascii="Arial" w:hAnsi="Arial" w:cs="Arial"/>
          <w:sz w:val="24"/>
          <w:szCs w:val="24"/>
        </w:rPr>
        <w:t>this co</w:t>
      </w:r>
      <w:r w:rsidR="006214DA">
        <w:rPr>
          <w:rFonts w:ascii="Arial" w:hAnsi="Arial" w:cs="Arial"/>
          <w:sz w:val="24"/>
          <w:szCs w:val="24"/>
        </w:rPr>
        <w:t>ur</w:t>
      </w:r>
      <w:r w:rsidR="00C5488E">
        <w:rPr>
          <w:rFonts w:ascii="Arial" w:hAnsi="Arial" w:cs="Arial"/>
          <w:sz w:val="24"/>
          <w:szCs w:val="24"/>
        </w:rPr>
        <w:t xml:space="preserve">t to the effect that </w:t>
      </w:r>
      <w:proofErr w:type="spellStart"/>
      <w:r w:rsidR="006214DA" w:rsidRPr="006214DA">
        <w:rPr>
          <w:rFonts w:ascii="Arial" w:hAnsi="Arial" w:cs="Arial"/>
          <w:i/>
          <w:sz w:val="24"/>
          <w:szCs w:val="24"/>
        </w:rPr>
        <w:t>Moch</w:t>
      </w:r>
      <w:proofErr w:type="spellEnd"/>
      <w:r w:rsidR="006214DA">
        <w:rPr>
          <w:rFonts w:ascii="Arial" w:hAnsi="Arial" w:cs="Arial"/>
          <w:sz w:val="24"/>
          <w:szCs w:val="24"/>
        </w:rPr>
        <w:t xml:space="preserve"> </w:t>
      </w:r>
      <w:r w:rsidR="00C5488E">
        <w:rPr>
          <w:rFonts w:ascii="Arial" w:hAnsi="Arial" w:cs="Arial"/>
          <w:sz w:val="24"/>
          <w:szCs w:val="24"/>
        </w:rPr>
        <w:t>established a principle that certain matters (and especially the refusal of a recusal application</w:t>
      </w:r>
      <w:r w:rsidR="006214DA">
        <w:rPr>
          <w:rFonts w:ascii="Arial" w:hAnsi="Arial" w:cs="Arial"/>
          <w:sz w:val="24"/>
          <w:szCs w:val="24"/>
        </w:rPr>
        <w:t>)</w:t>
      </w:r>
      <w:r w:rsidR="00C47C41">
        <w:rPr>
          <w:rFonts w:ascii="Arial" w:hAnsi="Arial" w:cs="Arial"/>
          <w:sz w:val="24"/>
          <w:szCs w:val="24"/>
        </w:rPr>
        <w:t xml:space="preserve"> were</w:t>
      </w:r>
      <w:r w:rsidR="00C5488E">
        <w:rPr>
          <w:rFonts w:ascii="Arial" w:hAnsi="Arial" w:cs="Arial"/>
          <w:sz w:val="24"/>
          <w:szCs w:val="24"/>
        </w:rPr>
        <w:t xml:space="preserve"> appealable as of right was not correct. What </w:t>
      </w:r>
      <w:proofErr w:type="spellStart"/>
      <w:r w:rsidR="006214DA" w:rsidRPr="006214DA">
        <w:rPr>
          <w:rFonts w:ascii="Arial" w:hAnsi="Arial" w:cs="Arial"/>
          <w:i/>
          <w:sz w:val="24"/>
          <w:szCs w:val="24"/>
        </w:rPr>
        <w:t>Moch</w:t>
      </w:r>
      <w:proofErr w:type="spellEnd"/>
      <w:r w:rsidR="006214DA">
        <w:rPr>
          <w:rFonts w:ascii="Arial" w:hAnsi="Arial" w:cs="Arial"/>
          <w:sz w:val="24"/>
          <w:szCs w:val="24"/>
        </w:rPr>
        <w:t xml:space="preserve"> </w:t>
      </w:r>
      <w:r w:rsidR="00C5488E">
        <w:rPr>
          <w:rFonts w:ascii="Arial" w:hAnsi="Arial" w:cs="Arial"/>
          <w:sz w:val="24"/>
          <w:szCs w:val="24"/>
        </w:rPr>
        <w:t>did do was to esta</w:t>
      </w:r>
      <w:r w:rsidR="004661F5">
        <w:rPr>
          <w:rFonts w:ascii="Arial" w:hAnsi="Arial" w:cs="Arial"/>
          <w:sz w:val="24"/>
          <w:szCs w:val="24"/>
        </w:rPr>
        <w:t xml:space="preserve">blish the </w:t>
      </w:r>
      <w:proofErr w:type="spellStart"/>
      <w:r w:rsidR="004661F5">
        <w:rPr>
          <w:rFonts w:ascii="Arial" w:hAnsi="Arial" w:cs="Arial"/>
          <w:sz w:val="24"/>
          <w:szCs w:val="24"/>
        </w:rPr>
        <w:t>appealability</w:t>
      </w:r>
      <w:proofErr w:type="spellEnd"/>
      <w:r w:rsidR="004661F5">
        <w:rPr>
          <w:rFonts w:ascii="Arial" w:hAnsi="Arial" w:cs="Arial"/>
          <w:sz w:val="24"/>
          <w:szCs w:val="24"/>
        </w:rPr>
        <w:t xml:space="preserve"> of </w:t>
      </w:r>
      <w:r w:rsidR="006214DA">
        <w:rPr>
          <w:rFonts w:ascii="Arial" w:hAnsi="Arial" w:cs="Arial"/>
          <w:sz w:val="24"/>
          <w:szCs w:val="24"/>
        </w:rPr>
        <w:t>such</w:t>
      </w:r>
      <w:r w:rsidR="00C5488E">
        <w:rPr>
          <w:rFonts w:ascii="Arial" w:hAnsi="Arial" w:cs="Arial"/>
          <w:sz w:val="24"/>
          <w:szCs w:val="24"/>
        </w:rPr>
        <w:t xml:space="preserve"> order but not that it was appealable as of right.</w:t>
      </w:r>
    </w:p>
    <w:p w:rsidR="0002244D" w:rsidRDefault="0002244D" w:rsidP="005546FB">
      <w:pPr>
        <w:pStyle w:val="NoSpacing"/>
        <w:spacing w:line="480" w:lineRule="auto"/>
        <w:jc w:val="both"/>
        <w:rPr>
          <w:rFonts w:ascii="Arial" w:hAnsi="Arial" w:cs="Arial"/>
          <w:sz w:val="24"/>
          <w:szCs w:val="24"/>
        </w:rPr>
      </w:pPr>
    </w:p>
    <w:p w:rsidR="0002244D" w:rsidRDefault="0002244D"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Henle’s counsel </w:t>
      </w:r>
      <w:r w:rsidR="00C5488E">
        <w:rPr>
          <w:rFonts w:ascii="Arial" w:hAnsi="Arial" w:cs="Arial"/>
          <w:sz w:val="24"/>
          <w:szCs w:val="24"/>
        </w:rPr>
        <w:t xml:space="preserve">relies on </w:t>
      </w:r>
      <w:r w:rsidR="006214DA">
        <w:rPr>
          <w:rFonts w:ascii="Arial" w:hAnsi="Arial" w:cs="Arial"/>
          <w:sz w:val="24"/>
          <w:szCs w:val="24"/>
        </w:rPr>
        <w:t xml:space="preserve">extracts from </w:t>
      </w:r>
      <w:proofErr w:type="spellStart"/>
      <w:r w:rsidR="006214DA" w:rsidRPr="006214DA">
        <w:rPr>
          <w:rFonts w:ascii="Arial" w:hAnsi="Arial" w:cs="Arial"/>
          <w:i/>
          <w:sz w:val="24"/>
          <w:szCs w:val="24"/>
        </w:rPr>
        <w:t>Moch</w:t>
      </w:r>
      <w:proofErr w:type="spellEnd"/>
      <w:r w:rsidR="006214DA">
        <w:rPr>
          <w:rFonts w:ascii="Arial" w:hAnsi="Arial" w:cs="Arial"/>
          <w:sz w:val="24"/>
          <w:szCs w:val="24"/>
        </w:rPr>
        <w:t xml:space="preserve"> </w:t>
      </w:r>
      <w:r w:rsidR="00C5488E">
        <w:rPr>
          <w:rFonts w:ascii="Arial" w:hAnsi="Arial" w:cs="Arial"/>
          <w:sz w:val="24"/>
          <w:szCs w:val="24"/>
        </w:rPr>
        <w:t>where reference is made to the fact that the question ‘goes to</w:t>
      </w:r>
      <w:r w:rsidR="00C47C41">
        <w:rPr>
          <w:rFonts w:ascii="Arial" w:hAnsi="Arial" w:cs="Arial"/>
          <w:sz w:val="24"/>
          <w:szCs w:val="24"/>
        </w:rPr>
        <w:t xml:space="preserve"> the root of the matter’ as it a</w:t>
      </w:r>
      <w:r w:rsidR="00C5488E">
        <w:rPr>
          <w:rFonts w:ascii="Arial" w:hAnsi="Arial" w:cs="Arial"/>
          <w:sz w:val="24"/>
          <w:szCs w:val="24"/>
        </w:rPr>
        <w:t xml:space="preserve">ffects the </w:t>
      </w:r>
      <w:r w:rsidR="006214DA">
        <w:rPr>
          <w:rFonts w:ascii="Arial" w:hAnsi="Arial" w:cs="Arial"/>
          <w:sz w:val="24"/>
          <w:szCs w:val="24"/>
        </w:rPr>
        <w:t xml:space="preserve">competency </w:t>
      </w:r>
      <w:r w:rsidR="00C5488E">
        <w:rPr>
          <w:rFonts w:ascii="Arial" w:hAnsi="Arial" w:cs="Arial"/>
          <w:sz w:val="24"/>
          <w:szCs w:val="24"/>
        </w:rPr>
        <w:t xml:space="preserve">of the </w:t>
      </w:r>
      <w:r w:rsidR="006214DA">
        <w:rPr>
          <w:rFonts w:ascii="Arial" w:hAnsi="Arial" w:cs="Arial"/>
          <w:sz w:val="24"/>
          <w:szCs w:val="24"/>
        </w:rPr>
        <w:t xml:space="preserve">forum </w:t>
      </w:r>
      <w:r w:rsidR="00C5488E">
        <w:rPr>
          <w:rFonts w:ascii="Arial" w:hAnsi="Arial" w:cs="Arial"/>
          <w:sz w:val="24"/>
          <w:szCs w:val="24"/>
        </w:rPr>
        <w:t>and hence</w:t>
      </w:r>
      <w:r w:rsidR="00C47C41">
        <w:rPr>
          <w:rFonts w:ascii="Arial" w:hAnsi="Arial" w:cs="Arial"/>
          <w:sz w:val="24"/>
          <w:szCs w:val="24"/>
        </w:rPr>
        <w:t>,</w:t>
      </w:r>
      <w:r w:rsidR="00C5488E">
        <w:rPr>
          <w:rFonts w:ascii="Arial" w:hAnsi="Arial" w:cs="Arial"/>
          <w:sz w:val="24"/>
          <w:szCs w:val="24"/>
        </w:rPr>
        <w:t xml:space="preserve"> </w:t>
      </w:r>
      <w:r w:rsidR="0002198F">
        <w:rPr>
          <w:rFonts w:ascii="Arial" w:hAnsi="Arial" w:cs="Arial"/>
          <w:sz w:val="24"/>
          <w:szCs w:val="24"/>
        </w:rPr>
        <w:t xml:space="preserve">it </w:t>
      </w:r>
      <w:r w:rsidR="00C5488E">
        <w:rPr>
          <w:rFonts w:ascii="Arial" w:hAnsi="Arial" w:cs="Arial"/>
          <w:sz w:val="24"/>
          <w:szCs w:val="24"/>
        </w:rPr>
        <w:t>must be ‘regarded as radic</w:t>
      </w:r>
      <w:r w:rsidR="00A256E8">
        <w:rPr>
          <w:rFonts w:ascii="Arial" w:hAnsi="Arial" w:cs="Arial"/>
          <w:sz w:val="24"/>
          <w:szCs w:val="24"/>
        </w:rPr>
        <w:t xml:space="preserve">al </w:t>
      </w:r>
      <w:r w:rsidR="006214DA">
        <w:rPr>
          <w:rFonts w:ascii="Arial" w:hAnsi="Arial" w:cs="Arial"/>
          <w:sz w:val="24"/>
          <w:szCs w:val="24"/>
        </w:rPr>
        <w:t xml:space="preserve">or definitive </w:t>
      </w:r>
      <w:r w:rsidR="00A256E8">
        <w:rPr>
          <w:rFonts w:ascii="Arial" w:hAnsi="Arial" w:cs="Arial"/>
          <w:sz w:val="24"/>
          <w:szCs w:val="24"/>
        </w:rPr>
        <w:t xml:space="preserve">and not merely interlocutory’. He submits that because of the effects </w:t>
      </w:r>
      <w:r w:rsidR="0002198F">
        <w:rPr>
          <w:rFonts w:ascii="Arial" w:hAnsi="Arial" w:cs="Arial"/>
          <w:sz w:val="24"/>
          <w:szCs w:val="24"/>
        </w:rPr>
        <w:t>where</w:t>
      </w:r>
      <w:r w:rsidR="00A256E8">
        <w:rPr>
          <w:rFonts w:ascii="Arial" w:hAnsi="Arial" w:cs="Arial"/>
          <w:sz w:val="24"/>
          <w:szCs w:val="24"/>
        </w:rPr>
        <w:t xml:space="preserve"> a refusal to recuse </w:t>
      </w:r>
      <w:r w:rsidR="006214DA">
        <w:rPr>
          <w:rFonts w:ascii="Arial" w:hAnsi="Arial" w:cs="Arial"/>
          <w:sz w:val="24"/>
          <w:szCs w:val="24"/>
        </w:rPr>
        <w:t xml:space="preserve">is incorrectly </w:t>
      </w:r>
      <w:r w:rsidR="00A256E8">
        <w:rPr>
          <w:rFonts w:ascii="Arial" w:hAnsi="Arial" w:cs="Arial"/>
          <w:sz w:val="24"/>
          <w:szCs w:val="24"/>
        </w:rPr>
        <w:t>made</w:t>
      </w:r>
      <w:r w:rsidR="00C47C41">
        <w:rPr>
          <w:rFonts w:ascii="Arial" w:hAnsi="Arial" w:cs="Arial"/>
          <w:sz w:val="24"/>
          <w:szCs w:val="24"/>
        </w:rPr>
        <w:t>,</w:t>
      </w:r>
      <w:r w:rsidR="00A256E8">
        <w:rPr>
          <w:rFonts w:ascii="Arial" w:hAnsi="Arial" w:cs="Arial"/>
          <w:sz w:val="24"/>
          <w:szCs w:val="24"/>
        </w:rPr>
        <w:t xml:space="preserve"> which vitiate</w:t>
      </w:r>
      <w:r w:rsidR="00C47C41">
        <w:rPr>
          <w:rFonts w:ascii="Arial" w:hAnsi="Arial" w:cs="Arial"/>
          <w:sz w:val="24"/>
          <w:szCs w:val="24"/>
        </w:rPr>
        <w:t>s</w:t>
      </w:r>
      <w:r w:rsidR="00A256E8">
        <w:rPr>
          <w:rFonts w:ascii="Arial" w:hAnsi="Arial" w:cs="Arial"/>
          <w:sz w:val="24"/>
          <w:szCs w:val="24"/>
        </w:rPr>
        <w:t xml:space="preserve"> the proceedings</w:t>
      </w:r>
      <w:r w:rsidR="00C47C41">
        <w:rPr>
          <w:rFonts w:ascii="Arial" w:hAnsi="Arial" w:cs="Arial"/>
          <w:sz w:val="24"/>
          <w:szCs w:val="24"/>
        </w:rPr>
        <w:t>,</w:t>
      </w:r>
      <w:r w:rsidR="00A256E8">
        <w:rPr>
          <w:rFonts w:ascii="Arial" w:hAnsi="Arial" w:cs="Arial"/>
          <w:sz w:val="24"/>
          <w:szCs w:val="24"/>
        </w:rPr>
        <w:t xml:space="preserve"> </w:t>
      </w:r>
      <w:r w:rsidR="006214DA">
        <w:rPr>
          <w:rFonts w:ascii="Arial" w:hAnsi="Arial" w:cs="Arial"/>
          <w:sz w:val="24"/>
          <w:szCs w:val="24"/>
        </w:rPr>
        <w:t>such order cannot be described</w:t>
      </w:r>
      <w:r w:rsidR="00A256E8">
        <w:rPr>
          <w:rFonts w:ascii="Arial" w:hAnsi="Arial" w:cs="Arial"/>
          <w:sz w:val="24"/>
          <w:szCs w:val="24"/>
        </w:rPr>
        <w:t xml:space="preserve"> as ‘simply a procedural or interlocutory order’. Firstly, the decision </w:t>
      </w:r>
      <w:r w:rsidR="001F3FB8">
        <w:rPr>
          <w:rFonts w:ascii="Arial" w:hAnsi="Arial" w:cs="Arial"/>
          <w:sz w:val="24"/>
          <w:szCs w:val="24"/>
        </w:rPr>
        <w:t xml:space="preserve">referred to which used </w:t>
      </w:r>
      <w:r w:rsidR="00A256E8">
        <w:rPr>
          <w:rFonts w:ascii="Arial" w:hAnsi="Arial" w:cs="Arial"/>
          <w:sz w:val="24"/>
          <w:szCs w:val="24"/>
        </w:rPr>
        <w:t>the ph</w:t>
      </w:r>
      <w:r w:rsidR="00313B73">
        <w:rPr>
          <w:rFonts w:ascii="Arial" w:hAnsi="Arial" w:cs="Arial"/>
          <w:sz w:val="24"/>
          <w:szCs w:val="24"/>
        </w:rPr>
        <w:t>r</w:t>
      </w:r>
      <w:r w:rsidR="00A256E8">
        <w:rPr>
          <w:rFonts w:ascii="Arial" w:hAnsi="Arial" w:cs="Arial"/>
          <w:sz w:val="24"/>
          <w:szCs w:val="24"/>
        </w:rPr>
        <w:t xml:space="preserve">ase ‘regarded as radical or definitive and not merely interlocutory’ did so in the context </w:t>
      </w:r>
      <w:r w:rsidR="001F3FB8">
        <w:rPr>
          <w:rFonts w:ascii="Arial" w:hAnsi="Arial" w:cs="Arial"/>
          <w:sz w:val="24"/>
          <w:szCs w:val="24"/>
        </w:rPr>
        <w:t xml:space="preserve">described by </w:t>
      </w:r>
      <w:proofErr w:type="spellStart"/>
      <w:r w:rsidR="00A256E8">
        <w:rPr>
          <w:rFonts w:ascii="Arial" w:hAnsi="Arial" w:cs="Arial"/>
          <w:sz w:val="24"/>
          <w:szCs w:val="24"/>
        </w:rPr>
        <w:t>He</w:t>
      </w:r>
      <w:r w:rsidR="001F3FB8">
        <w:rPr>
          <w:rFonts w:ascii="Arial" w:hAnsi="Arial" w:cs="Arial"/>
          <w:sz w:val="24"/>
          <w:szCs w:val="24"/>
        </w:rPr>
        <w:t>f</w:t>
      </w:r>
      <w:r w:rsidR="00A256E8">
        <w:rPr>
          <w:rFonts w:ascii="Arial" w:hAnsi="Arial" w:cs="Arial"/>
          <w:sz w:val="24"/>
          <w:szCs w:val="24"/>
        </w:rPr>
        <w:t>e</w:t>
      </w:r>
      <w:r w:rsidR="001F3FB8">
        <w:rPr>
          <w:rFonts w:ascii="Arial" w:hAnsi="Arial" w:cs="Arial"/>
          <w:sz w:val="24"/>
          <w:szCs w:val="24"/>
        </w:rPr>
        <w:t>r</w:t>
      </w:r>
      <w:proofErr w:type="spellEnd"/>
      <w:r w:rsidR="00A256E8">
        <w:rPr>
          <w:rFonts w:ascii="Arial" w:hAnsi="Arial" w:cs="Arial"/>
          <w:sz w:val="24"/>
          <w:szCs w:val="24"/>
        </w:rPr>
        <w:t xml:space="preserve"> JA above. It was to determine</w:t>
      </w:r>
      <w:r w:rsidR="005C63EF">
        <w:rPr>
          <w:rFonts w:ascii="Arial" w:hAnsi="Arial" w:cs="Arial"/>
          <w:sz w:val="24"/>
          <w:szCs w:val="24"/>
        </w:rPr>
        <w:t xml:space="preserve"> whether the decision was appealable or not and had not</w:t>
      </w:r>
      <w:r w:rsidR="001F3FB8">
        <w:rPr>
          <w:rFonts w:ascii="Arial" w:hAnsi="Arial" w:cs="Arial"/>
          <w:sz w:val="24"/>
          <w:szCs w:val="24"/>
        </w:rPr>
        <w:t>hing</w:t>
      </w:r>
      <w:r w:rsidR="005C63EF">
        <w:rPr>
          <w:rFonts w:ascii="Arial" w:hAnsi="Arial" w:cs="Arial"/>
          <w:sz w:val="24"/>
          <w:szCs w:val="24"/>
        </w:rPr>
        <w:t xml:space="preserve"> to do </w:t>
      </w:r>
      <w:r w:rsidR="001F3FB8">
        <w:rPr>
          <w:rFonts w:ascii="Arial" w:hAnsi="Arial" w:cs="Arial"/>
          <w:sz w:val="24"/>
          <w:szCs w:val="24"/>
        </w:rPr>
        <w:t xml:space="preserve">with </w:t>
      </w:r>
      <w:r w:rsidR="005C63EF">
        <w:rPr>
          <w:rFonts w:ascii="Arial" w:hAnsi="Arial" w:cs="Arial"/>
          <w:sz w:val="24"/>
          <w:szCs w:val="24"/>
        </w:rPr>
        <w:t xml:space="preserve">whether leave was necessary for an appeal in the </w:t>
      </w:r>
      <w:r w:rsidR="001F3FB8">
        <w:rPr>
          <w:rFonts w:ascii="Arial" w:hAnsi="Arial" w:cs="Arial"/>
          <w:sz w:val="24"/>
          <w:szCs w:val="24"/>
        </w:rPr>
        <w:t xml:space="preserve">current </w:t>
      </w:r>
      <w:r w:rsidR="00D974F6">
        <w:rPr>
          <w:rFonts w:ascii="Arial" w:hAnsi="Arial" w:cs="Arial"/>
          <w:sz w:val="24"/>
          <w:szCs w:val="24"/>
        </w:rPr>
        <w:t xml:space="preserve">context and statutory set up. Secondly, whereas the effect of the judgment may determine its </w:t>
      </w:r>
      <w:proofErr w:type="spellStart"/>
      <w:r w:rsidR="00D974F6">
        <w:rPr>
          <w:rFonts w:ascii="Arial" w:hAnsi="Arial" w:cs="Arial"/>
          <w:sz w:val="24"/>
          <w:szCs w:val="24"/>
        </w:rPr>
        <w:t>appealability</w:t>
      </w:r>
      <w:proofErr w:type="spellEnd"/>
      <w:r w:rsidR="00D974F6">
        <w:rPr>
          <w:rFonts w:ascii="Arial" w:hAnsi="Arial" w:cs="Arial"/>
          <w:sz w:val="24"/>
          <w:szCs w:val="24"/>
        </w:rPr>
        <w:t xml:space="preserve"> as per </w:t>
      </w:r>
      <w:proofErr w:type="spellStart"/>
      <w:r w:rsidR="00D974F6" w:rsidRPr="00D974F6">
        <w:rPr>
          <w:rFonts w:ascii="Arial" w:hAnsi="Arial" w:cs="Arial"/>
          <w:i/>
          <w:sz w:val="24"/>
          <w:szCs w:val="24"/>
        </w:rPr>
        <w:t>Moch</w:t>
      </w:r>
      <w:proofErr w:type="spellEnd"/>
      <w:r w:rsidR="00D974F6">
        <w:rPr>
          <w:rFonts w:ascii="Arial" w:hAnsi="Arial" w:cs="Arial"/>
          <w:sz w:val="24"/>
          <w:szCs w:val="24"/>
        </w:rPr>
        <w:t xml:space="preserve"> and </w:t>
      </w:r>
      <w:proofErr w:type="spellStart"/>
      <w:r w:rsidR="00D974F6" w:rsidRPr="00D974F6">
        <w:rPr>
          <w:rFonts w:ascii="Arial" w:hAnsi="Arial" w:cs="Arial"/>
          <w:i/>
          <w:sz w:val="24"/>
          <w:szCs w:val="24"/>
        </w:rPr>
        <w:t>Kno</w:t>
      </w:r>
      <w:r w:rsidR="00C47C41">
        <w:rPr>
          <w:rFonts w:ascii="Arial" w:hAnsi="Arial" w:cs="Arial"/>
          <w:i/>
          <w:sz w:val="24"/>
          <w:szCs w:val="24"/>
        </w:rPr>
        <w:t>u</w:t>
      </w:r>
      <w:r w:rsidR="00D974F6" w:rsidRPr="00D974F6">
        <w:rPr>
          <w:rFonts w:ascii="Arial" w:hAnsi="Arial" w:cs="Arial"/>
          <w:i/>
          <w:sz w:val="24"/>
          <w:szCs w:val="24"/>
        </w:rPr>
        <w:t>wds</w:t>
      </w:r>
      <w:proofErr w:type="spellEnd"/>
      <w:r w:rsidR="00D974F6">
        <w:rPr>
          <w:rFonts w:ascii="Arial" w:hAnsi="Arial" w:cs="Arial"/>
          <w:sz w:val="24"/>
          <w:szCs w:val="24"/>
        </w:rPr>
        <w:t xml:space="preserve"> </w:t>
      </w:r>
      <w:r w:rsidR="001F3FB8">
        <w:rPr>
          <w:rFonts w:ascii="Arial" w:hAnsi="Arial" w:cs="Arial"/>
          <w:sz w:val="24"/>
          <w:szCs w:val="24"/>
        </w:rPr>
        <w:t xml:space="preserve">it has no bearing on </w:t>
      </w:r>
      <w:r w:rsidR="00D974F6">
        <w:rPr>
          <w:rFonts w:ascii="Arial" w:hAnsi="Arial" w:cs="Arial"/>
          <w:sz w:val="24"/>
          <w:szCs w:val="24"/>
        </w:rPr>
        <w:t xml:space="preserve">whether it is interlocutory in the context of whether </w:t>
      </w:r>
      <w:r w:rsidR="001F3FB8">
        <w:rPr>
          <w:rFonts w:ascii="Arial" w:hAnsi="Arial" w:cs="Arial"/>
          <w:sz w:val="24"/>
          <w:szCs w:val="24"/>
        </w:rPr>
        <w:t>leave to appeal need</w:t>
      </w:r>
      <w:r w:rsidR="00D974F6">
        <w:rPr>
          <w:rFonts w:ascii="Arial" w:hAnsi="Arial" w:cs="Arial"/>
          <w:sz w:val="24"/>
          <w:szCs w:val="24"/>
        </w:rPr>
        <w:t>s to be obtained or not.</w:t>
      </w:r>
    </w:p>
    <w:p w:rsidR="0002244D" w:rsidRDefault="0002244D" w:rsidP="005546FB">
      <w:pPr>
        <w:pStyle w:val="ListParagraph"/>
        <w:spacing w:line="480" w:lineRule="auto"/>
        <w:rPr>
          <w:rFonts w:ascii="Arial" w:hAnsi="Arial" w:cs="Arial"/>
          <w:sz w:val="24"/>
          <w:szCs w:val="24"/>
        </w:rPr>
      </w:pPr>
    </w:p>
    <w:p w:rsidR="0002244D" w:rsidRDefault="00D974F6"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follows </w:t>
      </w:r>
      <w:r w:rsidR="001F3FB8">
        <w:rPr>
          <w:rFonts w:ascii="Arial" w:hAnsi="Arial" w:cs="Arial"/>
          <w:sz w:val="24"/>
          <w:szCs w:val="24"/>
        </w:rPr>
        <w:t xml:space="preserve">from </w:t>
      </w:r>
      <w:r>
        <w:rPr>
          <w:rFonts w:ascii="Arial" w:hAnsi="Arial" w:cs="Arial"/>
          <w:sz w:val="24"/>
          <w:szCs w:val="24"/>
        </w:rPr>
        <w:t xml:space="preserve">what is stated above that Henle had to obtain </w:t>
      </w:r>
      <w:r w:rsidR="001F3FB8">
        <w:rPr>
          <w:rFonts w:ascii="Arial" w:hAnsi="Arial" w:cs="Arial"/>
          <w:sz w:val="24"/>
          <w:szCs w:val="24"/>
        </w:rPr>
        <w:t xml:space="preserve">leave to appeal from the </w:t>
      </w:r>
      <w:r>
        <w:rPr>
          <w:rFonts w:ascii="Arial" w:hAnsi="Arial" w:cs="Arial"/>
          <w:sz w:val="24"/>
          <w:szCs w:val="24"/>
        </w:rPr>
        <w:t xml:space="preserve">court </w:t>
      </w:r>
      <w:r w:rsidRPr="00D974F6">
        <w:rPr>
          <w:rFonts w:ascii="Arial" w:hAnsi="Arial" w:cs="Arial"/>
          <w:i/>
          <w:sz w:val="24"/>
          <w:szCs w:val="24"/>
        </w:rPr>
        <w:t>a quo</w:t>
      </w:r>
      <w:r>
        <w:rPr>
          <w:rFonts w:ascii="Arial" w:hAnsi="Arial" w:cs="Arial"/>
          <w:sz w:val="24"/>
          <w:szCs w:val="24"/>
        </w:rPr>
        <w:t xml:space="preserve"> </w:t>
      </w:r>
      <w:r w:rsidR="0002198F">
        <w:rPr>
          <w:rFonts w:ascii="Arial" w:hAnsi="Arial" w:cs="Arial"/>
          <w:sz w:val="24"/>
          <w:szCs w:val="24"/>
        </w:rPr>
        <w:t xml:space="preserve">and </w:t>
      </w:r>
      <w:r>
        <w:rPr>
          <w:rFonts w:ascii="Arial" w:hAnsi="Arial" w:cs="Arial"/>
          <w:sz w:val="24"/>
          <w:szCs w:val="24"/>
        </w:rPr>
        <w:t xml:space="preserve">that the appeal </w:t>
      </w:r>
      <w:r w:rsidR="001F3FB8">
        <w:rPr>
          <w:rFonts w:ascii="Arial" w:hAnsi="Arial" w:cs="Arial"/>
          <w:sz w:val="24"/>
          <w:szCs w:val="24"/>
        </w:rPr>
        <w:t>stands</w:t>
      </w:r>
      <w:r>
        <w:rPr>
          <w:rFonts w:ascii="Arial" w:hAnsi="Arial" w:cs="Arial"/>
          <w:sz w:val="24"/>
          <w:szCs w:val="24"/>
        </w:rPr>
        <w:t xml:space="preserve"> to be struck from the roll.</w:t>
      </w:r>
    </w:p>
    <w:p w:rsidR="0002244D" w:rsidRDefault="0002244D" w:rsidP="005546FB">
      <w:pPr>
        <w:spacing w:line="480" w:lineRule="auto"/>
        <w:rPr>
          <w:rFonts w:ascii="Arial" w:hAnsi="Arial" w:cs="Arial"/>
          <w:sz w:val="24"/>
          <w:szCs w:val="24"/>
        </w:rPr>
      </w:pPr>
    </w:p>
    <w:p w:rsidR="004361AB" w:rsidRDefault="0002198F" w:rsidP="005546FB">
      <w:pPr>
        <w:spacing w:line="480" w:lineRule="auto"/>
        <w:rPr>
          <w:rFonts w:ascii="Arial" w:hAnsi="Arial" w:cs="Arial"/>
          <w:sz w:val="24"/>
          <w:szCs w:val="24"/>
          <w:u w:val="single"/>
        </w:rPr>
      </w:pPr>
      <w:r>
        <w:rPr>
          <w:rFonts w:ascii="Arial" w:hAnsi="Arial" w:cs="Arial"/>
          <w:sz w:val="24"/>
          <w:szCs w:val="24"/>
          <w:u w:val="single"/>
        </w:rPr>
        <w:t>Counter appeal</w:t>
      </w:r>
    </w:p>
    <w:p w:rsidR="005546FB" w:rsidRPr="004361AB" w:rsidRDefault="005546FB" w:rsidP="005546FB">
      <w:pPr>
        <w:spacing w:line="480" w:lineRule="auto"/>
        <w:rPr>
          <w:rFonts w:ascii="Arial" w:hAnsi="Arial" w:cs="Arial"/>
          <w:sz w:val="24"/>
          <w:szCs w:val="24"/>
          <w:u w:val="single"/>
        </w:rPr>
      </w:pPr>
    </w:p>
    <w:p w:rsidR="0002244D" w:rsidRDefault="00483C7F"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Wildlife sought leave to appeal the costs order granted against it when the court </w:t>
      </w:r>
      <w:r w:rsidRPr="001F3FB8">
        <w:rPr>
          <w:rFonts w:ascii="Arial" w:hAnsi="Arial" w:cs="Arial"/>
          <w:i/>
          <w:sz w:val="24"/>
          <w:szCs w:val="24"/>
        </w:rPr>
        <w:t>a quo</w:t>
      </w:r>
      <w:r>
        <w:rPr>
          <w:rFonts w:ascii="Arial" w:hAnsi="Arial" w:cs="Arial"/>
          <w:sz w:val="24"/>
          <w:szCs w:val="24"/>
        </w:rPr>
        <w:t xml:space="preserve"> </w:t>
      </w:r>
      <w:r w:rsidR="001F3FB8">
        <w:rPr>
          <w:rFonts w:ascii="Arial" w:hAnsi="Arial" w:cs="Arial"/>
          <w:sz w:val="24"/>
          <w:szCs w:val="24"/>
        </w:rPr>
        <w:t xml:space="preserve">determined </w:t>
      </w:r>
      <w:r>
        <w:rPr>
          <w:rFonts w:ascii="Arial" w:hAnsi="Arial" w:cs="Arial"/>
          <w:sz w:val="24"/>
          <w:szCs w:val="24"/>
        </w:rPr>
        <w:t xml:space="preserve">the stay application in </w:t>
      </w:r>
      <w:r w:rsidR="001F3FB8">
        <w:rPr>
          <w:rFonts w:ascii="Arial" w:hAnsi="Arial" w:cs="Arial"/>
          <w:sz w:val="24"/>
          <w:szCs w:val="24"/>
        </w:rPr>
        <w:t xml:space="preserve">favour </w:t>
      </w:r>
      <w:r>
        <w:rPr>
          <w:rFonts w:ascii="Arial" w:hAnsi="Arial" w:cs="Arial"/>
          <w:sz w:val="24"/>
          <w:szCs w:val="24"/>
        </w:rPr>
        <w:t xml:space="preserve">of Henle. The </w:t>
      </w:r>
      <w:r w:rsidR="00C424DB">
        <w:rPr>
          <w:rFonts w:ascii="Arial" w:hAnsi="Arial" w:cs="Arial"/>
          <w:sz w:val="24"/>
          <w:szCs w:val="24"/>
        </w:rPr>
        <w:t>un</w:t>
      </w:r>
      <w:r w:rsidR="00592E51">
        <w:rPr>
          <w:rFonts w:ascii="Arial" w:hAnsi="Arial" w:cs="Arial"/>
          <w:sz w:val="24"/>
          <w:szCs w:val="24"/>
        </w:rPr>
        <w:t xml:space="preserve">completed </w:t>
      </w:r>
      <w:r>
        <w:rPr>
          <w:rFonts w:ascii="Arial" w:hAnsi="Arial" w:cs="Arial"/>
          <w:sz w:val="24"/>
          <w:szCs w:val="24"/>
        </w:rPr>
        <w:t xml:space="preserve">proceedings </w:t>
      </w:r>
      <w:r w:rsidR="001F3FB8">
        <w:rPr>
          <w:rFonts w:ascii="Arial" w:hAnsi="Arial" w:cs="Arial"/>
          <w:sz w:val="24"/>
          <w:szCs w:val="24"/>
        </w:rPr>
        <w:t>in</w:t>
      </w:r>
      <w:r w:rsidR="00592E51">
        <w:rPr>
          <w:rFonts w:ascii="Arial" w:hAnsi="Arial" w:cs="Arial"/>
          <w:sz w:val="24"/>
          <w:szCs w:val="24"/>
        </w:rPr>
        <w:t xml:space="preserve"> the</w:t>
      </w:r>
      <w:r>
        <w:rPr>
          <w:rFonts w:ascii="Arial" w:hAnsi="Arial" w:cs="Arial"/>
          <w:sz w:val="24"/>
          <w:szCs w:val="24"/>
        </w:rPr>
        <w:t xml:space="preserve"> court </w:t>
      </w:r>
      <w:r w:rsidRPr="001F3FB8">
        <w:rPr>
          <w:rFonts w:ascii="Arial" w:hAnsi="Arial" w:cs="Arial"/>
          <w:i/>
          <w:sz w:val="24"/>
          <w:szCs w:val="24"/>
        </w:rPr>
        <w:t>a quo</w:t>
      </w:r>
      <w:r>
        <w:rPr>
          <w:rFonts w:ascii="Arial" w:hAnsi="Arial" w:cs="Arial"/>
          <w:sz w:val="24"/>
          <w:szCs w:val="24"/>
        </w:rPr>
        <w:t xml:space="preserve"> was </w:t>
      </w:r>
      <w:r w:rsidR="001F3FB8">
        <w:rPr>
          <w:rFonts w:ascii="Arial" w:hAnsi="Arial" w:cs="Arial"/>
          <w:sz w:val="24"/>
          <w:szCs w:val="24"/>
        </w:rPr>
        <w:t xml:space="preserve">stayed pending </w:t>
      </w:r>
      <w:r>
        <w:rPr>
          <w:rFonts w:ascii="Arial" w:hAnsi="Arial" w:cs="Arial"/>
          <w:sz w:val="24"/>
          <w:szCs w:val="24"/>
        </w:rPr>
        <w:t xml:space="preserve">the finalisation of </w:t>
      </w:r>
      <w:r w:rsidR="00C47C41">
        <w:rPr>
          <w:rFonts w:ascii="Arial" w:hAnsi="Arial" w:cs="Arial"/>
          <w:sz w:val="24"/>
          <w:szCs w:val="24"/>
        </w:rPr>
        <w:t>Henle’s</w:t>
      </w:r>
      <w:r>
        <w:rPr>
          <w:rFonts w:ascii="Arial" w:hAnsi="Arial" w:cs="Arial"/>
          <w:sz w:val="24"/>
          <w:szCs w:val="24"/>
        </w:rPr>
        <w:t xml:space="preserve"> appeal and Wildlife who </w:t>
      </w:r>
      <w:r w:rsidR="001F3FB8">
        <w:rPr>
          <w:rFonts w:ascii="Arial" w:hAnsi="Arial" w:cs="Arial"/>
          <w:sz w:val="24"/>
          <w:szCs w:val="24"/>
        </w:rPr>
        <w:t>opposed the</w:t>
      </w:r>
      <w:r w:rsidR="00C424DB">
        <w:rPr>
          <w:rFonts w:ascii="Arial" w:hAnsi="Arial" w:cs="Arial"/>
          <w:sz w:val="24"/>
          <w:szCs w:val="24"/>
        </w:rPr>
        <w:t xml:space="preserve"> stay </w:t>
      </w:r>
      <w:r w:rsidR="001F3FB8">
        <w:rPr>
          <w:rFonts w:ascii="Arial" w:hAnsi="Arial" w:cs="Arial"/>
          <w:sz w:val="24"/>
          <w:szCs w:val="24"/>
        </w:rPr>
        <w:t xml:space="preserve">application was </w:t>
      </w:r>
      <w:r>
        <w:rPr>
          <w:rFonts w:ascii="Arial" w:hAnsi="Arial" w:cs="Arial"/>
          <w:sz w:val="24"/>
          <w:szCs w:val="24"/>
        </w:rPr>
        <w:t>order</w:t>
      </w:r>
      <w:r w:rsidR="00592E51">
        <w:rPr>
          <w:rFonts w:ascii="Arial" w:hAnsi="Arial" w:cs="Arial"/>
          <w:sz w:val="24"/>
          <w:szCs w:val="24"/>
        </w:rPr>
        <w:t>ed</w:t>
      </w:r>
      <w:r>
        <w:rPr>
          <w:rFonts w:ascii="Arial" w:hAnsi="Arial" w:cs="Arial"/>
          <w:sz w:val="24"/>
          <w:szCs w:val="24"/>
        </w:rPr>
        <w:t xml:space="preserve"> to pay the costs of the application.</w:t>
      </w:r>
    </w:p>
    <w:p w:rsidR="0002244D" w:rsidRDefault="00483C7F"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granting of the stay application (like the </w:t>
      </w:r>
      <w:r w:rsidR="001F3FB8">
        <w:rPr>
          <w:rFonts w:ascii="Arial" w:hAnsi="Arial" w:cs="Arial"/>
          <w:sz w:val="24"/>
          <w:szCs w:val="24"/>
        </w:rPr>
        <w:t>refusal</w:t>
      </w:r>
      <w:r w:rsidR="003E3A5F">
        <w:rPr>
          <w:rFonts w:ascii="Arial" w:hAnsi="Arial" w:cs="Arial"/>
          <w:sz w:val="24"/>
          <w:szCs w:val="24"/>
        </w:rPr>
        <w:t xml:space="preserve"> of the application for absolution)</w:t>
      </w:r>
      <w:r w:rsidR="00693752">
        <w:rPr>
          <w:rFonts w:ascii="Arial" w:hAnsi="Arial" w:cs="Arial"/>
          <w:sz w:val="24"/>
          <w:szCs w:val="24"/>
        </w:rPr>
        <w:t xml:space="preserve"> </w:t>
      </w:r>
      <w:r w:rsidR="001F3FB8">
        <w:rPr>
          <w:rFonts w:ascii="Arial" w:hAnsi="Arial" w:cs="Arial"/>
          <w:sz w:val="24"/>
          <w:szCs w:val="24"/>
        </w:rPr>
        <w:t xml:space="preserve">fails the first test </w:t>
      </w:r>
      <w:r w:rsidR="00693752">
        <w:rPr>
          <w:rFonts w:ascii="Arial" w:hAnsi="Arial" w:cs="Arial"/>
          <w:sz w:val="24"/>
          <w:szCs w:val="24"/>
        </w:rPr>
        <w:t xml:space="preserve">in respect of </w:t>
      </w:r>
      <w:proofErr w:type="spellStart"/>
      <w:r w:rsidR="00693752">
        <w:rPr>
          <w:rFonts w:ascii="Arial" w:hAnsi="Arial" w:cs="Arial"/>
          <w:sz w:val="24"/>
          <w:szCs w:val="24"/>
        </w:rPr>
        <w:t>appealability</w:t>
      </w:r>
      <w:proofErr w:type="spellEnd"/>
      <w:r w:rsidR="00693752">
        <w:rPr>
          <w:rFonts w:ascii="Arial" w:hAnsi="Arial" w:cs="Arial"/>
          <w:sz w:val="24"/>
          <w:szCs w:val="24"/>
        </w:rPr>
        <w:t xml:space="preserve"> set out in </w:t>
      </w:r>
      <w:r w:rsidR="00693752" w:rsidRPr="00693752">
        <w:rPr>
          <w:rFonts w:ascii="Arial" w:hAnsi="Arial" w:cs="Arial"/>
          <w:i/>
          <w:sz w:val="24"/>
          <w:szCs w:val="24"/>
        </w:rPr>
        <w:t xml:space="preserve">Di </w:t>
      </w:r>
      <w:proofErr w:type="spellStart"/>
      <w:r w:rsidR="00693752" w:rsidRPr="00693752">
        <w:rPr>
          <w:rFonts w:ascii="Arial" w:hAnsi="Arial" w:cs="Arial"/>
          <w:i/>
          <w:sz w:val="24"/>
          <w:szCs w:val="24"/>
        </w:rPr>
        <w:t>Savino</w:t>
      </w:r>
      <w:proofErr w:type="spellEnd"/>
      <w:r w:rsidR="00693752">
        <w:rPr>
          <w:rFonts w:ascii="Arial" w:hAnsi="Arial" w:cs="Arial"/>
          <w:sz w:val="24"/>
          <w:szCs w:val="24"/>
        </w:rPr>
        <w:t xml:space="preserve">. </w:t>
      </w:r>
      <w:r w:rsidR="001F3FB8">
        <w:rPr>
          <w:rFonts w:ascii="Arial" w:hAnsi="Arial" w:cs="Arial"/>
          <w:sz w:val="24"/>
          <w:szCs w:val="24"/>
        </w:rPr>
        <w:t xml:space="preserve">They do not meet the requirement to be labelled judgments or </w:t>
      </w:r>
      <w:r w:rsidR="001B4338">
        <w:rPr>
          <w:rFonts w:ascii="Arial" w:hAnsi="Arial" w:cs="Arial"/>
          <w:sz w:val="24"/>
          <w:szCs w:val="24"/>
        </w:rPr>
        <w:t>order</w:t>
      </w:r>
      <w:r w:rsidR="001F3FB8">
        <w:rPr>
          <w:rFonts w:ascii="Arial" w:hAnsi="Arial" w:cs="Arial"/>
          <w:sz w:val="24"/>
          <w:szCs w:val="24"/>
        </w:rPr>
        <w:t>s</w:t>
      </w:r>
      <w:r w:rsidR="001B4338">
        <w:rPr>
          <w:rFonts w:ascii="Arial" w:hAnsi="Arial" w:cs="Arial"/>
          <w:sz w:val="24"/>
          <w:szCs w:val="24"/>
        </w:rPr>
        <w:t xml:space="preserve"> in this context. </w:t>
      </w:r>
      <w:r w:rsidR="001F3FB8">
        <w:rPr>
          <w:rFonts w:ascii="Arial" w:hAnsi="Arial" w:cs="Arial"/>
          <w:sz w:val="24"/>
          <w:szCs w:val="24"/>
        </w:rPr>
        <w:t xml:space="preserve">They amount to rulings and are hence </w:t>
      </w:r>
      <w:r w:rsidR="001B4338">
        <w:rPr>
          <w:rFonts w:ascii="Arial" w:hAnsi="Arial" w:cs="Arial"/>
          <w:sz w:val="24"/>
          <w:szCs w:val="24"/>
        </w:rPr>
        <w:t>not appealable. Coun</w:t>
      </w:r>
      <w:r w:rsidR="00C47C41">
        <w:rPr>
          <w:rFonts w:ascii="Arial" w:hAnsi="Arial" w:cs="Arial"/>
          <w:sz w:val="24"/>
          <w:szCs w:val="24"/>
        </w:rPr>
        <w:t>sel</w:t>
      </w:r>
      <w:r w:rsidR="001B4338">
        <w:rPr>
          <w:rFonts w:ascii="Arial" w:hAnsi="Arial" w:cs="Arial"/>
          <w:sz w:val="24"/>
          <w:szCs w:val="24"/>
        </w:rPr>
        <w:t xml:space="preserve"> for Wildlife probably realised this and </w:t>
      </w:r>
      <w:r w:rsidR="001F3FB8">
        <w:rPr>
          <w:rFonts w:ascii="Arial" w:hAnsi="Arial" w:cs="Arial"/>
          <w:sz w:val="24"/>
          <w:szCs w:val="24"/>
        </w:rPr>
        <w:t>hence</w:t>
      </w:r>
      <w:r w:rsidR="001B4338">
        <w:rPr>
          <w:rFonts w:ascii="Arial" w:hAnsi="Arial" w:cs="Arial"/>
          <w:sz w:val="24"/>
          <w:szCs w:val="24"/>
        </w:rPr>
        <w:t xml:space="preserve"> the application to apply </w:t>
      </w:r>
      <w:r w:rsidR="001F3FB8">
        <w:rPr>
          <w:rFonts w:ascii="Arial" w:hAnsi="Arial" w:cs="Arial"/>
          <w:sz w:val="24"/>
          <w:szCs w:val="24"/>
        </w:rPr>
        <w:t>for</w:t>
      </w:r>
      <w:r w:rsidR="001B4338">
        <w:rPr>
          <w:rFonts w:ascii="Arial" w:hAnsi="Arial" w:cs="Arial"/>
          <w:sz w:val="24"/>
          <w:szCs w:val="24"/>
        </w:rPr>
        <w:t xml:space="preserve"> leave to appeal against the costs order only </w:t>
      </w:r>
      <w:r w:rsidR="001F3FB8">
        <w:rPr>
          <w:rFonts w:ascii="Arial" w:hAnsi="Arial" w:cs="Arial"/>
          <w:sz w:val="24"/>
          <w:szCs w:val="24"/>
        </w:rPr>
        <w:t xml:space="preserve">which approach is </w:t>
      </w:r>
      <w:r w:rsidR="001B4338">
        <w:rPr>
          <w:rFonts w:ascii="Arial" w:hAnsi="Arial" w:cs="Arial"/>
          <w:sz w:val="24"/>
          <w:szCs w:val="24"/>
        </w:rPr>
        <w:t xml:space="preserve">expressly sanctioned by s 18(3) of the </w:t>
      </w:r>
      <w:r w:rsidR="001F3FB8">
        <w:rPr>
          <w:rFonts w:ascii="Arial" w:hAnsi="Arial" w:cs="Arial"/>
          <w:sz w:val="24"/>
          <w:szCs w:val="24"/>
        </w:rPr>
        <w:t>High Court Act</w:t>
      </w:r>
      <w:r w:rsidR="001B4338">
        <w:rPr>
          <w:rStyle w:val="FootnoteReference"/>
          <w:rFonts w:ascii="Arial" w:hAnsi="Arial" w:cs="Arial"/>
          <w:sz w:val="24"/>
          <w:szCs w:val="24"/>
        </w:rPr>
        <w:footnoteReference w:id="15"/>
      </w:r>
      <w:r w:rsidR="001F3FB8">
        <w:rPr>
          <w:rFonts w:ascii="Arial" w:hAnsi="Arial" w:cs="Arial"/>
          <w:sz w:val="24"/>
          <w:szCs w:val="24"/>
        </w:rPr>
        <w:t>, and which was granted.</w:t>
      </w:r>
      <w:r w:rsidR="001B4338">
        <w:rPr>
          <w:rFonts w:ascii="Arial" w:hAnsi="Arial" w:cs="Arial"/>
          <w:sz w:val="24"/>
          <w:szCs w:val="24"/>
        </w:rPr>
        <w:t xml:space="preserve"> It is clear coun</w:t>
      </w:r>
      <w:r w:rsidR="00C47C41">
        <w:rPr>
          <w:rFonts w:ascii="Arial" w:hAnsi="Arial" w:cs="Arial"/>
          <w:sz w:val="24"/>
          <w:szCs w:val="24"/>
        </w:rPr>
        <w:t>sel</w:t>
      </w:r>
      <w:r w:rsidR="001B4338">
        <w:rPr>
          <w:rFonts w:ascii="Arial" w:hAnsi="Arial" w:cs="Arial"/>
          <w:sz w:val="24"/>
          <w:szCs w:val="24"/>
        </w:rPr>
        <w:t xml:space="preserve"> for Wildlife </w:t>
      </w:r>
      <w:r w:rsidR="001F3FB8">
        <w:rPr>
          <w:rFonts w:ascii="Arial" w:hAnsi="Arial" w:cs="Arial"/>
          <w:sz w:val="24"/>
          <w:szCs w:val="24"/>
        </w:rPr>
        <w:t xml:space="preserve">in this manner sought to revisit the </w:t>
      </w:r>
      <w:r w:rsidR="001B4338">
        <w:rPr>
          <w:rFonts w:ascii="Arial" w:hAnsi="Arial" w:cs="Arial"/>
          <w:sz w:val="24"/>
          <w:szCs w:val="24"/>
        </w:rPr>
        <w:t xml:space="preserve">judgment on the merits of the stay application </w:t>
      </w:r>
      <w:r w:rsidR="001F3FB8">
        <w:rPr>
          <w:rFonts w:ascii="Arial" w:hAnsi="Arial" w:cs="Arial"/>
          <w:sz w:val="24"/>
          <w:szCs w:val="24"/>
        </w:rPr>
        <w:t>as</w:t>
      </w:r>
      <w:r w:rsidR="001B4338">
        <w:rPr>
          <w:rFonts w:ascii="Arial" w:hAnsi="Arial" w:cs="Arial"/>
          <w:sz w:val="24"/>
          <w:szCs w:val="24"/>
        </w:rPr>
        <w:t xml:space="preserve"> the ‘Notice of Application for Leave to Appeal’ expressly states:</w:t>
      </w:r>
    </w:p>
    <w:p w:rsidR="001B4338" w:rsidRDefault="001B4338" w:rsidP="005546FB">
      <w:pPr>
        <w:pStyle w:val="ListParagraph"/>
        <w:spacing w:line="480" w:lineRule="auto"/>
        <w:rPr>
          <w:rFonts w:ascii="Arial" w:hAnsi="Arial" w:cs="Arial"/>
          <w:sz w:val="24"/>
          <w:szCs w:val="24"/>
        </w:rPr>
      </w:pPr>
    </w:p>
    <w:p w:rsidR="001B4338" w:rsidRPr="001B4338" w:rsidRDefault="001B4338" w:rsidP="005546FB">
      <w:pPr>
        <w:pStyle w:val="NoSpacing"/>
        <w:spacing w:line="480" w:lineRule="auto"/>
        <w:ind w:left="720"/>
        <w:jc w:val="both"/>
        <w:rPr>
          <w:rFonts w:ascii="Arial" w:hAnsi="Arial" w:cs="Arial"/>
        </w:rPr>
      </w:pPr>
      <w:r w:rsidRPr="001B4338">
        <w:rPr>
          <w:rFonts w:ascii="Arial" w:hAnsi="Arial" w:cs="Arial"/>
        </w:rPr>
        <w:t xml:space="preserve">‘Whereas the cost order as a final order was granted consequent to the interlocutory </w:t>
      </w:r>
      <w:r w:rsidR="001F3FB8">
        <w:rPr>
          <w:rFonts w:ascii="Arial" w:hAnsi="Arial" w:cs="Arial"/>
        </w:rPr>
        <w:t>ruling granting a stay,</w:t>
      </w:r>
      <w:r w:rsidRPr="001B4338">
        <w:rPr>
          <w:rFonts w:ascii="Arial" w:hAnsi="Arial" w:cs="Arial"/>
        </w:rPr>
        <w:t xml:space="preserve"> the costs order is appealed against by </w:t>
      </w:r>
      <w:r w:rsidR="001F3FB8">
        <w:rPr>
          <w:rFonts w:ascii="Arial" w:hAnsi="Arial" w:cs="Arial"/>
        </w:rPr>
        <w:t xml:space="preserve">raising </w:t>
      </w:r>
      <w:r w:rsidRPr="001B4338">
        <w:rPr>
          <w:rFonts w:ascii="Arial" w:hAnsi="Arial" w:cs="Arial"/>
        </w:rPr>
        <w:t xml:space="preserve">grounds of appeal against the </w:t>
      </w:r>
      <w:r w:rsidR="001F3FB8">
        <w:rPr>
          <w:rFonts w:ascii="Arial" w:hAnsi="Arial" w:cs="Arial"/>
        </w:rPr>
        <w:t xml:space="preserve">ruling </w:t>
      </w:r>
      <w:r w:rsidRPr="001B4338">
        <w:rPr>
          <w:rFonts w:ascii="Arial" w:hAnsi="Arial" w:cs="Arial"/>
        </w:rPr>
        <w:t>itself.’</w:t>
      </w:r>
    </w:p>
    <w:p w:rsidR="0002244D" w:rsidRPr="00264E77" w:rsidRDefault="0002244D" w:rsidP="005546FB">
      <w:pPr>
        <w:spacing w:after="0" w:line="480" w:lineRule="auto"/>
        <w:rPr>
          <w:rFonts w:ascii="Arial" w:hAnsi="Arial" w:cs="Arial"/>
          <w:sz w:val="24"/>
          <w:szCs w:val="24"/>
        </w:rPr>
      </w:pPr>
    </w:p>
    <w:p w:rsidR="0002244D" w:rsidRDefault="00554D0C"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grounds of appeal </w:t>
      </w:r>
      <w:r w:rsidR="001F3FB8">
        <w:rPr>
          <w:rFonts w:ascii="Arial" w:hAnsi="Arial" w:cs="Arial"/>
          <w:sz w:val="24"/>
          <w:szCs w:val="24"/>
        </w:rPr>
        <w:t>featuring</w:t>
      </w:r>
      <w:r w:rsidR="00003801">
        <w:rPr>
          <w:rFonts w:ascii="Arial" w:hAnsi="Arial" w:cs="Arial"/>
          <w:sz w:val="24"/>
          <w:szCs w:val="24"/>
        </w:rPr>
        <w:t xml:space="preserve"> in</w:t>
      </w:r>
      <w:r w:rsidR="001F3FB8">
        <w:rPr>
          <w:rFonts w:ascii="Arial" w:hAnsi="Arial" w:cs="Arial"/>
          <w:sz w:val="24"/>
          <w:szCs w:val="24"/>
        </w:rPr>
        <w:t xml:space="preserve"> </w:t>
      </w:r>
      <w:r>
        <w:rPr>
          <w:rFonts w:ascii="Arial" w:hAnsi="Arial" w:cs="Arial"/>
          <w:sz w:val="24"/>
          <w:szCs w:val="24"/>
        </w:rPr>
        <w:t>the said Notice seek</w:t>
      </w:r>
      <w:r w:rsidR="001F3FB8">
        <w:rPr>
          <w:rFonts w:ascii="Arial" w:hAnsi="Arial" w:cs="Arial"/>
          <w:sz w:val="24"/>
          <w:szCs w:val="24"/>
        </w:rPr>
        <w:t>ing</w:t>
      </w:r>
      <w:r>
        <w:rPr>
          <w:rFonts w:ascii="Arial" w:hAnsi="Arial" w:cs="Arial"/>
          <w:sz w:val="24"/>
          <w:szCs w:val="24"/>
        </w:rPr>
        <w:t xml:space="preserve"> leave to appeal </w:t>
      </w:r>
      <w:r w:rsidR="001F3FB8">
        <w:rPr>
          <w:rFonts w:ascii="Arial" w:hAnsi="Arial" w:cs="Arial"/>
          <w:sz w:val="24"/>
          <w:szCs w:val="24"/>
        </w:rPr>
        <w:t>all</w:t>
      </w:r>
      <w:r>
        <w:rPr>
          <w:rFonts w:ascii="Arial" w:hAnsi="Arial" w:cs="Arial"/>
          <w:sz w:val="24"/>
          <w:szCs w:val="24"/>
        </w:rPr>
        <w:t xml:space="preserve"> raise criticism</w:t>
      </w:r>
      <w:r w:rsidR="00003801">
        <w:rPr>
          <w:rFonts w:ascii="Arial" w:hAnsi="Arial" w:cs="Arial"/>
          <w:sz w:val="24"/>
          <w:szCs w:val="24"/>
        </w:rPr>
        <w:t>s</w:t>
      </w:r>
      <w:r>
        <w:rPr>
          <w:rFonts w:ascii="Arial" w:hAnsi="Arial" w:cs="Arial"/>
          <w:sz w:val="24"/>
          <w:szCs w:val="24"/>
        </w:rPr>
        <w:t xml:space="preserve"> against the judgment </w:t>
      </w:r>
      <w:r w:rsidR="001F3FB8">
        <w:rPr>
          <w:rFonts w:ascii="Arial" w:hAnsi="Arial" w:cs="Arial"/>
          <w:sz w:val="24"/>
          <w:szCs w:val="24"/>
        </w:rPr>
        <w:t>o</w:t>
      </w:r>
      <w:r>
        <w:rPr>
          <w:rFonts w:ascii="Arial" w:hAnsi="Arial" w:cs="Arial"/>
          <w:sz w:val="24"/>
          <w:szCs w:val="24"/>
        </w:rPr>
        <w:t xml:space="preserve">n the </w:t>
      </w:r>
      <w:r w:rsidR="001F3FB8">
        <w:rPr>
          <w:rFonts w:ascii="Arial" w:hAnsi="Arial" w:cs="Arial"/>
          <w:sz w:val="24"/>
          <w:szCs w:val="24"/>
        </w:rPr>
        <w:t xml:space="preserve">merits </w:t>
      </w:r>
      <w:r>
        <w:rPr>
          <w:rFonts w:ascii="Arial" w:hAnsi="Arial" w:cs="Arial"/>
          <w:sz w:val="24"/>
          <w:szCs w:val="24"/>
        </w:rPr>
        <w:t xml:space="preserve">of the application. </w:t>
      </w:r>
      <w:r w:rsidR="001F3FB8">
        <w:rPr>
          <w:rFonts w:ascii="Arial" w:hAnsi="Arial" w:cs="Arial"/>
          <w:sz w:val="24"/>
          <w:szCs w:val="24"/>
        </w:rPr>
        <w:t>Thus</w:t>
      </w:r>
      <w:r w:rsidR="00C47C41">
        <w:rPr>
          <w:rFonts w:ascii="Arial" w:hAnsi="Arial" w:cs="Arial"/>
          <w:sz w:val="24"/>
          <w:szCs w:val="24"/>
        </w:rPr>
        <w:t>,</w:t>
      </w:r>
      <w:r w:rsidR="001F3FB8">
        <w:rPr>
          <w:rFonts w:ascii="Arial" w:hAnsi="Arial" w:cs="Arial"/>
          <w:sz w:val="24"/>
          <w:szCs w:val="24"/>
        </w:rPr>
        <w:t xml:space="preserve"> </w:t>
      </w:r>
      <w:r>
        <w:rPr>
          <w:rFonts w:ascii="Arial" w:hAnsi="Arial" w:cs="Arial"/>
          <w:sz w:val="24"/>
          <w:szCs w:val="24"/>
        </w:rPr>
        <w:t xml:space="preserve">it is stated that the court </w:t>
      </w:r>
      <w:r w:rsidRPr="00554D0C">
        <w:rPr>
          <w:rFonts w:ascii="Arial" w:hAnsi="Arial" w:cs="Arial"/>
          <w:i/>
          <w:sz w:val="24"/>
          <w:szCs w:val="24"/>
        </w:rPr>
        <w:t>a quo</w:t>
      </w:r>
      <w:r>
        <w:rPr>
          <w:rFonts w:ascii="Arial" w:hAnsi="Arial" w:cs="Arial"/>
          <w:sz w:val="24"/>
          <w:szCs w:val="24"/>
        </w:rPr>
        <w:t xml:space="preserve"> erred in not </w:t>
      </w:r>
      <w:r w:rsidR="001F3FB8">
        <w:rPr>
          <w:rFonts w:ascii="Arial" w:hAnsi="Arial" w:cs="Arial"/>
          <w:sz w:val="24"/>
          <w:szCs w:val="24"/>
        </w:rPr>
        <w:t>declaring</w:t>
      </w:r>
      <w:r>
        <w:rPr>
          <w:rFonts w:ascii="Arial" w:hAnsi="Arial" w:cs="Arial"/>
          <w:sz w:val="24"/>
          <w:szCs w:val="24"/>
        </w:rPr>
        <w:t xml:space="preserve"> whether an appeal to this court was properly brought and did not consider any of the other circumstances that </w:t>
      </w:r>
      <w:r w:rsidR="001F3FB8">
        <w:rPr>
          <w:rFonts w:ascii="Arial" w:hAnsi="Arial" w:cs="Arial"/>
          <w:sz w:val="24"/>
          <w:szCs w:val="24"/>
        </w:rPr>
        <w:t xml:space="preserve">normally features in such </w:t>
      </w:r>
      <w:r w:rsidR="00B47C2F">
        <w:rPr>
          <w:rFonts w:ascii="Arial" w:hAnsi="Arial" w:cs="Arial"/>
          <w:sz w:val="24"/>
          <w:szCs w:val="24"/>
        </w:rPr>
        <w:t xml:space="preserve">applications </w:t>
      </w:r>
      <w:r w:rsidR="001F3FB8">
        <w:rPr>
          <w:rFonts w:ascii="Arial" w:hAnsi="Arial" w:cs="Arial"/>
          <w:sz w:val="24"/>
          <w:szCs w:val="24"/>
        </w:rPr>
        <w:t xml:space="preserve">to find </w:t>
      </w:r>
      <w:r w:rsidR="00B47C2F">
        <w:rPr>
          <w:rFonts w:ascii="Arial" w:hAnsi="Arial" w:cs="Arial"/>
          <w:sz w:val="24"/>
          <w:szCs w:val="24"/>
        </w:rPr>
        <w:t>that there were exceptional circumstances justifying the stay.</w:t>
      </w:r>
    </w:p>
    <w:p w:rsidR="0002244D" w:rsidRDefault="0002244D" w:rsidP="005546FB">
      <w:pPr>
        <w:pStyle w:val="ListParagraph"/>
        <w:spacing w:line="480" w:lineRule="auto"/>
        <w:rPr>
          <w:rFonts w:ascii="Arial" w:hAnsi="Arial" w:cs="Arial"/>
          <w:sz w:val="24"/>
          <w:szCs w:val="24"/>
        </w:rPr>
      </w:pPr>
    </w:p>
    <w:p w:rsidR="0002244D" w:rsidRPr="009D7B85" w:rsidRDefault="00003801" w:rsidP="005546FB">
      <w:pPr>
        <w:pStyle w:val="NoSpacing"/>
        <w:numPr>
          <w:ilvl w:val="0"/>
          <w:numId w:val="4"/>
        </w:numPr>
        <w:spacing w:line="480" w:lineRule="auto"/>
        <w:ind w:left="0" w:firstLine="0"/>
        <w:jc w:val="both"/>
        <w:rPr>
          <w:rFonts w:ascii="Arial" w:hAnsi="Arial" w:cs="Arial"/>
          <w:sz w:val="24"/>
          <w:szCs w:val="24"/>
        </w:rPr>
      </w:pPr>
      <w:r w:rsidRPr="009D7B85">
        <w:rPr>
          <w:rFonts w:ascii="Arial" w:hAnsi="Arial" w:cs="Arial"/>
          <w:sz w:val="24"/>
          <w:szCs w:val="24"/>
        </w:rPr>
        <w:t xml:space="preserve">Based on </w:t>
      </w:r>
      <w:r w:rsidR="00C424DB">
        <w:rPr>
          <w:rFonts w:ascii="Arial" w:hAnsi="Arial" w:cs="Arial"/>
          <w:sz w:val="24"/>
          <w:szCs w:val="24"/>
        </w:rPr>
        <w:t>South African</w:t>
      </w:r>
      <w:r w:rsidRPr="009D7B85">
        <w:rPr>
          <w:rFonts w:ascii="Arial" w:hAnsi="Arial" w:cs="Arial"/>
          <w:sz w:val="24"/>
          <w:szCs w:val="24"/>
        </w:rPr>
        <w:t xml:space="preserve"> case law</w:t>
      </w:r>
      <w:r>
        <w:rPr>
          <w:rStyle w:val="FootnoteReference"/>
          <w:rFonts w:ascii="Arial" w:hAnsi="Arial" w:cs="Arial"/>
          <w:sz w:val="24"/>
          <w:szCs w:val="24"/>
        </w:rPr>
        <w:footnoteReference w:id="16"/>
      </w:r>
      <w:r w:rsidR="005C43D7" w:rsidRPr="009D7B85">
        <w:rPr>
          <w:rFonts w:ascii="Arial" w:hAnsi="Arial" w:cs="Arial"/>
          <w:sz w:val="24"/>
          <w:szCs w:val="24"/>
        </w:rPr>
        <w:t xml:space="preserve"> both counsel accepted that the above app</w:t>
      </w:r>
      <w:r w:rsidR="000606A1">
        <w:rPr>
          <w:rFonts w:ascii="Arial" w:hAnsi="Arial" w:cs="Arial"/>
          <w:sz w:val="24"/>
          <w:szCs w:val="24"/>
        </w:rPr>
        <w:t>roach</w:t>
      </w:r>
      <w:r w:rsidR="005C43D7" w:rsidRPr="009D7B85">
        <w:rPr>
          <w:rFonts w:ascii="Arial" w:hAnsi="Arial" w:cs="Arial"/>
          <w:sz w:val="24"/>
          <w:szCs w:val="24"/>
        </w:rPr>
        <w:t xml:space="preserve"> was also warranted in this country. For</w:t>
      </w:r>
      <w:r w:rsidR="002902FD">
        <w:rPr>
          <w:rFonts w:ascii="Arial" w:hAnsi="Arial" w:cs="Arial"/>
          <w:sz w:val="24"/>
          <w:szCs w:val="24"/>
        </w:rPr>
        <w:t xml:space="preserve"> the purpose of this appeal I deal </w:t>
      </w:r>
      <w:r w:rsidR="009D7B85" w:rsidRPr="009D7B85">
        <w:rPr>
          <w:rFonts w:ascii="Arial" w:hAnsi="Arial" w:cs="Arial"/>
          <w:sz w:val="24"/>
          <w:szCs w:val="24"/>
        </w:rPr>
        <w:lastRenderedPageBreak/>
        <w:t xml:space="preserve">with the matter on this basis. </w:t>
      </w:r>
      <w:r w:rsidR="009D7B85">
        <w:rPr>
          <w:rFonts w:ascii="Arial" w:hAnsi="Arial" w:cs="Arial"/>
          <w:sz w:val="24"/>
          <w:szCs w:val="24"/>
        </w:rPr>
        <w:t>B</w:t>
      </w:r>
      <w:r w:rsidR="00595D5E" w:rsidRPr="009D7B85">
        <w:rPr>
          <w:rFonts w:ascii="Arial" w:hAnsi="Arial" w:cs="Arial"/>
          <w:sz w:val="24"/>
          <w:szCs w:val="24"/>
        </w:rPr>
        <w:t xml:space="preserve">oth </w:t>
      </w:r>
      <w:r w:rsidR="00C434A6" w:rsidRPr="009D7B85">
        <w:rPr>
          <w:rFonts w:ascii="Arial" w:hAnsi="Arial" w:cs="Arial"/>
          <w:sz w:val="24"/>
          <w:szCs w:val="24"/>
        </w:rPr>
        <w:t xml:space="preserve">counsel </w:t>
      </w:r>
      <w:r w:rsidR="00595D5E" w:rsidRPr="009D7B85">
        <w:rPr>
          <w:rFonts w:ascii="Arial" w:hAnsi="Arial" w:cs="Arial"/>
          <w:sz w:val="24"/>
          <w:szCs w:val="24"/>
        </w:rPr>
        <w:t xml:space="preserve">in the heads of argument </w:t>
      </w:r>
      <w:r w:rsidR="002902FD">
        <w:rPr>
          <w:rFonts w:ascii="Arial" w:hAnsi="Arial" w:cs="Arial"/>
          <w:sz w:val="24"/>
          <w:szCs w:val="24"/>
        </w:rPr>
        <w:t xml:space="preserve">also </w:t>
      </w:r>
      <w:r w:rsidR="00595D5E" w:rsidRPr="009D7B85">
        <w:rPr>
          <w:rFonts w:ascii="Arial" w:hAnsi="Arial" w:cs="Arial"/>
          <w:sz w:val="24"/>
          <w:szCs w:val="24"/>
        </w:rPr>
        <w:t>dealt with the</w:t>
      </w:r>
      <w:r w:rsidR="002902FD">
        <w:rPr>
          <w:rFonts w:ascii="Arial" w:hAnsi="Arial" w:cs="Arial"/>
          <w:sz w:val="24"/>
          <w:szCs w:val="24"/>
        </w:rPr>
        <w:t xml:space="preserve"> criticism of the judgment o</w:t>
      </w:r>
      <w:r w:rsidR="00C434A6" w:rsidRPr="009D7B85">
        <w:rPr>
          <w:rFonts w:ascii="Arial" w:hAnsi="Arial" w:cs="Arial"/>
          <w:sz w:val="24"/>
          <w:szCs w:val="24"/>
        </w:rPr>
        <w:t xml:space="preserve">n the merits as </w:t>
      </w:r>
      <w:r w:rsidR="00595D5E" w:rsidRPr="009D7B85">
        <w:rPr>
          <w:rFonts w:ascii="Arial" w:hAnsi="Arial" w:cs="Arial"/>
          <w:sz w:val="24"/>
          <w:szCs w:val="24"/>
        </w:rPr>
        <w:t>stipulated</w:t>
      </w:r>
      <w:r w:rsidR="00C434A6" w:rsidRPr="009D7B85">
        <w:rPr>
          <w:rFonts w:ascii="Arial" w:hAnsi="Arial" w:cs="Arial"/>
          <w:sz w:val="24"/>
          <w:szCs w:val="24"/>
        </w:rPr>
        <w:t xml:space="preserve"> in the </w:t>
      </w:r>
      <w:r w:rsidR="00595D5E" w:rsidRPr="009D7B85">
        <w:rPr>
          <w:rFonts w:ascii="Arial" w:hAnsi="Arial" w:cs="Arial"/>
          <w:sz w:val="24"/>
          <w:szCs w:val="24"/>
        </w:rPr>
        <w:t xml:space="preserve">notice seeking leave to </w:t>
      </w:r>
      <w:r w:rsidR="00C434A6" w:rsidRPr="009D7B85">
        <w:rPr>
          <w:rFonts w:ascii="Arial" w:hAnsi="Arial" w:cs="Arial"/>
          <w:sz w:val="24"/>
          <w:szCs w:val="24"/>
        </w:rPr>
        <w:t>appeal.</w:t>
      </w:r>
      <w:r w:rsidR="0068773F" w:rsidRPr="009D7B85">
        <w:rPr>
          <w:rFonts w:ascii="Arial" w:hAnsi="Arial" w:cs="Arial"/>
          <w:sz w:val="24"/>
          <w:szCs w:val="24"/>
        </w:rPr>
        <w:t xml:space="preserve"> </w:t>
      </w:r>
    </w:p>
    <w:p w:rsidR="0002244D" w:rsidRDefault="0002244D" w:rsidP="005546FB">
      <w:pPr>
        <w:pStyle w:val="ListParagraph"/>
        <w:spacing w:line="480" w:lineRule="auto"/>
        <w:rPr>
          <w:rFonts w:ascii="Arial" w:hAnsi="Arial" w:cs="Arial"/>
          <w:sz w:val="24"/>
          <w:szCs w:val="24"/>
        </w:rPr>
      </w:pPr>
    </w:p>
    <w:p w:rsidR="0002244D" w:rsidRDefault="00D446FB"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From the court </w:t>
      </w:r>
      <w:r w:rsidRPr="00D446FB">
        <w:rPr>
          <w:rFonts w:ascii="Arial" w:hAnsi="Arial" w:cs="Arial"/>
          <w:i/>
          <w:sz w:val="24"/>
          <w:szCs w:val="24"/>
        </w:rPr>
        <w:t>a quo’s</w:t>
      </w:r>
      <w:r>
        <w:rPr>
          <w:rFonts w:ascii="Arial" w:hAnsi="Arial" w:cs="Arial"/>
          <w:sz w:val="24"/>
          <w:szCs w:val="24"/>
        </w:rPr>
        <w:t xml:space="preserve"> judgment it appears that it considered one aspect </w:t>
      </w:r>
      <w:r w:rsidR="00595D5E">
        <w:rPr>
          <w:rFonts w:ascii="Arial" w:hAnsi="Arial" w:cs="Arial"/>
          <w:sz w:val="24"/>
          <w:szCs w:val="24"/>
        </w:rPr>
        <w:t>only</w:t>
      </w:r>
      <w:r w:rsidR="009D7B85">
        <w:rPr>
          <w:rFonts w:ascii="Arial" w:hAnsi="Arial" w:cs="Arial"/>
          <w:sz w:val="24"/>
          <w:szCs w:val="24"/>
        </w:rPr>
        <w:t>,</w:t>
      </w:r>
      <w:r w:rsidR="00595D5E">
        <w:rPr>
          <w:rFonts w:ascii="Arial" w:hAnsi="Arial" w:cs="Arial"/>
          <w:sz w:val="24"/>
          <w:szCs w:val="24"/>
        </w:rPr>
        <w:t xml:space="preserve"> namely</w:t>
      </w:r>
      <w:r w:rsidR="009D7B85">
        <w:rPr>
          <w:rFonts w:ascii="Arial" w:hAnsi="Arial" w:cs="Arial"/>
          <w:sz w:val="24"/>
          <w:szCs w:val="24"/>
        </w:rPr>
        <w:t xml:space="preserve">, </w:t>
      </w:r>
      <w:r w:rsidR="00595D5E">
        <w:rPr>
          <w:rFonts w:ascii="Arial" w:hAnsi="Arial" w:cs="Arial"/>
          <w:sz w:val="24"/>
          <w:szCs w:val="24"/>
        </w:rPr>
        <w:t xml:space="preserve">whether it could </w:t>
      </w:r>
      <w:r>
        <w:rPr>
          <w:rFonts w:ascii="Arial" w:hAnsi="Arial" w:cs="Arial"/>
          <w:sz w:val="24"/>
          <w:szCs w:val="24"/>
        </w:rPr>
        <w:t>determine whether the Notice of Appeal filed in this court was invalid.</w:t>
      </w:r>
      <w:r w:rsidR="00595D5E">
        <w:rPr>
          <w:rFonts w:ascii="Arial" w:hAnsi="Arial" w:cs="Arial"/>
          <w:sz w:val="24"/>
          <w:szCs w:val="24"/>
        </w:rPr>
        <w:t xml:space="preserve"> It determined that this was an issue for this court and granted the stay. This approach was flawed and constituted a misdirection as the court </w:t>
      </w:r>
      <w:r w:rsidR="00595D5E" w:rsidRPr="00194DAB">
        <w:rPr>
          <w:rFonts w:ascii="Arial" w:hAnsi="Arial" w:cs="Arial"/>
          <w:i/>
          <w:sz w:val="24"/>
          <w:szCs w:val="24"/>
        </w:rPr>
        <w:t>a quo</w:t>
      </w:r>
      <w:r w:rsidR="002902FD">
        <w:rPr>
          <w:rFonts w:ascii="Arial" w:hAnsi="Arial" w:cs="Arial"/>
          <w:sz w:val="24"/>
          <w:szCs w:val="24"/>
        </w:rPr>
        <w:t xml:space="preserve"> misapprehended the</w:t>
      </w:r>
      <w:r w:rsidR="00595D5E">
        <w:rPr>
          <w:rFonts w:ascii="Arial" w:hAnsi="Arial" w:cs="Arial"/>
          <w:sz w:val="24"/>
          <w:szCs w:val="24"/>
        </w:rPr>
        <w:t xml:space="preserve"> nature of the discretion vested in it in this regard.</w:t>
      </w:r>
    </w:p>
    <w:p w:rsidR="0054190E" w:rsidRPr="00595D5E" w:rsidRDefault="0054190E" w:rsidP="005546FB">
      <w:pPr>
        <w:pStyle w:val="NoSpacing"/>
        <w:spacing w:line="480" w:lineRule="auto"/>
        <w:jc w:val="both"/>
        <w:rPr>
          <w:rFonts w:ascii="Arial" w:hAnsi="Arial" w:cs="Arial"/>
          <w:sz w:val="24"/>
          <w:szCs w:val="24"/>
        </w:rPr>
      </w:pPr>
    </w:p>
    <w:p w:rsidR="0002244D" w:rsidRDefault="009D7B85"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w:t>
      </w:r>
      <w:r w:rsidR="00595D5E">
        <w:rPr>
          <w:rFonts w:ascii="Arial" w:hAnsi="Arial" w:cs="Arial"/>
          <w:sz w:val="24"/>
          <w:szCs w:val="24"/>
        </w:rPr>
        <w:t xml:space="preserve"> notice of appeal as per the old rule 5 of this </w:t>
      </w:r>
      <w:r>
        <w:rPr>
          <w:rFonts w:ascii="Arial" w:hAnsi="Arial" w:cs="Arial"/>
          <w:sz w:val="24"/>
          <w:szCs w:val="24"/>
        </w:rPr>
        <w:t>c</w:t>
      </w:r>
      <w:r w:rsidR="00595D5E">
        <w:rPr>
          <w:rFonts w:ascii="Arial" w:hAnsi="Arial" w:cs="Arial"/>
          <w:sz w:val="24"/>
          <w:szCs w:val="24"/>
        </w:rPr>
        <w:t>ourt had to be filed in the High Court and this court. The High Court was thus the court to determine the validity of the notice filed in the High Court. This is especially so where the appeal noted in this court had not yet proceeded beyond the notice.</w:t>
      </w:r>
      <w:r w:rsidR="00595D5E">
        <w:rPr>
          <w:rStyle w:val="FootnoteReference"/>
          <w:rFonts w:ascii="Arial" w:hAnsi="Arial" w:cs="Arial"/>
          <w:sz w:val="24"/>
          <w:szCs w:val="24"/>
        </w:rPr>
        <w:footnoteReference w:id="17"/>
      </w:r>
      <w:r w:rsidR="00595D5E">
        <w:rPr>
          <w:rFonts w:ascii="Arial" w:hAnsi="Arial" w:cs="Arial"/>
          <w:sz w:val="24"/>
          <w:szCs w:val="24"/>
        </w:rPr>
        <w:t xml:space="preserve"> Even if the court </w:t>
      </w:r>
      <w:r w:rsidR="00595D5E" w:rsidRPr="009D7B85">
        <w:rPr>
          <w:rFonts w:ascii="Arial" w:hAnsi="Arial" w:cs="Arial"/>
          <w:i/>
          <w:sz w:val="24"/>
          <w:szCs w:val="24"/>
        </w:rPr>
        <w:t>a quo</w:t>
      </w:r>
      <w:r>
        <w:rPr>
          <w:rFonts w:ascii="Arial" w:hAnsi="Arial" w:cs="Arial"/>
          <w:sz w:val="24"/>
          <w:szCs w:val="24"/>
        </w:rPr>
        <w:t xml:space="preserve"> wa</w:t>
      </w:r>
      <w:r w:rsidR="00595D5E">
        <w:rPr>
          <w:rFonts w:ascii="Arial" w:hAnsi="Arial" w:cs="Arial"/>
          <w:sz w:val="24"/>
          <w:szCs w:val="24"/>
        </w:rPr>
        <w:t xml:space="preserve">s not willing to make a definitive finding </w:t>
      </w:r>
      <w:r>
        <w:rPr>
          <w:rFonts w:ascii="Arial" w:hAnsi="Arial" w:cs="Arial"/>
          <w:sz w:val="24"/>
          <w:szCs w:val="24"/>
        </w:rPr>
        <w:t>on the</w:t>
      </w:r>
      <w:r w:rsidR="00595D5E">
        <w:rPr>
          <w:rFonts w:ascii="Arial" w:hAnsi="Arial" w:cs="Arial"/>
          <w:sz w:val="24"/>
          <w:szCs w:val="24"/>
        </w:rPr>
        <w:t xml:space="preserve"> question as to whether the appeal was properly noted without leave</w:t>
      </w:r>
      <w:r w:rsidR="00C47C41">
        <w:rPr>
          <w:rFonts w:ascii="Arial" w:hAnsi="Arial" w:cs="Arial"/>
          <w:sz w:val="24"/>
          <w:szCs w:val="24"/>
        </w:rPr>
        <w:t>,</w:t>
      </w:r>
      <w:r w:rsidR="00595D5E">
        <w:rPr>
          <w:rFonts w:ascii="Arial" w:hAnsi="Arial" w:cs="Arial"/>
          <w:sz w:val="24"/>
          <w:szCs w:val="24"/>
        </w:rPr>
        <w:t xml:space="preserve"> </w:t>
      </w:r>
      <w:r>
        <w:rPr>
          <w:rFonts w:ascii="Arial" w:hAnsi="Arial" w:cs="Arial"/>
          <w:sz w:val="24"/>
          <w:szCs w:val="24"/>
        </w:rPr>
        <w:t xml:space="preserve">it </w:t>
      </w:r>
      <w:r w:rsidR="00595D5E">
        <w:rPr>
          <w:rFonts w:ascii="Arial" w:hAnsi="Arial" w:cs="Arial"/>
          <w:sz w:val="24"/>
          <w:szCs w:val="24"/>
        </w:rPr>
        <w:t xml:space="preserve">was a factor that had to be weighed up in </w:t>
      </w:r>
      <w:r w:rsidR="00C47C41">
        <w:rPr>
          <w:rFonts w:ascii="Arial" w:hAnsi="Arial" w:cs="Arial"/>
          <w:sz w:val="24"/>
          <w:szCs w:val="24"/>
        </w:rPr>
        <w:t xml:space="preserve">the </w:t>
      </w:r>
      <w:r w:rsidR="00595D5E">
        <w:rPr>
          <w:rFonts w:ascii="Arial" w:hAnsi="Arial" w:cs="Arial"/>
          <w:sz w:val="24"/>
          <w:szCs w:val="24"/>
        </w:rPr>
        <w:t xml:space="preserve">exercise of </w:t>
      </w:r>
      <w:r w:rsidR="00C47C41">
        <w:rPr>
          <w:rFonts w:ascii="Arial" w:hAnsi="Arial" w:cs="Arial"/>
          <w:sz w:val="24"/>
          <w:szCs w:val="24"/>
        </w:rPr>
        <w:t>its</w:t>
      </w:r>
      <w:r w:rsidR="00595D5E">
        <w:rPr>
          <w:rFonts w:ascii="Arial" w:hAnsi="Arial" w:cs="Arial"/>
          <w:sz w:val="24"/>
          <w:szCs w:val="24"/>
        </w:rPr>
        <w:t xml:space="preserve"> discretion </w:t>
      </w:r>
      <w:r w:rsidRPr="00C47C41">
        <w:rPr>
          <w:rFonts w:ascii="Arial" w:hAnsi="Arial" w:cs="Arial"/>
          <w:i/>
          <w:sz w:val="24"/>
          <w:szCs w:val="24"/>
        </w:rPr>
        <w:t>albeit</w:t>
      </w:r>
      <w:r w:rsidR="00595D5E">
        <w:rPr>
          <w:rFonts w:ascii="Arial" w:hAnsi="Arial" w:cs="Arial"/>
          <w:sz w:val="24"/>
          <w:szCs w:val="24"/>
        </w:rPr>
        <w:t xml:space="preserve"> not </w:t>
      </w:r>
      <w:r>
        <w:rPr>
          <w:rFonts w:ascii="Arial" w:hAnsi="Arial" w:cs="Arial"/>
          <w:sz w:val="24"/>
          <w:szCs w:val="24"/>
        </w:rPr>
        <w:t xml:space="preserve">the </w:t>
      </w:r>
      <w:r w:rsidR="00595D5E">
        <w:rPr>
          <w:rFonts w:ascii="Arial" w:hAnsi="Arial" w:cs="Arial"/>
          <w:sz w:val="24"/>
          <w:szCs w:val="24"/>
        </w:rPr>
        <w:t>only factor. To totally side-step the issue amounted to a misdirection.</w:t>
      </w:r>
    </w:p>
    <w:p w:rsidR="0002244D" w:rsidRDefault="0002244D" w:rsidP="005546FB">
      <w:pPr>
        <w:pStyle w:val="ListParagraph"/>
        <w:spacing w:line="480" w:lineRule="auto"/>
        <w:rPr>
          <w:rFonts w:ascii="Arial" w:hAnsi="Arial" w:cs="Arial"/>
          <w:sz w:val="24"/>
          <w:szCs w:val="24"/>
        </w:rPr>
      </w:pPr>
    </w:p>
    <w:p w:rsidR="0002244D" w:rsidRDefault="00595D5E"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Without attempting to lay down exhaustive criteria as to what must be considered in cases like the present the following, at least, should have been considered by the court </w:t>
      </w:r>
      <w:r w:rsidRPr="00194DAB">
        <w:rPr>
          <w:rFonts w:ascii="Arial" w:hAnsi="Arial" w:cs="Arial"/>
          <w:i/>
          <w:sz w:val="24"/>
          <w:szCs w:val="24"/>
        </w:rPr>
        <w:t>a quo</w:t>
      </w:r>
      <w:r>
        <w:rPr>
          <w:rFonts w:ascii="Arial" w:hAnsi="Arial" w:cs="Arial"/>
          <w:sz w:val="24"/>
          <w:szCs w:val="24"/>
        </w:rPr>
        <w:t>. The stage in the proceedings in conjunction with the adverse consequences flowing f</w:t>
      </w:r>
      <w:r w:rsidR="00194DAB">
        <w:rPr>
          <w:rFonts w:ascii="Arial" w:hAnsi="Arial" w:cs="Arial"/>
          <w:sz w:val="24"/>
          <w:szCs w:val="24"/>
        </w:rPr>
        <w:t>r</w:t>
      </w:r>
      <w:r>
        <w:rPr>
          <w:rFonts w:ascii="Arial" w:hAnsi="Arial" w:cs="Arial"/>
          <w:sz w:val="24"/>
          <w:szCs w:val="24"/>
        </w:rPr>
        <w:t xml:space="preserve">om a </w:t>
      </w:r>
      <w:r w:rsidR="00403332">
        <w:rPr>
          <w:rFonts w:ascii="Arial" w:hAnsi="Arial" w:cs="Arial"/>
          <w:sz w:val="24"/>
          <w:szCs w:val="24"/>
        </w:rPr>
        <w:t>piece</w:t>
      </w:r>
      <w:r>
        <w:rPr>
          <w:rFonts w:ascii="Arial" w:hAnsi="Arial" w:cs="Arial"/>
          <w:sz w:val="24"/>
          <w:szCs w:val="24"/>
        </w:rPr>
        <w:t xml:space="preserve"> meal adjudication of the matter.</w:t>
      </w:r>
      <w:r>
        <w:rPr>
          <w:rStyle w:val="FootnoteReference"/>
          <w:rFonts w:ascii="Arial" w:hAnsi="Arial" w:cs="Arial"/>
          <w:sz w:val="24"/>
          <w:szCs w:val="24"/>
        </w:rPr>
        <w:footnoteReference w:id="18"/>
      </w:r>
      <w:r>
        <w:rPr>
          <w:rFonts w:ascii="Arial" w:hAnsi="Arial" w:cs="Arial"/>
          <w:sz w:val="24"/>
          <w:szCs w:val="24"/>
        </w:rPr>
        <w:t xml:space="preserve"> The </w:t>
      </w:r>
      <w:r>
        <w:rPr>
          <w:rFonts w:ascii="Arial" w:hAnsi="Arial" w:cs="Arial"/>
          <w:sz w:val="24"/>
          <w:szCs w:val="24"/>
        </w:rPr>
        <w:lastRenderedPageBreak/>
        <w:t xml:space="preserve">prospects on appeal taking cognisance of the consequences </w:t>
      </w:r>
      <w:r w:rsidR="00403332">
        <w:rPr>
          <w:rFonts w:ascii="Arial" w:hAnsi="Arial" w:cs="Arial"/>
          <w:sz w:val="24"/>
          <w:szCs w:val="24"/>
        </w:rPr>
        <w:t xml:space="preserve">(spelt out in </w:t>
      </w:r>
      <w:proofErr w:type="spellStart"/>
      <w:r w:rsidR="00403332" w:rsidRPr="00403332">
        <w:rPr>
          <w:rFonts w:ascii="Arial" w:hAnsi="Arial" w:cs="Arial"/>
          <w:i/>
          <w:sz w:val="24"/>
          <w:szCs w:val="24"/>
        </w:rPr>
        <w:t>Moch</w:t>
      </w:r>
      <w:proofErr w:type="spellEnd"/>
      <w:r w:rsidR="00403332">
        <w:rPr>
          <w:rFonts w:ascii="Arial" w:hAnsi="Arial" w:cs="Arial"/>
          <w:sz w:val="24"/>
          <w:szCs w:val="24"/>
        </w:rPr>
        <w:t xml:space="preserve">) if the appeal is to be upheld. Tied in with this is a consideration whether a grave injustice may arise if the matter is finalised prior to </w:t>
      </w:r>
      <w:r w:rsidR="002902FD">
        <w:rPr>
          <w:rFonts w:ascii="Arial" w:hAnsi="Arial" w:cs="Arial"/>
          <w:sz w:val="24"/>
          <w:szCs w:val="24"/>
        </w:rPr>
        <w:t>the hearing of an</w:t>
      </w:r>
      <w:r w:rsidR="00403332">
        <w:rPr>
          <w:rFonts w:ascii="Arial" w:hAnsi="Arial" w:cs="Arial"/>
          <w:sz w:val="24"/>
          <w:szCs w:val="24"/>
        </w:rPr>
        <w:t xml:space="preserve"> appeal.</w:t>
      </w:r>
      <w:r w:rsidR="00403332">
        <w:rPr>
          <w:rStyle w:val="FootnoteReference"/>
          <w:rFonts w:ascii="Arial" w:hAnsi="Arial" w:cs="Arial"/>
          <w:sz w:val="24"/>
          <w:szCs w:val="24"/>
        </w:rPr>
        <w:footnoteReference w:id="19"/>
      </w:r>
      <w:r w:rsidR="00403332">
        <w:rPr>
          <w:rFonts w:ascii="Arial" w:hAnsi="Arial" w:cs="Arial"/>
          <w:sz w:val="24"/>
          <w:szCs w:val="24"/>
        </w:rPr>
        <w:t xml:space="preserve"> As already pointed out </w:t>
      </w:r>
      <w:r w:rsidR="00C47C41">
        <w:rPr>
          <w:rFonts w:ascii="Arial" w:hAnsi="Arial" w:cs="Arial"/>
          <w:sz w:val="24"/>
          <w:szCs w:val="24"/>
        </w:rPr>
        <w:t xml:space="preserve">a consideration of the issue relating to </w:t>
      </w:r>
      <w:r w:rsidR="00403332">
        <w:rPr>
          <w:rFonts w:ascii="Arial" w:hAnsi="Arial" w:cs="Arial"/>
          <w:sz w:val="24"/>
          <w:szCs w:val="24"/>
        </w:rPr>
        <w:t>whether a valid appeal was noted</w:t>
      </w:r>
      <w:r w:rsidR="002902FD">
        <w:rPr>
          <w:rFonts w:ascii="Arial" w:hAnsi="Arial" w:cs="Arial"/>
          <w:sz w:val="24"/>
          <w:szCs w:val="24"/>
        </w:rPr>
        <w:t xml:space="preserve">. Whether the stay </w:t>
      </w:r>
      <w:r w:rsidR="00403332">
        <w:rPr>
          <w:rFonts w:ascii="Arial" w:hAnsi="Arial" w:cs="Arial"/>
          <w:sz w:val="24"/>
          <w:szCs w:val="24"/>
        </w:rPr>
        <w:t>sought was an abuse of process as it together with an appeal noted was simply a manner to delay the proceedings.</w:t>
      </w:r>
      <w:r w:rsidR="00403332">
        <w:rPr>
          <w:rStyle w:val="FootnoteReference"/>
          <w:rFonts w:ascii="Arial" w:hAnsi="Arial" w:cs="Arial"/>
          <w:sz w:val="24"/>
          <w:szCs w:val="24"/>
        </w:rPr>
        <w:footnoteReference w:id="20"/>
      </w:r>
    </w:p>
    <w:p w:rsidR="0002244D" w:rsidRDefault="0002244D" w:rsidP="005546FB">
      <w:pPr>
        <w:pStyle w:val="ListParagraph"/>
        <w:spacing w:line="480" w:lineRule="auto"/>
        <w:rPr>
          <w:rFonts w:ascii="Arial" w:hAnsi="Arial" w:cs="Arial"/>
          <w:sz w:val="24"/>
          <w:szCs w:val="24"/>
        </w:rPr>
      </w:pPr>
    </w:p>
    <w:p w:rsidR="0002244D" w:rsidRDefault="003D2CEE"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w:t>
      </w:r>
      <w:r w:rsidRPr="00194DAB">
        <w:rPr>
          <w:rFonts w:ascii="Arial" w:hAnsi="Arial" w:cs="Arial"/>
          <w:i/>
          <w:sz w:val="24"/>
          <w:szCs w:val="24"/>
        </w:rPr>
        <w:t xml:space="preserve">Di </w:t>
      </w:r>
      <w:proofErr w:type="spellStart"/>
      <w:r w:rsidRPr="00194DAB">
        <w:rPr>
          <w:rFonts w:ascii="Arial" w:hAnsi="Arial" w:cs="Arial"/>
          <w:i/>
          <w:sz w:val="24"/>
          <w:szCs w:val="24"/>
        </w:rPr>
        <w:t>Savino</w:t>
      </w:r>
      <w:proofErr w:type="spellEnd"/>
      <w:r>
        <w:rPr>
          <w:rFonts w:ascii="Arial" w:hAnsi="Arial" w:cs="Arial"/>
          <w:sz w:val="24"/>
          <w:szCs w:val="24"/>
        </w:rPr>
        <w:t xml:space="preserve"> had not yet seen the light of day when the court </w:t>
      </w:r>
      <w:r w:rsidRPr="00C47C41">
        <w:rPr>
          <w:rFonts w:ascii="Arial" w:hAnsi="Arial" w:cs="Arial"/>
          <w:i/>
          <w:sz w:val="24"/>
          <w:szCs w:val="24"/>
        </w:rPr>
        <w:t>a quo</w:t>
      </w:r>
      <w:r>
        <w:rPr>
          <w:rFonts w:ascii="Arial" w:hAnsi="Arial" w:cs="Arial"/>
          <w:sz w:val="24"/>
          <w:szCs w:val="24"/>
        </w:rPr>
        <w:t xml:space="preserve"> dealt with the stay application it would have noted that there were contra</w:t>
      </w:r>
      <w:r w:rsidR="00C8490F">
        <w:rPr>
          <w:rFonts w:ascii="Arial" w:hAnsi="Arial" w:cs="Arial"/>
          <w:sz w:val="24"/>
          <w:szCs w:val="24"/>
        </w:rPr>
        <w:t>di</w:t>
      </w:r>
      <w:r>
        <w:rPr>
          <w:rFonts w:ascii="Arial" w:hAnsi="Arial" w:cs="Arial"/>
          <w:sz w:val="24"/>
          <w:szCs w:val="24"/>
        </w:rPr>
        <w:t>ctor</w:t>
      </w:r>
      <w:r w:rsidR="00C8490F">
        <w:rPr>
          <w:rFonts w:ascii="Arial" w:hAnsi="Arial" w:cs="Arial"/>
          <w:sz w:val="24"/>
          <w:szCs w:val="24"/>
        </w:rPr>
        <w:t>y</w:t>
      </w:r>
      <w:r>
        <w:rPr>
          <w:rFonts w:ascii="Arial" w:hAnsi="Arial" w:cs="Arial"/>
          <w:sz w:val="24"/>
          <w:szCs w:val="24"/>
        </w:rPr>
        <w:t xml:space="preserve"> decisions relating to whether the refusal of a recusal application was appealable immediately and as of right.</w:t>
      </w:r>
      <w:r>
        <w:rPr>
          <w:rStyle w:val="FootnoteReference"/>
          <w:rFonts w:ascii="Arial" w:hAnsi="Arial" w:cs="Arial"/>
          <w:sz w:val="24"/>
          <w:szCs w:val="24"/>
        </w:rPr>
        <w:footnoteReference w:id="21"/>
      </w:r>
      <w:r w:rsidR="00C47C41">
        <w:rPr>
          <w:rFonts w:ascii="Arial" w:hAnsi="Arial" w:cs="Arial"/>
          <w:sz w:val="24"/>
          <w:szCs w:val="24"/>
        </w:rPr>
        <w:t xml:space="preserve"> The c</w:t>
      </w:r>
      <w:r>
        <w:rPr>
          <w:rFonts w:ascii="Arial" w:hAnsi="Arial" w:cs="Arial"/>
          <w:sz w:val="24"/>
          <w:szCs w:val="24"/>
        </w:rPr>
        <w:t xml:space="preserve">ourt </w:t>
      </w:r>
      <w:r w:rsidRPr="00194DAB">
        <w:rPr>
          <w:rFonts w:ascii="Arial" w:hAnsi="Arial" w:cs="Arial"/>
          <w:i/>
          <w:sz w:val="24"/>
          <w:szCs w:val="24"/>
        </w:rPr>
        <w:t>a quo</w:t>
      </w:r>
      <w:r>
        <w:rPr>
          <w:rFonts w:ascii="Arial" w:hAnsi="Arial" w:cs="Arial"/>
          <w:sz w:val="24"/>
          <w:szCs w:val="24"/>
        </w:rPr>
        <w:t xml:space="preserve"> could then </w:t>
      </w:r>
      <w:r w:rsidR="00C8490F">
        <w:rPr>
          <w:rFonts w:ascii="Arial" w:hAnsi="Arial" w:cs="Arial"/>
          <w:sz w:val="24"/>
          <w:szCs w:val="24"/>
        </w:rPr>
        <w:t xml:space="preserve">have </w:t>
      </w:r>
      <w:r>
        <w:rPr>
          <w:rFonts w:ascii="Arial" w:hAnsi="Arial" w:cs="Arial"/>
          <w:sz w:val="24"/>
          <w:szCs w:val="24"/>
        </w:rPr>
        <w:t xml:space="preserve">dealt with the issue in a number of ways. It </w:t>
      </w:r>
      <w:r w:rsidR="00C8490F">
        <w:rPr>
          <w:rFonts w:ascii="Arial" w:hAnsi="Arial" w:cs="Arial"/>
          <w:sz w:val="24"/>
          <w:szCs w:val="24"/>
        </w:rPr>
        <w:t>c</w:t>
      </w:r>
      <w:r>
        <w:rPr>
          <w:rFonts w:ascii="Arial" w:hAnsi="Arial" w:cs="Arial"/>
          <w:sz w:val="24"/>
          <w:szCs w:val="24"/>
        </w:rPr>
        <w:t>ould have regarded the issue</w:t>
      </w:r>
      <w:r w:rsidR="00F763AF">
        <w:rPr>
          <w:rFonts w:ascii="Arial" w:hAnsi="Arial" w:cs="Arial"/>
          <w:sz w:val="24"/>
          <w:szCs w:val="24"/>
        </w:rPr>
        <w:t>s</w:t>
      </w:r>
      <w:r>
        <w:rPr>
          <w:rFonts w:ascii="Arial" w:hAnsi="Arial" w:cs="Arial"/>
          <w:sz w:val="24"/>
          <w:szCs w:val="24"/>
        </w:rPr>
        <w:t xml:space="preserve"> as neutral and not impacting on the discretion. It could have taken </w:t>
      </w:r>
      <w:r w:rsidR="00C8490F">
        <w:rPr>
          <w:rFonts w:ascii="Arial" w:hAnsi="Arial" w:cs="Arial"/>
          <w:sz w:val="24"/>
          <w:szCs w:val="24"/>
        </w:rPr>
        <w:t>a</w:t>
      </w:r>
      <w:r>
        <w:rPr>
          <w:rFonts w:ascii="Arial" w:hAnsi="Arial" w:cs="Arial"/>
          <w:sz w:val="24"/>
          <w:szCs w:val="24"/>
        </w:rPr>
        <w:t xml:space="preserve"> view on the probabilities to favour one or the other approach and see where this lead</w:t>
      </w:r>
      <w:r w:rsidR="00C47C41">
        <w:rPr>
          <w:rFonts w:ascii="Arial" w:hAnsi="Arial" w:cs="Arial"/>
          <w:sz w:val="24"/>
          <w:szCs w:val="24"/>
        </w:rPr>
        <w:t>s</w:t>
      </w:r>
      <w:r>
        <w:rPr>
          <w:rFonts w:ascii="Arial" w:hAnsi="Arial" w:cs="Arial"/>
          <w:sz w:val="24"/>
          <w:szCs w:val="24"/>
        </w:rPr>
        <w:t xml:space="preserve"> to in respect of further delaying a final decision. If a stance was taken that leave was probably required then the intended appeal would serve no purpose but to lead to a delay in the finalisation of the matter.</w:t>
      </w:r>
    </w:p>
    <w:p w:rsidR="003D2CEE" w:rsidRDefault="003D2CEE" w:rsidP="005546FB">
      <w:pPr>
        <w:pStyle w:val="ListParagraph"/>
        <w:spacing w:line="480" w:lineRule="auto"/>
        <w:rPr>
          <w:rFonts w:ascii="Arial" w:hAnsi="Arial" w:cs="Arial"/>
          <w:sz w:val="24"/>
          <w:szCs w:val="24"/>
        </w:rPr>
      </w:pPr>
    </w:p>
    <w:p w:rsidR="003D2CEE" w:rsidRDefault="003D2CEE"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was clear that Henle would only call one witness. This probably meant that the matter </w:t>
      </w:r>
      <w:r w:rsidR="00C8490F">
        <w:rPr>
          <w:rFonts w:ascii="Arial" w:hAnsi="Arial" w:cs="Arial"/>
          <w:sz w:val="24"/>
          <w:szCs w:val="24"/>
        </w:rPr>
        <w:t>w</w:t>
      </w:r>
      <w:r>
        <w:rPr>
          <w:rFonts w:ascii="Arial" w:hAnsi="Arial" w:cs="Arial"/>
          <w:sz w:val="24"/>
          <w:szCs w:val="24"/>
        </w:rPr>
        <w:t xml:space="preserve">ould be finalised within another two days. What prejudice Henle would suffer if he had to wait for the matter to be finalised and if </w:t>
      </w:r>
      <w:r w:rsidR="00C8490F">
        <w:rPr>
          <w:rFonts w:ascii="Arial" w:hAnsi="Arial" w:cs="Arial"/>
          <w:sz w:val="24"/>
          <w:szCs w:val="24"/>
        </w:rPr>
        <w:t>aggrieved</w:t>
      </w:r>
      <w:r>
        <w:rPr>
          <w:rFonts w:ascii="Arial" w:hAnsi="Arial" w:cs="Arial"/>
          <w:sz w:val="24"/>
          <w:szCs w:val="24"/>
        </w:rPr>
        <w:t xml:space="preserve"> by the final judgment</w:t>
      </w:r>
      <w:r w:rsidR="00C47C41">
        <w:rPr>
          <w:rFonts w:ascii="Arial" w:hAnsi="Arial" w:cs="Arial"/>
          <w:sz w:val="24"/>
          <w:szCs w:val="24"/>
        </w:rPr>
        <w:t>,</w:t>
      </w:r>
      <w:r>
        <w:rPr>
          <w:rFonts w:ascii="Arial" w:hAnsi="Arial" w:cs="Arial"/>
          <w:sz w:val="24"/>
          <w:szCs w:val="24"/>
        </w:rPr>
        <w:t xml:space="preserve"> took the matter on appeal (inclus</w:t>
      </w:r>
      <w:r w:rsidR="00FE45D8">
        <w:rPr>
          <w:rFonts w:ascii="Arial" w:hAnsi="Arial" w:cs="Arial"/>
          <w:sz w:val="24"/>
          <w:szCs w:val="24"/>
        </w:rPr>
        <w:t>ive of the refusal application) had to be considered.</w:t>
      </w:r>
      <w:r>
        <w:rPr>
          <w:rFonts w:ascii="Arial" w:hAnsi="Arial" w:cs="Arial"/>
          <w:sz w:val="24"/>
          <w:szCs w:val="24"/>
        </w:rPr>
        <w:t xml:space="preserve"> This in the context of the undesirability of piecemeal appeals in general </w:t>
      </w:r>
      <w:r>
        <w:rPr>
          <w:rFonts w:ascii="Arial" w:hAnsi="Arial" w:cs="Arial"/>
          <w:sz w:val="24"/>
          <w:szCs w:val="24"/>
        </w:rPr>
        <w:lastRenderedPageBreak/>
        <w:t xml:space="preserve">where this can be avoided. Factored into this consideration would be the effect if the appeal is upheld articulated in </w:t>
      </w:r>
      <w:proofErr w:type="spellStart"/>
      <w:r w:rsidRPr="003D2CEE">
        <w:rPr>
          <w:rFonts w:ascii="Arial" w:hAnsi="Arial" w:cs="Arial"/>
          <w:i/>
          <w:sz w:val="24"/>
          <w:szCs w:val="24"/>
        </w:rPr>
        <w:t>Moch</w:t>
      </w:r>
      <w:proofErr w:type="spellEnd"/>
      <w:r>
        <w:rPr>
          <w:rFonts w:ascii="Arial" w:hAnsi="Arial" w:cs="Arial"/>
          <w:sz w:val="24"/>
          <w:szCs w:val="24"/>
        </w:rPr>
        <w:t>. Here it must be borne in mind that no evidence had been led and to finalise the matter would only take another two days. It is not as if a long trial accompanied by substantial cost</w:t>
      </w:r>
      <w:r w:rsidR="00FE45D8">
        <w:rPr>
          <w:rFonts w:ascii="Arial" w:hAnsi="Arial" w:cs="Arial"/>
          <w:sz w:val="24"/>
          <w:szCs w:val="24"/>
        </w:rPr>
        <w:t>s</w:t>
      </w:r>
      <w:r>
        <w:rPr>
          <w:rFonts w:ascii="Arial" w:hAnsi="Arial" w:cs="Arial"/>
          <w:sz w:val="24"/>
          <w:szCs w:val="24"/>
        </w:rPr>
        <w:t xml:space="preserve"> was contemplated that </w:t>
      </w:r>
      <w:r w:rsidR="00F763AF">
        <w:rPr>
          <w:rFonts w:ascii="Arial" w:hAnsi="Arial" w:cs="Arial"/>
          <w:sz w:val="24"/>
          <w:szCs w:val="24"/>
        </w:rPr>
        <w:t>w</w:t>
      </w:r>
      <w:r>
        <w:rPr>
          <w:rFonts w:ascii="Arial" w:hAnsi="Arial" w:cs="Arial"/>
          <w:sz w:val="24"/>
          <w:szCs w:val="24"/>
        </w:rPr>
        <w:t>ould go wasted if the appeal succeed</w:t>
      </w:r>
      <w:r w:rsidR="00F763AF">
        <w:rPr>
          <w:rFonts w:ascii="Arial" w:hAnsi="Arial" w:cs="Arial"/>
          <w:sz w:val="24"/>
          <w:szCs w:val="24"/>
        </w:rPr>
        <w:t>ed</w:t>
      </w:r>
      <w:r>
        <w:rPr>
          <w:rFonts w:ascii="Arial" w:hAnsi="Arial" w:cs="Arial"/>
          <w:sz w:val="24"/>
          <w:szCs w:val="24"/>
        </w:rPr>
        <w:t>.</w:t>
      </w:r>
    </w:p>
    <w:p w:rsidR="003D2CEE" w:rsidRDefault="003D2CEE" w:rsidP="005546FB">
      <w:pPr>
        <w:pStyle w:val="ListParagraph"/>
        <w:spacing w:line="480" w:lineRule="auto"/>
        <w:rPr>
          <w:rFonts w:ascii="Arial" w:hAnsi="Arial" w:cs="Arial"/>
          <w:sz w:val="24"/>
          <w:szCs w:val="24"/>
        </w:rPr>
      </w:pPr>
    </w:p>
    <w:p w:rsidR="003D2CEE" w:rsidRDefault="003D2CEE"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appears to me that</w:t>
      </w:r>
      <w:r w:rsidR="00C47C41">
        <w:rPr>
          <w:rFonts w:ascii="Arial" w:hAnsi="Arial" w:cs="Arial"/>
          <w:sz w:val="24"/>
          <w:szCs w:val="24"/>
        </w:rPr>
        <w:t>,</w:t>
      </w:r>
      <w:r>
        <w:rPr>
          <w:rFonts w:ascii="Arial" w:hAnsi="Arial" w:cs="Arial"/>
          <w:sz w:val="24"/>
          <w:szCs w:val="24"/>
        </w:rPr>
        <w:t xml:space="preserve"> unless Henle could show real prospects of success</w:t>
      </w:r>
      <w:r w:rsidR="00F763AF">
        <w:rPr>
          <w:rFonts w:ascii="Arial" w:hAnsi="Arial" w:cs="Arial"/>
          <w:sz w:val="24"/>
          <w:szCs w:val="24"/>
        </w:rPr>
        <w:t xml:space="preserve"> on </w:t>
      </w:r>
      <w:r w:rsidR="00FE45D8">
        <w:rPr>
          <w:rFonts w:ascii="Arial" w:hAnsi="Arial" w:cs="Arial"/>
          <w:sz w:val="24"/>
          <w:szCs w:val="24"/>
        </w:rPr>
        <w:t xml:space="preserve">the merits on </w:t>
      </w:r>
      <w:r w:rsidR="00F763AF">
        <w:rPr>
          <w:rFonts w:ascii="Arial" w:hAnsi="Arial" w:cs="Arial"/>
          <w:sz w:val="24"/>
          <w:szCs w:val="24"/>
        </w:rPr>
        <w:t>appeal</w:t>
      </w:r>
      <w:r>
        <w:rPr>
          <w:rFonts w:ascii="Arial" w:hAnsi="Arial" w:cs="Arial"/>
          <w:sz w:val="24"/>
          <w:szCs w:val="24"/>
        </w:rPr>
        <w:t xml:space="preserve"> the other considerations militated against the granting of a stay.</w:t>
      </w:r>
    </w:p>
    <w:p w:rsidR="003D2CEE" w:rsidRDefault="003D2CEE" w:rsidP="005546FB">
      <w:pPr>
        <w:pStyle w:val="ListParagraph"/>
        <w:spacing w:line="480" w:lineRule="auto"/>
        <w:rPr>
          <w:rFonts w:ascii="Arial" w:hAnsi="Arial" w:cs="Arial"/>
          <w:sz w:val="24"/>
          <w:szCs w:val="24"/>
        </w:rPr>
      </w:pPr>
    </w:p>
    <w:p w:rsidR="00FE45D8" w:rsidRDefault="00FE45D8"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When it comes to the test in considering a recusal application, I do</w:t>
      </w:r>
      <w:r w:rsidR="00C47C41">
        <w:rPr>
          <w:rFonts w:ascii="Arial" w:hAnsi="Arial" w:cs="Arial"/>
          <w:sz w:val="24"/>
          <w:szCs w:val="24"/>
        </w:rPr>
        <w:t xml:space="preserve"> not</w:t>
      </w:r>
      <w:r>
        <w:rPr>
          <w:rFonts w:ascii="Arial" w:hAnsi="Arial" w:cs="Arial"/>
          <w:sz w:val="24"/>
          <w:szCs w:val="24"/>
        </w:rPr>
        <w:t xml:space="preserve"> intend to trawl through all the authorities quoted in the heads of argument in this regard. Suffice to refer to the test as set out in </w:t>
      </w:r>
      <w:r w:rsidRPr="00361860">
        <w:rPr>
          <w:rFonts w:ascii="Arial" w:hAnsi="Arial" w:cs="Arial"/>
          <w:i/>
          <w:sz w:val="24"/>
          <w:szCs w:val="24"/>
        </w:rPr>
        <w:t xml:space="preserve">Tobias </w:t>
      </w:r>
      <w:proofErr w:type="spellStart"/>
      <w:r w:rsidRPr="00361860">
        <w:rPr>
          <w:rFonts w:ascii="Arial" w:hAnsi="Arial" w:cs="Arial"/>
          <w:i/>
          <w:sz w:val="24"/>
          <w:szCs w:val="24"/>
        </w:rPr>
        <w:t>Aupindi</w:t>
      </w:r>
      <w:proofErr w:type="spellEnd"/>
      <w:r w:rsidRPr="00361860">
        <w:rPr>
          <w:rFonts w:ascii="Arial" w:hAnsi="Arial" w:cs="Arial"/>
          <w:i/>
          <w:sz w:val="24"/>
          <w:szCs w:val="24"/>
        </w:rPr>
        <w:t xml:space="preserve"> v </w:t>
      </w:r>
      <w:r>
        <w:rPr>
          <w:rFonts w:ascii="Arial" w:hAnsi="Arial" w:cs="Arial"/>
          <w:i/>
          <w:sz w:val="24"/>
          <w:szCs w:val="24"/>
        </w:rPr>
        <w:t>M</w:t>
      </w:r>
      <w:r w:rsidRPr="00361860">
        <w:rPr>
          <w:rFonts w:ascii="Arial" w:hAnsi="Arial" w:cs="Arial"/>
          <w:i/>
          <w:sz w:val="24"/>
          <w:szCs w:val="24"/>
        </w:rPr>
        <w:t xml:space="preserve">agistrate Helvi </w:t>
      </w:r>
      <w:proofErr w:type="spellStart"/>
      <w:r w:rsidRPr="00361860">
        <w:rPr>
          <w:rFonts w:ascii="Arial" w:hAnsi="Arial" w:cs="Arial"/>
          <w:i/>
          <w:sz w:val="24"/>
          <w:szCs w:val="24"/>
        </w:rPr>
        <w:t>Shilemba</w:t>
      </w:r>
      <w:proofErr w:type="spellEnd"/>
      <w:r w:rsidRPr="00361860">
        <w:rPr>
          <w:rFonts w:ascii="Arial" w:hAnsi="Arial" w:cs="Arial"/>
          <w:i/>
          <w:sz w:val="24"/>
          <w:szCs w:val="24"/>
        </w:rPr>
        <w:t xml:space="preserve"> and others</w:t>
      </w:r>
      <w:r>
        <w:rPr>
          <w:rFonts w:ascii="Arial" w:hAnsi="Arial" w:cs="Arial"/>
          <w:sz w:val="24"/>
          <w:szCs w:val="24"/>
        </w:rPr>
        <w:t>.</w:t>
      </w:r>
      <w:r>
        <w:rPr>
          <w:rStyle w:val="FootnoteReference"/>
          <w:rFonts w:ascii="Arial" w:hAnsi="Arial" w:cs="Arial"/>
          <w:sz w:val="24"/>
          <w:szCs w:val="24"/>
        </w:rPr>
        <w:footnoteReference w:id="22"/>
      </w:r>
    </w:p>
    <w:p w:rsidR="00FE45D8" w:rsidRDefault="00FE45D8" w:rsidP="005546FB">
      <w:pPr>
        <w:pStyle w:val="ListParagraph"/>
        <w:spacing w:line="480" w:lineRule="auto"/>
        <w:rPr>
          <w:rFonts w:ascii="Arial" w:hAnsi="Arial" w:cs="Arial"/>
          <w:sz w:val="24"/>
          <w:szCs w:val="24"/>
        </w:rPr>
      </w:pPr>
    </w:p>
    <w:p w:rsidR="00FE45D8" w:rsidRPr="00566760" w:rsidRDefault="00FE45D8" w:rsidP="005546FB">
      <w:pPr>
        <w:pStyle w:val="Heading1"/>
        <w:numPr>
          <w:ilvl w:val="0"/>
          <w:numId w:val="0"/>
        </w:numPr>
        <w:ind w:left="720"/>
        <w:rPr>
          <w:rFonts w:cs="Arial"/>
          <w:sz w:val="22"/>
          <w:szCs w:val="22"/>
        </w:rPr>
      </w:pPr>
      <w:r w:rsidRPr="00566760">
        <w:rPr>
          <w:rFonts w:cs="Arial"/>
          <w:sz w:val="22"/>
          <w:szCs w:val="22"/>
        </w:rPr>
        <w:t xml:space="preserve">‘Test for recusal is actual bias or a reasonable apprehension of bias. The applicants’ case was based on an apprehension of bias. In this regard the test has been set out as follows:  </w:t>
      </w:r>
    </w:p>
    <w:p w:rsidR="00FE45D8" w:rsidRPr="00566760" w:rsidRDefault="00FE45D8" w:rsidP="005546FB">
      <w:pPr>
        <w:spacing w:line="480" w:lineRule="auto"/>
        <w:jc w:val="both"/>
        <w:rPr>
          <w:rFonts w:ascii="Arial" w:hAnsi="Arial" w:cs="Arial"/>
        </w:rPr>
      </w:pPr>
    </w:p>
    <w:p w:rsidR="00FE45D8" w:rsidRPr="00566760" w:rsidRDefault="00FE45D8" w:rsidP="005546FB">
      <w:pPr>
        <w:spacing w:line="480" w:lineRule="auto"/>
        <w:ind w:left="1440" w:hanging="720"/>
        <w:jc w:val="both"/>
        <w:rPr>
          <w:rFonts w:ascii="Arial" w:hAnsi="Arial" w:cs="Arial"/>
        </w:rPr>
      </w:pPr>
      <w:r>
        <w:rPr>
          <w:rFonts w:ascii="Arial" w:hAnsi="Arial" w:cs="Arial"/>
        </w:rPr>
        <w:t>“</w:t>
      </w:r>
      <w:r w:rsidRPr="00566760">
        <w:rPr>
          <w:rFonts w:ascii="Arial" w:hAnsi="Arial" w:cs="Arial"/>
        </w:rPr>
        <w:t>[19]</w:t>
      </w:r>
      <w:r w:rsidRPr="00566760">
        <w:rPr>
          <w:rFonts w:ascii="Arial" w:hAnsi="Arial" w:cs="Arial"/>
        </w:rPr>
        <w:tab/>
        <w:t xml:space="preserve">First, the test is whether the reasonable, objective and informed person would on the correct facts reasonably apprehend that the Judge will not be impartial.  </w:t>
      </w:r>
    </w:p>
    <w:p w:rsidR="00FE45D8" w:rsidRPr="00566760" w:rsidRDefault="00FE45D8" w:rsidP="005546FB">
      <w:pPr>
        <w:spacing w:after="0" w:line="480" w:lineRule="auto"/>
        <w:ind w:left="720"/>
        <w:jc w:val="both"/>
        <w:rPr>
          <w:rFonts w:ascii="Arial" w:hAnsi="Arial" w:cs="Arial"/>
        </w:rPr>
      </w:pPr>
    </w:p>
    <w:p w:rsidR="00FE45D8" w:rsidRPr="00566760" w:rsidRDefault="00FE45D8" w:rsidP="005546FB">
      <w:pPr>
        <w:spacing w:line="480" w:lineRule="auto"/>
        <w:ind w:left="1440" w:hanging="720"/>
        <w:jc w:val="both"/>
        <w:rPr>
          <w:rFonts w:ascii="Arial" w:hAnsi="Arial" w:cs="Arial"/>
        </w:rPr>
      </w:pPr>
      <w:r w:rsidRPr="00566760">
        <w:rPr>
          <w:rFonts w:ascii="Arial" w:hAnsi="Arial" w:cs="Arial"/>
        </w:rPr>
        <w:lastRenderedPageBreak/>
        <w:t>[20]</w:t>
      </w:r>
      <w:r w:rsidRPr="00566760">
        <w:rPr>
          <w:rFonts w:ascii="Arial" w:hAnsi="Arial" w:cs="Arial"/>
        </w:rPr>
        <w:tab/>
        <w:t xml:space="preserve">Secondly, the test is an objective one. The requirement is described . . . as one of 'double reasonableness'. Not only must the person apprehending the bias be a reasonable person in the position of the applicant for recusal but the apprehension must also be reasonable. Moreover, apprehension that the Judge may be biased is not enough. What is required is an apprehension, based on reasonable grounds, that the Judge will not be impartial.  </w:t>
      </w:r>
    </w:p>
    <w:p w:rsidR="00FE45D8" w:rsidRPr="00566760" w:rsidRDefault="00FE45D8" w:rsidP="005546FB">
      <w:pPr>
        <w:spacing w:after="0" w:line="480" w:lineRule="auto"/>
        <w:ind w:left="720"/>
        <w:jc w:val="both"/>
        <w:rPr>
          <w:rFonts w:ascii="Arial" w:hAnsi="Arial" w:cs="Arial"/>
        </w:rPr>
      </w:pPr>
    </w:p>
    <w:p w:rsidR="00FE45D8" w:rsidRPr="00566760" w:rsidRDefault="00FE45D8" w:rsidP="005546FB">
      <w:pPr>
        <w:spacing w:line="480" w:lineRule="auto"/>
        <w:ind w:left="1440" w:hanging="720"/>
        <w:jc w:val="both"/>
        <w:rPr>
          <w:rFonts w:ascii="Arial" w:hAnsi="Arial" w:cs="Arial"/>
        </w:rPr>
      </w:pPr>
      <w:r w:rsidRPr="00566760">
        <w:rPr>
          <w:rFonts w:ascii="Arial" w:hAnsi="Arial" w:cs="Arial"/>
        </w:rPr>
        <w:t>[21]</w:t>
      </w:r>
      <w:r w:rsidRPr="00566760">
        <w:rPr>
          <w:rFonts w:ascii="Arial" w:hAnsi="Arial" w:cs="Arial"/>
        </w:rPr>
        <w:tab/>
        <w:t>Thirdly, there is a built-in presumption that, particularly since Judges are bound by a solemn oath of office to administer justice without fear or favour, they will be impartial in adjudicating disputes. As a consequence, the applicant for recusal bears the onus of rebutting the weighty presumption of judicial impartiality. As was pointed out by Cameron AJ . . . the purpose of formulating the test as one of 'double-reasonableness' is to emphasise the weight of the burden resting on the appellant for recusal.</w:t>
      </w:r>
    </w:p>
    <w:p w:rsidR="00FE45D8" w:rsidRPr="00566760" w:rsidRDefault="00FE45D8" w:rsidP="005546FB">
      <w:pPr>
        <w:spacing w:after="0" w:line="480" w:lineRule="auto"/>
        <w:ind w:left="720"/>
        <w:jc w:val="both"/>
        <w:rPr>
          <w:rFonts w:ascii="Arial" w:hAnsi="Arial" w:cs="Arial"/>
        </w:rPr>
      </w:pPr>
    </w:p>
    <w:p w:rsidR="00FE45D8" w:rsidRPr="00566760" w:rsidRDefault="00FE45D8" w:rsidP="005546FB">
      <w:pPr>
        <w:spacing w:line="480" w:lineRule="auto"/>
        <w:ind w:left="1440" w:hanging="720"/>
        <w:jc w:val="both"/>
        <w:rPr>
          <w:rFonts w:ascii="Arial" w:hAnsi="Arial" w:cs="Arial"/>
        </w:rPr>
      </w:pPr>
      <w:r w:rsidRPr="00566760">
        <w:rPr>
          <w:rFonts w:ascii="Arial" w:hAnsi="Arial" w:cs="Arial"/>
        </w:rPr>
        <w:t>[22]</w:t>
      </w:r>
      <w:r w:rsidRPr="00566760">
        <w:rPr>
          <w:rFonts w:ascii="Arial" w:hAnsi="Arial" w:cs="Arial"/>
        </w:rPr>
        <w:tab/>
        <w:t>Fourthly, what is required of a Judge is judicial impartiality and not complete neutrality. It is accepted that Judges are human and that they bring their life experiences to the Bench. They are not expected to divorce themselves from these experiences and to become judicial stereotypes. What Judges are required to be is impartial, that is, to approach the matter with a mind open to persuasion by the evidence and the submissions of counsel.</w:t>
      </w:r>
      <w:r>
        <w:rPr>
          <w:rFonts w:ascii="Arial" w:hAnsi="Arial" w:cs="Arial"/>
        </w:rPr>
        <w:t>”</w:t>
      </w:r>
    </w:p>
    <w:p w:rsidR="00FE45D8" w:rsidRDefault="00FE45D8" w:rsidP="005546FB">
      <w:pPr>
        <w:pStyle w:val="ListParagraph"/>
        <w:spacing w:line="480" w:lineRule="auto"/>
        <w:jc w:val="both"/>
        <w:rPr>
          <w:rFonts w:ascii="Arial" w:hAnsi="Arial" w:cs="Arial"/>
        </w:rPr>
      </w:pPr>
      <w:r w:rsidRPr="00566760">
        <w:rPr>
          <w:rFonts w:ascii="Arial" w:hAnsi="Arial" w:cs="Arial"/>
        </w:rPr>
        <w:t>The double reasonableness test has recently been confirmed in this court as also applicable in Namibia. So has the presumption of impartiality when it comes to judges with its concomitant that this presumption can only be rebutted by cogent and convincing evidence to the contrary. The onus was on the applicant in the recusal application to so rebut the perception of impartiality.</w:t>
      </w:r>
      <w:r>
        <w:rPr>
          <w:rFonts w:ascii="Arial" w:hAnsi="Arial" w:cs="Arial"/>
        </w:rPr>
        <w:t>’</w:t>
      </w:r>
    </w:p>
    <w:p w:rsidR="00845BD2" w:rsidRPr="00FE45D8" w:rsidRDefault="00845BD2" w:rsidP="005546FB">
      <w:pPr>
        <w:spacing w:line="480" w:lineRule="auto"/>
        <w:rPr>
          <w:rFonts w:ascii="Arial" w:hAnsi="Arial" w:cs="Arial"/>
          <w:sz w:val="24"/>
          <w:szCs w:val="24"/>
        </w:rPr>
      </w:pPr>
    </w:p>
    <w:p w:rsidR="00845BD2" w:rsidRDefault="00A669D5"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w:t>
      </w:r>
      <w:r w:rsidR="00F763AF">
        <w:rPr>
          <w:rFonts w:ascii="Arial" w:hAnsi="Arial" w:cs="Arial"/>
          <w:sz w:val="24"/>
          <w:szCs w:val="24"/>
        </w:rPr>
        <w:t>took</w:t>
      </w:r>
      <w:r>
        <w:rPr>
          <w:rFonts w:ascii="Arial" w:hAnsi="Arial" w:cs="Arial"/>
          <w:sz w:val="24"/>
          <w:szCs w:val="24"/>
        </w:rPr>
        <w:t xml:space="preserve"> Henle and his lawyers </w:t>
      </w:r>
      <w:r w:rsidR="00F763AF">
        <w:rPr>
          <w:rFonts w:ascii="Arial" w:hAnsi="Arial" w:cs="Arial"/>
          <w:sz w:val="24"/>
          <w:szCs w:val="24"/>
        </w:rPr>
        <w:t>nearly</w:t>
      </w:r>
      <w:r>
        <w:rPr>
          <w:rFonts w:ascii="Arial" w:hAnsi="Arial" w:cs="Arial"/>
          <w:sz w:val="24"/>
          <w:szCs w:val="24"/>
        </w:rPr>
        <w:t xml:space="preserve"> 6 months to determine that, according to them, the judge made a final determination on the question of interest which </w:t>
      </w:r>
      <w:r w:rsidR="00DB5A20">
        <w:rPr>
          <w:rFonts w:ascii="Arial" w:hAnsi="Arial" w:cs="Arial"/>
          <w:sz w:val="24"/>
          <w:szCs w:val="24"/>
        </w:rPr>
        <w:t xml:space="preserve">he would </w:t>
      </w:r>
      <w:r>
        <w:rPr>
          <w:rFonts w:ascii="Arial" w:hAnsi="Arial" w:cs="Arial"/>
          <w:sz w:val="24"/>
          <w:szCs w:val="24"/>
        </w:rPr>
        <w:t xml:space="preserve">not reconsider once </w:t>
      </w:r>
      <w:r w:rsidR="00DB5A20">
        <w:rPr>
          <w:rFonts w:ascii="Arial" w:hAnsi="Arial" w:cs="Arial"/>
          <w:sz w:val="24"/>
          <w:szCs w:val="24"/>
        </w:rPr>
        <w:t xml:space="preserve">further evidence </w:t>
      </w:r>
      <w:r>
        <w:rPr>
          <w:rFonts w:ascii="Arial" w:hAnsi="Arial" w:cs="Arial"/>
          <w:sz w:val="24"/>
          <w:szCs w:val="24"/>
        </w:rPr>
        <w:t xml:space="preserve">had been led. I have dealt with the </w:t>
      </w:r>
      <w:r w:rsidR="00DB5A20">
        <w:rPr>
          <w:rFonts w:ascii="Arial" w:hAnsi="Arial" w:cs="Arial"/>
          <w:sz w:val="24"/>
          <w:szCs w:val="24"/>
        </w:rPr>
        <w:t xml:space="preserve">gravamen </w:t>
      </w:r>
      <w:r w:rsidR="00F763AF">
        <w:rPr>
          <w:rFonts w:ascii="Arial" w:hAnsi="Arial" w:cs="Arial"/>
          <w:sz w:val="24"/>
          <w:szCs w:val="24"/>
        </w:rPr>
        <w:t xml:space="preserve">of </w:t>
      </w:r>
      <w:r>
        <w:rPr>
          <w:rFonts w:ascii="Arial" w:hAnsi="Arial" w:cs="Arial"/>
          <w:sz w:val="24"/>
          <w:szCs w:val="24"/>
        </w:rPr>
        <w:t>the att</w:t>
      </w:r>
      <w:r w:rsidR="00AE0199">
        <w:rPr>
          <w:rFonts w:ascii="Arial" w:hAnsi="Arial" w:cs="Arial"/>
          <w:sz w:val="24"/>
          <w:szCs w:val="24"/>
        </w:rPr>
        <w:t xml:space="preserve">ack on the judge above, </w:t>
      </w:r>
      <w:r w:rsidR="00DB5A20">
        <w:rPr>
          <w:rFonts w:ascii="Arial" w:hAnsi="Arial" w:cs="Arial"/>
          <w:sz w:val="24"/>
          <w:szCs w:val="24"/>
        </w:rPr>
        <w:t xml:space="preserve">namely, the fact </w:t>
      </w:r>
      <w:r w:rsidR="00390214">
        <w:rPr>
          <w:rFonts w:ascii="Arial" w:hAnsi="Arial" w:cs="Arial"/>
          <w:sz w:val="24"/>
          <w:szCs w:val="24"/>
        </w:rPr>
        <w:t xml:space="preserve">that in his judgment he states ‘I am of the view that </w:t>
      </w:r>
      <w:r w:rsidR="00DB5A20">
        <w:rPr>
          <w:rFonts w:ascii="Arial" w:hAnsi="Arial" w:cs="Arial"/>
          <w:sz w:val="24"/>
          <w:szCs w:val="24"/>
        </w:rPr>
        <w:t xml:space="preserve">plaintiff </w:t>
      </w:r>
      <w:r w:rsidR="00390214">
        <w:rPr>
          <w:rFonts w:ascii="Arial" w:hAnsi="Arial" w:cs="Arial"/>
          <w:sz w:val="24"/>
          <w:szCs w:val="24"/>
        </w:rPr>
        <w:t xml:space="preserve">is entitled to </w:t>
      </w:r>
      <w:r w:rsidR="00390214" w:rsidRPr="00DB5A20">
        <w:rPr>
          <w:rFonts w:ascii="Arial" w:hAnsi="Arial" w:cs="Arial"/>
          <w:i/>
          <w:sz w:val="24"/>
          <w:szCs w:val="24"/>
        </w:rPr>
        <w:t>morae</w:t>
      </w:r>
      <w:r w:rsidR="00390214">
        <w:rPr>
          <w:rFonts w:ascii="Arial" w:hAnsi="Arial" w:cs="Arial"/>
          <w:sz w:val="24"/>
          <w:szCs w:val="24"/>
        </w:rPr>
        <w:t xml:space="preserve"> interest as </w:t>
      </w:r>
      <w:r w:rsidR="00DB5A20">
        <w:rPr>
          <w:rFonts w:ascii="Arial" w:hAnsi="Arial" w:cs="Arial"/>
          <w:sz w:val="24"/>
          <w:szCs w:val="24"/>
        </w:rPr>
        <w:t xml:space="preserve">from that </w:t>
      </w:r>
      <w:r w:rsidR="00390214">
        <w:rPr>
          <w:rFonts w:ascii="Arial" w:hAnsi="Arial" w:cs="Arial"/>
          <w:sz w:val="24"/>
          <w:szCs w:val="24"/>
        </w:rPr>
        <w:t>date’</w:t>
      </w:r>
      <w:r w:rsidR="00DB5A20">
        <w:rPr>
          <w:rFonts w:ascii="Arial" w:hAnsi="Arial" w:cs="Arial"/>
          <w:sz w:val="24"/>
          <w:szCs w:val="24"/>
        </w:rPr>
        <w:t>.</w:t>
      </w:r>
      <w:r w:rsidR="00390214">
        <w:rPr>
          <w:rFonts w:ascii="Arial" w:hAnsi="Arial" w:cs="Arial"/>
          <w:sz w:val="24"/>
          <w:szCs w:val="24"/>
        </w:rPr>
        <w:t xml:space="preserve"> Henle seeks to wish away the context of </w:t>
      </w:r>
      <w:r w:rsidR="00FE45D8">
        <w:rPr>
          <w:rFonts w:ascii="Arial" w:hAnsi="Arial" w:cs="Arial"/>
          <w:sz w:val="24"/>
          <w:szCs w:val="24"/>
        </w:rPr>
        <w:t>t</w:t>
      </w:r>
      <w:r w:rsidR="00F763AF">
        <w:rPr>
          <w:rFonts w:ascii="Arial" w:hAnsi="Arial" w:cs="Arial"/>
          <w:sz w:val="24"/>
          <w:szCs w:val="24"/>
        </w:rPr>
        <w:t>his</w:t>
      </w:r>
      <w:r w:rsidR="00390214">
        <w:rPr>
          <w:rFonts w:ascii="Arial" w:hAnsi="Arial" w:cs="Arial"/>
          <w:sz w:val="24"/>
          <w:szCs w:val="24"/>
        </w:rPr>
        <w:t xml:space="preserve"> statement so as to submit this was indicative of a final view. </w:t>
      </w:r>
      <w:r w:rsidR="00361860">
        <w:rPr>
          <w:rFonts w:ascii="Arial" w:hAnsi="Arial" w:cs="Arial"/>
          <w:sz w:val="24"/>
          <w:szCs w:val="24"/>
        </w:rPr>
        <w:t xml:space="preserve">One wonders if this was so, </w:t>
      </w:r>
      <w:r w:rsidR="003708C9">
        <w:rPr>
          <w:rFonts w:ascii="Arial" w:hAnsi="Arial" w:cs="Arial"/>
          <w:sz w:val="24"/>
          <w:szCs w:val="24"/>
        </w:rPr>
        <w:t xml:space="preserve">why the matter was referred to a status hearing on 1 December 2016. The judgment must be seen in the context of the absolution application </w:t>
      </w:r>
      <w:r w:rsidR="00CA76C5">
        <w:rPr>
          <w:rFonts w:ascii="Arial" w:hAnsi="Arial" w:cs="Arial"/>
          <w:sz w:val="24"/>
          <w:szCs w:val="24"/>
        </w:rPr>
        <w:t xml:space="preserve">which was, </w:t>
      </w:r>
      <w:r w:rsidR="00361860">
        <w:rPr>
          <w:rFonts w:ascii="Arial" w:hAnsi="Arial" w:cs="Arial"/>
          <w:sz w:val="24"/>
          <w:szCs w:val="24"/>
        </w:rPr>
        <w:t xml:space="preserve">after all, what </w:t>
      </w:r>
      <w:r w:rsidR="00CA76C5">
        <w:rPr>
          <w:rFonts w:ascii="Arial" w:hAnsi="Arial" w:cs="Arial"/>
          <w:sz w:val="24"/>
          <w:szCs w:val="24"/>
        </w:rPr>
        <w:t>gave rise to the judgment. Here it must be born</w:t>
      </w:r>
      <w:r w:rsidR="00F751E2">
        <w:rPr>
          <w:rFonts w:ascii="Arial" w:hAnsi="Arial" w:cs="Arial"/>
          <w:sz w:val="24"/>
          <w:szCs w:val="24"/>
        </w:rPr>
        <w:t>e</w:t>
      </w:r>
      <w:r w:rsidR="00CA76C5">
        <w:rPr>
          <w:rFonts w:ascii="Arial" w:hAnsi="Arial" w:cs="Arial"/>
          <w:sz w:val="24"/>
          <w:szCs w:val="24"/>
        </w:rPr>
        <w:t xml:space="preserve"> in mind that by that stage no evidence ha</w:t>
      </w:r>
      <w:r w:rsidR="00FE45D8">
        <w:rPr>
          <w:rFonts w:ascii="Arial" w:hAnsi="Arial" w:cs="Arial"/>
          <w:sz w:val="24"/>
          <w:szCs w:val="24"/>
        </w:rPr>
        <w:t>d</w:t>
      </w:r>
      <w:r w:rsidR="00CA76C5">
        <w:rPr>
          <w:rFonts w:ascii="Arial" w:hAnsi="Arial" w:cs="Arial"/>
          <w:sz w:val="24"/>
          <w:szCs w:val="24"/>
        </w:rPr>
        <w:t xml:space="preserve"> </w:t>
      </w:r>
      <w:r w:rsidR="00FE45D8">
        <w:rPr>
          <w:rFonts w:ascii="Arial" w:hAnsi="Arial" w:cs="Arial"/>
          <w:sz w:val="24"/>
          <w:szCs w:val="24"/>
        </w:rPr>
        <w:t>been led. The capital amount had</w:t>
      </w:r>
      <w:r w:rsidR="00CA76C5">
        <w:rPr>
          <w:rFonts w:ascii="Arial" w:hAnsi="Arial" w:cs="Arial"/>
          <w:sz w:val="24"/>
          <w:szCs w:val="24"/>
        </w:rPr>
        <w:t xml:space="preserve"> been admitted as well as the fact that it was due and </w:t>
      </w:r>
      <w:r w:rsidR="00361860">
        <w:rPr>
          <w:rFonts w:ascii="Arial" w:hAnsi="Arial" w:cs="Arial"/>
          <w:sz w:val="24"/>
          <w:szCs w:val="24"/>
        </w:rPr>
        <w:t xml:space="preserve">owing from </w:t>
      </w:r>
      <w:r w:rsidR="00CA76C5">
        <w:rPr>
          <w:rFonts w:ascii="Arial" w:hAnsi="Arial" w:cs="Arial"/>
          <w:sz w:val="24"/>
          <w:szCs w:val="24"/>
        </w:rPr>
        <w:t>October 2012</w:t>
      </w:r>
      <w:r w:rsidR="00F763AF">
        <w:rPr>
          <w:rFonts w:ascii="Arial" w:hAnsi="Arial" w:cs="Arial"/>
          <w:sz w:val="24"/>
          <w:szCs w:val="24"/>
        </w:rPr>
        <w:t>.</w:t>
      </w:r>
      <w:r w:rsidR="00361860">
        <w:rPr>
          <w:rFonts w:ascii="Arial" w:hAnsi="Arial" w:cs="Arial"/>
          <w:sz w:val="24"/>
          <w:szCs w:val="24"/>
        </w:rPr>
        <w:t xml:space="preserve"> </w:t>
      </w:r>
      <w:r w:rsidR="00F763AF">
        <w:rPr>
          <w:rFonts w:ascii="Arial" w:hAnsi="Arial" w:cs="Arial"/>
          <w:sz w:val="24"/>
          <w:szCs w:val="24"/>
        </w:rPr>
        <w:t>F</w:t>
      </w:r>
      <w:r w:rsidR="00361860">
        <w:rPr>
          <w:rFonts w:ascii="Arial" w:hAnsi="Arial" w:cs="Arial"/>
          <w:sz w:val="24"/>
          <w:szCs w:val="24"/>
        </w:rPr>
        <w:t xml:space="preserve">urther, the reason given </w:t>
      </w:r>
      <w:r w:rsidR="00CA76C5">
        <w:rPr>
          <w:rFonts w:ascii="Arial" w:hAnsi="Arial" w:cs="Arial"/>
          <w:sz w:val="24"/>
          <w:szCs w:val="24"/>
        </w:rPr>
        <w:t>in</w:t>
      </w:r>
      <w:r w:rsidR="00F763AF">
        <w:rPr>
          <w:rFonts w:ascii="Arial" w:hAnsi="Arial" w:cs="Arial"/>
          <w:sz w:val="24"/>
          <w:szCs w:val="24"/>
        </w:rPr>
        <w:t xml:space="preserve"> the</w:t>
      </w:r>
      <w:r w:rsidR="00CA76C5">
        <w:rPr>
          <w:rFonts w:ascii="Arial" w:hAnsi="Arial" w:cs="Arial"/>
          <w:sz w:val="24"/>
          <w:szCs w:val="24"/>
        </w:rPr>
        <w:t xml:space="preserve"> rule 6</w:t>
      </w:r>
      <w:r w:rsidR="00F763AF">
        <w:rPr>
          <w:rFonts w:ascii="Arial" w:hAnsi="Arial" w:cs="Arial"/>
          <w:sz w:val="24"/>
          <w:szCs w:val="24"/>
        </w:rPr>
        <w:t>4</w:t>
      </w:r>
      <w:r w:rsidR="00CA76C5">
        <w:rPr>
          <w:rFonts w:ascii="Arial" w:hAnsi="Arial" w:cs="Arial"/>
          <w:sz w:val="24"/>
          <w:szCs w:val="24"/>
        </w:rPr>
        <w:t xml:space="preserve"> </w:t>
      </w:r>
      <w:r w:rsidR="00361860">
        <w:rPr>
          <w:rFonts w:ascii="Arial" w:hAnsi="Arial" w:cs="Arial"/>
          <w:sz w:val="24"/>
          <w:szCs w:val="24"/>
        </w:rPr>
        <w:t xml:space="preserve">tender </w:t>
      </w:r>
      <w:r w:rsidR="00CA76C5">
        <w:rPr>
          <w:rFonts w:ascii="Arial" w:hAnsi="Arial" w:cs="Arial"/>
          <w:sz w:val="24"/>
          <w:szCs w:val="24"/>
        </w:rPr>
        <w:t>as to why</w:t>
      </w:r>
      <w:r w:rsidR="00824F88">
        <w:rPr>
          <w:rFonts w:ascii="Arial" w:hAnsi="Arial" w:cs="Arial"/>
          <w:sz w:val="24"/>
          <w:szCs w:val="24"/>
        </w:rPr>
        <w:t xml:space="preserve"> </w:t>
      </w:r>
      <w:r w:rsidR="00361860">
        <w:rPr>
          <w:rFonts w:ascii="Arial" w:hAnsi="Arial" w:cs="Arial"/>
          <w:sz w:val="24"/>
          <w:szCs w:val="24"/>
        </w:rPr>
        <w:t>full</w:t>
      </w:r>
      <w:r w:rsidR="00824F88">
        <w:rPr>
          <w:rFonts w:ascii="Arial" w:hAnsi="Arial" w:cs="Arial"/>
          <w:sz w:val="24"/>
          <w:szCs w:val="24"/>
        </w:rPr>
        <w:t xml:space="preserve"> interest was not </w:t>
      </w:r>
      <w:r w:rsidR="00361860">
        <w:rPr>
          <w:rFonts w:ascii="Arial" w:hAnsi="Arial" w:cs="Arial"/>
          <w:sz w:val="24"/>
          <w:szCs w:val="24"/>
        </w:rPr>
        <w:t xml:space="preserve">tendered was nothing but inscriptions </w:t>
      </w:r>
      <w:r w:rsidR="00FE45D8">
        <w:rPr>
          <w:rFonts w:ascii="Arial" w:hAnsi="Arial" w:cs="Arial"/>
          <w:sz w:val="24"/>
          <w:szCs w:val="24"/>
        </w:rPr>
        <w:t>on a document. No evidence had</w:t>
      </w:r>
      <w:r w:rsidR="00DB5A20">
        <w:rPr>
          <w:rFonts w:ascii="Arial" w:hAnsi="Arial" w:cs="Arial"/>
          <w:sz w:val="24"/>
          <w:szCs w:val="24"/>
        </w:rPr>
        <w:t xml:space="preserve"> been led to </w:t>
      </w:r>
      <w:r w:rsidR="00361860">
        <w:rPr>
          <w:rFonts w:ascii="Arial" w:hAnsi="Arial" w:cs="Arial"/>
          <w:sz w:val="24"/>
          <w:szCs w:val="24"/>
        </w:rPr>
        <w:t>establish the facts averred in the tender. There w</w:t>
      </w:r>
      <w:r w:rsidR="00F763AF">
        <w:rPr>
          <w:rFonts w:ascii="Arial" w:hAnsi="Arial" w:cs="Arial"/>
          <w:sz w:val="24"/>
          <w:szCs w:val="24"/>
        </w:rPr>
        <w:t>as</w:t>
      </w:r>
      <w:r w:rsidR="00361860">
        <w:rPr>
          <w:rFonts w:ascii="Arial" w:hAnsi="Arial" w:cs="Arial"/>
          <w:sz w:val="24"/>
          <w:szCs w:val="24"/>
        </w:rPr>
        <w:t xml:space="preserve"> simply no evidence whatsoever why the normal rules as to the entitlement of </w:t>
      </w:r>
      <w:r w:rsidR="00361860" w:rsidRPr="00F751E2">
        <w:rPr>
          <w:rFonts w:ascii="Arial" w:hAnsi="Arial" w:cs="Arial"/>
          <w:i/>
          <w:sz w:val="24"/>
          <w:szCs w:val="24"/>
        </w:rPr>
        <w:t>mora</w:t>
      </w:r>
      <w:r w:rsidR="00361860">
        <w:rPr>
          <w:rFonts w:ascii="Arial" w:hAnsi="Arial" w:cs="Arial"/>
          <w:sz w:val="24"/>
          <w:szCs w:val="24"/>
        </w:rPr>
        <w:t xml:space="preserve"> interest should not apply. For the court </w:t>
      </w:r>
      <w:r w:rsidR="00361860" w:rsidRPr="00361860">
        <w:rPr>
          <w:rFonts w:ascii="Arial" w:hAnsi="Arial" w:cs="Arial"/>
          <w:i/>
          <w:sz w:val="24"/>
          <w:szCs w:val="24"/>
        </w:rPr>
        <w:t>a quo</w:t>
      </w:r>
      <w:r w:rsidR="00361860">
        <w:rPr>
          <w:rFonts w:ascii="Arial" w:hAnsi="Arial" w:cs="Arial"/>
          <w:sz w:val="24"/>
          <w:szCs w:val="24"/>
        </w:rPr>
        <w:t>, in these circumstances to h</w:t>
      </w:r>
      <w:r w:rsidR="00F763AF">
        <w:rPr>
          <w:rFonts w:ascii="Arial" w:hAnsi="Arial" w:cs="Arial"/>
          <w:sz w:val="24"/>
          <w:szCs w:val="24"/>
        </w:rPr>
        <w:t>ave made the statement complained</w:t>
      </w:r>
      <w:r w:rsidR="00361860">
        <w:rPr>
          <w:rFonts w:ascii="Arial" w:hAnsi="Arial" w:cs="Arial"/>
          <w:sz w:val="24"/>
          <w:szCs w:val="24"/>
        </w:rPr>
        <w:t xml:space="preserve"> of cannot be faulted. It is obvious that this is what the evidence before </w:t>
      </w:r>
      <w:r w:rsidR="00F763AF">
        <w:rPr>
          <w:rFonts w:ascii="Arial" w:hAnsi="Arial" w:cs="Arial"/>
          <w:sz w:val="24"/>
          <w:szCs w:val="24"/>
        </w:rPr>
        <w:t>the court</w:t>
      </w:r>
      <w:r w:rsidR="00361860">
        <w:rPr>
          <w:rFonts w:ascii="Arial" w:hAnsi="Arial" w:cs="Arial"/>
          <w:sz w:val="24"/>
          <w:szCs w:val="24"/>
        </w:rPr>
        <w:t xml:space="preserve"> at that stage warranted. If the judge </w:t>
      </w:r>
      <w:r w:rsidR="00361860" w:rsidRPr="00361860">
        <w:rPr>
          <w:rFonts w:ascii="Arial" w:hAnsi="Arial" w:cs="Arial"/>
          <w:i/>
          <w:sz w:val="24"/>
          <w:szCs w:val="24"/>
        </w:rPr>
        <w:t>a quo</w:t>
      </w:r>
      <w:r w:rsidR="00361860">
        <w:rPr>
          <w:rFonts w:ascii="Arial" w:hAnsi="Arial" w:cs="Arial"/>
          <w:sz w:val="24"/>
          <w:szCs w:val="24"/>
        </w:rPr>
        <w:t xml:space="preserve"> had stated</w:t>
      </w:r>
      <w:r w:rsidR="00F763AF">
        <w:rPr>
          <w:rFonts w:ascii="Arial" w:hAnsi="Arial" w:cs="Arial"/>
          <w:sz w:val="24"/>
          <w:szCs w:val="24"/>
        </w:rPr>
        <w:t>,</w:t>
      </w:r>
      <w:r w:rsidR="00361860">
        <w:rPr>
          <w:rFonts w:ascii="Arial" w:hAnsi="Arial" w:cs="Arial"/>
          <w:sz w:val="24"/>
          <w:szCs w:val="24"/>
        </w:rPr>
        <w:t xml:space="preserve"> </w:t>
      </w:r>
      <w:r w:rsidR="00FE45D8">
        <w:rPr>
          <w:rFonts w:ascii="Arial" w:hAnsi="Arial" w:cs="Arial"/>
          <w:sz w:val="24"/>
          <w:szCs w:val="24"/>
        </w:rPr>
        <w:t>‘</w:t>
      </w:r>
      <w:r w:rsidR="00361860">
        <w:rPr>
          <w:rFonts w:ascii="Arial" w:hAnsi="Arial" w:cs="Arial"/>
          <w:sz w:val="24"/>
          <w:szCs w:val="24"/>
        </w:rPr>
        <w:t>from the evidence currently before me, I am of the view that the plaintiff i</w:t>
      </w:r>
      <w:r w:rsidR="00F763AF">
        <w:rPr>
          <w:rFonts w:ascii="Arial" w:hAnsi="Arial" w:cs="Arial"/>
          <w:sz w:val="24"/>
          <w:szCs w:val="24"/>
        </w:rPr>
        <w:t>s</w:t>
      </w:r>
      <w:r w:rsidR="00361860">
        <w:rPr>
          <w:rFonts w:ascii="Arial" w:hAnsi="Arial" w:cs="Arial"/>
          <w:sz w:val="24"/>
          <w:szCs w:val="24"/>
        </w:rPr>
        <w:t xml:space="preserve"> entitled to </w:t>
      </w:r>
      <w:r w:rsidR="00361860" w:rsidRPr="00F751E2">
        <w:rPr>
          <w:rFonts w:ascii="Arial" w:hAnsi="Arial" w:cs="Arial"/>
          <w:i/>
          <w:sz w:val="24"/>
          <w:szCs w:val="24"/>
        </w:rPr>
        <w:t>mora</w:t>
      </w:r>
      <w:r w:rsidR="00361860">
        <w:rPr>
          <w:rFonts w:ascii="Arial" w:hAnsi="Arial" w:cs="Arial"/>
          <w:sz w:val="24"/>
          <w:szCs w:val="24"/>
        </w:rPr>
        <w:t xml:space="preserve"> interest as from that date</w:t>
      </w:r>
      <w:r w:rsidR="00FE45D8">
        <w:rPr>
          <w:rFonts w:ascii="Arial" w:hAnsi="Arial" w:cs="Arial"/>
          <w:sz w:val="24"/>
          <w:szCs w:val="24"/>
        </w:rPr>
        <w:t>’</w:t>
      </w:r>
      <w:r w:rsidR="00361860">
        <w:rPr>
          <w:rFonts w:ascii="Arial" w:hAnsi="Arial" w:cs="Arial"/>
          <w:sz w:val="24"/>
          <w:szCs w:val="24"/>
        </w:rPr>
        <w:t xml:space="preserve">, there could have been no complaint. But this is exactly and implicitly </w:t>
      </w:r>
      <w:r w:rsidR="00F763AF">
        <w:rPr>
          <w:rFonts w:ascii="Arial" w:hAnsi="Arial" w:cs="Arial"/>
          <w:sz w:val="24"/>
          <w:szCs w:val="24"/>
        </w:rPr>
        <w:t>what is stated if the context i</w:t>
      </w:r>
      <w:r w:rsidR="00361860">
        <w:rPr>
          <w:rFonts w:ascii="Arial" w:hAnsi="Arial" w:cs="Arial"/>
          <w:sz w:val="24"/>
          <w:szCs w:val="24"/>
        </w:rPr>
        <w:t>s taken into consideration.</w:t>
      </w:r>
    </w:p>
    <w:p w:rsidR="00C82FA1" w:rsidRDefault="00C82FA1" w:rsidP="005546FB">
      <w:pPr>
        <w:pStyle w:val="NoSpacing"/>
        <w:spacing w:line="480" w:lineRule="auto"/>
        <w:jc w:val="both"/>
        <w:rPr>
          <w:rFonts w:ascii="Arial" w:hAnsi="Arial" w:cs="Arial"/>
          <w:sz w:val="24"/>
          <w:szCs w:val="24"/>
        </w:rPr>
      </w:pPr>
    </w:p>
    <w:p w:rsidR="00361860" w:rsidRDefault="00361860"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Henle and his lawyers have not even beg</w:t>
      </w:r>
      <w:r w:rsidR="00F751E2">
        <w:rPr>
          <w:rFonts w:ascii="Arial" w:hAnsi="Arial" w:cs="Arial"/>
          <w:sz w:val="24"/>
          <w:szCs w:val="24"/>
        </w:rPr>
        <w:t>u</w:t>
      </w:r>
      <w:r>
        <w:rPr>
          <w:rFonts w:ascii="Arial" w:hAnsi="Arial" w:cs="Arial"/>
          <w:sz w:val="24"/>
          <w:szCs w:val="24"/>
        </w:rPr>
        <w:t xml:space="preserve">n to meet any of the requirements spelled out in </w:t>
      </w:r>
      <w:proofErr w:type="spellStart"/>
      <w:r w:rsidRPr="00361860">
        <w:rPr>
          <w:rFonts w:ascii="Arial" w:hAnsi="Arial" w:cs="Arial"/>
          <w:i/>
          <w:sz w:val="24"/>
          <w:szCs w:val="24"/>
        </w:rPr>
        <w:t>Aupindi</w:t>
      </w:r>
      <w:proofErr w:type="spellEnd"/>
      <w:r>
        <w:rPr>
          <w:rFonts w:ascii="Arial" w:hAnsi="Arial" w:cs="Arial"/>
          <w:sz w:val="24"/>
          <w:szCs w:val="24"/>
        </w:rPr>
        <w:t xml:space="preserve"> quoted above. The whole basis of the recusal of the </w:t>
      </w:r>
      <w:r>
        <w:rPr>
          <w:rFonts w:ascii="Arial" w:hAnsi="Arial" w:cs="Arial"/>
          <w:sz w:val="24"/>
          <w:szCs w:val="24"/>
        </w:rPr>
        <w:lastRenderedPageBreak/>
        <w:t xml:space="preserve">application speaks of unreasonableness and a fixation on one paragraph of the judgment which had to be taken totally out of context to attempt to build up a case of an apprehension of bias. </w:t>
      </w:r>
    </w:p>
    <w:p w:rsidR="00CE0E6E" w:rsidRDefault="00CE0E6E" w:rsidP="005546FB">
      <w:pPr>
        <w:pStyle w:val="NoSpacing"/>
        <w:spacing w:line="480" w:lineRule="auto"/>
        <w:jc w:val="both"/>
        <w:rPr>
          <w:rFonts w:ascii="Arial" w:hAnsi="Arial" w:cs="Arial"/>
          <w:sz w:val="24"/>
          <w:szCs w:val="24"/>
        </w:rPr>
      </w:pPr>
    </w:p>
    <w:p w:rsidR="00CE0E6E" w:rsidRDefault="00911C2D"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Firstly, if regard is had to the context and the facts</w:t>
      </w:r>
      <w:r w:rsidR="00F751E2">
        <w:rPr>
          <w:rFonts w:ascii="Arial" w:hAnsi="Arial" w:cs="Arial"/>
          <w:sz w:val="24"/>
          <w:szCs w:val="24"/>
        </w:rPr>
        <w:t>,</w:t>
      </w:r>
      <w:r>
        <w:rPr>
          <w:rFonts w:ascii="Arial" w:hAnsi="Arial" w:cs="Arial"/>
          <w:sz w:val="24"/>
          <w:szCs w:val="24"/>
        </w:rPr>
        <w:t xml:space="preserve"> no reasonable, objective and informed person </w:t>
      </w:r>
      <w:r w:rsidR="00FE45D8">
        <w:rPr>
          <w:rFonts w:ascii="Arial" w:hAnsi="Arial" w:cs="Arial"/>
          <w:sz w:val="24"/>
          <w:szCs w:val="24"/>
        </w:rPr>
        <w:t>would</w:t>
      </w:r>
      <w:r>
        <w:rPr>
          <w:rFonts w:ascii="Arial" w:hAnsi="Arial" w:cs="Arial"/>
          <w:sz w:val="24"/>
          <w:szCs w:val="24"/>
        </w:rPr>
        <w:t xml:space="preserve"> reasonably apprehend bias. There were </w:t>
      </w:r>
      <w:r w:rsidR="00FE45D8">
        <w:rPr>
          <w:rFonts w:ascii="Arial" w:hAnsi="Arial" w:cs="Arial"/>
          <w:sz w:val="24"/>
          <w:szCs w:val="24"/>
        </w:rPr>
        <w:t xml:space="preserve">simply </w:t>
      </w:r>
      <w:r>
        <w:rPr>
          <w:rFonts w:ascii="Arial" w:hAnsi="Arial" w:cs="Arial"/>
          <w:sz w:val="24"/>
          <w:szCs w:val="24"/>
        </w:rPr>
        <w:t xml:space="preserve">no reasonable grounds </w:t>
      </w:r>
      <w:r w:rsidR="00FE45D8">
        <w:rPr>
          <w:rFonts w:ascii="Arial" w:hAnsi="Arial" w:cs="Arial"/>
          <w:sz w:val="24"/>
          <w:szCs w:val="24"/>
        </w:rPr>
        <w:t xml:space="preserve">from which </w:t>
      </w:r>
      <w:r>
        <w:rPr>
          <w:rFonts w:ascii="Arial" w:hAnsi="Arial" w:cs="Arial"/>
          <w:sz w:val="24"/>
          <w:szCs w:val="24"/>
        </w:rPr>
        <w:t>such apprehension could arise. Secondly, bearing in mind the pres</w:t>
      </w:r>
      <w:r w:rsidR="00FE45D8">
        <w:rPr>
          <w:rFonts w:ascii="Arial" w:hAnsi="Arial" w:cs="Arial"/>
          <w:sz w:val="24"/>
          <w:szCs w:val="24"/>
        </w:rPr>
        <w:t>umption</w:t>
      </w:r>
      <w:r>
        <w:rPr>
          <w:rFonts w:ascii="Arial" w:hAnsi="Arial" w:cs="Arial"/>
          <w:sz w:val="24"/>
          <w:szCs w:val="24"/>
        </w:rPr>
        <w:t xml:space="preserve"> </w:t>
      </w:r>
      <w:r w:rsidR="005E4D11">
        <w:rPr>
          <w:rFonts w:ascii="Arial" w:hAnsi="Arial" w:cs="Arial"/>
          <w:sz w:val="24"/>
          <w:szCs w:val="24"/>
        </w:rPr>
        <w:t xml:space="preserve">of judicial </w:t>
      </w:r>
      <w:r w:rsidR="00FE45D8">
        <w:rPr>
          <w:rFonts w:ascii="Arial" w:hAnsi="Arial" w:cs="Arial"/>
          <w:sz w:val="24"/>
          <w:szCs w:val="24"/>
        </w:rPr>
        <w:t>impartiality</w:t>
      </w:r>
      <w:r w:rsidR="00F751E2">
        <w:rPr>
          <w:rFonts w:ascii="Arial" w:hAnsi="Arial" w:cs="Arial"/>
          <w:sz w:val="24"/>
          <w:szCs w:val="24"/>
        </w:rPr>
        <w:t>,</w:t>
      </w:r>
      <w:r w:rsidR="00FE45D8">
        <w:rPr>
          <w:rFonts w:ascii="Arial" w:hAnsi="Arial" w:cs="Arial"/>
          <w:sz w:val="24"/>
          <w:szCs w:val="24"/>
        </w:rPr>
        <w:t xml:space="preserve"> </w:t>
      </w:r>
      <w:r w:rsidR="005E4D11">
        <w:rPr>
          <w:rFonts w:ascii="Arial" w:hAnsi="Arial" w:cs="Arial"/>
          <w:sz w:val="24"/>
          <w:szCs w:val="24"/>
        </w:rPr>
        <w:t>there is not an iota of evidence (</w:t>
      </w:r>
      <w:r w:rsidR="00FE45D8">
        <w:rPr>
          <w:rFonts w:ascii="Arial" w:hAnsi="Arial" w:cs="Arial"/>
          <w:sz w:val="24"/>
          <w:szCs w:val="24"/>
        </w:rPr>
        <w:t>direct</w:t>
      </w:r>
      <w:r w:rsidR="005E4D11">
        <w:rPr>
          <w:rFonts w:ascii="Arial" w:hAnsi="Arial" w:cs="Arial"/>
          <w:sz w:val="24"/>
          <w:szCs w:val="24"/>
        </w:rPr>
        <w:t xml:space="preserve"> or by way of </w:t>
      </w:r>
      <w:r w:rsidR="00FE45D8">
        <w:rPr>
          <w:rFonts w:ascii="Arial" w:hAnsi="Arial" w:cs="Arial"/>
          <w:sz w:val="24"/>
          <w:szCs w:val="24"/>
        </w:rPr>
        <w:t>inference</w:t>
      </w:r>
      <w:r w:rsidR="005E4D11">
        <w:rPr>
          <w:rFonts w:ascii="Arial" w:hAnsi="Arial" w:cs="Arial"/>
          <w:sz w:val="24"/>
          <w:szCs w:val="24"/>
        </w:rPr>
        <w:t>) that can be described as cogent an</w:t>
      </w:r>
      <w:r w:rsidR="00F751E2">
        <w:rPr>
          <w:rFonts w:ascii="Arial" w:hAnsi="Arial" w:cs="Arial"/>
          <w:sz w:val="24"/>
          <w:szCs w:val="24"/>
        </w:rPr>
        <w:t>d</w:t>
      </w:r>
      <w:r w:rsidR="005E4D11">
        <w:rPr>
          <w:rFonts w:ascii="Arial" w:hAnsi="Arial" w:cs="Arial"/>
          <w:sz w:val="24"/>
          <w:szCs w:val="24"/>
        </w:rPr>
        <w:t xml:space="preserve"> conv</w:t>
      </w:r>
      <w:r w:rsidR="00FE45D8">
        <w:rPr>
          <w:rFonts w:ascii="Arial" w:hAnsi="Arial" w:cs="Arial"/>
          <w:sz w:val="24"/>
          <w:szCs w:val="24"/>
        </w:rPr>
        <w:t xml:space="preserve">incing </w:t>
      </w:r>
      <w:r w:rsidR="005E4D11">
        <w:rPr>
          <w:rFonts w:ascii="Arial" w:hAnsi="Arial" w:cs="Arial"/>
          <w:sz w:val="24"/>
          <w:szCs w:val="24"/>
        </w:rPr>
        <w:t>to displace the pres</w:t>
      </w:r>
      <w:r w:rsidR="00FE45D8">
        <w:rPr>
          <w:rFonts w:ascii="Arial" w:hAnsi="Arial" w:cs="Arial"/>
          <w:sz w:val="24"/>
          <w:szCs w:val="24"/>
        </w:rPr>
        <w:t>umption</w:t>
      </w:r>
      <w:r w:rsidR="005E4D11">
        <w:rPr>
          <w:rFonts w:ascii="Arial" w:hAnsi="Arial" w:cs="Arial"/>
          <w:sz w:val="24"/>
          <w:szCs w:val="24"/>
        </w:rPr>
        <w:t>. What one ha</w:t>
      </w:r>
      <w:r w:rsidR="00FE45D8">
        <w:rPr>
          <w:rFonts w:ascii="Arial" w:hAnsi="Arial" w:cs="Arial"/>
          <w:sz w:val="24"/>
          <w:szCs w:val="24"/>
        </w:rPr>
        <w:t>s</w:t>
      </w:r>
      <w:r w:rsidR="00F751E2">
        <w:rPr>
          <w:rFonts w:ascii="Arial" w:hAnsi="Arial" w:cs="Arial"/>
          <w:sz w:val="24"/>
          <w:szCs w:val="24"/>
        </w:rPr>
        <w:t>,</w:t>
      </w:r>
      <w:r w:rsidR="005E4D11">
        <w:rPr>
          <w:rFonts w:ascii="Arial" w:hAnsi="Arial" w:cs="Arial"/>
          <w:sz w:val="24"/>
          <w:szCs w:val="24"/>
        </w:rPr>
        <w:t xml:space="preserve"> is a fixation on the </w:t>
      </w:r>
      <w:r w:rsidR="00FE45D8">
        <w:rPr>
          <w:rFonts w:ascii="Arial" w:hAnsi="Arial" w:cs="Arial"/>
          <w:sz w:val="24"/>
          <w:szCs w:val="24"/>
        </w:rPr>
        <w:t xml:space="preserve">literal </w:t>
      </w:r>
      <w:r w:rsidR="005E4D11">
        <w:rPr>
          <w:rFonts w:ascii="Arial" w:hAnsi="Arial" w:cs="Arial"/>
          <w:sz w:val="24"/>
          <w:szCs w:val="24"/>
        </w:rPr>
        <w:t xml:space="preserve">grammatical </w:t>
      </w:r>
      <w:r w:rsidR="00FE45D8">
        <w:rPr>
          <w:rFonts w:ascii="Arial" w:hAnsi="Arial" w:cs="Arial"/>
          <w:sz w:val="24"/>
          <w:szCs w:val="24"/>
        </w:rPr>
        <w:t xml:space="preserve">meaning of a </w:t>
      </w:r>
      <w:r w:rsidR="005E4D11">
        <w:rPr>
          <w:rFonts w:ascii="Arial" w:hAnsi="Arial" w:cs="Arial"/>
          <w:sz w:val="24"/>
          <w:szCs w:val="24"/>
        </w:rPr>
        <w:t xml:space="preserve">sentence in the judgment taken out of context to </w:t>
      </w:r>
      <w:r w:rsidR="00FE45D8">
        <w:rPr>
          <w:rFonts w:ascii="Arial" w:hAnsi="Arial" w:cs="Arial"/>
          <w:sz w:val="24"/>
          <w:szCs w:val="24"/>
        </w:rPr>
        <w:t xml:space="preserve">attempt </w:t>
      </w:r>
      <w:r w:rsidR="005E4D11">
        <w:rPr>
          <w:rFonts w:ascii="Arial" w:hAnsi="Arial" w:cs="Arial"/>
          <w:sz w:val="24"/>
          <w:szCs w:val="24"/>
        </w:rPr>
        <w:t xml:space="preserve">to make a case for apprehension of bias. </w:t>
      </w:r>
      <w:r w:rsidR="00FE45D8">
        <w:rPr>
          <w:rFonts w:ascii="Arial" w:hAnsi="Arial" w:cs="Arial"/>
          <w:sz w:val="24"/>
          <w:szCs w:val="24"/>
        </w:rPr>
        <w:t>This falls far short of t</w:t>
      </w:r>
      <w:r w:rsidR="005E4D11">
        <w:rPr>
          <w:rFonts w:ascii="Arial" w:hAnsi="Arial" w:cs="Arial"/>
          <w:sz w:val="24"/>
          <w:szCs w:val="24"/>
        </w:rPr>
        <w:t xml:space="preserve">he type of evidence needed to </w:t>
      </w:r>
      <w:r w:rsidR="001E4F9E">
        <w:rPr>
          <w:rFonts w:ascii="Arial" w:hAnsi="Arial" w:cs="Arial"/>
          <w:sz w:val="24"/>
          <w:szCs w:val="24"/>
        </w:rPr>
        <w:t xml:space="preserve">rebut the </w:t>
      </w:r>
      <w:r w:rsidR="005E4D11">
        <w:rPr>
          <w:rFonts w:ascii="Arial" w:hAnsi="Arial" w:cs="Arial"/>
          <w:sz w:val="24"/>
          <w:szCs w:val="24"/>
        </w:rPr>
        <w:t>pres</w:t>
      </w:r>
      <w:r w:rsidR="001E4F9E">
        <w:rPr>
          <w:rFonts w:ascii="Arial" w:hAnsi="Arial" w:cs="Arial"/>
          <w:sz w:val="24"/>
          <w:szCs w:val="24"/>
        </w:rPr>
        <w:t>umption</w:t>
      </w:r>
      <w:r w:rsidR="005E4D11">
        <w:rPr>
          <w:rFonts w:ascii="Arial" w:hAnsi="Arial" w:cs="Arial"/>
          <w:sz w:val="24"/>
          <w:szCs w:val="24"/>
        </w:rPr>
        <w:t xml:space="preserve">. Lastly, the Judge was entitled to state </w:t>
      </w:r>
      <w:r w:rsidR="001E4F9E">
        <w:rPr>
          <w:rFonts w:ascii="Arial" w:hAnsi="Arial" w:cs="Arial"/>
          <w:sz w:val="24"/>
          <w:szCs w:val="24"/>
        </w:rPr>
        <w:t xml:space="preserve">the position as he did as there was, </w:t>
      </w:r>
      <w:r w:rsidR="005E4D11">
        <w:rPr>
          <w:rFonts w:ascii="Arial" w:hAnsi="Arial" w:cs="Arial"/>
          <w:sz w:val="24"/>
          <w:szCs w:val="24"/>
        </w:rPr>
        <w:t xml:space="preserve">at that stage, no contrary evidence as </w:t>
      </w:r>
      <w:r w:rsidR="00C76F0D">
        <w:rPr>
          <w:rFonts w:ascii="Arial" w:hAnsi="Arial" w:cs="Arial"/>
          <w:sz w:val="24"/>
          <w:szCs w:val="24"/>
        </w:rPr>
        <w:t>indicated</w:t>
      </w:r>
      <w:r w:rsidR="005E4D11">
        <w:rPr>
          <w:rFonts w:ascii="Arial" w:hAnsi="Arial" w:cs="Arial"/>
          <w:sz w:val="24"/>
          <w:szCs w:val="24"/>
        </w:rPr>
        <w:t xml:space="preserve"> above. On this basis Wildlife did much more </w:t>
      </w:r>
      <w:r w:rsidR="001E4F9E">
        <w:rPr>
          <w:rFonts w:ascii="Arial" w:hAnsi="Arial" w:cs="Arial"/>
          <w:sz w:val="24"/>
          <w:szCs w:val="24"/>
        </w:rPr>
        <w:t>than only meeting the low threshold</w:t>
      </w:r>
      <w:r w:rsidR="005E4D11">
        <w:rPr>
          <w:rFonts w:ascii="Arial" w:hAnsi="Arial" w:cs="Arial"/>
          <w:sz w:val="24"/>
          <w:szCs w:val="24"/>
        </w:rPr>
        <w:t xml:space="preserve"> necessary to </w:t>
      </w:r>
      <w:r w:rsidR="001E4F9E">
        <w:rPr>
          <w:rFonts w:ascii="Arial" w:hAnsi="Arial" w:cs="Arial"/>
          <w:sz w:val="24"/>
          <w:szCs w:val="24"/>
        </w:rPr>
        <w:t xml:space="preserve">avoid </w:t>
      </w:r>
      <w:r w:rsidR="005E4D11">
        <w:rPr>
          <w:rFonts w:ascii="Arial" w:hAnsi="Arial" w:cs="Arial"/>
          <w:sz w:val="24"/>
          <w:szCs w:val="24"/>
        </w:rPr>
        <w:t>absolution.</w:t>
      </w:r>
      <w:r w:rsidR="005E4D11">
        <w:rPr>
          <w:rStyle w:val="FootnoteReference"/>
          <w:rFonts w:ascii="Arial" w:hAnsi="Arial" w:cs="Arial"/>
          <w:sz w:val="24"/>
          <w:szCs w:val="24"/>
        </w:rPr>
        <w:footnoteReference w:id="23"/>
      </w:r>
      <w:r w:rsidR="00604FC1">
        <w:rPr>
          <w:rFonts w:ascii="Arial" w:hAnsi="Arial" w:cs="Arial"/>
          <w:sz w:val="24"/>
          <w:szCs w:val="24"/>
        </w:rPr>
        <w:t xml:space="preserve"> Wildlife established a </w:t>
      </w:r>
      <w:r w:rsidR="00604FC1" w:rsidRPr="00604FC1">
        <w:rPr>
          <w:rFonts w:ascii="Arial" w:hAnsi="Arial" w:cs="Arial"/>
          <w:i/>
          <w:sz w:val="24"/>
          <w:szCs w:val="24"/>
        </w:rPr>
        <w:t>prima facie</w:t>
      </w:r>
      <w:r w:rsidR="00604FC1">
        <w:rPr>
          <w:rFonts w:ascii="Arial" w:hAnsi="Arial" w:cs="Arial"/>
          <w:sz w:val="24"/>
          <w:szCs w:val="24"/>
        </w:rPr>
        <w:t xml:space="preserve"> case.</w:t>
      </w:r>
    </w:p>
    <w:p w:rsidR="00031219" w:rsidRDefault="00031219" w:rsidP="005546FB">
      <w:pPr>
        <w:pStyle w:val="NoSpacing"/>
        <w:spacing w:line="480" w:lineRule="auto"/>
        <w:jc w:val="both"/>
        <w:rPr>
          <w:rFonts w:ascii="Arial" w:hAnsi="Arial" w:cs="Arial"/>
          <w:sz w:val="24"/>
          <w:szCs w:val="24"/>
        </w:rPr>
      </w:pPr>
    </w:p>
    <w:p w:rsidR="00031219" w:rsidRDefault="00031219"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follows from what is stated above that </w:t>
      </w:r>
      <w:r w:rsidR="00F751E2">
        <w:rPr>
          <w:rFonts w:ascii="Arial" w:hAnsi="Arial" w:cs="Arial"/>
          <w:sz w:val="24"/>
          <w:szCs w:val="24"/>
        </w:rPr>
        <w:t>Henle had</w:t>
      </w:r>
      <w:r w:rsidR="00CE0E6E">
        <w:rPr>
          <w:rFonts w:ascii="Arial" w:hAnsi="Arial" w:cs="Arial"/>
          <w:sz w:val="24"/>
          <w:szCs w:val="24"/>
        </w:rPr>
        <w:t xml:space="preserve"> no prospects of success on appeal and </w:t>
      </w:r>
      <w:r>
        <w:rPr>
          <w:rFonts w:ascii="Arial" w:hAnsi="Arial" w:cs="Arial"/>
          <w:sz w:val="24"/>
          <w:szCs w:val="24"/>
        </w:rPr>
        <w:t xml:space="preserve">the stay application should have been refused </w:t>
      </w:r>
      <w:r w:rsidR="001E4F9E">
        <w:rPr>
          <w:rFonts w:ascii="Arial" w:hAnsi="Arial" w:cs="Arial"/>
          <w:sz w:val="24"/>
          <w:szCs w:val="24"/>
        </w:rPr>
        <w:t>instead of</w:t>
      </w:r>
      <w:r>
        <w:rPr>
          <w:rFonts w:ascii="Arial" w:hAnsi="Arial" w:cs="Arial"/>
          <w:sz w:val="24"/>
          <w:szCs w:val="24"/>
        </w:rPr>
        <w:t xml:space="preserve"> granted. It further follows that it is Henle that should have been mulcted with costs and not Wildlife as the latter should have been the successful party. The counter-appeal will thus be allowed.</w:t>
      </w:r>
    </w:p>
    <w:p w:rsidR="00264E77" w:rsidRDefault="00264E77" w:rsidP="005546FB">
      <w:pPr>
        <w:pStyle w:val="NoSpacing"/>
        <w:spacing w:line="480" w:lineRule="auto"/>
        <w:jc w:val="both"/>
        <w:rPr>
          <w:rFonts w:ascii="Arial" w:hAnsi="Arial" w:cs="Arial"/>
          <w:sz w:val="24"/>
          <w:szCs w:val="24"/>
        </w:rPr>
      </w:pPr>
    </w:p>
    <w:p w:rsidR="005546FB" w:rsidRDefault="005546FB" w:rsidP="005546FB">
      <w:pPr>
        <w:pStyle w:val="NoSpacing"/>
        <w:spacing w:line="480" w:lineRule="auto"/>
        <w:jc w:val="both"/>
        <w:rPr>
          <w:rFonts w:ascii="Arial" w:hAnsi="Arial" w:cs="Arial"/>
          <w:sz w:val="24"/>
          <w:szCs w:val="24"/>
          <w:u w:val="single"/>
        </w:rPr>
      </w:pPr>
    </w:p>
    <w:p w:rsidR="00031219" w:rsidRDefault="00031219" w:rsidP="005546FB">
      <w:pPr>
        <w:pStyle w:val="NoSpacing"/>
        <w:spacing w:line="480" w:lineRule="auto"/>
        <w:jc w:val="both"/>
        <w:rPr>
          <w:rFonts w:ascii="Arial" w:hAnsi="Arial" w:cs="Arial"/>
          <w:sz w:val="24"/>
          <w:szCs w:val="24"/>
          <w:u w:val="single"/>
        </w:rPr>
      </w:pPr>
      <w:r>
        <w:rPr>
          <w:rFonts w:ascii="Arial" w:hAnsi="Arial" w:cs="Arial"/>
          <w:sz w:val="24"/>
          <w:szCs w:val="24"/>
          <w:u w:val="single"/>
        </w:rPr>
        <w:lastRenderedPageBreak/>
        <w:t>Costs</w:t>
      </w:r>
    </w:p>
    <w:p w:rsidR="005546FB" w:rsidRPr="00031219" w:rsidRDefault="005546FB" w:rsidP="005546FB">
      <w:pPr>
        <w:pStyle w:val="NoSpacing"/>
        <w:spacing w:line="480" w:lineRule="auto"/>
        <w:jc w:val="both"/>
        <w:rPr>
          <w:rFonts w:ascii="Arial" w:hAnsi="Arial" w:cs="Arial"/>
          <w:sz w:val="24"/>
          <w:szCs w:val="24"/>
          <w:u w:val="single"/>
        </w:rPr>
      </w:pPr>
    </w:p>
    <w:p w:rsidR="00031219" w:rsidRDefault="00031219"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From the history of the events relating to the application for absolution and the recusal application</w:t>
      </w:r>
      <w:r w:rsidR="00F751E2">
        <w:rPr>
          <w:rFonts w:ascii="Arial" w:hAnsi="Arial" w:cs="Arial"/>
          <w:sz w:val="24"/>
          <w:szCs w:val="24"/>
        </w:rPr>
        <w:t>,</w:t>
      </w:r>
      <w:r>
        <w:rPr>
          <w:rFonts w:ascii="Arial" w:hAnsi="Arial" w:cs="Arial"/>
          <w:sz w:val="24"/>
          <w:szCs w:val="24"/>
        </w:rPr>
        <w:t xml:space="preserve"> an inference arises that both applications were raised for ulterior motives. This is so because of the baseless nature of these two totally unmeritorious applications. As no reasonable legal practitioner could have thought that they were even arguable, they must have been brought for some ulterior purpose not disclosed or eviden</w:t>
      </w:r>
      <w:r w:rsidR="00CE0E6E">
        <w:rPr>
          <w:rFonts w:ascii="Arial" w:hAnsi="Arial" w:cs="Arial"/>
          <w:sz w:val="24"/>
          <w:szCs w:val="24"/>
        </w:rPr>
        <w:t>t</w:t>
      </w:r>
      <w:r>
        <w:rPr>
          <w:rFonts w:ascii="Arial" w:hAnsi="Arial" w:cs="Arial"/>
          <w:sz w:val="24"/>
          <w:szCs w:val="24"/>
        </w:rPr>
        <w:t xml:space="preserve"> from the record.</w:t>
      </w:r>
    </w:p>
    <w:p w:rsidR="0002244D" w:rsidRDefault="0002244D" w:rsidP="005546FB">
      <w:pPr>
        <w:pStyle w:val="ListParagraph"/>
        <w:spacing w:line="480" w:lineRule="auto"/>
        <w:rPr>
          <w:rFonts w:ascii="Arial" w:hAnsi="Arial" w:cs="Arial"/>
          <w:sz w:val="24"/>
          <w:szCs w:val="24"/>
        </w:rPr>
      </w:pPr>
    </w:p>
    <w:p w:rsidR="0002244D" w:rsidRDefault="00031219"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Cou</w:t>
      </w:r>
      <w:r w:rsidR="00F751E2">
        <w:rPr>
          <w:rFonts w:ascii="Arial" w:hAnsi="Arial" w:cs="Arial"/>
          <w:sz w:val="24"/>
          <w:szCs w:val="24"/>
        </w:rPr>
        <w:t>nsel</w:t>
      </w:r>
      <w:r>
        <w:rPr>
          <w:rFonts w:ascii="Arial" w:hAnsi="Arial" w:cs="Arial"/>
          <w:sz w:val="24"/>
          <w:szCs w:val="24"/>
        </w:rPr>
        <w:t xml:space="preserve"> for Wildlife thus seeks a cost order on an attorney and client scale. Coun</w:t>
      </w:r>
      <w:r w:rsidR="00F751E2">
        <w:rPr>
          <w:rFonts w:ascii="Arial" w:hAnsi="Arial" w:cs="Arial"/>
          <w:sz w:val="24"/>
          <w:szCs w:val="24"/>
        </w:rPr>
        <w:t>sel</w:t>
      </w:r>
      <w:r>
        <w:rPr>
          <w:rFonts w:ascii="Arial" w:hAnsi="Arial" w:cs="Arial"/>
          <w:sz w:val="24"/>
          <w:szCs w:val="24"/>
        </w:rPr>
        <w:t xml:space="preserve"> for Henle counte</w:t>
      </w:r>
      <w:r w:rsidR="00CE0E6E">
        <w:rPr>
          <w:rFonts w:ascii="Arial" w:hAnsi="Arial" w:cs="Arial"/>
          <w:sz w:val="24"/>
          <w:szCs w:val="24"/>
        </w:rPr>
        <w:t>re</w:t>
      </w:r>
      <w:r>
        <w:rPr>
          <w:rFonts w:ascii="Arial" w:hAnsi="Arial" w:cs="Arial"/>
          <w:sz w:val="24"/>
          <w:szCs w:val="24"/>
        </w:rPr>
        <w:t>d by submitting that</w:t>
      </w:r>
      <w:r w:rsidR="00F751E2">
        <w:rPr>
          <w:rFonts w:ascii="Arial" w:hAnsi="Arial" w:cs="Arial"/>
          <w:sz w:val="24"/>
          <w:szCs w:val="24"/>
        </w:rPr>
        <w:t>,</w:t>
      </w:r>
      <w:r>
        <w:rPr>
          <w:rFonts w:ascii="Arial" w:hAnsi="Arial" w:cs="Arial"/>
          <w:sz w:val="24"/>
          <w:szCs w:val="24"/>
        </w:rPr>
        <w:t xml:space="preserve"> had this criticism or inference been raised in the answering affidavit in the recusal </w:t>
      </w:r>
      <w:r w:rsidR="001E4F9E">
        <w:rPr>
          <w:rFonts w:ascii="Arial" w:hAnsi="Arial" w:cs="Arial"/>
          <w:sz w:val="24"/>
          <w:szCs w:val="24"/>
        </w:rPr>
        <w:t>application</w:t>
      </w:r>
      <w:r w:rsidR="00F751E2">
        <w:rPr>
          <w:rFonts w:ascii="Arial" w:hAnsi="Arial" w:cs="Arial"/>
          <w:sz w:val="24"/>
          <w:szCs w:val="24"/>
        </w:rPr>
        <w:t>,</w:t>
      </w:r>
      <w:r>
        <w:rPr>
          <w:rFonts w:ascii="Arial" w:hAnsi="Arial" w:cs="Arial"/>
          <w:sz w:val="24"/>
          <w:szCs w:val="24"/>
        </w:rPr>
        <w:t xml:space="preserve"> Henle would have been able to deal with it and explain his position and that he would have been</w:t>
      </w:r>
      <w:r w:rsidR="00CE0E6E">
        <w:rPr>
          <w:rFonts w:ascii="Arial" w:hAnsi="Arial" w:cs="Arial"/>
          <w:sz w:val="24"/>
          <w:szCs w:val="24"/>
        </w:rPr>
        <w:t xml:space="preserve"> able</w:t>
      </w:r>
      <w:r>
        <w:rPr>
          <w:rFonts w:ascii="Arial" w:hAnsi="Arial" w:cs="Arial"/>
          <w:sz w:val="24"/>
          <w:szCs w:val="24"/>
        </w:rPr>
        <w:t>, potentially at least, to have furnished facts</w:t>
      </w:r>
      <w:r w:rsidR="00CE0E6E">
        <w:rPr>
          <w:rFonts w:ascii="Arial" w:hAnsi="Arial" w:cs="Arial"/>
          <w:sz w:val="24"/>
          <w:szCs w:val="24"/>
        </w:rPr>
        <w:t xml:space="preserve"> or reasons</w:t>
      </w:r>
      <w:r>
        <w:rPr>
          <w:rFonts w:ascii="Arial" w:hAnsi="Arial" w:cs="Arial"/>
          <w:sz w:val="24"/>
          <w:szCs w:val="24"/>
        </w:rPr>
        <w:t xml:space="preserve"> </w:t>
      </w:r>
      <w:r w:rsidR="001E4F9E">
        <w:rPr>
          <w:rFonts w:ascii="Arial" w:hAnsi="Arial" w:cs="Arial"/>
          <w:sz w:val="24"/>
          <w:szCs w:val="24"/>
        </w:rPr>
        <w:t>w</w:t>
      </w:r>
      <w:r>
        <w:rPr>
          <w:rFonts w:ascii="Arial" w:hAnsi="Arial" w:cs="Arial"/>
          <w:sz w:val="24"/>
          <w:szCs w:val="24"/>
        </w:rPr>
        <w:t>hich would have dispelled the inference that is sought to be drawn.</w:t>
      </w:r>
    </w:p>
    <w:p w:rsidR="00031219" w:rsidRDefault="00031219" w:rsidP="005546FB">
      <w:pPr>
        <w:pStyle w:val="ListParagraph"/>
        <w:spacing w:line="480" w:lineRule="auto"/>
        <w:rPr>
          <w:rFonts w:ascii="Arial" w:hAnsi="Arial" w:cs="Arial"/>
          <w:sz w:val="24"/>
          <w:szCs w:val="24"/>
        </w:rPr>
      </w:pPr>
    </w:p>
    <w:p w:rsidR="00031219" w:rsidRDefault="00031219"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Whereas I think it is very unlikely that Henle would have been able to dispel the inference seeing that it is based on the criteria of reasonableness in respect </w:t>
      </w:r>
      <w:r w:rsidR="001E4F9E">
        <w:rPr>
          <w:rFonts w:ascii="Arial" w:hAnsi="Arial" w:cs="Arial"/>
          <w:sz w:val="24"/>
          <w:szCs w:val="24"/>
        </w:rPr>
        <w:t>where</w:t>
      </w:r>
      <w:r>
        <w:rPr>
          <w:rFonts w:ascii="Arial" w:hAnsi="Arial" w:cs="Arial"/>
          <w:sz w:val="24"/>
          <w:szCs w:val="24"/>
        </w:rPr>
        <w:t>of which he should have been advised by his lawyers</w:t>
      </w:r>
      <w:r w:rsidR="00F751E2">
        <w:rPr>
          <w:rFonts w:ascii="Arial" w:hAnsi="Arial" w:cs="Arial"/>
          <w:sz w:val="24"/>
          <w:szCs w:val="24"/>
        </w:rPr>
        <w:t>,</w:t>
      </w:r>
      <w:r w:rsidR="00566760">
        <w:rPr>
          <w:rFonts w:ascii="Arial" w:hAnsi="Arial" w:cs="Arial"/>
          <w:sz w:val="24"/>
          <w:szCs w:val="24"/>
        </w:rPr>
        <w:t xml:space="preserve"> I cannot discount it totally. I suspect Henle and his lawyers are lucky that this was not raised in the said answering affidavit, but this not enough to warrant a special costs order against Henle and/or his lawyers.</w:t>
      </w:r>
    </w:p>
    <w:p w:rsidR="00566760" w:rsidRDefault="00566760" w:rsidP="005546FB">
      <w:pPr>
        <w:spacing w:line="480" w:lineRule="auto"/>
        <w:rPr>
          <w:rFonts w:ascii="Arial" w:hAnsi="Arial" w:cs="Arial"/>
          <w:sz w:val="24"/>
          <w:szCs w:val="24"/>
        </w:rPr>
      </w:pPr>
    </w:p>
    <w:p w:rsidR="005546FB" w:rsidRDefault="005546FB" w:rsidP="005546FB">
      <w:pPr>
        <w:spacing w:line="480" w:lineRule="auto"/>
        <w:rPr>
          <w:rFonts w:ascii="Arial" w:hAnsi="Arial" w:cs="Arial"/>
          <w:sz w:val="24"/>
          <w:szCs w:val="24"/>
          <w:u w:val="single"/>
        </w:rPr>
      </w:pPr>
    </w:p>
    <w:p w:rsidR="00566760" w:rsidRPr="00566760" w:rsidRDefault="00566760" w:rsidP="005546FB">
      <w:pPr>
        <w:spacing w:line="480" w:lineRule="auto"/>
        <w:rPr>
          <w:rFonts w:ascii="Arial" w:hAnsi="Arial" w:cs="Arial"/>
          <w:sz w:val="24"/>
          <w:szCs w:val="24"/>
          <w:u w:val="single"/>
        </w:rPr>
      </w:pPr>
      <w:bookmarkStart w:id="0" w:name="_GoBack"/>
      <w:bookmarkEnd w:id="0"/>
      <w:r>
        <w:rPr>
          <w:rFonts w:ascii="Arial" w:hAnsi="Arial" w:cs="Arial"/>
          <w:sz w:val="24"/>
          <w:szCs w:val="24"/>
          <w:u w:val="single"/>
        </w:rPr>
        <w:lastRenderedPageBreak/>
        <w:t>Conclusion</w:t>
      </w:r>
    </w:p>
    <w:p w:rsidR="00566760" w:rsidRDefault="00566760" w:rsidP="005546F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the result I make the following order:</w:t>
      </w:r>
    </w:p>
    <w:p w:rsidR="00566760" w:rsidRDefault="00566760" w:rsidP="005546FB">
      <w:pPr>
        <w:pStyle w:val="NoSpacing"/>
        <w:spacing w:line="480" w:lineRule="auto"/>
        <w:ind w:left="720"/>
        <w:jc w:val="both"/>
        <w:rPr>
          <w:rFonts w:ascii="Arial" w:hAnsi="Arial" w:cs="Arial"/>
          <w:sz w:val="24"/>
          <w:szCs w:val="24"/>
        </w:rPr>
      </w:pPr>
    </w:p>
    <w:p w:rsidR="00566760" w:rsidRDefault="00566760" w:rsidP="005546FB">
      <w:pPr>
        <w:pStyle w:val="NoSpacing"/>
        <w:numPr>
          <w:ilvl w:val="0"/>
          <w:numId w:val="5"/>
        </w:numPr>
        <w:spacing w:line="480" w:lineRule="auto"/>
        <w:ind w:left="1418" w:hanging="698"/>
        <w:jc w:val="both"/>
        <w:rPr>
          <w:rFonts w:ascii="Arial" w:hAnsi="Arial" w:cs="Arial"/>
          <w:sz w:val="24"/>
          <w:szCs w:val="24"/>
        </w:rPr>
      </w:pPr>
      <w:r>
        <w:rPr>
          <w:rFonts w:ascii="Arial" w:hAnsi="Arial" w:cs="Arial"/>
          <w:sz w:val="24"/>
          <w:szCs w:val="24"/>
        </w:rPr>
        <w:t xml:space="preserve">The appeal is </w:t>
      </w:r>
      <w:r w:rsidR="002B0059">
        <w:rPr>
          <w:rFonts w:ascii="Arial" w:hAnsi="Arial" w:cs="Arial"/>
          <w:sz w:val="24"/>
          <w:szCs w:val="24"/>
        </w:rPr>
        <w:t>struck from the roll with costs.</w:t>
      </w:r>
    </w:p>
    <w:p w:rsidR="002B0059" w:rsidRDefault="002B0059" w:rsidP="005546FB">
      <w:pPr>
        <w:pStyle w:val="NoSpacing"/>
        <w:spacing w:line="480" w:lineRule="auto"/>
        <w:ind w:left="1418"/>
        <w:jc w:val="both"/>
        <w:rPr>
          <w:rFonts w:ascii="Arial" w:hAnsi="Arial" w:cs="Arial"/>
          <w:sz w:val="24"/>
          <w:szCs w:val="24"/>
        </w:rPr>
      </w:pPr>
    </w:p>
    <w:p w:rsidR="00566760" w:rsidRDefault="00566760" w:rsidP="005546FB">
      <w:pPr>
        <w:pStyle w:val="NoSpacing"/>
        <w:numPr>
          <w:ilvl w:val="0"/>
          <w:numId w:val="5"/>
        </w:numPr>
        <w:spacing w:line="480" w:lineRule="auto"/>
        <w:ind w:left="1418" w:hanging="698"/>
        <w:jc w:val="both"/>
        <w:rPr>
          <w:rFonts w:ascii="Arial" w:hAnsi="Arial" w:cs="Arial"/>
          <w:sz w:val="24"/>
          <w:szCs w:val="24"/>
        </w:rPr>
      </w:pPr>
      <w:r>
        <w:rPr>
          <w:rFonts w:ascii="Arial" w:hAnsi="Arial" w:cs="Arial"/>
          <w:sz w:val="24"/>
          <w:szCs w:val="24"/>
        </w:rPr>
        <w:t xml:space="preserve">The counter-appeal succeeds and the cost order of the High Court in the stay application is set aside and substituted with an order that the costs of that application is to be borne by the respondent in the counter-appeal </w:t>
      </w:r>
      <w:r w:rsidR="002B0059">
        <w:rPr>
          <w:rFonts w:ascii="Arial" w:hAnsi="Arial" w:cs="Arial"/>
          <w:sz w:val="24"/>
          <w:szCs w:val="24"/>
        </w:rPr>
        <w:t>(Henle).</w:t>
      </w:r>
    </w:p>
    <w:p w:rsidR="001E4F9E" w:rsidRDefault="001E4F9E" w:rsidP="005546FB">
      <w:pPr>
        <w:pStyle w:val="NoSpacing"/>
        <w:spacing w:line="480" w:lineRule="auto"/>
        <w:ind w:left="1418"/>
        <w:jc w:val="both"/>
        <w:rPr>
          <w:rFonts w:ascii="Arial" w:hAnsi="Arial" w:cs="Arial"/>
          <w:sz w:val="24"/>
          <w:szCs w:val="24"/>
        </w:rPr>
      </w:pPr>
    </w:p>
    <w:p w:rsidR="00566760" w:rsidRDefault="00566760" w:rsidP="005546FB">
      <w:pPr>
        <w:pStyle w:val="NoSpacing"/>
        <w:numPr>
          <w:ilvl w:val="0"/>
          <w:numId w:val="5"/>
        </w:numPr>
        <w:spacing w:line="480" w:lineRule="auto"/>
        <w:ind w:left="1418" w:hanging="698"/>
        <w:jc w:val="both"/>
        <w:rPr>
          <w:rFonts w:ascii="Arial" w:hAnsi="Arial" w:cs="Arial"/>
          <w:sz w:val="24"/>
          <w:szCs w:val="24"/>
        </w:rPr>
      </w:pPr>
      <w:r>
        <w:rPr>
          <w:rFonts w:ascii="Arial" w:hAnsi="Arial" w:cs="Arial"/>
          <w:sz w:val="24"/>
          <w:szCs w:val="24"/>
        </w:rPr>
        <w:t>The above cost orders are to include the costs of one instructing and one instructed counsel.</w:t>
      </w:r>
    </w:p>
    <w:p w:rsidR="0002244D" w:rsidRPr="004A1A80" w:rsidRDefault="0002244D" w:rsidP="004A1A80">
      <w:pPr>
        <w:spacing w:after="0" w:line="360" w:lineRule="auto"/>
        <w:rPr>
          <w:rFonts w:ascii="Arial" w:hAnsi="Arial" w:cs="Arial"/>
          <w:b/>
          <w:sz w:val="24"/>
          <w:szCs w:val="24"/>
        </w:rPr>
      </w:pPr>
    </w:p>
    <w:p w:rsidR="00CC2AC3" w:rsidRPr="004A1A80" w:rsidRDefault="00CC2AC3" w:rsidP="004A1A80">
      <w:pPr>
        <w:pStyle w:val="NoSpacing"/>
        <w:spacing w:line="360" w:lineRule="auto"/>
        <w:jc w:val="both"/>
        <w:rPr>
          <w:rFonts w:ascii="Arial" w:hAnsi="Arial" w:cs="Arial"/>
          <w:b/>
          <w:sz w:val="24"/>
          <w:szCs w:val="24"/>
        </w:rPr>
      </w:pPr>
    </w:p>
    <w:p w:rsidR="002367F8" w:rsidRPr="004A1A80" w:rsidRDefault="002367F8" w:rsidP="004A1A80">
      <w:pPr>
        <w:pStyle w:val="NoSpacing"/>
        <w:spacing w:line="360" w:lineRule="auto"/>
        <w:jc w:val="both"/>
        <w:rPr>
          <w:rFonts w:ascii="Arial" w:hAnsi="Arial" w:cs="Arial"/>
          <w:b/>
          <w:sz w:val="24"/>
          <w:szCs w:val="24"/>
        </w:rPr>
      </w:pPr>
    </w:p>
    <w:p w:rsidR="004A1A80" w:rsidRDefault="004A1A80" w:rsidP="004A1A80">
      <w:pPr>
        <w:pStyle w:val="NoSpacing"/>
        <w:spacing w:line="360" w:lineRule="auto"/>
        <w:jc w:val="both"/>
        <w:rPr>
          <w:rFonts w:ascii="Arial" w:hAnsi="Arial" w:cs="Arial"/>
          <w:b/>
          <w:sz w:val="24"/>
          <w:szCs w:val="24"/>
        </w:rPr>
      </w:pPr>
    </w:p>
    <w:p w:rsidR="004A1A80" w:rsidRPr="004A1A80" w:rsidRDefault="004A1A80" w:rsidP="004A1A80">
      <w:pPr>
        <w:pStyle w:val="NoSpacing"/>
        <w:spacing w:line="360" w:lineRule="auto"/>
        <w:jc w:val="both"/>
        <w:rPr>
          <w:rFonts w:ascii="Arial" w:hAnsi="Arial" w:cs="Arial"/>
          <w:b/>
          <w:sz w:val="24"/>
          <w:szCs w:val="24"/>
        </w:rPr>
      </w:pPr>
    </w:p>
    <w:p w:rsidR="00721889" w:rsidRPr="00721889" w:rsidRDefault="00721889" w:rsidP="004A1A80">
      <w:pPr>
        <w:pStyle w:val="NoSpacing"/>
        <w:spacing w:line="360" w:lineRule="auto"/>
        <w:rPr>
          <w:rFonts w:ascii="Arial" w:hAnsi="Arial" w:cs="Arial"/>
          <w:b/>
          <w:sz w:val="24"/>
          <w:szCs w:val="24"/>
        </w:rPr>
      </w:pPr>
      <w:r w:rsidRPr="00721889">
        <w:rPr>
          <w:rFonts w:ascii="Arial" w:hAnsi="Arial" w:cs="Arial"/>
          <w:b/>
          <w:sz w:val="24"/>
          <w:szCs w:val="24"/>
        </w:rPr>
        <w:t>___________________</w:t>
      </w:r>
    </w:p>
    <w:p w:rsidR="00721889" w:rsidRPr="00721889" w:rsidRDefault="000D5592" w:rsidP="004A1A80">
      <w:pPr>
        <w:pStyle w:val="NoSpacing"/>
        <w:spacing w:line="360" w:lineRule="auto"/>
        <w:rPr>
          <w:rFonts w:ascii="Arial" w:hAnsi="Arial" w:cs="Arial"/>
          <w:b/>
          <w:sz w:val="24"/>
          <w:szCs w:val="24"/>
        </w:rPr>
      </w:pPr>
      <w:r>
        <w:rPr>
          <w:rFonts w:ascii="Arial" w:hAnsi="Arial" w:cs="Arial"/>
          <w:b/>
          <w:sz w:val="24"/>
          <w:szCs w:val="24"/>
        </w:rPr>
        <w:t>FRANK</w:t>
      </w:r>
      <w:r w:rsidR="00A528F9">
        <w:rPr>
          <w:rFonts w:ascii="Arial" w:hAnsi="Arial" w:cs="Arial"/>
          <w:b/>
          <w:sz w:val="24"/>
          <w:szCs w:val="24"/>
        </w:rPr>
        <w:t xml:space="preserve"> </w:t>
      </w:r>
      <w:r w:rsidR="00C82FA1">
        <w:rPr>
          <w:rFonts w:ascii="Arial" w:hAnsi="Arial" w:cs="Arial"/>
          <w:b/>
          <w:sz w:val="24"/>
          <w:szCs w:val="24"/>
        </w:rPr>
        <w:t>A</w:t>
      </w:r>
      <w:r w:rsidR="00A528F9">
        <w:rPr>
          <w:rFonts w:ascii="Arial" w:hAnsi="Arial" w:cs="Arial"/>
          <w:b/>
          <w:sz w:val="24"/>
          <w:szCs w:val="24"/>
        </w:rPr>
        <w:t>JA</w:t>
      </w:r>
    </w:p>
    <w:p w:rsidR="00721889" w:rsidRDefault="00721889" w:rsidP="004A1A80">
      <w:pPr>
        <w:pStyle w:val="NoSpacing"/>
        <w:spacing w:line="480" w:lineRule="auto"/>
        <w:rPr>
          <w:rFonts w:ascii="Arial" w:hAnsi="Arial" w:cs="Arial"/>
          <w:b/>
          <w:sz w:val="24"/>
          <w:szCs w:val="24"/>
        </w:rPr>
      </w:pPr>
    </w:p>
    <w:p w:rsidR="002367F8" w:rsidRDefault="002367F8" w:rsidP="00A528F9">
      <w:pPr>
        <w:pStyle w:val="NoSpacing"/>
        <w:spacing w:line="360" w:lineRule="auto"/>
        <w:rPr>
          <w:rFonts w:ascii="Arial" w:hAnsi="Arial" w:cs="Arial"/>
          <w:b/>
          <w:sz w:val="24"/>
          <w:szCs w:val="24"/>
        </w:rPr>
      </w:pPr>
    </w:p>
    <w:p w:rsidR="002367F8" w:rsidRDefault="002367F8" w:rsidP="00A528F9">
      <w:pPr>
        <w:pStyle w:val="NoSpacing"/>
        <w:spacing w:line="360" w:lineRule="auto"/>
        <w:rPr>
          <w:rFonts w:ascii="Arial" w:hAnsi="Arial" w:cs="Arial"/>
          <w:b/>
          <w:sz w:val="24"/>
          <w:szCs w:val="24"/>
        </w:rPr>
      </w:pPr>
    </w:p>
    <w:p w:rsidR="002367F8" w:rsidRDefault="002367F8" w:rsidP="00A528F9">
      <w:pPr>
        <w:pStyle w:val="NoSpacing"/>
        <w:spacing w:line="360" w:lineRule="auto"/>
        <w:rPr>
          <w:rFonts w:ascii="Arial" w:hAnsi="Arial" w:cs="Arial"/>
          <w:b/>
          <w:sz w:val="24"/>
          <w:szCs w:val="24"/>
        </w:rPr>
      </w:pPr>
    </w:p>
    <w:p w:rsidR="002367F8" w:rsidRDefault="002367F8" w:rsidP="00A528F9">
      <w:pPr>
        <w:pStyle w:val="NoSpacing"/>
        <w:spacing w:line="360" w:lineRule="auto"/>
        <w:rPr>
          <w:rFonts w:ascii="Arial" w:hAnsi="Arial" w:cs="Arial"/>
          <w:b/>
          <w:sz w:val="24"/>
          <w:szCs w:val="24"/>
        </w:rPr>
      </w:pPr>
    </w:p>
    <w:p w:rsidR="004A1A80" w:rsidRDefault="004A1A80" w:rsidP="00A528F9">
      <w:pPr>
        <w:pStyle w:val="NoSpacing"/>
        <w:spacing w:line="360" w:lineRule="auto"/>
        <w:rPr>
          <w:rFonts w:ascii="Arial" w:hAnsi="Arial" w:cs="Arial"/>
          <w:b/>
          <w:sz w:val="24"/>
          <w:szCs w:val="24"/>
        </w:rPr>
      </w:pPr>
    </w:p>
    <w:p w:rsidR="002B4780" w:rsidRPr="00721889" w:rsidRDefault="002B4780" w:rsidP="00A528F9">
      <w:pPr>
        <w:pStyle w:val="NoSpacing"/>
        <w:spacing w:line="360" w:lineRule="auto"/>
        <w:rPr>
          <w:rFonts w:ascii="Arial" w:hAnsi="Arial" w:cs="Arial"/>
          <w:b/>
          <w:sz w:val="24"/>
          <w:szCs w:val="24"/>
        </w:rPr>
      </w:pPr>
    </w:p>
    <w:p w:rsidR="00A528F9" w:rsidRPr="00721889" w:rsidRDefault="00A528F9" w:rsidP="00A528F9">
      <w:pPr>
        <w:pStyle w:val="NoSpacing"/>
        <w:spacing w:line="360" w:lineRule="auto"/>
        <w:rPr>
          <w:rFonts w:ascii="Arial" w:hAnsi="Arial" w:cs="Arial"/>
          <w:b/>
          <w:sz w:val="24"/>
          <w:szCs w:val="24"/>
        </w:rPr>
      </w:pPr>
      <w:r w:rsidRPr="00721889">
        <w:rPr>
          <w:rFonts w:ascii="Arial" w:hAnsi="Arial" w:cs="Arial"/>
          <w:b/>
          <w:sz w:val="24"/>
          <w:szCs w:val="24"/>
        </w:rPr>
        <w:t>___________________</w:t>
      </w:r>
    </w:p>
    <w:p w:rsidR="00A528F9" w:rsidRPr="00721889" w:rsidRDefault="005D4DDF" w:rsidP="00A528F9">
      <w:pPr>
        <w:pStyle w:val="NoSpacing"/>
        <w:spacing w:line="360" w:lineRule="auto"/>
        <w:rPr>
          <w:rFonts w:ascii="Arial" w:hAnsi="Arial" w:cs="Arial"/>
          <w:b/>
          <w:sz w:val="24"/>
          <w:szCs w:val="24"/>
        </w:rPr>
      </w:pPr>
      <w:r>
        <w:rPr>
          <w:rFonts w:ascii="Arial" w:hAnsi="Arial" w:cs="Arial"/>
          <w:b/>
          <w:sz w:val="24"/>
          <w:szCs w:val="24"/>
        </w:rPr>
        <w:t>MAINGA JA</w:t>
      </w:r>
    </w:p>
    <w:p w:rsidR="00A528F9" w:rsidRDefault="00A528F9" w:rsidP="00A528F9">
      <w:pPr>
        <w:pStyle w:val="NoSpacing"/>
        <w:spacing w:line="360" w:lineRule="auto"/>
        <w:rPr>
          <w:rFonts w:ascii="Arial" w:hAnsi="Arial" w:cs="Arial"/>
          <w:b/>
          <w:sz w:val="24"/>
          <w:szCs w:val="24"/>
        </w:rPr>
      </w:pPr>
    </w:p>
    <w:p w:rsidR="002367F8" w:rsidRDefault="002367F8" w:rsidP="00A528F9">
      <w:pPr>
        <w:pStyle w:val="NoSpacing"/>
        <w:spacing w:line="360" w:lineRule="auto"/>
        <w:rPr>
          <w:rFonts w:ascii="Arial" w:hAnsi="Arial" w:cs="Arial"/>
          <w:b/>
          <w:sz w:val="24"/>
          <w:szCs w:val="24"/>
        </w:rPr>
      </w:pPr>
    </w:p>
    <w:p w:rsidR="002367F8" w:rsidRDefault="002367F8" w:rsidP="00A528F9">
      <w:pPr>
        <w:pStyle w:val="NoSpacing"/>
        <w:spacing w:line="360" w:lineRule="auto"/>
        <w:rPr>
          <w:rFonts w:ascii="Arial" w:hAnsi="Arial" w:cs="Arial"/>
          <w:b/>
          <w:sz w:val="24"/>
          <w:szCs w:val="24"/>
        </w:rPr>
      </w:pPr>
    </w:p>
    <w:p w:rsidR="002367F8" w:rsidRDefault="002367F8" w:rsidP="00A528F9">
      <w:pPr>
        <w:pStyle w:val="NoSpacing"/>
        <w:spacing w:line="360" w:lineRule="auto"/>
        <w:rPr>
          <w:rFonts w:ascii="Arial" w:hAnsi="Arial" w:cs="Arial"/>
          <w:b/>
          <w:sz w:val="24"/>
          <w:szCs w:val="24"/>
        </w:rPr>
      </w:pPr>
    </w:p>
    <w:p w:rsidR="004A1A80" w:rsidRPr="00721889" w:rsidRDefault="004A1A80" w:rsidP="00A528F9">
      <w:pPr>
        <w:pStyle w:val="NoSpacing"/>
        <w:spacing w:line="360" w:lineRule="auto"/>
        <w:rPr>
          <w:rFonts w:ascii="Arial" w:hAnsi="Arial" w:cs="Arial"/>
          <w:b/>
          <w:sz w:val="24"/>
          <w:szCs w:val="24"/>
        </w:rPr>
      </w:pPr>
    </w:p>
    <w:p w:rsidR="00721889" w:rsidRPr="00721889" w:rsidRDefault="00721889" w:rsidP="00A528F9">
      <w:pPr>
        <w:pStyle w:val="NoSpacing"/>
        <w:spacing w:line="360" w:lineRule="auto"/>
        <w:rPr>
          <w:rFonts w:ascii="Arial" w:hAnsi="Arial" w:cs="Arial"/>
          <w:b/>
          <w:sz w:val="24"/>
          <w:szCs w:val="24"/>
        </w:rPr>
      </w:pPr>
      <w:r w:rsidRPr="00721889">
        <w:rPr>
          <w:rFonts w:ascii="Arial" w:hAnsi="Arial" w:cs="Arial"/>
          <w:b/>
          <w:sz w:val="24"/>
          <w:szCs w:val="24"/>
        </w:rPr>
        <w:t>___________________</w:t>
      </w:r>
    </w:p>
    <w:p w:rsidR="002367F8" w:rsidRPr="00721889" w:rsidRDefault="002367F8" w:rsidP="002367F8">
      <w:pPr>
        <w:pStyle w:val="NoSpacing"/>
        <w:spacing w:line="360" w:lineRule="auto"/>
        <w:rPr>
          <w:rFonts w:ascii="Arial" w:hAnsi="Arial" w:cs="Arial"/>
          <w:b/>
          <w:sz w:val="24"/>
          <w:szCs w:val="24"/>
        </w:rPr>
      </w:pPr>
      <w:r>
        <w:rPr>
          <w:rFonts w:ascii="Arial" w:hAnsi="Arial" w:cs="Arial"/>
          <w:b/>
          <w:sz w:val="24"/>
          <w:szCs w:val="24"/>
        </w:rPr>
        <w:t>HOFF JA</w:t>
      </w:r>
    </w:p>
    <w:p w:rsidR="002367F8" w:rsidRDefault="002367F8" w:rsidP="00A528F9">
      <w:pPr>
        <w:pStyle w:val="NoSpacing"/>
        <w:spacing w:line="360" w:lineRule="auto"/>
        <w:rPr>
          <w:rFonts w:ascii="Arial" w:hAnsi="Arial" w:cs="Arial"/>
          <w:sz w:val="24"/>
          <w:szCs w:val="24"/>
        </w:rPr>
      </w:pPr>
    </w:p>
    <w:p w:rsidR="002367F8" w:rsidRDefault="002367F8" w:rsidP="00A528F9">
      <w:pPr>
        <w:pStyle w:val="NoSpacing"/>
        <w:spacing w:line="360" w:lineRule="auto"/>
        <w:rPr>
          <w:rFonts w:ascii="Arial" w:hAnsi="Arial" w:cs="Arial"/>
          <w:sz w:val="24"/>
          <w:szCs w:val="24"/>
        </w:rPr>
      </w:pPr>
    </w:p>
    <w:p w:rsidR="002367F8" w:rsidRDefault="002367F8" w:rsidP="00A528F9">
      <w:pPr>
        <w:pStyle w:val="NoSpacing"/>
        <w:spacing w:line="360" w:lineRule="auto"/>
        <w:rPr>
          <w:rFonts w:ascii="Arial" w:hAnsi="Arial" w:cs="Arial"/>
          <w:sz w:val="24"/>
          <w:szCs w:val="24"/>
        </w:rPr>
      </w:pPr>
    </w:p>
    <w:p w:rsidR="002367F8" w:rsidRDefault="002367F8" w:rsidP="00A528F9">
      <w:pPr>
        <w:pStyle w:val="NoSpacing"/>
        <w:spacing w:line="360" w:lineRule="auto"/>
        <w:rPr>
          <w:rFonts w:ascii="Arial" w:hAnsi="Arial" w:cs="Arial"/>
          <w:sz w:val="24"/>
          <w:szCs w:val="24"/>
        </w:rPr>
      </w:pPr>
    </w:p>
    <w:p w:rsidR="00721889" w:rsidRDefault="00721889" w:rsidP="00A528F9">
      <w:pPr>
        <w:pStyle w:val="NoSpacing"/>
        <w:spacing w:line="360" w:lineRule="auto"/>
        <w:rPr>
          <w:rFonts w:ascii="Arial" w:hAnsi="Arial" w:cs="Arial"/>
          <w:sz w:val="24"/>
          <w:szCs w:val="24"/>
        </w:rPr>
      </w:pPr>
      <w:r>
        <w:rPr>
          <w:rFonts w:ascii="Arial" w:hAnsi="Arial" w:cs="Arial"/>
          <w:sz w:val="24"/>
          <w:szCs w:val="24"/>
        </w:rPr>
        <w:br w:type="page"/>
      </w:r>
    </w:p>
    <w:tbl>
      <w:tblPr>
        <w:tblW w:w="0" w:type="auto"/>
        <w:tblLook w:val="04A0" w:firstRow="1" w:lastRow="0" w:firstColumn="1" w:lastColumn="0" w:noHBand="0" w:noVBand="1"/>
      </w:tblPr>
      <w:tblGrid>
        <w:gridCol w:w="4386"/>
        <w:gridCol w:w="3785"/>
      </w:tblGrid>
      <w:tr w:rsidR="00721889" w:rsidRPr="00721889" w:rsidTr="00503269">
        <w:tc>
          <w:tcPr>
            <w:tcW w:w="4386" w:type="dxa"/>
            <w:shd w:val="clear" w:color="auto" w:fill="auto"/>
          </w:tcPr>
          <w:p w:rsidR="004A1A80" w:rsidRDefault="004A1A80" w:rsidP="00503269">
            <w:pPr>
              <w:ind w:right="-146"/>
              <w:rPr>
                <w:rFonts w:ascii="Arial" w:hAnsi="Arial" w:cs="Arial"/>
                <w:sz w:val="24"/>
                <w:szCs w:val="24"/>
              </w:rPr>
            </w:pPr>
          </w:p>
          <w:p w:rsidR="00721889" w:rsidRPr="00721889" w:rsidRDefault="00721889" w:rsidP="00503269">
            <w:pPr>
              <w:ind w:right="-146"/>
              <w:rPr>
                <w:rFonts w:ascii="Arial" w:hAnsi="Arial" w:cs="Arial"/>
                <w:sz w:val="24"/>
                <w:szCs w:val="24"/>
              </w:rPr>
            </w:pPr>
            <w:r w:rsidRPr="00721889">
              <w:rPr>
                <w:rFonts w:ascii="Arial" w:hAnsi="Arial" w:cs="Arial"/>
                <w:sz w:val="24"/>
                <w:szCs w:val="24"/>
              </w:rPr>
              <w:t>APPEARANCES</w:t>
            </w:r>
          </w:p>
          <w:p w:rsidR="00721889" w:rsidRPr="00721889" w:rsidRDefault="00721889" w:rsidP="00503269">
            <w:pPr>
              <w:ind w:right="-146"/>
              <w:rPr>
                <w:rFonts w:ascii="Arial" w:hAnsi="Arial" w:cs="Arial"/>
                <w:sz w:val="24"/>
                <w:szCs w:val="24"/>
              </w:rPr>
            </w:pPr>
          </w:p>
          <w:p w:rsidR="00721889" w:rsidRPr="00721889" w:rsidRDefault="00721889" w:rsidP="00503269">
            <w:pPr>
              <w:ind w:right="-146"/>
              <w:rPr>
                <w:rFonts w:ascii="Arial" w:hAnsi="Arial" w:cs="Arial"/>
                <w:sz w:val="24"/>
                <w:szCs w:val="24"/>
              </w:rPr>
            </w:pPr>
            <w:r w:rsidRPr="00721889">
              <w:rPr>
                <w:rFonts w:ascii="Arial" w:hAnsi="Arial" w:cs="Arial"/>
                <w:sz w:val="24"/>
                <w:szCs w:val="24"/>
              </w:rPr>
              <w:t>APPELLANT:</w:t>
            </w:r>
          </w:p>
        </w:tc>
        <w:tc>
          <w:tcPr>
            <w:tcW w:w="3785" w:type="dxa"/>
            <w:shd w:val="clear" w:color="auto" w:fill="auto"/>
          </w:tcPr>
          <w:p w:rsidR="00721889" w:rsidRPr="00721889" w:rsidRDefault="00721889" w:rsidP="00503269">
            <w:pPr>
              <w:rPr>
                <w:rFonts w:ascii="Arial" w:hAnsi="Arial" w:cs="Arial"/>
                <w:sz w:val="24"/>
                <w:szCs w:val="24"/>
              </w:rPr>
            </w:pPr>
          </w:p>
          <w:p w:rsidR="00721889" w:rsidRPr="00721889" w:rsidRDefault="00721889" w:rsidP="00503269">
            <w:pPr>
              <w:rPr>
                <w:rFonts w:ascii="Arial" w:hAnsi="Arial" w:cs="Arial"/>
                <w:sz w:val="24"/>
                <w:szCs w:val="24"/>
              </w:rPr>
            </w:pPr>
          </w:p>
          <w:p w:rsidR="004A1A80" w:rsidRDefault="004A1A80" w:rsidP="00503269">
            <w:pPr>
              <w:rPr>
                <w:rFonts w:ascii="Arial" w:hAnsi="Arial" w:cs="Arial"/>
                <w:sz w:val="24"/>
                <w:szCs w:val="24"/>
              </w:rPr>
            </w:pPr>
          </w:p>
          <w:p w:rsidR="00721889" w:rsidRPr="00721889" w:rsidRDefault="0047416A" w:rsidP="00503269">
            <w:pPr>
              <w:rPr>
                <w:rFonts w:ascii="Arial" w:hAnsi="Arial" w:cs="Arial"/>
                <w:sz w:val="24"/>
                <w:szCs w:val="24"/>
              </w:rPr>
            </w:pPr>
            <w:r>
              <w:rPr>
                <w:rFonts w:ascii="Arial" w:hAnsi="Arial" w:cs="Arial"/>
                <w:sz w:val="24"/>
                <w:szCs w:val="24"/>
              </w:rPr>
              <w:t>T A Barnard, SC</w:t>
            </w:r>
          </w:p>
          <w:p w:rsidR="00860DA9" w:rsidRPr="00721889" w:rsidRDefault="0047416A" w:rsidP="005F2A59">
            <w:pPr>
              <w:rPr>
                <w:rFonts w:ascii="Arial" w:hAnsi="Arial" w:cs="Arial"/>
                <w:sz w:val="24"/>
                <w:szCs w:val="24"/>
              </w:rPr>
            </w:pPr>
            <w:r>
              <w:rPr>
                <w:rFonts w:ascii="Arial" w:hAnsi="Arial" w:cs="Arial"/>
                <w:sz w:val="24"/>
                <w:szCs w:val="24"/>
              </w:rPr>
              <w:t xml:space="preserve">Instructed by Behrens &amp; Pfeiffer, Windhoek </w:t>
            </w:r>
          </w:p>
        </w:tc>
      </w:tr>
      <w:tr w:rsidR="00721889" w:rsidRPr="00721889" w:rsidTr="00503269">
        <w:tc>
          <w:tcPr>
            <w:tcW w:w="4386" w:type="dxa"/>
            <w:shd w:val="clear" w:color="auto" w:fill="auto"/>
          </w:tcPr>
          <w:p w:rsidR="00721889" w:rsidRPr="00721889" w:rsidRDefault="00721889" w:rsidP="00503269">
            <w:pPr>
              <w:rPr>
                <w:rFonts w:ascii="Arial" w:hAnsi="Arial" w:cs="Arial"/>
                <w:sz w:val="24"/>
                <w:szCs w:val="24"/>
              </w:rPr>
            </w:pPr>
          </w:p>
          <w:p w:rsidR="00721889" w:rsidRPr="00721889" w:rsidRDefault="00721889" w:rsidP="005F2A59">
            <w:pPr>
              <w:rPr>
                <w:rFonts w:ascii="Arial" w:hAnsi="Arial" w:cs="Arial"/>
                <w:sz w:val="24"/>
                <w:szCs w:val="24"/>
              </w:rPr>
            </w:pPr>
            <w:r w:rsidRPr="00721889">
              <w:rPr>
                <w:rFonts w:ascii="Arial" w:hAnsi="Arial" w:cs="Arial"/>
                <w:sz w:val="24"/>
                <w:szCs w:val="24"/>
              </w:rPr>
              <w:t>RESPONDENT:</w:t>
            </w:r>
          </w:p>
        </w:tc>
        <w:tc>
          <w:tcPr>
            <w:tcW w:w="3785" w:type="dxa"/>
            <w:shd w:val="clear" w:color="auto" w:fill="auto"/>
          </w:tcPr>
          <w:p w:rsidR="00721889" w:rsidRPr="00721889" w:rsidRDefault="00721889" w:rsidP="00503269">
            <w:pPr>
              <w:rPr>
                <w:rFonts w:ascii="Arial" w:hAnsi="Arial" w:cs="Arial"/>
                <w:sz w:val="24"/>
                <w:szCs w:val="24"/>
              </w:rPr>
            </w:pPr>
          </w:p>
          <w:p w:rsidR="00860DA9" w:rsidRPr="00721889" w:rsidRDefault="0047416A" w:rsidP="00503269">
            <w:pPr>
              <w:rPr>
                <w:rFonts w:ascii="Arial" w:hAnsi="Arial" w:cs="Arial"/>
                <w:sz w:val="24"/>
                <w:szCs w:val="24"/>
              </w:rPr>
            </w:pPr>
            <w:r>
              <w:rPr>
                <w:rFonts w:ascii="Arial" w:hAnsi="Arial" w:cs="Arial"/>
                <w:sz w:val="24"/>
                <w:szCs w:val="24"/>
              </w:rPr>
              <w:t>P C I Barnard</w:t>
            </w:r>
          </w:p>
          <w:p w:rsidR="00721889" w:rsidRPr="00721889" w:rsidRDefault="0047416A" w:rsidP="0047416A">
            <w:pPr>
              <w:rPr>
                <w:rFonts w:ascii="Arial" w:hAnsi="Arial" w:cs="Arial"/>
                <w:sz w:val="24"/>
                <w:szCs w:val="24"/>
              </w:rPr>
            </w:pPr>
            <w:r>
              <w:rPr>
                <w:rFonts w:ascii="Arial" w:hAnsi="Arial" w:cs="Arial"/>
                <w:sz w:val="24"/>
                <w:szCs w:val="24"/>
              </w:rPr>
              <w:t xml:space="preserve">Instructed by </w:t>
            </w:r>
            <w:r w:rsidR="00232760">
              <w:rPr>
                <w:rFonts w:ascii="Arial" w:hAnsi="Arial" w:cs="Arial"/>
                <w:sz w:val="24"/>
                <w:szCs w:val="24"/>
              </w:rPr>
              <w:t xml:space="preserve">Du </w:t>
            </w:r>
            <w:proofErr w:type="spellStart"/>
            <w:r w:rsidR="00232760">
              <w:rPr>
                <w:rFonts w:ascii="Arial" w:hAnsi="Arial" w:cs="Arial"/>
                <w:sz w:val="24"/>
                <w:szCs w:val="24"/>
              </w:rPr>
              <w:t>Pisani</w:t>
            </w:r>
            <w:proofErr w:type="spellEnd"/>
            <w:r w:rsidR="00232760">
              <w:rPr>
                <w:rFonts w:ascii="Arial" w:hAnsi="Arial" w:cs="Arial"/>
                <w:sz w:val="24"/>
                <w:szCs w:val="24"/>
              </w:rPr>
              <w:t xml:space="preserve"> Legal Practitioners, W</w:t>
            </w:r>
            <w:r>
              <w:rPr>
                <w:rFonts w:ascii="Arial" w:hAnsi="Arial" w:cs="Arial"/>
                <w:sz w:val="24"/>
                <w:szCs w:val="24"/>
              </w:rPr>
              <w:t>indhoek</w:t>
            </w:r>
            <w:r w:rsidR="00721889" w:rsidRPr="00721889">
              <w:rPr>
                <w:rFonts w:ascii="Arial" w:hAnsi="Arial" w:cs="Arial"/>
                <w:sz w:val="24"/>
                <w:szCs w:val="24"/>
              </w:rPr>
              <w:t xml:space="preserve"> </w:t>
            </w:r>
          </w:p>
        </w:tc>
      </w:tr>
    </w:tbl>
    <w:p w:rsidR="00721889" w:rsidRPr="00721889" w:rsidRDefault="00721889" w:rsidP="00721889">
      <w:pPr>
        <w:pStyle w:val="NoSpacing"/>
        <w:jc w:val="both"/>
        <w:rPr>
          <w:rFonts w:ascii="Arial" w:hAnsi="Arial" w:cs="Arial"/>
          <w:sz w:val="24"/>
          <w:szCs w:val="24"/>
        </w:rPr>
      </w:pPr>
    </w:p>
    <w:sectPr w:rsidR="00721889" w:rsidRPr="00721889" w:rsidSect="00F255FF">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E59" w:rsidRDefault="008D3E59" w:rsidP="00B5013F">
      <w:pPr>
        <w:spacing w:after="0" w:line="240" w:lineRule="auto"/>
      </w:pPr>
      <w:r>
        <w:separator/>
      </w:r>
    </w:p>
  </w:endnote>
  <w:endnote w:type="continuationSeparator" w:id="0">
    <w:p w:rsidR="008D3E59" w:rsidRDefault="008D3E59"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E59" w:rsidRDefault="008D3E59" w:rsidP="00B5013F">
      <w:pPr>
        <w:spacing w:after="0" w:line="240" w:lineRule="auto"/>
      </w:pPr>
      <w:r>
        <w:separator/>
      </w:r>
    </w:p>
  </w:footnote>
  <w:footnote w:type="continuationSeparator" w:id="0">
    <w:p w:rsidR="008D3E59" w:rsidRDefault="008D3E59" w:rsidP="00B5013F">
      <w:pPr>
        <w:spacing w:after="0" w:line="240" w:lineRule="auto"/>
      </w:pPr>
      <w:r>
        <w:continuationSeparator/>
      </w:r>
    </w:p>
  </w:footnote>
  <w:footnote w:id="1">
    <w:p w:rsidR="00EC6729" w:rsidRPr="00265FE6" w:rsidRDefault="00EC6729" w:rsidP="005546FB">
      <w:pPr>
        <w:pStyle w:val="FootnoteText"/>
        <w:jc w:val="both"/>
        <w:rPr>
          <w:rFonts w:ascii="Arial" w:hAnsi="Arial" w:cs="Arial"/>
        </w:rPr>
      </w:pPr>
      <w:r w:rsidRPr="00265FE6">
        <w:rPr>
          <w:rStyle w:val="FootnoteReference"/>
          <w:rFonts w:ascii="Arial" w:hAnsi="Arial" w:cs="Arial"/>
        </w:rPr>
        <w:footnoteRef/>
      </w:r>
      <w:r w:rsidRPr="00265FE6">
        <w:rPr>
          <w:rFonts w:ascii="Arial" w:hAnsi="Arial" w:cs="Arial"/>
        </w:rPr>
        <w:t xml:space="preserve"> </w:t>
      </w:r>
      <w:r w:rsidR="00C26A7C" w:rsidRPr="00265FE6">
        <w:rPr>
          <w:rFonts w:ascii="Arial" w:hAnsi="Arial" w:cs="Arial"/>
          <w:i/>
        </w:rPr>
        <w:t xml:space="preserve">S v </w:t>
      </w:r>
      <w:proofErr w:type="spellStart"/>
      <w:r w:rsidR="00C26A7C" w:rsidRPr="00265FE6">
        <w:rPr>
          <w:rFonts w:ascii="Arial" w:hAnsi="Arial" w:cs="Arial"/>
          <w:i/>
        </w:rPr>
        <w:t>Lameck</w:t>
      </w:r>
      <w:proofErr w:type="spellEnd"/>
      <w:r w:rsidR="00C26A7C" w:rsidRPr="00265FE6">
        <w:rPr>
          <w:rFonts w:ascii="Arial" w:hAnsi="Arial" w:cs="Arial"/>
        </w:rPr>
        <w:t xml:space="preserve"> 2017 (3) NR</w:t>
      </w:r>
      <w:r w:rsidR="00C76F0D">
        <w:rPr>
          <w:rFonts w:ascii="Arial" w:hAnsi="Arial" w:cs="Arial"/>
        </w:rPr>
        <w:t xml:space="preserve"> </w:t>
      </w:r>
      <w:r w:rsidR="00C26A7C" w:rsidRPr="00265FE6">
        <w:rPr>
          <w:rFonts w:ascii="Arial" w:hAnsi="Arial" w:cs="Arial"/>
        </w:rPr>
        <w:t>647 (SC).</w:t>
      </w:r>
      <w:r w:rsidRPr="00265FE6">
        <w:rPr>
          <w:rFonts w:ascii="Arial" w:hAnsi="Arial" w:cs="Arial"/>
        </w:rPr>
        <w:t xml:space="preserve"> </w:t>
      </w:r>
    </w:p>
  </w:footnote>
  <w:footnote w:id="2">
    <w:p w:rsidR="004E694F" w:rsidRPr="00265FE6" w:rsidRDefault="004E694F" w:rsidP="005546FB">
      <w:pPr>
        <w:pStyle w:val="FootnoteText"/>
        <w:jc w:val="both"/>
        <w:rPr>
          <w:rFonts w:ascii="Arial" w:hAnsi="Arial" w:cs="Arial"/>
        </w:rPr>
      </w:pPr>
      <w:r w:rsidRPr="00265FE6">
        <w:rPr>
          <w:rStyle w:val="FootnoteReference"/>
          <w:rFonts w:ascii="Arial" w:hAnsi="Arial" w:cs="Arial"/>
        </w:rPr>
        <w:footnoteRef/>
      </w:r>
      <w:r w:rsidRPr="00265FE6">
        <w:rPr>
          <w:rFonts w:ascii="Arial" w:hAnsi="Arial" w:cs="Arial"/>
        </w:rPr>
        <w:t xml:space="preserve"> </w:t>
      </w:r>
      <w:r w:rsidR="00C26A7C" w:rsidRPr="00265FE6">
        <w:rPr>
          <w:rFonts w:ascii="Arial" w:hAnsi="Arial" w:cs="Arial"/>
        </w:rPr>
        <w:t>2017(3) NR 880 (SC).</w:t>
      </w:r>
    </w:p>
  </w:footnote>
  <w:footnote w:id="3">
    <w:p w:rsidR="004E694F" w:rsidRPr="00265FE6" w:rsidRDefault="004E694F" w:rsidP="005546FB">
      <w:pPr>
        <w:pStyle w:val="FootnoteText"/>
        <w:jc w:val="both"/>
        <w:rPr>
          <w:rFonts w:ascii="Arial" w:hAnsi="Arial" w:cs="Arial"/>
        </w:rPr>
      </w:pPr>
      <w:r w:rsidRPr="00265FE6">
        <w:rPr>
          <w:rStyle w:val="FootnoteReference"/>
          <w:rFonts w:ascii="Arial" w:hAnsi="Arial" w:cs="Arial"/>
        </w:rPr>
        <w:footnoteRef/>
      </w:r>
      <w:r w:rsidRPr="00265FE6">
        <w:rPr>
          <w:rFonts w:ascii="Arial" w:hAnsi="Arial" w:cs="Arial"/>
        </w:rPr>
        <w:t xml:space="preserve"> </w:t>
      </w:r>
      <w:r w:rsidR="00C26A7C" w:rsidRPr="00265FE6">
        <w:rPr>
          <w:rFonts w:ascii="Arial" w:hAnsi="Arial" w:cs="Arial"/>
        </w:rPr>
        <w:t>1977 (3) SA 534 (A).</w:t>
      </w:r>
    </w:p>
  </w:footnote>
  <w:footnote w:id="4">
    <w:p w:rsidR="004E694F" w:rsidRPr="00265FE6" w:rsidRDefault="004E694F" w:rsidP="005546FB">
      <w:pPr>
        <w:pStyle w:val="FootnoteText"/>
        <w:jc w:val="both"/>
        <w:rPr>
          <w:rFonts w:ascii="Arial" w:hAnsi="Arial" w:cs="Arial"/>
        </w:rPr>
      </w:pPr>
      <w:r w:rsidRPr="00265FE6">
        <w:rPr>
          <w:rStyle w:val="FootnoteReference"/>
          <w:rFonts w:ascii="Arial" w:hAnsi="Arial" w:cs="Arial"/>
        </w:rPr>
        <w:footnoteRef/>
      </w:r>
      <w:r w:rsidRPr="00265FE6">
        <w:rPr>
          <w:rFonts w:ascii="Arial" w:hAnsi="Arial" w:cs="Arial"/>
        </w:rPr>
        <w:t xml:space="preserve"> </w:t>
      </w:r>
      <w:r w:rsidR="00F32436">
        <w:rPr>
          <w:rFonts w:ascii="Arial" w:hAnsi="Arial" w:cs="Arial"/>
        </w:rPr>
        <w:t>2005 NR 175 (SC) at 191</w:t>
      </w:r>
      <w:r w:rsidR="00E579D3" w:rsidRPr="00265FE6">
        <w:rPr>
          <w:rFonts w:ascii="Arial" w:hAnsi="Arial" w:cs="Arial"/>
        </w:rPr>
        <w:t>B-C.</w:t>
      </w:r>
    </w:p>
  </w:footnote>
  <w:footnote w:id="5">
    <w:p w:rsidR="003D2B87" w:rsidRPr="00265FE6" w:rsidRDefault="003D2B87" w:rsidP="005546FB">
      <w:pPr>
        <w:pStyle w:val="FootnoteText"/>
        <w:jc w:val="both"/>
        <w:rPr>
          <w:rFonts w:ascii="Arial" w:hAnsi="Arial" w:cs="Arial"/>
        </w:rPr>
      </w:pPr>
      <w:r w:rsidRPr="00265FE6">
        <w:rPr>
          <w:rStyle w:val="FootnoteReference"/>
          <w:rFonts w:ascii="Arial" w:hAnsi="Arial" w:cs="Arial"/>
        </w:rPr>
        <w:footnoteRef/>
      </w:r>
      <w:r w:rsidRPr="00265FE6">
        <w:rPr>
          <w:rFonts w:ascii="Arial" w:hAnsi="Arial" w:cs="Arial"/>
        </w:rPr>
        <w:t xml:space="preserve"> </w:t>
      </w:r>
      <w:r w:rsidR="002902FD" w:rsidRPr="002902FD">
        <w:rPr>
          <w:rFonts w:ascii="Arial" w:hAnsi="Arial" w:cs="Arial"/>
          <w:i/>
        </w:rPr>
        <w:t>D</w:t>
      </w:r>
      <w:r w:rsidR="008177CF">
        <w:rPr>
          <w:rFonts w:ascii="Arial" w:hAnsi="Arial" w:cs="Arial"/>
          <w:i/>
        </w:rPr>
        <w:t>i</w:t>
      </w:r>
      <w:r w:rsidR="00942A0D">
        <w:rPr>
          <w:rFonts w:ascii="Arial" w:hAnsi="Arial" w:cs="Arial"/>
          <w:i/>
        </w:rPr>
        <w:t xml:space="preserve"> </w:t>
      </w:r>
      <w:proofErr w:type="spellStart"/>
      <w:r w:rsidR="00942A0D">
        <w:rPr>
          <w:rFonts w:ascii="Arial" w:hAnsi="Arial" w:cs="Arial"/>
          <w:i/>
        </w:rPr>
        <w:t>Savi</w:t>
      </w:r>
      <w:r w:rsidR="002902FD" w:rsidRPr="002902FD">
        <w:rPr>
          <w:rFonts w:ascii="Arial" w:hAnsi="Arial" w:cs="Arial"/>
          <w:i/>
        </w:rPr>
        <w:t>no</w:t>
      </w:r>
      <w:proofErr w:type="spellEnd"/>
      <w:r w:rsidR="002902FD">
        <w:rPr>
          <w:rFonts w:ascii="Arial" w:hAnsi="Arial" w:cs="Arial"/>
        </w:rPr>
        <w:t xml:space="preserve"> para 31.</w:t>
      </w:r>
    </w:p>
  </w:footnote>
  <w:footnote w:id="6">
    <w:p w:rsidR="003D2B87" w:rsidRPr="00265FE6" w:rsidRDefault="003D2B87" w:rsidP="005546FB">
      <w:pPr>
        <w:pStyle w:val="FootnoteText"/>
        <w:jc w:val="both"/>
        <w:rPr>
          <w:rFonts w:ascii="Arial" w:hAnsi="Arial" w:cs="Arial"/>
        </w:rPr>
      </w:pPr>
      <w:r w:rsidRPr="00265FE6">
        <w:rPr>
          <w:rStyle w:val="FootnoteReference"/>
          <w:rFonts w:ascii="Arial" w:hAnsi="Arial" w:cs="Arial"/>
        </w:rPr>
        <w:footnoteRef/>
      </w:r>
      <w:r w:rsidRPr="00265FE6">
        <w:rPr>
          <w:rFonts w:ascii="Arial" w:hAnsi="Arial" w:cs="Arial"/>
        </w:rPr>
        <w:t xml:space="preserve"> </w:t>
      </w:r>
      <w:r w:rsidR="00F32436">
        <w:rPr>
          <w:rFonts w:ascii="Arial" w:hAnsi="Arial" w:cs="Arial"/>
        </w:rPr>
        <w:t>2005 NR 21 (SC) at 29</w:t>
      </w:r>
      <w:r w:rsidR="00E579D3" w:rsidRPr="00265FE6">
        <w:rPr>
          <w:rFonts w:ascii="Arial" w:hAnsi="Arial" w:cs="Arial"/>
        </w:rPr>
        <w:t>B-D</w:t>
      </w:r>
      <w:r w:rsidR="00C07EDC" w:rsidRPr="00265FE6">
        <w:rPr>
          <w:rFonts w:ascii="Arial" w:hAnsi="Arial" w:cs="Arial"/>
        </w:rPr>
        <w:t>.</w:t>
      </w:r>
    </w:p>
  </w:footnote>
  <w:footnote w:id="7">
    <w:p w:rsidR="003D2B87" w:rsidRPr="00265FE6" w:rsidRDefault="003D2B87" w:rsidP="005546FB">
      <w:pPr>
        <w:pStyle w:val="FootnoteText"/>
        <w:jc w:val="both"/>
        <w:rPr>
          <w:rFonts w:ascii="Arial" w:hAnsi="Arial" w:cs="Arial"/>
        </w:rPr>
      </w:pPr>
      <w:r w:rsidRPr="00265FE6">
        <w:rPr>
          <w:rStyle w:val="FootnoteReference"/>
          <w:rFonts w:ascii="Arial" w:hAnsi="Arial" w:cs="Arial"/>
        </w:rPr>
        <w:footnoteRef/>
      </w:r>
      <w:r w:rsidRPr="00265FE6">
        <w:rPr>
          <w:rFonts w:ascii="Arial" w:hAnsi="Arial" w:cs="Arial"/>
        </w:rPr>
        <w:t xml:space="preserve"> </w:t>
      </w:r>
      <w:r w:rsidR="00237C02" w:rsidRPr="00265FE6">
        <w:rPr>
          <w:rFonts w:ascii="Arial" w:hAnsi="Arial" w:cs="Arial"/>
        </w:rPr>
        <w:t>1993 (1) SA 523 (A) at 536A-C.</w:t>
      </w:r>
    </w:p>
  </w:footnote>
  <w:footnote w:id="8">
    <w:p w:rsidR="00237C02" w:rsidRPr="00265FE6" w:rsidRDefault="00237C02" w:rsidP="005546FB">
      <w:pPr>
        <w:pStyle w:val="FootnoteText"/>
        <w:jc w:val="both"/>
        <w:rPr>
          <w:rFonts w:ascii="Arial" w:hAnsi="Arial" w:cs="Arial"/>
        </w:rPr>
      </w:pPr>
      <w:r w:rsidRPr="00265FE6">
        <w:rPr>
          <w:rStyle w:val="FootnoteReference"/>
          <w:rFonts w:ascii="Arial" w:hAnsi="Arial" w:cs="Arial"/>
        </w:rPr>
        <w:footnoteRef/>
      </w:r>
      <w:r w:rsidRPr="00265FE6">
        <w:rPr>
          <w:rFonts w:ascii="Arial" w:hAnsi="Arial" w:cs="Arial"/>
        </w:rPr>
        <w:t xml:space="preserve"> </w:t>
      </w:r>
      <w:proofErr w:type="spellStart"/>
      <w:r w:rsidR="0002198F" w:rsidRPr="00265FE6">
        <w:rPr>
          <w:rFonts w:ascii="Arial" w:hAnsi="Arial" w:cs="Arial"/>
          <w:i/>
        </w:rPr>
        <w:t>Aussenkehr</w:t>
      </w:r>
      <w:proofErr w:type="spellEnd"/>
      <w:r w:rsidR="0002198F" w:rsidRPr="00265FE6">
        <w:rPr>
          <w:rFonts w:ascii="Arial" w:hAnsi="Arial" w:cs="Arial"/>
        </w:rPr>
        <w:t xml:space="preserve"> at 29C-D.</w:t>
      </w:r>
    </w:p>
  </w:footnote>
  <w:footnote w:id="9">
    <w:p w:rsidR="003D2B87" w:rsidRPr="00265FE6" w:rsidRDefault="003D2B87" w:rsidP="005546FB">
      <w:pPr>
        <w:pStyle w:val="FootnoteText"/>
        <w:jc w:val="both"/>
        <w:rPr>
          <w:rFonts w:ascii="Arial" w:hAnsi="Arial" w:cs="Arial"/>
        </w:rPr>
      </w:pPr>
      <w:r w:rsidRPr="00265FE6">
        <w:rPr>
          <w:rStyle w:val="FootnoteReference"/>
          <w:rFonts w:ascii="Arial" w:hAnsi="Arial" w:cs="Arial"/>
        </w:rPr>
        <w:footnoteRef/>
      </w:r>
      <w:r w:rsidRPr="00265FE6">
        <w:rPr>
          <w:rFonts w:ascii="Arial" w:hAnsi="Arial" w:cs="Arial"/>
        </w:rPr>
        <w:t xml:space="preserve"> </w:t>
      </w:r>
      <w:r w:rsidR="00C07EDC" w:rsidRPr="00265FE6">
        <w:rPr>
          <w:rFonts w:ascii="Arial" w:hAnsi="Arial" w:cs="Arial"/>
        </w:rPr>
        <w:t>2010 (2) NR 759 (SC) para [12].</w:t>
      </w:r>
    </w:p>
  </w:footnote>
  <w:footnote w:id="10">
    <w:p w:rsidR="00A81CEB" w:rsidRPr="00265FE6" w:rsidRDefault="00A81CEB" w:rsidP="005546FB">
      <w:pPr>
        <w:pStyle w:val="FootnoteText"/>
        <w:jc w:val="both"/>
        <w:rPr>
          <w:rFonts w:ascii="Arial" w:hAnsi="Arial" w:cs="Arial"/>
        </w:rPr>
      </w:pPr>
      <w:r w:rsidRPr="00265FE6">
        <w:rPr>
          <w:rStyle w:val="FootnoteReference"/>
          <w:rFonts w:ascii="Arial" w:hAnsi="Arial" w:cs="Arial"/>
        </w:rPr>
        <w:footnoteRef/>
      </w:r>
      <w:r w:rsidRPr="00265FE6">
        <w:rPr>
          <w:rFonts w:ascii="Arial" w:hAnsi="Arial" w:cs="Arial"/>
        </w:rPr>
        <w:t xml:space="preserve"> </w:t>
      </w:r>
      <w:r w:rsidR="00C07EDC" w:rsidRPr="00265FE6">
        <w:rPr>
          <w:rFonts w:ascii="Arial" w:hAnsi="Arial" w:cs="Arial"/>
        </w:rPr>
        <w:t>Para [41].</w:t>
      </w:r>
    </w:p>
  </w:footnote>
  <w:footnote w:id="11">
    <w:p w:rsidR="003C7AF9" w:rsidRPr="00265FE6" w:rsidRDefault="003C7AF9" w:rsidP="005546FB">
      <w:pPr>
        <w:pStyle w:val="FootnoteText"/>
        <w:jc w:val="both"/>
        <w:rPr>
          <w:rFonts w:ascii="Arial" w:hAnsi="Arial" w:cs="Arial"/>
          <w:lang w:val="en-GB"/>
        </w:rPr>
      </w:pPr>
      <w:r w:rsidRPr="00265FE6">
        <w:rPr>
          <w:rStyle w:val="FootnoteReference"/>
          <w:rFonts w:ascii="Arial" w:hAnsi="Arial" w:cs="Arial"/>
        </w:rPr>
        <w:footnoteRef/>
      </w:r>
      <w:r w:rsidRPr="00265FE6">
        <w:rPr>
          <w:rFonts w:ascii="Arial" w:hAnsi="Arial" w:cs="Arial"/>
        </w:rPr>
        <w:t xml:space="preserve"> </w:t>
      </w:r>
      <w:proofErr w:type="spellStart"/>
      <w:r w:rsidR="002902FD" w:rsidRPr="008177CF">
        <w:rPr>
          <w:rFonts w:ascii="Arial" w:hAnsi="Arial" w:cs="Arial"/>
          <w:i/>
        </w:rPr>
        <w:t>Moch</w:t>
      </w:r>
      <w:proofErr w:type="spellEnd"/>
      <w:r w:rsidR="002902FD">
        <w:rPr>
          <w:rFonts w:ascii="Arial" w:hAnsi="Arial" w:cs="Arial"/>
        </w:rPr>
        <w:t xml:space="preserve"> at 6I-J.</w:t>
      </w:r>
    </w:p>
  </w:footnote>
  <w:footnote w:id="12">
    <w:p w:rsidR="00313B73" w:rsidRPr="00313B73" w:rsidRDefault="00313B73" w:rsidP="005546FB">
      <w:pPr>
        <w:pStyle w:val="FootnoteText"/>
        <w:jc w:val="both"/>
        <w:rPr>
          <w:rFonts w:ascii="Arial" w:hAnsi="Arial" w:cs="Arial"/>
        </w:rPr>
      </w:pPr>
      <w:r w:rsidRPr="00313B73">
        <w:rPr>
          <w:rStyle w:val="FootnoteReference"/>
          <w:rFonts w:ascii="Arial" w:hAnsi="Arial" w:cs="Arial"/>
        </w:rPr>
        <w:footnoteRef/>
      </w:r>
      <w:r w:rsidRPr="00313B73">
        <w:rPr>
          <w:rFonts w:ascii="Arial" w:hAnsi="Arial" w:cs="Arial"/>
        </w:rPr>
        <w:t xml:space="preserve"> </w:t>
      </w:r>
      <w:proofErr w:type="spellStart"/>
      <w:r w:rsidRPr="00313B73">
        <w:rPr>
          <w:rFonts w:ascii="Arial" w:hAnsi="Arial" w:cs="Arial"/>
          <w:i/>
        </w:rPr>
        <w:t>Moch</w:t>
      </w:r>
      <w:proofErr w:type="spellEnd"/>
      <w:r w:rsidRPr="00313B73">
        <w:rPr>
          <w:rFonts w:ascii="Arial" w:hAnsi="Arial" w:cs="Arial"/>
        </w:rPr>
        <w:t xml:space="preserve"> at 6I-J.</w:t>
      </w:r>
    </w:p>
  </w:footnote>
  <w:footnote w:id="13">
    <w:p w:rsidR="00FC4F08" w:rsidRPr="00265FE6" w:rsidRDefault="00FC4F08" w:rsidP="005546FB">
      <w:pPr>
        <w:pStyle w:val="FootnoteText"/>
        <w:jc w:val="both"/>
        <w:rPr>
          <w:rFonts w:ascii="Arial" w:hAnsi="Arial" w:cs="Arial"/>
        </w:rPr>
      </w:pPr>
      <w:r w:rsidRPr="00265FE6">
        <w:rPr>
          <w:rStyle w:val="FootnoteReference"/>
          <w:rFonts w:ascii="Arial" w:hAnsi="Arial" w:cs="Arial"/>
        </w:rPr>
        <w:footnoteRef/>
      </w:r>
      <w:r w:rsidRPr="00265FE6">
        <w:rPr>
          <w:rFonts w:ascii="Arial" w:hAnsi="Arial" w:cs="Arial"/>
        </w:rPr>
        <w:t xml:space="preserve"> </w:t>
      </w:r>
      <w:proofErr w:type="spellStart"/>
      <w:r w:rsidR="002902FD" w:rsidRPr="008177CF">
        <w:rPr>
          <w:rFonts w:ascii="Arial" w:hAnsi="Arial" w:cs="Arial"/>
          <w:i/>
        </w:rPr>
        <w:t>Moch</w:t>
      </w:r>
      <w:proofErr w:type="spellEnd"/>
      <w:r w:rsidR="002902FD" w:rsidRPr="008177CF">
        <w:rPr>
          <w:rFonts w:ascii="Arial" w:hAnsi="Arial" w:cs="Arial"/>
          <w:i/>
        </w:rPr>
        <w:t xml:space="preserve"> </w:t>
      </w:r>
      <w:r w:rsidR="002902FD">
        <w:rPr>
          <w:rFonts w:ascii="Arial" w:hAnsi="Arial" w:cs="Arial"/>
        </w:rPr>
        <w:t>at 10B-C and 11B-C.</w:t>
      </w:r>
    </w:p>
  </w:footnote>
  <w:footnote w:id="14">
    <w:p w:rsidR="006214DA" w:rsidRPr="00265FE6" w:rsidRDefault="006214DA" w:rsidP="005546FB">
      <w:pPr>
        <w:pStyle w:val="FootnoteText"/>
        <w:jc w:val="both"/>
        <w:rPr>
          <w:rFonts w:ascii="Arial" w:hAnsi="Arial" w:cs="Arial"/>
        </w:rPr>
      </w:pPr>
      <w:r w:rsidRPr="00265FE6">
        <w:rPr>
          <w:rStyle w:val="FootnoteReference"/>
          <w:rFonts w:ascii="Arial" w:hAnsi="Arial" w:cs="Arial"/>
        </w:rPr>
        <w:footnoteRef/>
      </w:r>
      <w:r w:rsidRPr="00265FE6">
        <w:rPr>
          <w:rFonts w:ascii="Arial" w:hAnsi="Arial" w:cs="Arial"/>
        </w:rPr>
        <w:t xml:space="preserve"> </w:t>
      </w:r>
      <w:proofErr w:type="spellStart"/>
      <w:r w:rsidR="002902FD" w:rsidRPr="008177CF">
        <w:rPr>
          <w:rFonts w:ascii="Arial" w:hAnsi="Arial" w:cs="Arial"/>
          <w:i/>
        </w:rPr>
        <w:t>Moch</w:t>
      </w:r>
      <w:proofErr w:type="spellEnd"/>
      <w:r w:rsidR="002902FD">
        <w:rPr>
          <w:rFonts w:ascii="Arial" w:hAnsi="Arial" w:cs="Arial"/>
        </w:rPr>
        <w:t xml:space="preserve"> at 11A-B.</w:t>
      </w:r>
    </w:p>
  </w:footnote>
  <w:footnote w:id="15">
    <w:p w:rsidR="001B4338" w:rsidRPr="00265FE6" w:rsidRDefault="001B4338" w:rsidP="005546FB">
      <w:pPr>
        <w:pStyle w:val="FootnoteText"/>
        <w:jc w:val="both"/>
        <w:rPr>
          <w:rFonts w:ascii="Arial" w:hAnsi="Arial" w:cs="Arial"/>
        </w:rPr>
      </w:pPr>
      <w:r w:rsidRPr="00265FE6">
        <w:rPr>
          <w:rStyle w:val="FootnoteReference"/>
          <w:rFonts w:ascii="Arial" w:hAnsi="Arial" w:cs="Arial"/>
        </w:rPr>
        <w:footnoteRef/>
      </w:r>
      <w:r w:rsidRPr="00265FE6">
        <w:rPr>
          <w:rFonts w:ascii="Arial" w:hAnsi="Arial" w:cs="Arial"/>
        </w:rPr>
        <w:t xml:space="preserve"> Act 16 of 1990.</w:t>
      </w:r>
    </w:p>
  </w:footnote>
  <w:footnote w:id="16">
    <w:p w:rsidR="00003801" w:rsidRPr="00265FE6" w:rsidRDefault="00003801" w:rsidP="005546FB">
      <w:pPr>
        <w:pStyle w:val="FootnoteText"/>
        <w:jc w:val="both"/>
        <w:rPr>
          <w:rFonts w:ascii="Arial" w:hAnsi="Arial" w:cs="Arial"/>
        </w:rPr>
      </w:pPr>
      <w:r w:rsidRPr="00265FE6">
        <w:rPr>
          <w:rStyle w:val="FootnoteReference"/>
          <w:rFonts w:ascii="Arial" w:hAnsi="Arial" w:cs="Arial"/>
        </w:rPr>
        <w:footnoteRef/>
      </w:r>
      <w:r w:rsidRPr="00265FE6">
        <w:rPr>
          <w:rFonts w:ascii="Arial" w:hAnsi="Arial" w:cs="Arial"/>
        </w:rPr>
        <w:t xml:space="preserve"> </w:t>
      </w:r>
      <w:r w:rsidR="002902FD" w:rsidRPr="008177CF">
        <w:rPr>
          <w:rFonts w:ascii="Arial" w:hAnsi="Arial" w:cs="Arial"/>
          <w:i/>
        </w:rPr>
        <w:t xml:space="preserve">Pretoria </w:t>
      </w:r>
      <w:proofErr w:type="spellStart"/>
      <w:r w:rsidR="002902FD" w:rsidRPr="008177CF">
        <w:rPr>
          <w:rFonts w:ascii="Arial" w:hAnsi="Arial" w:cs="Arial"/>
          <w:i/>
        </w:rPr>
        <w:t>Garison</w:t>
      </w:r>
      <w:proofErr w:type="spellEnd"/>
      <w:r w:rsidR="002902FD" w:rsidRPr="008177CF">
        <w:rPr>
          <w:rFonts w:ascii="Arial" w:hAnsi="Arial" w:cs="Arial"/>
          <w:i/>
        </w:rPr>
        <w:t xml:space="preserve"> </w:t>
      </w:r>
      <w:r w:rsidRPr="008177CF">
        <w:rPr>
          <w:rFonts w:ascii="Arial" w:hAnsi="Arial" w:cs="Arial"/>
          <w:i/>
        </w:rPr>
        <w:t xml:space="preserve">Institutes v </w:t>
      </w:r>
      <w:r w:rsidR="002902FD" w:rsidRPr="008177CF">
        <w:rPr>
          <w:rFonts w:ascii="Arial" w:hAnsi="Arial" w:cs="Arial"/>
          <w:i/>
        </w:rPr>
        <w:t>Danish Variety Products</w:t>
      </w:r>
      <w:r w:rsidRPr="008177CF">
        <w:rPr>
          <w:rFonts w:ascii="Arial" w:hAnsi="Arial" w:cs="Arial"/>
          <w:i/>
        </w:rPr>
        <w:t xml:space="preserve"> (Pty) Ltd</w:t>
      </w:r>
      <w:r w:rsidRPr="00265FE6">
        <w:rPr>
          <w:rFonts w:ascii="Arial" w:hAnsi="Arial" w:cs="Arial"/>
        </w:rPr>
        <w:t xml:space="preserve"> 1948 (1) SA 389 (A) at 863-864 and </w:t>
      </w:r>
      <w:r w:rsidR="00C82FA1">
        <w:rPr>
          <w:rFonts w:ascii="Arial" w:hAnsi="Arial" w:cs="Arial"/>
          <w:i/>
        </w:rPr>
        <w:t xml:space="preserve">De </w:t>
      </w:r>
      <w:proofErr w:type="spellStart"/>
      <w:r w:rsidR="00C82FA1">
        <w:rPr>
          <w:rFonts w:ascii="Arial" w:hAnsi="Arial" w:cs="Arial"/>
          <w:i/>
        </w:rPr>
        <w:t>Vos</w:t>
      </w:r>
      <w:proofErr w:type="spellEnd"/>
      <w:r w:rsidR="00C82FA1">
        <w:rPr>
          <w:rFonts w:ascii="Arial" w:hAnsi="Arial" w:cs="Arial"/>
          <w:i/>
        </w:rPr>
        <w:t xml:space="preserve"> v Cooper and</w:t>
      </w:r>
      <w:r w:rsidRPr="00265FE6">
        <w:rPr>
          <w:rFonts w:ascii="Arial" w:hAnsi="Arial" w:cs="Arial"/>
          <w:i/>
        </w:rPr>
        <w:t xml:space="preserve"> Ferreira </w:t>
      </w:r>
      <w:r w:rsidRPr="00265FE6">
        <w:rPr>
          <w:rFonts w:ascii="Arial" w:hAnsi="Arial" w:cs="Arial"/>
        </w:rPr>
        <w:t xml:space="preserve">1999 (4) SA 1290 (SCA) at </w:t>
      </w:r>
      <w:r w:rsidR="005C43D7" w:rsidRPr="00265FE6">
        <w:rPr>
          <w:rFonts w:ascii="Arial" w:hAnsi="Arial" w:cs="Arial"/>
        </w:rPr>
        <w:t>12</w:t>
      </w:r>
      <w:r w:rsidRPr="00265FE6">
        <w:rPr>
          <w:rFonts w:ascii="Arial" w:hAnsi="Arial" w:cs="Arial"/>
        </w:rPr>
        <w:t>94</w:t>
      </w:r>
      <w:r w:rsidR="005C43D7" w:rsidRPr="00265FE6">
        <w:rPr>
          <w:rFonts w:ascii="Arial" w:hAnsi="Arial" w:cs="Arial"/>
        </w:rPr>
        <w:t>, 1295 and 1301H-I.</w:t>
      </w:r>
    </w:p>
  </w:footnote>
  <w:footnote w:id="17">
    <w:p w:rsidR="00595D5E" w:rsidRPr="00265FE6" w:rsidRDefault="00595D5E" w:rsidP="005546FB">
      <w:pPr>
        <w:pStyle w:val="FootnoteText"/>
        <w:jc w:val="both"/>
        <w:rPr>
          <w:rFonts w:ascii="Arial" w:hAnsi="Arial" w:cs="Arial"/>
        </w:rPr>
      </w:pPr>
      <w:r w:rsidRPr="00265FE6">
        <w:rPr>
          <w:rStyle w:val="FootnoteReference"/>
          <w:rFonts w:ascii="Arial" w:hAnsi="Arial" w:cs="Arial"/>
        </w:rPr>
        <w:footnoteRef/>
      </w:r>
      <w:r w:rsidRPr="00265FE6">
        <w:rPr>
          <w:rFonts w:ascii="Arial" w:hAnsi="Arial" w:cs="Arial"/>
        </w:rPr>
        <w:t xml:space="preserve"> </w:t>
      </w:r>
      <w:r w:rsidR="00CB7757" w:rsidRPr="00265FE6">
        <w:rPr>
          <w:rFonts w:ascii="Arial" w:hAnsi="Arial" w:cs="Arial"/>
          <w:i/>
        </w:rPr>
        <w:t>D + H (Pty) Ltd v Sinclair</w:t>
      </w:r>
      <w:r w:rsidR="00CB7757" w:rsidRPr="00265FE6">
        <w:rPr>
          <w:rFonts w:ascii="Arial" w:hAnsi="Arial" w:cs="Arial"/>
        </w:rPr>
        <w:t xml:space="preserve"> 1971 (2) SA 157 (W).</w:t>
      </w:r>
    </w:p>
  </w:footnote>
  <w:footnote w:id="18">
    <w:p w:rsidR="00595D5E" w:rsidRPr="00265FE6" w:rsidRDefault="00595D5E" w:rsidP="005546FB">
      <w:pPr>
        <w:pStyle w:val="FootnoteText"/>
        <w:jc w:val="both"/>
        <w:rPr>
          <w:rFonts w:ascii="Arial" w:hAnsi="Arial" w:cs="Arial"/>
        </w:rPr>
      </w:pPr>
      <w:r w:rsidRPr="00265FE6">
        <w:rPr>
          <w:rStyle w:val="FootnoteReference"/>
          <w:rFonts w:ascii="Arial" w:hAnsi="Arial" w:cs="Arial"/>
        </w:rPr>
        <w:footnoteRef/>
      </w:r>
      <w:r w:rsidRPr="00265FE6">
        <w:rPr>
          <w:rFonts w:ascii="Arial" w:hAnsi="Arial" w:cs="Arial"/>
        </w:rPr>
        <w:t xml:space="preserve"> </w:t>
      </w:r>
      <w:proofErr w:type="spellStart"/>
      <w:r w:rsidR="00CB7757" w:rsidRPr="00265FE6">
        <w:rPr>
          <w:rFonts w:ascii="Arial" w:hAnsi="Arial" w:cs="Arial"/>
          <w:i/>
        </w:rPr>
        <w:t>Shetu</w:t>
      </w:r>
      <w:proofErr w:type="spellEnd"/>
      <w:r w:rsidR="00CB7757" w:rsidRPr="00265FE6">
        <w:rPr>
          <w:rFonts w:ascii="Arial" w:hAnsi="Arial" w:cs="Arial"/>
          <w:i/>
        </w:rPr>
        <w:t xml:space="preserve"> Trading CC v Ch</w:t>
      </w:r>
      <w:r w:rsidR="00C82FA1">
        <w:rPr>
          <w:rFonts w:ascii="Arial" w:hAnsi="Arial" w:cs="Arial"/>
          <w:i/>
        </w:rPr>
        <w:t>air, Tender Board of Namibia &amp;</w:t>
      </w:r>
      <w:r w:rsidR="00CB7757" w:rsidRPr="00265FE6">
        <w:rPr>
          <w:rFonts w:ascii="Arial" w:hAnsi="Arial" w:cs="Arial"/>
          <w:i/>
        </w:rPr>
        <w:t xml:space="preserve"> others </w:t>
      </w:r>
      <w:r w:rsidR="00CB7757" w:rsidRPr="00265FE6">
        <w:rPr>
          <w:rFonts w:ascii="Arial" w:hAnsi="Arial" w:cs="Arial"/>
        </w:rPr>
        <w:t>2012 (1) NR 168 (SC) para 20.</w:t>
      </w:r>
    </w:p>
  </w:footnote>
  <w:footnote w:id="19">
    <w:p w:rsidR="00403332" w:rsidRPr="00265FE6" w:rsidRDefault="00403332" w:rsidP="005546FB">
      <w:pPr>
        <w:pStyle w:val="FootnoteText"/>
        <w:jc w:val="both"/>
        <w:rPr>
          <w:rFonts w:ascii="Arial" w:hAnsi="Arial" w:cs="Arial"/>
        </w:rPr>
      </w:pPr>
      <w:r w:rsidRPr="00265FE6">
        <w:rPr>
          <w:rStyle w:val="FootnoteReference"/>
          <w:rFonts w:ascii="Arial" w:hAnsi="Arial" w:cs="Arial"/>
        </w:rPr>
        <w:footnoteRef/>
      </w:r>
      <w:r w:rsidRPr="00265FE6">
        <w:rPr>
          <w:rFonts w:ascii="Arial" w:hAnsi="Arial" w:cs="Arial"/>
        </w:rPr>
        <w:t xml:space="preserve"> </w:t>
      </w:r>
      <w:r w:rsidR="00C8490F" w:rsidRPr="00265FE6">
        <w:rPr>
          <w:rFonts w:ascii="Arial" w:hAnsi="Arial" w:cs="Arial"/>
          <w:i/>
        </w:rPr>
        <w:t xml:space="preserve">National </w:t>
      </w:r>
      <w:r w:rsidR="00C82FA1">
        <w:rPr>
          <w:rFonts w:ascii="Arial" w:hAnsi="Arial" w:cs="Arial"/>
          <w:i/>
        </w:rPr>
        <w:t xml:space="preserve">Housing Enterprise v Beukes &amp; </w:t>
      </w:r>
      <w:r w:rsidR="00C8490F" w:rsidRPr="00265FE6">
        <w:rPr>
          <w:rFonts w:ascii="Arial" w:hAnsi="Arial" w:cs="Arial"/>
          <w:i/>
        </w:rPr>
        <w:t>others</w:t>
      </w:r>
      <w:r w:rsidR="00C8490F" w:rsidRPr="00265FE6">
        <w:rPr>
          <w:rFonts w:ascii="Arial" w:hAnsi="Arial" w:cs="Arial"/>
        </w:rPr>
        <w:t xml:space="preserve"> 2015 (2) NR 577 (SC) para 20.</w:t>
      </w:r>
    </w:p>
  </w:footnote>
  <w:footnote w:id="20">
    <w:p w:rsidR="00403332" w:rsidRPr="002902FD" w:rsidRDefault="00403332" w:rsidP="005546FB">
      <w:pPr>
        <w:pStyle w:val="FootnoteText"/>
        <w:jc w:val="both"/>
        <w:rPr>
          <w:rFonts w:ascii="Arial" w:hAnsi="Arial" w:cs="Arial"/>
        </w:rPr>
      </w:pPr>
      <w:r w:rsidRPr="00265FE6">
        <w:rPr>
          <w:rStyle w:val="FootnoteReference"/>
          <w:rFonts w:ascii="Arial" w:hAnsi="Arial" w:cs="Arial"/>
        </w:rPr>
        <w:footnoteRef/>
      </w:r>
      <w:r w:rsidRPr="00265FE6">
        <w:rPr>
          <w:rFonts w:ascii="Arial" w:hAnsi="Arial" w:cs="Arial"/>
        </w:rPr>
        <w:t xml:space="preserve"> </w:t>
      </w:r>
      <w:proofErr w:type="spellStart"/>
      <w:r w:rsidR="002902FD">
        <w:rPr>
          <w:rFonts w:ascii="Arial" w:hAnsi="Arial" w:cs="Arial"/>
          <w:i/>
        </w:rPr>
        <w:t>Kalpi</w:t>
      </w:r>
      <w:proofErr w:type="spellEnd"/>
      <w:r w:rsidR="002902FD">
        <w:rPr>
          <w:rFonts w:ascii="Arial" w:hAnsi="Arial" w:cs="Arial"/>
          <w:i/>
        </w:rPr>
        <w:t xml:space="preserve"> v </w:t>
      </w:r>
      <w:proofErr w:type="spellStart"/>
      <w:r w:rsidR="002902FD">
        <w:rPr>
          <w:rFonts w:ascii="Arial" w:hAnsi="Arial" w:cs="Arial"/>
          <w:i/>
        </w:rPr>
        <w:t>Hochobeb</w:t>
      </w:r>
      <w:proofErr w:type="spellEnd"/>
      <w:r w:rsidR="002902FD">
        <w:rPr>
          <w:rFonts w:ascii="Arial" w:hAnsi="Arial" w:cs="Arial"/>
          <w:i/>
        </w:rPr>
        <w:t xml:space="preserve"> &amp; another </w:t>
      </w:r>
      <w:r w:rsidR="002902FD" w:rsidRPr="002902FD">
        <w:rPr>
          <w:rFonts w:ascii="Arial" w:hAnsi="Arial" w:cs="Arial"/>
        </w:rPr>
        <w:t>2014 (1) NR 90 (HC).</w:t>
      </w:r>
    </w:p>
  </w:footnote>
  <w:footnote w:id="21">
    <w:p w:rsidR="002902FD" w:rsidRPr="00265FE6" w:rsidRDefault="003D2CEE" w:rsidP="005546FB">
      <w:pPr>
        <w:pStyle w:val="FootnoteText"/>
        <w:jc w:val="both"/>
        <w:rPr>
          <w:rFonts w:ascii="Arial" w:hAnsi="Arial" w:cs="Arial"/>
        </w:rPr>
      </w:pPr>
      <w:r w:rsidRPr="00265FE6">
        <w:rPr>
          <w:rStyle w:val="FootnoteReference"/>
          <w:rFonts w:ascii="Arial" w:hAnsi="Arial" w:cs="Arial"/>
        </w:rPr>
        <w:footnoteRef/>
      </w:r>
      <w:r w:rsidRPr="00265FE6">
        <w:rPr>
          <w:rFonts w:ascii="Arial" w:hAnsi="Arial" w:cs="Arial"/>
        </w:rPr>
        <w:t xml:space="preserve"> </w:t>
      </w:r>
      <w:r w:rsidR="002902FD" w:rsidRPr="00265FE6">
        <w:rPr>
          <w:rFonts w:ascii="Arial" w:hAnsi="Arial" w:cs="Arial"/>
          <w:i/>
        </w:rPr>
        <w:t>M</w:t>
      </w:r>
      <w:r w:rsidR="002902FD">
        <w:rPr>
          <w:rFonts w:ascii="Arial" w:hAnsi="Arial" w:cs="Arial"/>
          <w:i/>
        </w:rPr>
        <w:t>u</w:t>
      </w:r>
      <w:r w:rsidR="002902FD" w:rsidRPr="00265FE6">
        <w:rPr>
          <w:rFonts w:ascii="Arial" w:hAnsi="Arial" w:cs="Arial"/>
          <w:i/>
        </w:rPr>
        <w:t xml:space="preserve">ller and </w:t>
      </w:r>
      <w:proofErr w:type="spellStart"/>
      <w:r w:rsidR="002902FD" w:rsidRPr="00265FE6">
        <w:rPr>
          <w:rFonts w:ascii="Arial" w:hAnsi="Arial" w:cs="Arial"/>
          <w:i/>
        </w:rPr>
        <w:t>Cloete</w:t>
      </w:r>
      <w:proofErr w:type="spellEnd"/>
      <w:r w:rsidR="002902FD" w:rsidRPr="00265FE6">
        <w:rPr>
          <w:rFonts w:ascii="Arial" w:hAnsi="Arial" w:cs="Arial"/>
          <w:i/>
        </w:rPr>
        <w:t xml:space="preserve"> v Lady Grey Divisional Council </w:t>
      </w:r>
      <w:r w:rsidR="002902FD" w:rsidRPr="00265FE6">
        <w:rPr>
          <w:rFonts w:ascii="Arial" w:hAnsi="Arial" w:cs="Arial"/>
        </w:rPr>
        <w:t xml:space="preserve">1929 EDL 307 and </w:t>
      </w:r>
      <w:r w:rsidR="002902FD" w:rsidRPr="00265FE6">
        <w:rPr>
          <w:rFonts w:ascii="Arial" w:hAnsi="Arial" w:cs="Arial"/>
          <w:i/>
        </w:rPr>
        <w:t xml:space="preserve">Gabriel v </w:t>
      </w:r>
      <w:proofErr w:type="spellStart"/>
      <w:r w:rsidR="002902FD" w:rsidRPr="00265FE6">
        <w:rPr>
          <w:rFonts w:ascii="Arial" w:hAnsi="Arial" w:cs="Arial"/>
          <w:i/>
        </w:rPr>
        <w:t>Gamulike</w:t>
      </w:r>
      <w:proofErr w:type="spellEnd"/>
      <w:r w:rsidR="002902FD" w:rsidRPr="00265FE6">
        <w:rPr>
          <w:rFonts w:ascii="Arial" w:hAnsi="Arial" w:cs="Arial"/>
          <w:i/>
        </w:rPr>
        <w:t xml:space="preserve"> </w:t>
      </w:r>
      <w:proofErr w:type="spellStart"/>
      <w:r w:rsidR="002902FD" w:rsidRPr="00265FE6">
        <w:rPr>
          <w:rFonts w:ascii="Arial" w:hAnsi="Arial" w:cs="Arial"/>
          <w:i/>
        </w:rPr>
        <w:t>Nkosi</w:t>
      </w:r>
      <w:proofErr w:type="spellEnd"/>
      <w:r w:rsidR="002902FD" w:rsidRPr="00265FE6">
        <w:rPr>
          <w:rFonts w:ascii="Arial" w:hAnsi="Arial" w:cs="Arial"/>
        </w:rPr>
        <w:t xml:space="preserve"> 1922 NLR 419.</w:t>
      </w:r>
    </w:p>
    <w:p w:rsidR="003D2CEE" w:rsidRPr="00265FE6" w:rsidRDefault="003D2CEE">
      <w:pPr>
        <w:pStyle w:val="FootnoteText"/>
        <w:rPr>
          <w:rFonts w:ascii="Arial" w:hAnsi="Arial" w:cs="Arial"/>
        </w:rPr>
      </w:pPr>
    </w:p>
  </w:footnote>
  <w:footnote w:id="22">
    <w:p w:rsidR="00FE45D8" w:rsidRPr="00F751E2" w:rsidRDefault="00FE45D8" w:rsidP="005546FB">
      <w:pPr>
        <w:pStyle w:val="FootnoteText"/>
        <w:jc w:val="both"/>
        <w:rPr>
          <w:rFonts w:ascii="Arial" w:hAnsi="Arial" w:cs="Arial"/>
        </w:rPr>
      </w:pPr>
      <w:r w:rsidRPr="00F751E2">
        <w:rPr>
          <w:rStyle w:val="FootnoteReference"/>
          <w:rFonts w:ascii="Arial" w:hAnsi="Arial" w:cs="Arial"/>
        </w:rPr>
        <w:footnoteRef/>
      </w:r>
      <w:r w:rsidRPr="00F751E2">
        <w:rPr>
          <w:rFonts w:ascii="Arial" w:hAnsi="Arial" w:cs="Arial"/>
        </w:rPr>
        <w:t xml:space="preserve"> </w:t>
      </w:r>
      <w:proofErr w:type="spellStart"/>
      <w:r w:rsidR="00C82FA1">
        <w:rPr>
          <w:rFonts w:ascii="Arial" w:hAnsi="Arial" w:cs="Arial"/>
          <w:i/>
        </w:rPr>
        <w:t>Aupindi</w:t>
      </w:r>
      <w:proofErr w:type="spellEnd"/>
      <w:r w:rsidR="00C82FA1">
        <w:rPr>
          <w:rFonts w:ascii="Arial" w:hAnsi="Arial" w:cs="Arial"/>
          <w:i/>
        </w:rPr>
        <w:t xml:space="preserve"> v Magistrate </w:t>
      </w:r>
      <w:proofErr w:type="spellStart"/>
      <w:r w:rsidR="00C82FA1">
        <w:rPr>
          <w:rFonts w:ascii="Arial" w:hAnsi="Arial" w:cs="Arial"/>
          <w:i/>
        </w:rPr>
        <w:t>Shil</w:t>
      </w:r>
      <w:r w:rsidR="00F751E2" w:rsidRPr="00F751E2">
        <w:rPr>
          <w:rFonts w:ascii="Arial" w:hAnsi="Arial" w:cs="Arial"/>
          <w:i/>
        </w:rPr>
        <w:t>emba</w:t>
      </w:r>
      <w:proofErr w:type="spellEnd"/>
      <w:r w:rsidR="00F751E2">
        <w:rPr>
          <w:rFonts w:ascii="Arial" w:hAnsi="Arial" w:cs="Arial"/>
        </w:rPr>
        <w:t xml:space="preserve"> (SA 7-</w:t>
      </w:r>
      <w:r w:rsidR="00F751E2" w:rsidRPr="00F751E2">
        <w:rPr>
          <w:rFonts w:ascii="Arial" w:hAnsi="Arial" w:cs="Arial"/>
        </w:rPr>
        <w:t>2016) [2017] NASC (14 July 2017</w:t>
      </w:r>
      <w:r w:rsidR="00F751E2">
        <w:rPr>
          <w:rFonts w:ascii="Arial" w:hAnsi="Arial" w:cs="Arial"/>
        </w:rPr>
        <w:t>)</w:t>
      </w:r>
      <w:r w:rsidR="00F751E2" w:rsidRPr="00F751E2">
        <w:rPr>
          <w:rFonts w:ascii="Arial" w:hAnsi="Arial" w:cs="Arial"/>
        </w:rPr>
        <w:t xml:space="preserve"> at page 18-19.</w:t>
      </w:r>
    </w:p>
  </w:footnote>
  <w:footnote w:id="23">
    <w:p w:rsidR="005E4D11" w:rsidRPr="00265FE6" w:rsidRDefault="005E4D11" w:rsidP="005546FB">
      <w:pPr>
        <w:pStyle w:val="FootnoteText"/>
        <w:jc w:val="both"/>
        <w:rPr>
          <w:rFonts w:ascii="Arial" w:hAnsi="Arial" w:cs="Arial"/>
        </w:rPr>
      </w:pPr>
      <w:r w:rsidRPr="00265FE6">
        <w:rPr>
          <w:rStyle w:val="FootnoteReference"/>
          <w:rFonts w:ascii="Arial" w:hAnsi="Arial" w:cs="Arial"/>
        </w:rPr>
        <w:footnoteRef/>
      </w:r>
      <w:r w:rsidRPr="00265FE6">
        <w:rPr>
          <w:rFonts w:ascii="Arial" w:hAnsi="Arial" w:cs="Arial"/>
        </w:rPr>
        <w:t xml:space="preserve"> </w:t>
      </w:r>
      <w:proofErr w:type="spellStart"/>
      <w:r w:rsidR="008177CF">
        <w:rPr>
          <w:rFonts w:ascii="Arial" w:hAnsi="Arial" w:cs="Arial"/>
          <w:i/>
        </w:rPr>
        <w:t>Stier</w:t>
      </w:r>
      <w:proofErr w:type="spellEnd"/>
      <w:r w:rsidR="008177CF">
        <w:rPr>
          <w:rFonts w:ascii="Arial" w:hAnsi="Arial" w:cs="Arial"/>
          <w:i/>
        </w:rPr>
        <w:t xml:space="preserve"> &amp;</w:t>
      </w:r>
      <w:r w:rsidRPr="00265FE6">
        <w:rPr>
          <w:rFonts w:ascii="Arial" w:hAnsi="Arial" w:cs="Arial"/>
          <w:i/>
        </w:rPr>
        <w:t xml:space="preserve"> another v Henle</w:t>
      </w:r>
      <w:r w:rsidRPr="00265FE6">
        <w:rPr>
          <w:rFonts w:ascii="Arial" w:hAnsi="Arial" w:cs="Arial"/>
        </w:rPr>
        <w:t xml:space="preserve"> 2012 (1) NR 370 (SC) at 373.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rFonts w:ascii="Arial" w:hAnsi="Arial" w:cs="Arial"/>
        <w:noProof/>
        <w:sz w:val="24"/>
        <w:szCs w:val="24"/>
      </w:rPr>
    </w:sdtEndPr>
    <w:sdtContent>
      <w:p w:rsidR="00057B7B" w:rsidRPr="00ED46B6" w:rsidRDefault="00057B7B">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5546FB">
          <w:rPr>
            <w:rFonts w:ascii="Arial" w:hAnsi="Arial" w:cs="Arial"/>
            <w:noProof/>
            <w:sz w:val="24"/>
            <w:szCs w:val="24"/>
          </w:rPr>
          <w:t>23</w:t>
        </w:r>
        <w:r w:rsidRPr="00ED46B6">
          <w:rPr>
            <w:rFonts w:ascii="Arial" w:hAnsi="Arial" w:cs="Arial"/>
            <w:noProof/>
            <w:sz w:val="24"/>
            <w:szCs w:val="24"/>
          </w:rPr>
          <w:fldChar w:fldCharType="end"/>
        </w:r>
      </w:p>
    </w:sdtContent>
  </w:sdt>
  <w:p w:rsidR="00057B7B" w:rsidRDefault="00057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2CC138A"/>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15:restartNumberingAfterBreak="0">
    <w:nsid w:val="0452601F"/>
    <w:multiLevelType w:val="hybridMultilevel"/>
    <w:tmpl w:val="91EC7FC4"/>
    <w:lvl w:ilvl="0" w:tplc="5490989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5B134E"/>
    <w:multiLevelType w:val="hybridMultilevel"/>
    <w:tmpl w:val="7CE844A8"/>
    <w:lvl w:ilvl="0" w:tplc="710C72B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3801"/>
    <w:rsid w:val="00003EB4"/>
    <w:rsid w:val="00005A44"/>
    <w:rsid w:val="00020736"/>
    <w:rsid w:val="0002198F"/>
    <w:rsid w:val="0002244D"/>
    <w:rsid w:val="00022479"/>
    <w:rsid w:val="000276F0"/>
    <w:rsid w:val="00031219"/>
    <w:rsid w:val="000400C4"/>
    <w:rsid w:val="000431DB"/>
    <w:rsid w:val="00043A26"/>
    <w:rsid w:val="000515B0"/>
    <w:rsid w:val="00052B8A"/>
    <w:rsid w:val="00055805"/>
    <w:rsid w:val="00057B7B"/>
    <w:rsid w:val="000606A1"/>
    <w:rsid w:val="000643B5"/>
    <w:rsid w:val="00073C9B"/>
    <w:rsid w:val="00077B52"/>
    <w:rsid w:val="000840CA"/>
    <w:rsid w:val="00095FD5"/>
    <w:rsid w:val="000A4703"/>
    <w:rsid w:val="000B06C9"/>
    <w:rsid w:val="000B17BB"/>
    <w:rsid w:val="000B4C3F"/>
    <w:rsid w:val="000D1ADC"/>
    <w:rsid w:val="000D2762"/>
    <w:rsid w:val="000D5592"/>
    <w:rsid w:val="000E008B"/>
    <w:rsid w:val="001069A1"/>
    <w:rsid w:val="001155FE"/>
    <w:rsid w:val="001156CF"/>
    <w:rsid w:val="001227DB"/>
    <w:rsid w:val="0012439B"/>
    <w:rsid w:val="0013608D"/>
    <w:rsid w:val="00137EB7"/>
    <w:rsid w:val="0014227B"/>
    <w:rsid w:val="001423E7"/>
    <w:rsid w:val="00151FFA"/>
    <w:rsid w:val="00183484"/>
    <w:rsid w:val="001862C5"/>
    <w:rsid w:val="00190D32"/>
    <w:rsid w:val="00194DAB"/>
    <w:rsid w:val="001B0511"/>
    <w:rsid w:val="001B4338"/>
    <w:rsid w:val="001C257C"/>
    <w:rsid w:val="001D4856"/>
    <w:rsid w:val="001D58BA"/>
    <w:rsid w:val="001E299E"/>
    <w:rsid w:val="001E44D9"/>
    <w:rsid w:val="001E4F9E"/>
    <w:rsid w:val="001F3FB8"/>
    <w:rsid w:val="001F739B"/>
    <w:rsid w:val="002045DC"/>
    <w:rsid w:val="00207D05"/>
    <w:rsid w:val="00215D8F"/>
    <w:rsid w:val="00224757"/>
    <w:rsid w:val="00232760"/>
    <w:rsid w:val="00235E57"/>
    <w:rsid w:val="002367F8"/>
    <w:rsid w:val="00237C02"/>
    <w:rsid w:val="00242FC8"/>
    <w:rsid w:val="00262874"/>
    <w:rsid w:val="00264E77"/>
    <w:rsid w:val="00265FE6"/>
    <w:rsid w:val="002662E3"/>
    <w:rsid w:val="00266F90"/>
    <w:rsid w:val="00274788"/>
    <w:rsid w:val="002902FD"/>
    <w:rsid w:val="002A2B5C"/>
    <w:rsid w:val="002A4C01"/>
    <w:rsid w:val="002B0059"/>
    <w:rsid w:val="002B0CAC"/>
    <w:rsid w:val="002B4780"/>
    <w:rsid w:val="002C3207"/>
    <w:rsid w:val="002E4E6A"/>
    <w:rsid w:val="002F1DF2"/>
    <w:rsid w:val="00302B72"/>
    <w:rsid w:val="0030737F"/>
    <w:rsid w:val="0030775E"/>
    <w:rsid w:val="00310940"/>
    <w:rsid w:val="00311C78"/>
    <w:rsid w:val="00313B73"/>
    <w:rsid w:val="00320895"/>
    <w:rsid w:val="003212CE"/>
    <w:rsid w:val="00324725"/>
    <w:rsid w:val="00333E58"/>
    <w:rsid w:val="00337BE9"/>
    <w:rsid w:val="00357C85"/>
    <w:rsid w:val="00361860"/>
    <w:rsid w:val="003708C9"/>
    <w:rsid w:val="003745AA"/>
    <w:rsid w:val="00376B2C"/>
    <w:rsid w:val="003801E5"/>
    <w:rsid w:val="00381349"/>
    <w:rsid w:val="003846D8"/>
    <w:rsid w:val="003874F6"/>
    <w:rsid w:val="00390214"/>
    <w:rsid w:val="00392CBE"/>
    <w:rsid w:val="00395B99"/>
    <w:rsid w:val="003A15E9"/>
    <w:rsid w:val="003A2101"/>
    <w:rsid w:val="003A78BA"/>
    <w:rsid w:val="003C231E"/>
    <w:rsid w:val="003C72FF"/>
    <w:rsid w:val="003C7AF9"/>
    <w:rsid w:val="003D1239"/>
    <w:rsid w:val="003D2B87"/>
    <w:rsid w:val="003D2CEE"/>
    <w:rsid w:val="003D36E0"/>
    <w:rsid w:val="003D4A07"/>
    <w:rsid w:val="003E1056"/>
    <w:rsid w:val="003E267C"/>
    <w:rsid w:val="003E3187"/>
    <w:rsid w:val="003E3A5F"/>
    <w:rsid w:val="003E7F28"/>
    <w:rsid w:val="003F5965"/>
    <w:rsid w:val="00402432"/>
    <w:rsid w:val="00403332"/>
    <w:rsid w:val="00403DDE"/>
    <w:rsid w:val="00413FB2"/>
    <w:rsid w:val="0041592B"/>
    <w:rsid w:val="00422801"/>
    <w:rsid w:val="00422A75"/>
    <w:rsid w:val="00427400"/>
    <w:rsid w:val="004361AB"/>
    <w:rsid w:val="00436AEB"/>
    <w:rsid w:val="00451609"/>
    <w:rsid w:val="00453E09"/>
    <w:rsid w:val="00457F24"/>
    <w:rsid w:val="004661F5"/>
    <w:rsid w:val="004738B5"/>
    <w:rsid w:val="0047416A"/>
    <w:rsid w:val="00475114"/>
    <w:rsid w:val="00483C7F"/>
    <w:rsid w:val="004877B6"/>
    <w:rsid w:val="00493FC5"/>
    <w:rsid w:val="004972DE"/>
    <w:rsid w:val="004A1A80"/>
    <w:rsid w:val="004A60BA"/>
    <w:rsid w:val="004B2A80"/>
    <w:rsid w:val="004B7042"/>
    <w:rsid w:val="004B75AE"/>
    <w:rsid w:val="004C0E0B"/>
    <w:rsid w:val="004C4D6B"/>
    <w:rsid w:val="004D144C"/>
    <w:rsid w:val="004D36B1"/>
    <w:rsid w:val="004E2834"/>
    <w:rsid w:val="004E4BE1"/>
    <w:rsid w:val="004E590A"/>
    <w:rsid w:val="004E694F"/>
    <w:rsid w:val="004F15DB"/>
    <w:rsid w:val="004F1AF0"/>
    <w:rsid w:val="004F41EF"/>
    <w:rsid w:val="00502083"/>
    <w:rsid w:val="00503269"/>
    <w:rsid w:val="00507C3E"/>
    <w:rsid w:val="00510B8B"/>
    <w:rsid w:val="005168D5"/>
    <w:rsid w:val="00516EBB"/>
    <w:rsid w:val="005271C4"/>
    <w:rsid w:val="00532C17"/>
    <w:rsid w:val="00537507"/>
    <w:rsid w:val="0054190E"/>
    <w:rsid w:val="005546FB"/>
    <w:rsid w:val="00554D0C"/>
    <w:rsid w:val="00566760"/>
    <w:rsid w:val="00576598"/>
    <w:rsid w:val="00577BF5"/>
    <w:rsid w:val="00584213"/>
    <w:rsid w:val="00592E51"/>
    <w:rsid w:val="0059472F"/>
    <w:rsid w:val="00595D5E"/>
    <w:rsid w:val="005A531E"/>
    <w:rsid w:val="005B483F"/>
    <w:rsid w:val="005B4BC9"/>
    <w:rsid w:val="005B73A9"/>
    <w:rsid w:val="005C38CD"/>
    <w:rsid w:val="005C43D7"/>
    <w:rsid w:val="005C5B26"/>
    <w:rsid w:val="005C63EF"/>
    <w:rsid w:val="005D1CBE"/>
    <w:rsid w:val="005D4DDF"/>
    <w:rsid w:val="005D5491"/>
    <w:rsid w:val="005D54CF"/>
    <w:rsid w:val="005E22D2"/>
    <w:rsid w:val="005E3190"/>
    <w:rsid w:val="005E4D11"/>
    <w:rsid w:val="005F2A59"/>
    <w:rsid w:val="00604FC1"/>
    <w:rsid w:val="00610F5A"/>
    <w:rsid w:val="006119CF"/>
    <w:rsid w:val="00620885"/>
    <w:rsid w:val="006214DA"/>
    <w:rsid w:val="0062412E"/>
    <w:rsid w:val="0063392E"/>
    <w:rsid w:val="006351DA"/>
    <w:rsid w:val="00644C54"/>
    <w:rsid w:val="00660546"/>
    <w:rsid w:val="00662F25"/>
    <w:rsid w:val="0066391F"/>
    <w:rsid w:val="00670783"/>
    <w:rsid w:val="00673B76"/>
    <w:rsid w:val="00675D54"/>
    <w:rsid w:val="00682C7E"/>
    <w:rsid w:val="0068773F"/>
    <w:rsid w:val="00693752"/>
    <w:rsid w:val="0069532C"/>
    <w:rsid w:val="006A368C"/>
    <w:rsid w:val="006A7919"/>
    <w:rsid w:val="006B2842"/>
    <w:rsid w:val="006B30C3"/>
    <w:rsid w:val="006B514C"/>
    <w:rsid w:val="006C59D1"/>
    <w:rsid w:val="007104EF"/>
    <w:rsid w:val="00711D32"/>
    <w:rsid w:val="00716DC7"/>
    <w:rsid w:val="00721889"/>
    <w:rsid w:val="00730860"/>
    <w:rsid w:val="00742D5B"/>
    <w:rsid w:val="00745BF5"/>
    <w:rsid w:val="007545D2"/>
    <w:rsid w:val="007651F0"/>
    <w:rsid w:val="00770780"/>
    <w:rsid w:val="00770A11"/>
    <w:rsid w:val="00771623"/>
    <w:rsid w:val="0077206A"/>
    <w:rsid w:val="0078212F"/>
    <w:rsid w:val="007841FA"/>
    <w:rsid w:val="00791267"/>
    <w:rsid w:val="007B28AB"/>
    <w:rsid w:val="007B75E6"/>
    <w:rsid w:val="007C732D"/>
    <w:rsid w:val="007E0A5A"/>
    <w:rsid w:val="007E349A"/>
    <w:rsid w:val="007E5D66"/>
    <w:rsid w:val="007F5F94"/>
    <w:rsid w:val="007F632F"/>
    <w:rsid w:val="007F6CEC"/>
    <w:rsid w:val="00805118"/>
    <w:rsid w:val="00811FDA"/>
    <w:rsid w:val="00814F19"/>
    <w:rsid w:val="008177CF"/>
    <w:rsid w:val="00817BE0"/>
    <w:rsid w:val="00824F88"/>
    <w:rsid w:val="00845BD2"/>
    <w:rsid w:val="00857724"/>
    <w:rsid w:val="0086095A"/>
    <w:rsid w:val="00860DA9"/>
    <w:rsid w:val="00862B5F"/>
    <w:rsid w:val="00873ACE"/>
    <w:rsid w:val="00885550"/>
    <w:rsid w:val="0089066F"/>
    <w:rsid w:val="008A1B3F"/>
    <w:rsid w:val="008A2CCA"/>
    <w:rsid w:val="008A3ADD"/>
    <w:rsid w:val="008B14B8"/>
    <w:rsid w:val="008B2795"/>
    <w:rsid w:val="008B4BD7"/>
    <w:rsid w:val="008B65FB"/>
    <w:rsid w:val="008C024E"/>
    <w:rsid w:val="008C3367"/>
    <w:rsid w:val="008D3E59"/>
    <w:rsid w:val="008D7090"/>
    <w:rsid w:val="008F3E78"/>
    <w:rsid w:val="008F45CA"/>
    <w:rsid w:val="008F6A16"/>
    <w:rsid w:val="008F7411"/>
    <w:rsid w:val="00906CCA"/>
    <w:rsid w:val="00911C2D"/>
    <w:rsid w:val="00915E6F"/>
    <w:rsid w:val="00922881"/>
    <w:rsid w:val="00932560"/>
    <w:rsid w:val="00934B73"/>
    <w:rsid w:val="00942A0D"/>
    <w:rsid w:val="00944981"/>
    <w:rsid w:val="009509F3"/>
    <w:rsid w:val="00951A76"/>
    <w:rsid w:val="00963EDF"/>
    <w:rsid w:val="00971638"/>
    <w:rsid w:val="00985510"/>
    <w:rsid w:val="00986AA9"/>
    <w:rsid w:val="00987E63"/>
    <w:rsid w:val="00990236"/>
    <w:rsid w:val="009930CC"/>
    <w:rsid w:val="00995D67"/>
    <w:rsid w:val="00997979"/>
    <w:rsid w:val="009B6CF2"/>
    <w:rsid w:val="009B712C"/>
    <w:rsid w:val="009C51C5"/>
    <w:rsid w:val="009C70E6"/>
    <w:rsid w:val="009D0357"/>
    <w:rsid w:val="009D7B85"/>
    <w:rsid w:val="009E7CF0"/>
    <w:rsid w:val="009F02EB"/>
    <w:rsid w:val="009F163B"/>
    <w:rsid w:val="009F6AA1"/>
    <w:rsid w:val="009F7D37"/>
    <w:rsid w:val="00A256E8"/>
    <w:rsid w:val="00A528F9"/>
    <w:rsid w:val="00A52F66"/>
    <w:rsid w:val="00A623CE"/>
    <w:rsid w:val="00A669D5"/>
    <w:rsid w:val="00A74CF5"/>
    <w:rsid w:val="00A753A2"/>
    <w:rsid w:val="00A81CEB"/>
    <w:rsid w:val="00AA341C"/>
    <w:rsid w:val="00AD24FC"/>
    <w:rsid w:val="00AD34AC"/>
    <w:rsid w:val="00AD7F23"/>
    <w:rsid w:val="00AE0199"/>
    <w:rsid w:val="00AE4FE7"/>
    <w:rsid w:val="00B02B85"/>
    <w:rsid w:val="00B042AA"/>
    <w:rsid w:val="00B06B54"/>
    <w:rsid w:val="00B06BAE"/>
    <w:rsid w:val="00B178FB"/>
    <w:rsid w:val="00B26C68"/>
    <w:rsid w:val="00B32436"/>
    <w:rsid w:val="00B40CD3"/>
    <w:rsid w:val="00B45E78"/>
    <w:rsid w:val="00B47C2F"/>
    <w:rsid w:val="00B5013F"/>
    <w:rsid w:val="00B51B93"/>
    <w:rsid w:val="00B56F30"/>
    <w:rsid w:val="00B634EC"/>
    <w:rsid w:val="00B65AAF"/>
    <w:rsid w:val="00B71FDC"/>
    <w:rsid w:val="00B756B8"/>
    <w:rsid w:val="00B76AE2"/>
    <w:rsid w:val="00B806FA"/>
    <w:rsid w:val="00B84917"/>
    <w:rsid w:val="00B971C3"/>
    <w:rsid w:val="00BA6518"/>
    <w:rsid w:val="00BD1685"/>
    <w:rsid w:val="00BD516C"/>
    <w:rsid w:val="00BD6EFA"/>
    <w:rsid w:val="00BD7DAE"/>
    <w:rsid w:val="00BE3CC2"/>
    <w:rsid w:val="00BE5067"/>
    <w:rsid w:val="00BF0146"/>
    <w:rsid w:val="00BF17E1"/>
    <w:rsid w:val="00BF3B10"/>
    <w:rsid w:val="00C07EDC"/>
    <w:rsid w:val="00C17592"/>
    <w:rsid w:val="00C25ACC"/>
    <w:rsid w:val="00C26A7C"/>
    <w:rsid w:val="00C27B12"/>
    <w:rsid w:val="00C40889"/>
    <w:rsid w:val="00C424DB"/>
    <w:rsid w:val="00C434A6"/>
    <w:rsid w:val="00C47C41"/>
    <w:rsid w:val="00C522BA"/>
    <w:rsid w:val="00C53D6F"/>
    <w:rsid w:val="00C543B6"/>
    <w:rsid w:val="00C5488E"/>
    <w:rsid w:val="00C65A0E"/>
    <w:rsid w:val="00C720A8"/>
    <w:rsid w:val="00C76F0D"/>
    <w:rsid w:val="00C8032B"/>
    <w:rsid w:val="00C82509"/>
    <w:rsid w:val="00C82FA1"/>
    <w:rsid w:val="00C8490F"/>
    <w:rsid w:val="00C86E21"/>
    <w:rsid w:val="00C934DC"/>
    <w:rsid w:val="00C94A6B"/>
    <w:rsid w:val="00C969B0"/>
    <w:rsid w:val="00CA76C5"/>
    <w:rsid w:val="00CB7757"/>
    <w:rsid w:val="00CC2AC3"/>
    <w:rsid w:val="00CC37C2"/>
    <w:rsid w:val="00CD1D09"/>
    <w:rsid w:val="00CD7BF3"/>
    <w:rsid w:val="00CE0E6E"/>
    <w:rsid w:val="00D03301"/>
    <w:rsid w:val="00D11E3A"/>
    <w:rsid w:val="00D23AA7"/>
    <w:rsid w:val="00D277E6"/>
    <w:rsid w:val="00D3451B"/>
    <w:rsid w:val="00D446FB"/>
    <w:rsid w:val="00D47589"/>
    <w:rsid w:val="00D64D3C"/>
    <w:rsid w:val="00D64F2F"/>
    <w:rsid w:val="00D86876"/>
    <w:rsid w:val="00D95C1E"/>
    <w:rsid w:val="00D974F6"/>
    <w:rsid w:val="00DB2D38"/>
    <w:rsid w:val="00DB39B3"/>
    <w:rsid w:val="00DB5A20"/>
    <w:rsid w:val="00DC0068"/>
    <w:rsid w:val="00DD4B8C"/>
    <w:rsid w:val="00DD756E"/>
    <w:rsid w:val="00DD78EA"/>
    <w:rsid w:val="00DE0338"/>
    <w:rsid w:val="00DE4719"/>
    <w:rsid w:val="00DF2594"/>
    <w:rsid w:val="00DF70AD"/>
    <w:rsid w:val="00E0755A"/>
    <w:rsid w:val="00E13FE3"/>
    <w:rsid w:val="00E169B2"/>
    <w:rsid w:val="00E1729A"/>
    <w:rsid w:val="00E17E65"/>
    <w:rsid w:val="00E257EA"/>
    <w:rsid w:val="00E25862"/>
    <w:rsid w:val="00E31F83"/>
    <w:rsid w:val="00E34535"/>
    <w:rsid w:val="00E42454"/>
    <w:rsid w:val="00E44E24"/>
    <w:rsid w:val="00E46EBC"/>
    <w:rsid w:val="00E503E1"/>
    <w:rsid w:val="00E50E95"/>
    <w:rsid w:val="00E56744"/>
    <w:rsid w:val="00E579D3"/>
    <w:rsid w:val="00E63D3D"/>
    <w:rsid w:val="00E65443"/>
    <w:rsid w:val="00E74101"/>
    <w:rsid w:val="00E76268"/>
    <w:rsid w:val="00E76B62"/>
    <w:rsid w:val="00E76EE1"/>
    <w:rsid w:val="00E770D7"/>
    <w:rsid w:val="00E81B37"/>
    <w:rsid w:val="00E84B55"/>
    <w:rsid w:val="00EA0987"/>
    <w:rsid w:val="00EB153A"/>
    <w:rsid w:val="00EC4AF4"/>
    <w:rsid w:val="00EC5C7D"/>
    <w:rsid w:val="00EC6729"/>
    <w:rsid w:val="00ED46B6"/>
    <w:rsid w:val="00ED6B9B"/>
    <w:rsid w:val="00EE44C2"/>
    <w:rsid w:val="00EF68AC"/>
    <w:rsid w:val="00F03ABF"/>
    <w:rsid w:val="00F16F5A"/>
    <w:rsid w:val="00F21AEB"/>
    <w:rsid w:val="00F221DC"/>
    <w:rsid w:val="00F255FF"/>
    <w:rsid w:val="00F2608D"/>
    <w:rsid w:val="00F32436"/>
    <w:rsid w:val="00F36C83"/>
    <w:rsid w:val="00F560A6"/>
    <w:rsid w:val="00F57C53"/>
    <w:rsid w:val="00F613F2"/>
    <w:rsid w:val="00F64B96"/>
    <w:rsid w:val="00F7039E"/>
    <w:rsid w:val="00F7134F"/>
    <w:rsid w:val="00F713EC"/>
    <w:rsid w:val="00F741A7"/>
    <w:rsid w:val="00F751E2"/>
    <w:rsid w:val="00F763AF"/>
    <w:rsid w:val="00F9698D"/>
    <w:rsid w:val="00F96BC1"/>
    <w:rsid w:val="00FA0DDF"/>
    <w:rsid w:val="00FA4D1A"/>
    <w:rsid w:val="00FB1B6F"/>
    <w:rsid w:val="00FB31DF"/>
    <w:rsid w:val="00FB5BE0"/>
    <w:rsid w:val="00FC060D"/>
    <w:rsid w:val="00FC4F08"/>
    <w:rsid w:val="00FC6CE4"/>
    <w:rsid w:val="00FD2C12"/>
    <w:rsid w:val="00FD6019"/>
    <w:rsid w:val="00FD7007"/>
    <w:rsid w:val="00FE034A"/>
    <w:rsid w:val="00FE45D8"/>
    <w:rsid w:val="00FE5E27"/>
    <w:rsid w:val="00FE5E3B"/>
    <w:rsid w:val="00FF45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66760"/>
    <w:pPr>
      <w:widowControl w:val="0"/>
      <w:numPr>
        <w:numId w:val="6"/>
      </w:numPr>
      <w:spacing w:after="0" w:line="480" w:lineRule="auto"/>
      <w:ind w:left="0" w:firstLine="0"/>
      <w:jc w:val="both"/>
      <w:outlineLvl w:val="0"/>
    </w:pPr>
    <w:rPr>
      <w:rFonts w:ascii="Arial" w:eastAsia="Times New Roman" w:hAnsi="Arial" w:cs="Times New Roman"/>
      <w:spacing w:val="-3"/>
      <w:sz w:val="24"/>
      <w:szCs w:val="20"/>
      <w:lang w:val="en-GB"/>
    </w:rPr>
  </w:style>
  <w:style w:type="paragraph" w:styleId="Heading2">
    <w:name w:val="heading 2"/>
    <w:basedOn w:val="Normal"/>
    <w:next w:val="Normal"/>
    <w:link w:val="Heading2Char"/>
    <w:qFormat/>
    <w:rsid w:val="00566760"/>
    <w:pPr>
      <w:widowControl w:val="0"/>
      <w:numPr>
        <w:ilvl w:val="1"/>
        <w:numId w:val="6"/>
      </w:numPr>
      <w:spacing w:after="0" w:line="480" w:lineRule="auto"/>
      <w:ind w:left="720" w:firstLine="0"/>
      <w:jc w:val="both"/>
      <w:outlineLvl w:val="1"/>
    </w:pPr>
    <w:rPr>
      <w:rFonts w:ascii="Arial" w:eastAsia="Times New Roman" w:hAnsi="Arial" w:cs="Times New Roman"/>
      <w:spacing w:val="-3"/>
      <w:sz w:val="24"/>
      <w:szCs w:val="20"/>
      <w:lang w:val="en-GB"/>
    </w:rPr>
  </w:style>
  <w:style w:type="paragraph" w:styleId="Heading3">
    <w:name w:val="heading 3"/>
    <w:basedOn w:val="Normal"/>
    <w:next w:val="Normal"/>
    <w:link w:val="Heading3Char"/>
    <w:qFormat/>
    <w:rsid w:val="00566760"/>
    <w:pPr>
      <w:widowControl w:val="0"/>
      <w:numPr>
        <w:ilvl w:val="2"/>
        <w:numId w:val="6"/>
      </w:numPr>
      <w:tabs>
        <w:tab w:val="clear" w:pos="1571"/>
      </w:tabs>
      <w:spacing w:after="0" w:line="480" w:lineRule="auto"/>
      <w:ind w:left="2290" w:hanging="850"/>
      <w:jc w:val="both"/>
      <w:outlineLvl w:val="2"/>
    </w:pPr>
    <w:rPr>
      <w:rFonts w:ascii="Arial" w:eastAsia="Times New Roman" w:hAnsi="Arial" w:cs="Times New Roman"/>
      <w:spacing w:val="-3"/>
      <w:sz w:val="24"/>
      <w:szCs w:val="20"/>
      <w:lang w:val="en-GB"/>
    </w:rPr>
  </w:style>
  <w:style w:type="paragraph" w:styleId="Heading4">
    <w:name w:val="heading 4"/>
    <w:basedOn w:val="Normal"/>
    <w:next w:val="Normal"/>
    <w:link w:val="Heading4Char"/>
    <w:qFormat/>
    <w:rsid w:val="00566760"/>
    <w:pPr>
      <w:widowControl w:val="0"/>
      <w:numPr>
        <w:ilvl w:val="3"/>
        <w:numId w:val="6"/>
      </w:numPr>
      <w:spacing w:after="0" w:line="480" w:lineRule="auto"/>
      <w:jc w:val="both"/>
      <w:outlineLvl w:val="3"/>
    </w:pPr>
    <w:rPr>
      <w:rFonts w:ascii="Arial" w:eastAsia="Times New Roman" w:hAnsi="Arial" w:cs="Times New Roman"/>
      <w:spacing w:val="-3"/>
      <w:sz w:val="24"/>
      <w:szCs w:val="20"/>
      <w:lang w:val="en-GB"/>
    </w:rPr>
  </w:style>
  <w:style w:type="paragraph" w:styleId="Heading5">
    <w:name w:val="heading 5"/>
    <w:basedOn w:val="Normal"/>
    <w:next w:val="Normal"/>
    <w:link w:val="Heading5Char"/>
    <w:qFormat/>
    <w:rsid w:val="00566760"/>
    <w:pPr>
      <w:widowControl w:val="0"/>
      <w:numPr>
        <w:ilvl w:val="4"/>
        <w:numId w:val="6"/>
      </w:numPr>
      <w:spacing w:after="0" w:line="480" w:lineRule="auto"/>
      <w:jc w:val="both"/>
      <w:outlineLvl w:val="4"/>
    </w:pPr>
    <w:rPr>
      <w:rFonts w:ascii="Arial" w:eastAsia="Times New Roman" w:hAnsi="Arial" w:cs="Times New Roman"/>
      <w:spacing w:val="-3"/>
      <w:sz w:val="24"/>
      <w:szCs w:val="20"/>
      <w:lang w:val="en-GB"/>
    </w:rPr>
  </w:style>
  <w:style w:type="paragraph" w:styleId="Heading6">
    <w:name w:val="heading 6"/>
    <w:basedOn w:val="Normal"/>
    <w:next w:val="Normal"/>
    <w:link w:val="Heading6Char"/>
    <w:qFormat/>
    <w:rsid w:val="00566760"/>
    <w:pPr>
      <w:widowControl w:val="0"/>
      <w:numPr>
        <w:ilvl w:val="5"/>
        <w:numId w:val="6"/>
      </w:numPr>
      <w:spacing w:after="0" w:line="480" w:lineRule="auto"/>
      <w:jc w:val="both"/>
      <w:outlineLvl w:val="5"/>
    </w:pPr>
    <w:rPr>
      <w:rFonts w:ascii="Arial" w:eastAsia="Times New Roman" w:hAnsi="Arial" w:cs="Times New Roman"/>
      <w:i/>
      <w:spacing w:val="-3"/>
      <w:szCs w:val="20"/>
      <w:lang w:val="en-GB"/>
    </w:rPr>
  </w:style>
  <w:style w:type="paragraph" w:styleId="Heading7">
    <w:name w:val="heading 7"/>
    <w:basedOn w:val="Normal"/>
    <w:next w:val="Normal"/>
    <w:link w:val="Heading7Char"/>
    <w:qFormat/>
    <w:rsid w:val="00566760"/>
    <w:pPr>
      <w:widowControl w:val="0"/>
      <w:numPr>
        <w:ilvl w:val="6"/>
        <w:numId w:val="6"/>
      </w:numPr>
      <w:spacing w:after="0" w:line="480" w:lineRule="auto"/>
      <w:jc w:val="both"/>
      <w:outlineLvl w:val="6"/>
    </w:pPr>
    <w:rPr>
      <w:rFonts w:ascii="Arial" w:eastAsia="Times New Roman" w:hAnsi="Arial" w:cs="Times New Roman"/>
      <w:spacing w:val="-3"/>
      <w:sz w:val="24"/>
      <w:szCs w:val="20"/>
      <w:lang w:val="en-GB"/>
    </w:rPr>
  </w:style>
  <w:style w:type="paragraph" w:styleId="Heading8">
    <w:name w:val="heading 8"/>
    <w:basedOn w:val="Normal"/>
    <w:next w:val="Normal"/>
    <w:link w:val="Heading8Char"/>
    <w:qFormat/>
    <w:rsid w:val="00566760"/>
    <w:pPr>
      <w:widowControl w:val="0"/>
      <w:numPr>
        <w:ilvl w:val="7"/>
        <w:numId w:val="6"/>
      </w:numPr>
      <w:spacing w:after="0" w:line="480" w:lineRule="auto"/>
      <w:jc w:val="both"/>
      <w:outlineLvl w:val="7"/>
    </w:pPr>
    <w:rPr>
      <w:rFonts w:ascii="Arial" w:eastAsia="Times New Roman" w:hAnsi="Arial" w:cs="Times New Roman"/>
      <w:i/>
      <w:spacing w:val="-3"/>
      <w:sz w:val="24"/>
      <w:szCs w:val="20"/>
      <w:lang w:val="en-GB"/>
    </w:rPr>
  </w:style>
  <w:style w:type="paragraph" w:styleId="Heading9">
    <w:name w:val="heading 9"/>
    <w:basedOn w:val="Normal"/>
    <w:next w:val="Normal"/>
    <w:link w:val="Heading9Char"/>
    <w:qFormat/>
    <w:rsid w:val="00566760"/>
    <w:pPr>
      <w:widowControl w:val="0"/>
      <w:numPr>
        <w:ilvl w:val="8"/>
        <w:numId w:val="6"/>
      </w:numPr>
      <w:spacing w:after="0" w:line="480" w:lineRule="auto"/>
      <w:jc w:val="both"/>
      <w:outlineLvl w:val="8"/>
    </w:pPr>
    <w:rPr>
      <w:rFonts w:ascii="Arial" w:eastAsia="Times New Roman" w:hAnsi="Arial" w:cs="Times New Roman"/>
      <w:i/>
      <w:spacing w:val="-3"/>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customStyle="1" w:styleId="Heading1Char">
    <w:name w:val="Heading 1 Char"/>
    <w:basedOn w:val="DefaultParagraphFont"/>
    <w:link w:val="Heading1"/>
    <w:rsid w:val="00566760"/>
    <w:rPr>
      <w:rFonts w:ascii="Arial" w:eastAsia="Times New Roman" w:hAnsi="Arial" w:cs="Times New Roman"/>
      <w:spacing w:val="-3"/>
      <w:sz w:val="24"/>
      <w:szCs w:val="20"/>
      <w:lang w:val="en-GB"/>
    </w:rPr>
  </w:style>
  <w:style w:type="character" w:customStyle="1" w:styleId="Heading2Char">
    <w:name w:val="Heading 2 Char"/>
    <w:basedOn w:val="DefaultParagraphFont"/>
    <w:link w:val="Heading2"/>
    <w:rsid w:val="00566760"/>
    <w:rPr>
      <w:rFonts w:ascii="Arial" w:eastAsia="Times New Roman" w:hAnsi="Arial" w:cs="Times New Roman"/>
      <w:spacing w:val="-3"/>
      <w:sz w:val="24"/>
      <w:szCs w:val="20"/>
      <w:lang w:val="en-GB"/>
    </w:rPr>
  </w:style>
  <w:style w:type="character" w:customStyle="1" w:styleId="Heading3Char">
    <w:name w:val="Heading 3 Char"/>
    <w:basedOn w:val="DefaultParagraphFont"/>
    <w:link w:val="Heading3"/>
    <w:rsid w:val="00566760"/>
    <w:rPr>
      <w:rFonts w:ascii="Arial" w:eastAsia="Times New Roman" w:hAnsi="Arial" w:cs="Times New Roman"/>
      <w:spacing w:val="-3"/>
      <w:sz w:val="24"/>
      <w:szCs w:val="20"/>
      <w:lang w:val="en-GB"/>
    </w:rPr>
  </w:style>
  <w:style w:type="character" w:customStyle="1" w:styleId="Heading4Char">
    <w:name w:val="Heading 4 Char"/>
    <w:basedOn w:val="DefaultParagraphFont"/>
    <w:link w:val="Heading4"/>
    <w:rsid w:val="00566760"/>
    <w:rPr>
      <w:rFonts w:ascii="Arial" w:eastAsia="Times New Roman" w:hAnsi="Arial" w:cs="Times New Roman"/>
      <w:spacing w:val="-3"/>
      <w:sz w:val="24"/>
      <w:szCs w:val="20"/>
      <w:lang w:val="en-GB"/>
    </w:rPr>
  </w:style>
  <w:style w:type="character" w:customStyle="1" w:styleId="Heading5Char">
    <w:name w:val="Heading 5 Char"/>
    <w:basedOn w:val="DefaultParagraphFont"/>
    <w:link w:val="Heading5"/>
    <w:rsid w:val="00566760"/>
    <w:rPr>
      <w:rFonts w:ascii="Arial" w:eastAsia="Times New Roman" w:hAnsi="Arial" w:cs="Times New Roman"/>
      <w:spacing w:val="-3"/>
      <w:sz w:val="24"/>
      <w:szCs w:val="20"/>
      <w:lang w:val="en-GB"/>
    </w:rPr>
  </w:style>
  <w:style w:type="character" w:customStyle="1" w:styleId="Heading6Char">
    <w:name w:val="Heading 6 Char"/>
    <w:basedOn w:val="DefaultParagraphFont"/>
    <w:link w:val="Heading6"/>
    <w:rsid w:val="00566760"/>
    <w:rPr>
      <w:rFonts w:ascii="Arial" w:eastAsia="Times New Roman" w:hAnsi="Arial" w:cs="Times New Roman"/>
      <w:i/>
      <w:spacing w:val="-3"/>
      <w:szCs w:val="20"/>
      <w:lang w:val="en-GB"/>
    </w:rPr>
  </w:style>
  <w:style w:type="character" w:customStyle="1" w:styleId="Heading7Char">
    <w:name w:val="Heading 7 Char"/>
    <w:basedOn w:val="DefaultParagraphFont"/>
    <w:link w:val="Heading7"/>
    <w:rsid w:val="00566760"/>
    <w:rPr>
      <w:rFonts w:ascii="Arial" w:eastAsia="Times New Roman" w:hAnsi="Arial" w:cs="Times New Roman"/>
      <w:spacing w:val="-3"/>
      <w:sz w:val="24"/>
      <w:szCs w:val="20"/>
      <w:lang w:val="en-GB"/>
    </w:rPr>
  </w:style>
  <w:style w:type="character" w:customStyle="1" w:styleId="Heading8Char">
    <w:name w:val="Heading 8 Char"/>
    <w:basedOn w:val="DefaultParagraphFont"/>
    <w:link w:val="Heading8"/>
    <w:rsid w:val="00566760"/>
    <w:rPr>
      <w:rFonts w:ascii="Arial" w:eastAsia="Times New Roman" w:hAnsi="Arial" w:cs="Times New Roman"/>
      <w:i/>
      <w:spacing w:val="-3"/>
      <w:sz w:val="24"/>
      <w:szCs w:val="20"/>
      <w:lang w:val="en-GB"/>
    </w:rPr>
  </w:style>
  <w:style w:type="character" w:customStyle="1" w:styleId="Heading9Char">
    <w:name w:val="Heading 9 Char"/>
    <w:basedOn w:val="DefaultParagraphFont"/>
    <w:link w:val="Heading9"/>
    <w:rsid w:val="00566760"/>
    <w:rPr>
      <w:rFonts w:ascii="Arial" w:eastAsia="Times New Roman" w:hAnsi="Arial" w:cs="Times New Roman"/>
      <w:i/>
      <w:spacing w:val="-3"/>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2018-03-26T18:30:00+00:00</Judgment_x0020_Date>
    <Year xmlns="63bdd487-88aa-4c54-b893-ddaa81ed2e7c">2018</Year>
  </documentManagement>
</p:properties>
</file>

<file path=customXml/itemProps1.xml><?xml version="1.0" encoding="utf-8"?>
<ds:datastoreItem xmlns:ds="http://schemas.openxmlformats.org/officeDocument/2006/customXml" ds:itemID="{4FA054BC-70BD-4BA0-8CD3-2E87C97DA106}"/>
</file>

<file path=customXml/itemProps2.xml><?xml version="1.0" encoding="utf-8"?>
<ds:datastoreItem xmlns:ds="http://schemas.openxmlformats.org/officeDocument/2006/customXml" ds:itemID="{BEB462B4-B083-4D9B-BAE7-2212432CAACA}"/>
</file>

<file path=customXml/itemProps3.xml><?xml version="1.0" encoding="utf-8"?>
<ds:datastoreItem xmlns:ds="http://schemas.openxmlformats.org/officeDocument/2006/customXml" ds:itemID="{10092BD1-401D-4457-811C-069E5830ADFA}"/>
</file>

<file path=customXml/itemProps4.xml><?xml version="1.0" encoding="utf-8"?>
<ds:datastoreItem xmlns:ds="http://schemas.openxmlformats.org/officeDocument/2006/customXml" ds:itemID="{BE2474DC-FC02-4601-AC07-3191DEFECE32}"/>
</file>

<file path=docProps/app.xml><?xml version="1.0" encoding="utf-8"?>
<Properties xmlns="http://schemas.openxmlformats.org/officeDocument/2006/extended-properties" xmlns:vt="http://schemas.openxmlformats.org/officeDocument/2006/docPropsVTypes">
  <Template>Normal</Template>
  <TotalTime>7</TotalTime>
  <Pages>25</Pages>
  <Words>5045</Words>
  <Characters>28762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Henle t-a Namib Game Services v Wildlife Assignment International</dc:title>
  <dc:creator>David</dc:creator>
  <cp:lastModifiedBy>Nicole Januarie</cp:lastModifiedBy>
  <cp:revision>3</cp:revision>
  <cp:lastPrinted>2018-03-19T08:48:00Z</cp:lastPrinted>
  <dcterms:created xsi:type="dcterms:W3CDTF">2018-03-27T14:40:00Z</dcterms:created>
  <dcterms:modified xsi:type="dcterms:W3CDTF">2018-03-27T14:47:00Z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