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3CE0" w:rsidRPr="003E749F" w:rsidRDefault="000B3CE0" w:rsidP="002E3562">
      <w:pPr>
        <w:pStyle w:val="NoSpacing"/>
        <w:spacing w:line="480" w:lineRule="auto"/>
        <w:jc w:val="right"/>
        <w:rPr>
          <w:rFonts w:ascii="Arial" w:hAnsi="Arial" w:cs="Arial"/>
          <w:b/>
          <w:noProof/>
          <w:color w:val="auto"/>
          <w:sz w:val="32"/>
          <w:szCs w:val="32"/>
          <w:lang w:val="en-ZA" w:eastAsia="en-ZA"/>
        </w:rPr>
      </w:pPr>
      <w:bookmarkStart w:id="0" w:name="_GoBack"/>
      <w:bookmarkEnd w:id="0"/>
      <w:r w:rsidRPr="003E749F">
        <w:rPr>
          <w:rFonts w:ascii="Arial" w:hAnsi="Arial" w:cs="Arial"/>
          <w:b/>
          <w:noProof/>
          <w:color w:val="auto"/>
          <w:sz w:val="32"/>
          <w:szCs w:val="32"/>
        </w:rPr>
        <w:drawing>
          <wp:anchor distT="0" distB="0" distL="114300" distR="114300" simplePos="0" relativeHeight="251658240" behindDoc="0" locked="0" layoutInCell="1" allowOverlap="1" wp14:anchorId="60F9DD62" wp14:editId="6CAEE3D2">
            <wp:simplePos x="0" y="0"/>
            <wp:positionH relativeFrom="column">
              <wp:posOffset>2466975</wp:posOffset>
            </wp:positionH>
            <wp:positionV relativeFrom="paragraph">
              <wp:posOffset>0</wp:posOffset>
            </wp:positionV>
            <wp:extent cx="1228725" cy="1205865"/>
            <wp:effectExtent l="0" t="0" r="9525" b="0"/>
            <wp:wrapSquare wrapText="bothSides"/>
            <wp:docPr id="1" name="Picture 1"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28725" cy="120586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B3CE0" w:rsidRPr="003E749F" w:rsidRDefault="000B3CE0" w:rsidP="002E3562">
      <w:pPr>
        <w:pStyle w:val="NoSpacing"/>
        <w:spacing w:line="480" w:lineRule="auto"/>
        <w:jc w:val="right"/>
        <w:rPr>
          <w:rFonts w:ascii="Arial" w:hAnsi="Arial" w:cs="Arial"/>
          <w:b/>
          <w:noProof/>
          <w:color w:val="auto"/>
          <w:sz w:val="32"/>
          <w:szCs w:val="32"/>
          <w:lang w:val="en-ZA" w:eastAsia="en-ZA"/>
        </w:rPr>
      </w:pPr>
    </w:p>
    <w:p w:rsidR="000B3CE0" w:rsidRPr="003E749F" w:rsidRDefault="000B3CE0" w:rsidP="002E3562">
      <w:pPr>
        <w:pStyle w:val="NoSpacing"/>
        <w:spacing w:line="480" w:lineRule="auto"/>
        <w:jc w:val="right"/>
        <w:rPr>
          <w:rFonts w:ascii="Arial" w:hAnsi="Arial" w:cs="Arial"/>
          <w:b/>
          <w:noProof/>
          <w:color w:val="auto"/>
          <w:sz w:val="32"/>
          <w:szCs w:val="32"/>
          <w:lang w:val="en-ZA" w:eastAsia="en-ZA"/>
        </w:rPr>
      </w:pPr>
    </w:p>
    <w:p w:rsidR="002A2CB2" w:rsidRPr="003E749F" w:rsidRDefault="00AC4A75" w:rsidP="002E3562">
      <w:pPr>
        <w:pStyle w:val="NoSpacing"/>
        <w:spacing w:line="480" w:lineRule="auto"/>
        <w:jc w:val="right"/>
        <w:rPr>
          <w:rStyle w:val="PageNumber"/>
          <w:rFonts w:ascii="Arial" w:eastAsia="Arial" w:hAnsi="Arial" w:cs="Arial"/>
          <w:b/>
          <w:bCs/>
          <w:color w:val="auto"/>
          <w:sz w:val="24"/>
          <w:szCs w:val="24"/>
        </w:rPr>
      </w:pPr>
      <w:r w:rsidRPr="003E749F">
        <w:rPr>
          <w:rStyle w:val="PageNumber"/>
          <w:rFonts w:ascii="Arial" w:hAnsi="Arial" w:cs="Arial"/>
          <w:b/>
          <w:bCs/>
          <w:color w:val="auto"/>
          <w:sz w:val="24"/>
          <w:szCs w:val="24"/>
        </w:rPr>
        <w:t xml:space="preserve">    REPORTABLE </w:t>
      </w:r>
    </w:p>
    <w:p w:rsidR="002E3562" w:rsidRPr="003E749F" w:rsidRDefault="002867A0" w:rsidP="000707F9">
      <w:pPr>
        <w:pStyle w:val="NoSpacing"/>
        <w:spacing w:line="480" w:lineRule="auto"/>
        <w:jc w:val="right"/>
        <w:rPr>
          <w:rStyle w:val="PageNumber"/>
          <w:rFonts w:ascii="Arial" w:hAnsi="Arial" w:cs="Arial"/>
          <w:b/>
          <w:bCs/>
          <w:color w:val="auto"/>
          <w:sz w:val="24"/>
          <w:szCs w:val="24"/>
        </w:rPr>
      </w:pPr>
      <w:r w:rsidRPr="003E749F">
        <w:rPr>
          <w:rStyle w:val="PageNumber"/>
          <w:rFonts w:ascii="Arial" w:hAnsi="Arial" w:cs="Arial"/>
          <w:color w:val="auto"/>
          <w:sz w:val="24"/>
          <w:szCs w:val="24"/>
        </w:rPr>
        <w:t xml:space="preserve"> CASE NO: SA 42/2016</w:t>
      </w:r>
    </w:p>
    <w:p w:rsidR="002A2CB2" w:rsidRPr="003E749F" w:rsidRDefault="00AC4A75" w:rsidP="009C0C89">
      <w:pPr>
        <w:pStyle w:val="NoSpacing"/>
        <w:spacing w:line="480" w:lineRule="auto"/>
        <w:jc w:val="both"/>
        <w:rPr>
          <w:rStyle w:val="PageNumber"/>
          <w:rFonts w:ascii="Arial" w:eastAsia="Arial" w:hAnsi="Arial" w:cs="Arial"/>
          <w:b/>
          <w:bCs/>
          <w:color w:val="auto"/>
          <w:sz w:val="24"/>
          <w:szCs w:val="24"/>
        </w:rPr>
      </w:pPr>
      <w:r w:rsidRPr="003E749F">
        <w:rPr>
          <w:rStyle w:val="PageNumber"/>
          <w:rFonts w:ascii="Arial" w:hAnsi="Arial" w:cs="Arial"/>
          <w:b/>
          <w:bCs/>
          <w:color w:val="auto"/>
          <w:sz w:val="24"/>
          <w:szCs w:val="24"/>
        </w:rPr>
        <w:t xml:space="preserve">IN THE SUPREME COURT OF NAMIBIA </w:t>
      </w:r>
    </w:p>
    <w:p w:rsidR="002A2CB2" w:rsidRPr="003E749F" w:rsidRDefault="002A2CB2" w:rsidP="009C0C89">
      <w:pPr>
        <w:pStyle w:val="NoSpacing"/>
        <w:spacing w:line="480" w:lineRule="auto"/>
        <w:jc w:val="both"/>
        <w:rPr>
          <w:rFonts w:ascii="Arial" w:eastAsia="Arial" w:hAnsi="Arial" w:cs="Arial"/>
          <w:color w:val="auto"/>
          <w:sz w:val="24"/>
          <w:szCs w:val="24"/>
        </w:rPr>
      </w:pPr>
    </w:p>
    <w:p w:rsidR="002A2CB2" w:rsidRPr="003E749F" w:rsidRDefault="00AC4A75" w:rsidP="009C0C89">
      <w:pPr>
        <w:pStyle w:val="NoSpacing"/>
        <w:spacing w:line="480" w:lineRule="auto"/>
        <w:jc w:val="both"/>
        <w:rPr>
          <w:rStyle w:val="PageNumber"/>
          <w:rFonts w:ascii="Arial" w:eastAsia="Arial" w:hAnsi="Arial" w:cs="Arial"/>
          <w:color w:val="auto"/>
          <w:sz w:val="24"/>
          <w:szCs w:val="24"/>
        </w:rPr>
      </w:pPr>
      <w:r w:rsidRPr="003E749F">
        <w:rPr>
          <w:rStyle w:val="PageNumber"/>
          <w:rFonts w:ascii="Arial" w:hAnsi="Arial" w:cs="Arial"/>
          <w:color w:val="auto"/>
          <w:sz w:val="24"/>
          <w:szCs w:val="24"/>
        </w:rPr>
        <w:t>In the matter between:</w:t>
      </w:r>
    </w:p>
    <w:p w:rsidR="002A2CB2" w:rsidRPr="003E749F" w:rsidRDefault="002A2CB2" w:rsidP="009C0C89">
      <w:pPr>
        <w:pStyle w:val="NoSpacing"/>
        <w:spacing w:line="480" w:lineRule="auto"/>
        <w:jc w:val="both"/>
        <w:rPr>
          <w:rFonts w:ascii="Arial" w:eastAsia="Arial" w:hAnsi="Arial" w:cs="Arial"/>
          <w:color w:val="auto"/>
          <w:sz w:val="24"/>
          <w:szCs w:val="24"/>
        </w:rPr>
      </w:pPr>
    </w:p>
    <w:p w:rsidR="002A2CB2" w:rsidRPr="003E749F" w:rsidRDefault="002867A0" w:rsidP="009C0C89">
      <w:pPr>
        <w:pStyle w:val="NoSpacing"/>
        <w:spacing w:line="480" w:lineRule="auto"/>
        <w:ind w:right="288"/>
        <w:jc w:val="both"/>
        <w:rPr>
          <w:rStyle w:val="PageNumber"/>
          <w:rFonts w:ascii="Arial" w:hAnsi="Arial" w:cs="Arial"/>
          <w:b/>
          <w:bCs/>
          <w:color w:val="auto"/>
          <w:sz w:val="24"/>
          <w:szCs w:val="24"/>
        </w:rPr>
      </w:pPr>
      <w:r w:rsidRPr="003E749F">
        <w:rPr>
          <w:rStyle w:val="PageNumber"/>
          <w:rFonts w:ascii="Arial" w:hAnsi="Arial" w:cs="Arial"/>
          <w:b/>
          <w:bCs/>
          <w:color w:val="auto"/>
          <w:sz w:val="24"/>
          <w:szCs w:val="24"/>
        </w:rPr>
        <w:t>LUCIA WIL</w:t>
      </w:r>
      <w:r w:rsidR="00D12959" w:rsidRPr="003E749F">
        <w:rPr>
          <w:rStyle w:val="PageNumber"/>
          <w:rFonts w:ascii="Arial" w:hAnsi="Arial" w:cs="Arial"/>
          <w:b/>
          <w:bCs/>
          <w:color w:val="auto"/>
          <w:sz w:val="24"/>
          <w:szCs w:val="24"/>
        </w:rPr>
        <w:t>HELMINE GETRUD EGERER</w:t>
      </w:r>
      <w:r w:rsidR="00D12959" w:rsidRPr="003E749F">
        <w:rPr>
          <w:rStyle w:val="PageNumber"/>
          <w:rFonts w:ascii="Arial" w:hAnsi="Arial" w:cs="Arial"/>
          <w:b/>
          <w:bCs/>
          <w:color w:val="auto"/>
          <w:sz w:val="24"/>
          <w:szCs w:val="24"/>
        </w:rPr>
        <w:tab/>
      </w:r>
      <w:r w:rsidR="00D12959" w:rsidRPr="003E749F">
        <w:rPr>
          <w:rStyle w:val="PageNumber"/>
          <w:rFonts w:ascii="Arial" w:hAnsi="Arial" w:cs="Arial"/>
          <w:b/>
          <w:bCs/>
          <w:color w:val="auto"/>
          <w:sz w:val="24"/>
          <w:szCs w:val="24"/>
        </w:rPr>
        <w:tab/>
      </w:r>
      <w:r w:rsidR="00D12959" w:rsidRPr="003E749F">
        <w:rPr>
          <w:rStyle w:val="PageNumber"/>
          <w:rFonts w:ascii="Arial" w:hAnsi="Arial" w:cs="Arial"/>
          <w:b/>
          <w:bCs/>
          <w:color w:val="auto"/>
          <w:sz w:val="24"/>
          <w:szCs w:val="24"/>
        </w:rPr>
        <w:tab/>
      </w:r>
      <w:r w:rsidR="00D97580" w:rsidRPr="003E749F">
        <w:rPr>
          <w:rStyle w:val="PageNumber"/>
          <w:rFonts w:ascii="Arial" w:hAnsi="Arial" w:cs="Arial"/>
          <w:b/>
          <w:bCs/>
          <w:color w:val="auto"/>
          <w:sz w:val="24"/>
          <w:szCs w:val="24"/>
        </w:rPr>
        <w:tab/>
        <w:t xml:space="preserve"> </w:t>
      </w:r>
      <w:r w:rsidR="00EE422A">
        <w:rPr>
          <w:rStyle w:val="PageNumber"/>
          <w:rFonts w:ascii="Arial" w:hAnsi="Arial" w:cs="Arial"/>
          <w:b/>
          <w:bCs/>
          <w:color w:val="auto"/>
          <w:sz w:val="24"/>
          <w:szCs w:val="24"/>
        </w:rPr>
        <w:t xml:space="preserve"> </w:t>
      </w:r>
      <w:r w:rsidR="00D97580" w:rsidRPr="003E749F">
        <w:rPr>
          <w:rStyle w:val="PageNumber"/>
          <w:rFonts w:ascii="Arial" w:hAnsi="Arial" w:cs="Arial"/>
          <w:b/>
          <w:bCs/>
          <w:color w:val="auto"/>
          <w:sz w:val="24"/>
          <w:szCs w:val="24"/>
        </w:rPr>
        <w:t>First</w:t>
      </w:r>
      <w:r w:rsidRPr="003E749F">
        <w:rPr>
          <w:rStyle w:val="PageNumber"/>
          <w:rFonts w:ascii="Arial" w:hAnsi="Arial" w:cs="Arial"/>
          <w:b/>
          <w:bCs/>
          <w:color w:val="auto"/>
          <w:sz w:val="24"/>
          <w:szCs w:val="24"/>
        </w:rPr>
        <w:t xml:space="preserve"> Appellant </w:t>
      </w:r>
    </w:p>
    <w:p w:rsidR="002867A0" w:rsidRPr="003E749F" w:rsidRDefault="00D12959" w:rsidP="009C0C89">
      <w:pPr>
        <w:pStyle w:val="NoSpacing"/>
        <w:spacing w:line="480" w:lineRule="auto"/>
        <w:ind w:right="288"/>
        <w:jc w:val="both"/>
        <w:rPr>
          <w:rStyle w:val="PageNumber"/>
          <w:rFonts w:ascii="Arial" w:hAnsi="Arial" w:cs="Arial"/>
          <w:b/>
          <w:bCs/>
          <w:color w:val="auto"/>
          <w:sz w:val="24"/>
          <w:szCs w:val="24"/>
        </w:rPr>
      </w:pPr>
      <w:r w:rsidRPr="003E749F">
        <w:rPr>
          <w:rStyle w:val="PageNumber"/>
          <w:rFonts w:ascii="Arial" w:hAnsi="Arial" w:cs="Arial"/>
          <w:b/>
          <w:bCs/>
          <w:color w:val="auto"/>
          <w:sz w:val="24"/>
          <w:szCs w:val="24"/>
        </w:rPr>
        <w:t xml:space="preserve">MANFRED EGERER </w:t>
      </w:r>
      <w:r w:rsidRPr="003E749F">
        <w:rPr>
          <w:rStyle w:val="PageNumber"/>
          <w:rFonts w:ascii="Arial" w:hAnsi="Arial" w:cs="Arial"/>
          <w:b/>
          <w:bCs/>
          <w:color w:val="auto"/>
          <w:sz w:val="24"/>
          <w:szCs w:val="24"/>
        </w:rPr>
        <w:tab/>
      </w:r>
      <w:r w:rsidRPr="003E749F">
        <w:rPr>
          <w:rStyle w:val="PageNumber"/>
          <w:rFonts w:ascii="Arial" w:hAnsi="Arial" w:cs="Arial"/>
          <w:b/>
          <w:bCs/>
          <w:color w:val="auto"/>
          <w:sz w:val="24"/>
          <w:szCs w:val="24"/>
        </w:rPr>
        <w:tab/>
      </w:r>
      <w:r w:rsidRPr="003E749F">
        <w:rPr>
          <w:rStyle w:val="PageNumber"/>
          <w:rFonts w:ascii="Arial" w:hAnsi="Arial" w:cs="Arial"/>
          <w:b/>
          <w:bCs/>
          <w:color w:val="auto"/>
          <w:sz w:val="24"/>
          <w:szCs w:val="24"/>
        </w:rPr>
        <w:tab/>
      </w:r>
      <w:r w:rsidRPr="003E749F">
        <w:rPr>
          <w:rStyle w:val="PageNumber"/>
          <w:rFonts w:ascii="Arial" w:hAnsi="Arial" w:cs="Arial"/>
          <w:b/>
          <w:bCs/>
          <w:color w:val="auto"/>
          <w:sz w:val="24"/>
          <w:szCs w:val="24"/>
        </w:rPr>
        <w:tab/>
      </w:r>
      <w:r w:rsidRPr="003E749F">
        <w:rPr>
          <w:rStyle w:val="PageNumber"/>
          <w:rFonts w:ascii="Arial" w:hAnsi="Arial" w:cs="Arial"/>
          <w:b/>
          <w:bCs/>
          <w:color w:val="auto"/>
          <w:sz w:val="24"/>
          <w:szCs w:val="24"/>
        </w:rPr>
        <w:tab/>
      </w:r>
      <w:r w:rsidRPr="003E749F">
        <w:rPr>
          <w:rStyle w:val="PageNumber"/>
          <w:rFonts w:ascii="Arial" w:hAnsi="Arial" w:cs="Arial"/>
          <w:b/>
          <w:bCs/>
          <w:color w:val="auto"/>
          <w:sz w:val="24"/>
          <w:szCs w:val="24"/>
        </w:rPr>
        <w:tab/>
        <w:t xml:space="preserve">        </w:t>
      </w:r>
      <w:r w:rsidR="002867A0" w:rsidRPr="003E749F">
        <w:rPr>
          <w:rStyle w:val="PageNumber"/>
          <w:rFonts w:ascii="Arial" w:hAnsi="Arial" w:cs="Arial"/>
          <w:b/>
          <w:bCs/>
          <w:color w:val="auto"/>
          <w:sz w:val="24"/>
          <w:szCs w:val="24"/>
        </w:rPr>
        <w:t>Second Appellant</w:t>
      </w:r>
    </w:p>
    <w:p w:rsidR="002867A0" w:rsidRPr="003E749F" w:rsidRDefault="00D12959" w:rsidP="009C0C89">
      <w:pPr>
        <w:pStyle w:val="NoSpacing"/>
        <w:spacing w:line="480" w:lineRule="auto"/>
        <w:ind w:right="288"/>
        <w:jc w:val="both"/>
        <w:rPr>
          <w:rStyle w:val="PageNumber"/>
          <w:rFonts w:ascii="Arial" w:eastAsia="Arial" w:hAnsi="Arial" w:cs="Arial"/>
          <w:b/>
          <w:bCs/>
          <w:color w:val="auto"/>
          <w:sz w:val="24"/>
          <w:szCs w:val="24"/>
        </w:rPr>
      </w:pPr>
      <w:r w:rsidRPr="003E749F">
        <w:rPr>
          <w:rStyle w:val="PageNumber"/>
          <w:rFonts w:ascii="Arial" w:hAnsi="Arial" w:cs="Arial"/>
          <w:b/>
          <w:bCs/>
          <w:color w:val="auto"/>
          <w:sz w:val="24"/>
          <w:szCs w:val="24"/>
        </w:rPr>
        <w:t xml:space="preserve">MANFRED EGERER N.O </w:t>
      </w:r>
      <w:r w:rsidRPr="003E749F">
        <w:rPr>
          <w:rStyle w:val="PageNumber"/>
          <w:rFonts w:ascii="Arial" w:hAnsi="Arial" w:cs="Arial"/>
          <w:b/>
          <w:bCs/>
          <w:color w:val="auto"/>
          <w:sz w:val="24"/>
          <w:szCs w:val="24"/>
        </w:rPr>
        <w:tab/>
      </w:r>
      <w:r w:rsidRPr="003E749F">
        <w:rPr>
          <w:rStyle w:val="PageNumber"/>
          <w:rFonts w:ascii="Arial" w:hAnsi="Arial" w:cs="Arial"/>
          <w:b/>
          <w:bCs/>
          <w:color w:val="auto"/>
          <w:sz w:val="24"/>
          <w:szCs w:val="24"/>
        </w:rPr>
        <w:tab/>
      </w:r>
      <w:r w:rsidRPr="003E749F">
        <w:rPr>
          <w:rStyle w:val="PageNumber"/>
          <w:rFonts w:ascii="Arial" w:hAnsi="Arial" w:cs="Arial"/>
          <w:b/>
          <w:bCs/>
          <w:color w:val="auto"/>
          <w:sz w:val="24"/>
          <w:szCs w:val="24"/>
        </w:rPr>
        <w:tab/>
      </w:r>
      <w:r w:rsidRPr="003E749F">
        <w:rPr>
          <w:rStyle w:val="PageNumber"/>
          <w:rFonts w:ascii="Arial" w:hAnsi="Arial" w:cs="Arial"/>
          <w:b/>
          <w:bCs/>
          <w:color w:val="auto"/>
          <w:sz w:val="24"/>
          <w:szCs w:val="24"/>
        </w:rPr>
        <w:tab/>
      </w:r>
      <w:r w:rsidRPr="003E749F">
        <w:rPr>
          <w:rStyle w:val="PageNumber"/>
          <w:rFonts w:ascii="Arial" w:hAnsi="Arial" w:cs="Arial"/>
          <w:b/>
          <w:bCs/>
          <w:color w:val="auto"/>
          <w:sz w:val="24"/>
          <w:szCs w:val="24"/>
        </w:rPr>
        <w:tab/>
      </w:r>
      <w:r w:rsidRPr="003E749F">
        <w:rPr>
          <w:rStyle w:val="PageNumber"/>
          <w:rFonts w:ascii="Arial" w:hAnsi="Arial" w:cs="Arial"/>
          <w:b/>
          <w:bCs/>
          <w:color w:val="auto"/>
          <w:sz w:val="24"/>
          <w:szCs w:val="24"/>
        </w:rPr>
        <w:tab/>
      </w:r>
      <w:r w:rsidRPr="003E749F">
        <w:rPr>
          <w:rStyle w:val="PageNumber"/>
          <w:rFonts w:ascii="Arial" w:hAnsi="Arial" w:cs="Arial"/>
          <w:b/>
          <w:bCs/>
          <w:color w:val="auto"/>
          <w:sz w:val="24"/>
          <w:szCs w:val="24"/>
        </w:rPr>
        <w:tab/>
        <w:t xml:space="preserve"> </w:t>
      </w:r>
      <w:r w:rsidR="002867A0" w:rsidRPr="003E749F">
        <w:rPr>
          <w:rStyle w:val="PageNumber"/>
          <w:rFonts w:ascii="Arial" w:hAnsi="Arial" w:cs="Arial"/>
          <w:b/>
          <w:bCs/>
          <w:color w:val="auto"/>
          <w:sz w:val="24"/>
          <w:szCs w:val="24"/>
        </w:rPr>
        <w:t>Third Appellant</w:t>
      </w:r>
    </w:p>
    <w:p w:rsidR="002A2CB2" w:rsidRPr="003E749F" w:rsidRDefault="00AC4A75" w:rsidP="009C0C89">
      <w:pPr>
        <w:pStyle w:val="NoSpacing"/>
        <w:spacing w:line="480" w:lineRule="auto"/>
        <w:jc w:val="both"/>
        <w:rPr>
          <w:rStyle w:val="PageNumber"/>
          <w:rFonts w:ascii="Arial" w:eastAsia="Arial" w:hAnsi="Arial" w:cs="Arial"/>
          <w:color w:val="auto"/>
          <w:sz w:val="24"/>
          <w:szCs w:val="24"/>
        </w:rPr>
      </w:pPr>
      <w:r w:rsidRPr="003E749F">
        <w:rPr>
          <w:rStyle w:val="PageNumber"/>
          <w:rFonts w:ascii="Arial" w:hAnsi="Arial" w:cs="Arial"/>
          <w:color w:val="auto"/>
          <w:sz w:val="24"/>
          <w:szCs w:val="24"/>
        </w:rPr>
        <w:t>and</w:t>
      </w:r>
    </w:p>
    <w:p w:rsidR="002867A0" w:rsidRPr="003E749F" w:rsidRDefault="002867A0" w:rsidP="009C0C89">
      <w:pPr>
        <w:pStyle w:val="HCR-Header-partyname"/>
        <w:spacing w:before="0" w:after="0" w:line="480" w:lineRule="auto"/>
        <w:rPr>
          <w:rFonts w:cs="Arial"/>
          <w:szCs w:val="24"/>
        </w:rPr>
      </w:pPr>
      <w:r w:rsidRPr="003E749F">
        <w:rPr>
          <w:rFonts w:cs="Arial"/>
          <w:szCs w:val="24"/>
        </w:rPr>
        <w:t>EXECUTRUST (PTY) LTD</w:t>
      </w:r>
      <w:r w:rsidR="00987F64">
        <w:rPr>
          <w:rFonts w:cs="Arial"/>
          <w:szCs w:val="24"/>
        </w:rPr>
        <w:tab/>
      </w:r>
      <w:r w:rsidR="00987F64">
        <w:rPr>
          <w:rFonts w:cs="Arial"/>
          <w:caps w:val="0"/>
          <w:szCs w:val="24"/>
        </w:rPr>
        <w:t>First</w:t>
      </w:r>
      <w:r w:rsidR="000B3CE0" w:rsidRPr="003E749F">
        <w:rPr>
          <w:rFonts w:cs="Arial"/>
          <w:caps w:val="0"/>
          <w:szCs w:val="24"/>
        </w:rPr>
        <w:t xml:space="preserve"> Respondent</w:t>
      </w:r>
    </w:p>
    <w:p w:rsidR="002867A0" w:rsidRPr="003E749F" w:rsidRDefault="002867A0" w:rsidP="009C0C89">
      <w:pPr>
        <w:pStyle w:val="HCR-Header-partyname"/>
        <w:spacing w:before="0" w:after="0" w:line="480" w:lineRule="auto"/>
        <w:rPr>
          <w:rFonts w:cs="Arial"/>
          <w:szCs w:val="24"/>
        </w:rPr>
      </w:pPr>
      <w:r w:rsidRPr="003E749F">
        <w:rPr>
          <w:rFonts w:cs="Arial"/>
          <w:szCs w:val="24"/>
        </w:rPr>
        <w:t>ALWYN PETRUS VAN STRATEN</w:t>
      </w:r>
      <w:r w:rsidRPr="003E749F">
        <w:rPr>
          <w:rFonts w:cs="Arial"/>
          <w:szCs w:val="24"/>
        </w:rPr>
        <w:tab/>
      </w:r>
      <w:r w:rsidR="000B3CE0" w:rsidRPr="003E749F">
        <w:rPr>
          <w:rFonts w:cs="Arial"/>
          <w:caps w:val="0"/>
          <w:szCs w:val="24"/>
        </w:rPr>
        <w:t>Second Respondent</w:t>
      </w:r>
    </w:p>
    <w:p w:rsidR="002867A0" w:rsidRPr="003E749F" w:rsidRDefault="002867A0" w:rsidP="009C0C89">
      <w:pPr>
        <w:pStyle w:val="HCR-Header-partyname"/>
        <w:spacing w:before="0" w:after="0" w:line="480" w:lineRule="auto"/>
        <w:rPr>
          <w:rFonts w:cs="Arial"/>
          <w:szCs w:val="24"/>
        </w:rPr>
      </w:pPr>
      <w:r w:rsidRPr="003E749F">
        <w:rPr>
          <w:rFonts w:cs="Arial"/>
          <w:szCs w:val="24"/>
        </w:rPr>
        <w:t>SARAH SUSAN ELIZABETH STAHL</w:t>
      </w:r>
      <w:r w:rsidRPr="003E749F">
        <w:rPr>
          <w:rFonts w:cs="Arial"/>
          <w:szCs w:val="24"/>
        </w:rPr>
        <w:tab/>
      </w:r>
      <w:r w:rsidR="000B3CE0" w:rsidRPr="003E749F">
        <w:rPr>
          <w:rFonts w:cs="Arial"/>
          <w:caps w:val="0"/>
          <w:szCs w:val="24"/>
        </w:rPr>
        <w:t>Third Respondent</w:t>
      </w:r>
    </w:p>
    <w:p w:rsidR="002867A0" w:rsidRPr="003E749F" w:rsidRDefault="002867A0" w:rsidP="009C0C89">
      <w:pPr>
        <w:pStyle w:val="HCR-Header-partyname"/>
        <w:spacing w:before="0" w:after="0" w:line="480" w:lineRule="auto"/>
        <w:rPr>
          <w:rFonts w:cs="Arial"/>
          <w:szCs w:val="24"/>
        </w:rPr>
      </w:pPr>
      <w:r w:rsidRPr="003E749F">
        <w:rPr>
          <w:rFonts w:cs="Arial"/>
          <w:szCs w:val="24"/>
        </w:rPr>
        <w:t>the MASTER OF THE HIGH COURT OF NAMIBIA</w:t>
      </w:r>
      <w:r w:rsidRPr="003E749F">
        <w:rPr>
          <w:rFonts w:cs="Arial"/>
          <w:szCs w:val="24"/>
        </w:rPr>
        <w:tab/>
      </w:r>
      <w:r w:rsidR="000B3CE0" w:rsidRPr="003E749F">
        <w:rPr>
          <w:rFonts w:cs="Arial"/>
          <w:caps w:val="0"/>
          <w:szCs w:val="24"/>
        </w:rPr>
        <w:t>Fourth Respondent</w:t>
      </w:r>
    </w:p>
    <w:p w:rsidR="002867A0" w:rsidRPr="003E749F" w:rsidRDefault="002867A0" w:rsidP="009C0C89">
      <w:pPr>
        <w:pStyle w:val="HCR-Header-partyname"/>
        <w:spacing w:before="0" w:after="0" w:line="480" w:lineRule="auto"/>
        <w:rPr>
          <w:rFonts w:cs="Arial"/>
          <w:szCs w:val="24"/>
        </w:rPr>
      </w:pPr>
      <w:r w:rsidRPr="003E749F">
        <w:rPr>
          <w:rFonts w:cs="Arial"/>
          <w:szCs w:val="24"/>
        </w:rPr>
        <w:t>LIEZEL LOUWRENS</w:t>
      </w:r>
      <w:r w:rsidRPr="003E749F">
        <w:rPr>
          <w:rFonts w:cs="Arial"/>
          <w:szCs w:val="24"/>
        </w:rPr>
        <w:tab/>
      </w:r>
      <w:r w:rsidRPr="003E749F">
        <w:rPr>
          <w:rFonts w:cs="Arial"/>
          <w:caps w:val="0"/>
          <w:szCs w:val="24"/>
        </w:rPr>
        <w:t>Fifth Respondent</w:t>
      </w:r>
    </w:p>
    <w:p w:rsidR="002867A0" w:rsidRPr="003E749F" w:rsidRDefault="002867A0" w:rsidP="009C0C89">
      <w:pPr>
        <w:pStyle w:val="HCR-Header-partyname"/>
        <w:spacing w:before="0" w:after="0" w:line="480" w:lineRule="auto"/>
        <w:rPr>
          <w:rFonts w:cs="Arial"/>
          <w:szCs w:val="24"/>
        </w:rPr>
      </w:pPr>
      <w:r w:rsidRPr="003E749F">
        <w:rPr>
          <w:rFonts w:cs="Arial"/>
          <w:szCs w:val="24"/>
        </w:rPr>
        <w:t>VINCENT EDWIN HOLE</w:t>
      </w:r>
      <w:r w:rsidRPr="003E749F">
        <w:rPr>
          <w:rFonts w:cs="Arial"/>
          <w:szCs w:val="24"/>
        </w:rPr>
        <w:tab/>
      </w:r>
      <w:r w:rsidRPr="003E749F">
        <w:rPr>
          <w:rFonts w:cs="Arial"/>
          <w:caps w:val="0"/>
          <w:szCs w:val="24"/>
        </w:rPr>
        <w:t>Sixth Respondent</w:t>
      </w:r>
    </w:p>
    <w:p w:rsidR="002867A0" w:rsidRPr="003E749F" w:rsidRDefault="002867A0" w:rsidP="009C0C89">
      <w:pPr>
        <w:pStyle w:val="HCR-Header-partyname"/>
        <w:spacing w:before="0" w:after="0" w:line="480" w:lineRule="auto"/>
        <w:rPr>
          <w:rFonts w:cs="Arial"/>
          <w:szCs w:val="24"/>
        </w:rPr>
      </w:pPr>
      <w:r w:rsidRPr="003E749F">
        <w:rPr>
          <w:rFonts w:cs="Arial"/>
          <w:szCs w:val="24"/>
        </w:rPr>
        <w:t>MATHILDE APOLLONIA CHRISTIANA KAUTORORA</w:t>
      </w:r>
      <w:r w:rsidRPr="003E749F">
        <w:rPr>
          <w:rFonts w:cs="Arial"/>
          <w:szCs w:val="24"/>
        </w:rPr>
        <w:tab/>
      </w:r>
      <w:r w:rsidRPr="003E749F">
        <w:rPr>
          <w:rFonts w:cs="Arial"/>
          <w:caps w:val="0"/>
          <w:szCs w:val="24"/>
        </w:rPr>
        <w:t>Seventh Respondent</w:t>
      </w:r>
    </w:p>
    <w:p w:rsidR="002A2CB2" w:rsidRPr="003E749F" w:rsidRDefault="002A2CB2" w:rsidP="009C0C89">
      <w:pPr>
        <w:pStyle w:val="NoSpacing"/>
        <w:spacing w:line="480" w:lineRule="auto"/>
        <w:jc w:val="both"/>
        <w:rPr>
          <w:rFonts w:ascii="Arial" w:eastAsia="Arial" w:hAnsi="Arial" w:cs="Arial"/>
          <w:b/>
          <w:bCs/>
          <w:color w:val="auto"/>
        </w:rPr>
      </w:pPr>
    </w:p>
    <w:p w:rsidR="000B3CE0" w:rsidRPr="003E749F" w:rsidRDefault="000B3CE0" w:rsidP="009C0C89">
      <w:pPr>
        <w:pStyle w:val="NoSpacing"/>
        <w:spacing w:line="480" w:lineRule="auto"/>
        <w:jc w:val="both"/>
        <w:rPr>
          <w:rFonts w:ascii="Arial" w:eastAsia="Arial" w:hAnsi="Arial" w:cs="Arial"/>
          <w:b/>
          <w:bCs/>
          <w:color w:val="auto"/>
        </w:rPr>
      </w:pPr>
    </w:p>
    <w:p w:rsidR="002A2CB2" w:rsidRPr="003E749F" w:rsidRDefault="002E3562" w:rsidP="009C0C89">
      <w:pPr>
        <w:pStyle w:val="NoSpacing"/>
        <w:spacing w:line="480" w:lineRule="auto"/>
        <w:jc w:val="both"/>
        <w:rPr>
          <w:rStyle w:val="PageNumber"/>
          <w:rFonts w:ascii="Arial" w:eastAsia="Arial" w:hAnsi="Arial" w:cs="Arial"/>
          <w:b/>
          <w:bCs/>
          <w:color w:val="auto"/>
          <w:sz w:val="24"/>
          <w:szCs w:val="24"/>
        </w:rPr>
      </w:pPr>
      <w:r w:rsidRPr="003E749F">
        <w:rPr>
          <w:rStyle w:val="PageNumber"/>
          <w:rFonts w:ascii="Arial" w:hAnsi="Arial" w:cs="Arial"/>
          <w:b/>
          <w:bCs/>
          <w:color w:val="auto"/>
          <w:sz w:val="24"/>
          <w:szCs w:val="24"/>
        </w:rPr>
        <w:t>CORAM</w:t>
      </w:r>
      <w:r w:rsidR="00AC4A75" w:rsidRPr="003E749F">
        <w:rPr>
          <w:rStyle w:val="PageNumber"/>
          <w:rFonts w:ascii="Arial" w:hAnsi="Arial" w:cs="Arial"/>
          <w:b/>
          <w:bCs/>
          <w:color w:val="auto"/>
          <w:sz w:val="24"/>
          <w:szCs w:val="24"/>
        </w:rPr>
        <w:t>:</w:t>
      </w:r>
      <w:r w:rsidR="00AC4A75" w:rsidRPr="003E749F">
        <w:rPr>
          <w:rStyle w:val="PageNumber"/>
          <w:rFonts w:ascii="Arial" w:hAnsi="Arial" w:cs="Arial"/>
          <w:b/>
          <w:bCs/>
          <w:color w:val="auto"/>
          <w:sz w:val="24"/>
          <w:szCs w:val="24"/>
        </w:rPr>
        <w:tab/>
      </w:r>
      <w:r w:rsidR="00AC4A75" w:rsidRPr="003E749F">
        <w:rPr>
          <w:rStyle w:val="PageNumber"/>
          <w:rFonts w:ascii="Arial" w:hAnsi="Arial" w:cs="Arial"/>
          <w:b/>
          <w:bCs/>
          <w:color w:val="auto"/>
          <w:sz w:val="24"/>
          <w:szCs w:val="24"/>
        </w:rPr>
        <w:tab/>
      </w:r>
      <w:r w:rsidR="00AC4A75" w:rsidRPr="003E749F">
        <w:rPr>
          <w:rStyle w:val="PageNumber"/>
          <w:rFonts w:ascii="Arial" w:hAnsi="Arial" w:cs="Arial"/>
          <w:b/>
          <w:color w:val="auto"/>
          <w:sz w:val="24"/>
          <w:szCs w:val="24"/>
        </w:rPr>
        <w:t>DAMA</w:t>
      </w:r>
      <w:r w:rsidR="003C198A" w:rsidRPr="003E749F">
        <w:rPr>
          <w:rStyle w:val="PageNumber"/>
          <w:rFonts w:ascii="Arial" w:hAnsi="Arial" w:cs="Arial"/>
          <w:b/>
          <w:color w:val="auto"/>
          <w:sz w:val="24"/>
          <w:szCs w:val="24"/>
        </w:rPr>
        <w:t>SEB DCJ, MAINGA</w:t>
      </w:r>
      <w:r w:rsidR="002867A0" w:rsidRPr="003E749F">
        <w:rPr>
          <w:rStyle w:val="PageNumber"/>
          <w:rFonts w:ascii="Arial" w:hAnsi="Arial" w:cs="Arial"/>
          <w:b/>
          <w:color w:val="auto"/>
          <w:sz w:val="24"/>
          <w:szCs w:val="24"/>
        </w:rPr>
        <w:t xml:space="preserve"> JA and HOFF</w:t>
      </w:r>
      <w:r w:rsidR="00AC4A75" w:rsidRPr="003E749F">
        <w:rPr>
          <w:rStyle w:val="PageNumber"/>
          <w:rFonts w:ascii="Arial" w:hAnsi="Arial" w:cs="Arial"/>
          <w:b/>
          <w:color w:val="auto"/>
          <w:sz w:val="24"/>
          <w:szCs w:val="24"/>
        </w:rPr>
        <w:t>JA</w:t>
      </w:r>
    </w:p>
    <w:p w:rsidR="002A2CB2" w:rsidRPr="003E749F" w:rsidRDefault="00AC4A75" w:rsidP="009C0C89">
      <w:pPr>
        <w:pStyle w:val="NoSpacing"/>
        <w:spacing w:line="480" w:lineRule="auto"/>
        <w:jc w:val="both"/>
        <w:rPr>
          <w:rStyle w:val="PageNumber"/>
          <w:rFonts w:ascii="Arial" w:eastAsia="Arial" w:hAnsi="Arial" w:cs="Arial"/>
          <w:b/>
          <w:color w:val="auto"/>
          <w:sz w:val="24"/>
          <w:szCs w:val="24"/>
        </w:rPr>
      </w:pPr>
      <w:r w:rsidRPr="003E749F">
        <w:rPr>
          <w:rStyle w:val="PageNumber"/>
          <w:rFonts w:ascii="Arial" w:hAnsi="Arial" w:cs="Arial"/>
          <w:b/>
          <w:bCs/>
          <w:color w:val="auto"/>
          <w:sz w:val="24"/>
          <w:szCs w:val="24"/>
        </w:rPr>
        <w:lastRenderedPageBreak/>
        <w:t>Heard:</w:t>
      </w:r>
      <w:r w:rsidRPr="003E749F">
        <w:rPr>
          <w:rStyle w:val="PageNumber"/>
          <w:rFonts w:ascii="Arial" w:hAnsi="Arial" w:cs="Arial"/>
          <w:b/>
          <w:bCs/>
          <w:color w:val="auto"/>
          <w:sz w:val="24"/>
          <w:szCs w:val="24"/>
        </w:rPr>
        <w:tab/>
      </w:r>
      <w:r w:rsidRPr="003E749F">
        <w:rPr>
          <w:rStyle w:val="PageNumber"/>
          <w:rFonts w:ascii="Arial" w:hAnsi="Arial" w:cs="Arial"/>
          <w:b/>
          <w:bCs/>
          <w:color w:val="auto"/>
          <w:sz w:val="24"/>
          <w:szCs w:val="24"/>
        </w:rPr>
        <w:tab/>
      </w:r>
      <w:r w:rsidR="002867A0" w:rsidRPr="003E749F">
        <w:rPr>
          <w:rStyle w:val="PageNumber"/>
          <w:rFonts w:ascii="Arial" w:hAnsi="Arial" w:cs="Arial"/>
          <w:b/>
          <w:color w:val="auto"/>
          <w:sz w:val="24"/>
          <w:szCs w:val="24"/>
        </w:rPr>
        <w:t xml:space="preserve">12 October 2017 </w:t>
      </w:r>
      <w:r w:rsidRPr="003E749F">
        <w:rPr>
          <w:rStyle w:val="PageNumber"/>
          <w:rFonts w:ascii="Arial" w:hAnsi="Arial" w:cs="Arial"/>
          <w:b/>
          <w:color w:val="auto"/>
          <w:sz w:val="24"/>
          <w:szCs w:val="24"/>
        </w:rPr>
        <w:t xml:space="preserve"> </w:t>
      </w:r>
    </w:p>
    <w:p w:rsidR="002A2CB2" w:rsidRPr="003E749F" w:rsidRDefault="00AC4A75" w:rsidP="009C0C89">
      <w:pPr>
        <w:pStyle w:val="NoSpacing"/>
        <w:spacing w:line="480" w:lineRule="auto"/>
        <w:jc w:val="both"/>
        <w:rPr>
          <w:rStyle w:val="PageNumber"/>
          <w:rFonts w:ascii="Arial" w:eastAsia="Arial" w:hAnsi="Arial" w:cs="Arial"/>
          <w:b/>
          <w:color w:val="auto"/>
          <w:sz w:val="24"/>
          <w:szCs w:val="24"/>
        </w:rPr>
      </w:pPr>
      <w:r w:rsidRPr="003E749F">
        <w:rPr>
          <w:rStyle w:val="PageNumber"/>
          <w:rFonts w:ascii="Arial" w:hAnsi="Arial" w:cs="Arial"/>
          <w:b/>
          <w:bCs/>
          <w:color w:val="auto"/>
          <w:sz w:val="24"/>
          <w:szCs w:val="24"/>
        </w:rPr>
        <w:t>Delivered:</w:t>
      </w:r>
      <w:r w:rsidRPr="003E749F">
        <w:rPr>
          <w:rStyle w:val="PageNumber"/>
          <w:rFonts w:ascii="Arial" w:hAnsi="Arial" w:cs="Arial"/>
          <w:b/>
          <w:bCs/>
          <w:color w:val="auto"/>
          <w:sz w:val="24"/>
          <w:szCs w:val="24"/>
        </w:rPr>
        <w:tab/>
      </w:r>
      <w:r w:rsidRPr="003E749F">
        <w:rPr>
          <w:rStyle w:val="PageNumber"/>
          <w:rFonts w:ascii="Arial" w:hAnsi="Arial" w:cs="Arial"/>
          <w:b/>
          <w:bCs/>
          <w:color w:val="auto"/>
          <w:sz w:val="24"/>
          <w:szCs w:val="24"/>
        </w:rPr>
        <w:tab/>
      </w:r>
      <w:r w:rsidR="009F7ACB">
        <w:rPr>
          <w:rStyle w:val="PageNumber"/>
          <w:rFonts w:ascii="Arial" w:hAnsi="Arial" w:cs="Arial"/>
          <w:b/>
          <w:bCs/>
          <w:color w:val="auto"/>
          <w:sz w:val="24"/>
          <w:szCs w:val="24"/>
        </w:rPr>
        <w:t xml:space="preserve">06 </w:t>
      </w:r>
      <w:r w:rsidR="00FF1788">
        <w:rPr>
          <w:rStyle w:val="PageNumber"/>
          <w:rFonts w:ascii="Arial" w:hAnsi="Arial" w:cs="Arial"/>
          <w:b/>
          <w:bCs/>
          <w:color w:val="auto"/>
          <w:sz w:val="24"/>
          <w:szCs w:val="24"/>
        </w:rPr>
        <w:t xml:space="preserve">February </w:t>
      </w:r>
      <w:r w:rsidR="00B27DE5" w:rsidRPr="003E749F">
        <w:rPr>
          <w:rStyle w:val="PageNumber"/>
          <w:rFonts w:ascii="Arial" w:hAnsi="Arial" w:cs="Arial"/>
          <w:b/>
          <w:color w:val="auto"/>
          <w:sz w:val="24"/>
          <w:szCs w:val="24"/>
        </w:rPr>
        <w:t>2018</w:t>
      </w:r>
    </w:p>
    <w:p w:rsidR="002A2CB2" w:rsidRPr="003E749F" w:rsidRDefault="002A2CB2" w:rsidP="009C0C89">
      <w:pPr>
        <w:pStyle w:val="NoSpacing"/>
        <w:spacing w:line="480" w:lineRule="auto"/>
        <w:jc w:val="both"/>
        <w:rPr>
          <w:rFonts w:ascii="Arial" w:eastAsia="Arial" w:hAnsi="Arial" w:cs="Arial"/>
          <w:color w:val="auto"/>
          <w:sz w:val="24"/>
          <w:szCs w:val="24"/>
        </w:rPr>
      </w:pPr>
    </w:p>
    <w:p w:rsidR="00476D69" w:rsidRPr="003E749F" w:rsidRDefault="00AC4A75" w:rsidP="009C0C89">
      <w:pPr>
        <w:spacing w:line="480" w:lineRule="auto"/>
        <w:jc w:val="both"/>
        <w:rPr>
          <w:rStyle w:val="PageNumber"/>
          <w:rFonts w:ascii="Arial" w:hAnsi="Arial" w:cs="Arial"/>
        </w:rPr>
      </w:pPr>
      <w:r w:rsidRPr="003E749F">
        <w:rPr>
          <w:rStyle w:val="PageNumber"/>
          <w:rFonts w:ascii="Arial" w:hAnsi="Arial" w:cs="Arial"/>
          <w:b/>
          <w:bCs/>
          <w:lang w:val="sv-SE"/>
        </w:rPr>
        <w:t>Summary</w:t>
      </w:r>
      <w:r w:rsidRPr="003E749F">
        <w:rPr>
          <w:rStyle w:val="PageNumber"/>
          <w:rFonts w:ascii="Arial" w:hAnsi="Arial" w:cs="Arial"/>
        </w:rPr>
        <w:t xml:space="preserve">: </w:t>
      </w:r>
      <w:r w:rsidR="006815AA" w:rsidRPr="003E749F">
        <w:rPr>
          <w:rStyle w:val="PageNumber"/>
          <w:rFonts w:ascii="Arial" w:hAnsi="Arial" w:cs="Arial"/>
        </w:rPr>
        <w:t xml:space="preserve">A wealthy testator </w:t>
      </w:r>
      <w:r w:rsidR="00FF4362" w:rsidRPr="003E749F">
        <w:rPr>
          <w:rStyle w:val="PageNumber"/>
          <w:rFonts w:ascii="Arial" w:hAnsi="Arial" w:cs="Arial"/>
        </w:rPr>
        <w:t>(</w:t>
      </w:r>
      <w:r w:rsidR="00832565">
        <w:rPr>
          <w:rStyle w:val="PageNumber"/>
          <w:rFonts w:ascii="Arial" w:hAnsi="Arial" w:cs="Arial"/>
        </w:rPr>
        <w:t xml:space="preserve">the late </w:t>
      </w:r>
      <w:r w:rsidR="00FF4362" w:rsidRPr="003E749F">
        <w:rPr>
          <w:rStyle w:val="PageNumber"/>
          <w:rFonts w:ascii="Arial" w:hAnsi="Arial" w:cs="Arial"/>
        </w:rPr>
        <w:t xml:space="preserve">Mr Wolfgang </w:t>
      </w:r>
      <w:r w:rsidR="0024303C" w:rsidRPr="003E749F">
        <w:rPr>
          <w:rStyle w:val="PageNumber"/>
          <w:rFonts w:ascii="Arial" w:hAnsi="Arial" w:cs="Arial"/>
        </w:rPr>
        <w:t xml:space="preserve">Albrecht Emil </w:t>
      </w:r>
      <w:r w:rsidR="00FF4362" w:rsidRPr="003E749F">
        <w:rPr>
          <w:rStyle w:val="PageNumber"/>
          <w:rFonts w:ascii="Arial" w:hAnsi="Arial" w:cs="Arial"/>
        </w:rPr>
        <w:t xml:space="preserve">Egerer since deceased) </w:t>
      </w:r>
      <w:r w:rsidR="006815AA" w:rsidRPr="003E749F">
        <w:rPr>
          <w:rStyle w:val="PageNumber"/>
          <w:rFonts w:ascii="Arial" w:hAnsi="Arial" w:cs="Arial"/>
        </w:rPr>
        <w:t>had, by contract with his wife, created a trust naming the wife</w:t>
      </w:r>
      <w:r w:rsidR="00241F1F" w:rsidRPr="003E749F">
        <w:rPr>
          <w:rStyle w:val="PageNumber"/>
          <w:rFonts w:ascii="Arial" w:hAnsi="Arial" w:cs="Arial"/>
        </w:rPr>
        <w:t xml:space="preserve"> (the </w:t>
      </w:r>
      <w:r w:rsidR="00E85A1C" w:rsidRPr="003E749F">
        <w:rPr>
          <w:rStyle w:val="PageNumber"/>
          <w:rFonts w:ascii="Arial" w:hAnsi="Arial" w:cs="Arial"/>
        </w:rPr>
        <w:t>f</w:t>
      </w:r>
      <w:r w:rsidR="00241F1F" w:rsidRPr="003E749F">
        <w:rPr>
          <w:rStyle w:val="PageNumber"/>
          <w:rFonts w:ascii="Arial" w:hAnsi="Arial" w:cs="Arial"/>
        </w:rPr>
        <w:t>irst appellant)</w:t>
      </w:r>
      <w:r w:rsidR="006815AA" w:rsidRPr="003E749F">
        <w:rPr>
          <w:rStyle w:val="PageNumber"/>
          <w:rFonts w:ascii="Arial" w:hAnsi="Arial" w:cs="Arial"/>
        </w:rPr>
        <w:t xml:space="preserve">, his sons and the grandchildren as trust </w:t>
      </w:r>
      <w:r w:rsidR="0091145D" w:rsidRPr="003E749F">
        <w:rPr>
          <w:rStyle w:val="PageNumber"/>
          <w:rFonts w:ascii="Arial" w:hAnsi="Arial" w:cs="Arial"/>
        </w:rPr>
        <w:t xml:space="preserve">capital </w:t>
      </w:r>
      <w:r w:rsidR="006815AA" w:rsidRPr="003E749F">
        <w:rPr>
          <w:rStyle w:val="PageNumber"/>
          <w:rFonts w:ascii="Arial" w:hAnsi="Arial" w:cs="Arial"/>
        </w:rPr>
        <w:t xml:space="preserve">beneficiaries. </w:t>
      </w:r>
      <w:r w:rsidR="0091409D" w:rsidRPr="003E749F">
        <w:rPr>
          <w:rStyle w:val="PageNumber"/>
          <w:rFonts w:ascii="Arial" w:hAnsi="Arial" w:cs="Arial"/>
        </w:rPr>
        <w:t>The trust nominated him and the first appe</w:t>
      </w:r>
      <w:r w:rsidR="00CB0358" w:rsidRPr="003E749F">
        <w:rPr>
          <w:rStyle w:val="PageNumber"/>
          <w:rFonts w:ascii="Arial" w:hAnsi="Arial" w:cs="Arial"/>
        </w:rPr>
        <w:t>l</w:t>
      </w:r>
      <w:r w:rsidR="0091409D" w:rsidRPr="003E749F">
        <w:rPr>
          <w:rStyle w:val="PageNumber"/>
          <w:rFonts w:ascii="Arial" w:hAnsi="Arial" w:cs="Arial"/>
        </w:rPr>
        <w:t xml:space="preserve">lant as the first co-trustees. </w:t>
      </w:r>
      <w:r w:rsidR="00773D86">
        <w:rPr>
          <w:rStyle w:val="PageNumber"/>
          <w:rFonts w:ascii="Arial" w:hAnsi="Arial" w:cs="Arial"/>
        </w:rPr>
        <w:t xml:space="preserve">The late </w:t>
      </w:r>
      <w:r w:rsidR="00503EE6" w:rsidRPr="003E749F">
        <w:rPr>
          <w:rStyle w:val="PageNumber"/>
          <w:rFonts w:ascii="Arial" w:hAnsi="Arial" w:cs="Arial"/>
        </w:rPr>
        <w:t>Mr Egerer</w:t>
      </w:r>
      <w:r w:rsidR="00A03C01">
        <w:rPr>
          <w:rStyle w:val="PageNumber"/>
          <w:rFonts w:ascii="Arial" w:hAnsi="Arial" w:cs="Arial"/>
        </w:rPr>
        <w:t xml:space="preserve"> by his last will and t</w:t>
      </w:r>
      <w:r w:rsidR="006815AA" w:rsidRPr="003E749F">
        <w:rPr>
          <w:rStyle w:val="PageNumber"/>
          <w:rFonts w:ascii="Arial" w:hAnsi="Arial" w:cs="Arial"/>
        </w:rPr>
        <w:t>estament</w:t>
      </w:r>
      <w:r w:rsidR="00503EE6" w:rsidRPr="003E749F">
        <w:rPr>
          <w:rStyle w:val="PageNumber"/>
          <w:rFonts w:ascii="Arial" w:hAnsi="Arial" w:cs="Arial"/>
        </w:rPr>
        <w:t xml:space="preserve"> </w:t>
      </w:r>
      <w:r w:rsidR="00EE7103" w:rsidRPr="003E749F">
        <w:rPr>
          <w:rStyle w:val="PageNumber"/>
          <w:rFonts w:ascii="Arial" w:hAnsi="Arial" w:cs="Arial"/>
        </w:rPr>
        <w:t xml:space="preserve">also </w:t>
      </w:r>
      <w:r w:rsidR="006815AA" w:rsidRPr="003E749F">
        <w:rPr>
          <w:rStyle w:val="PageNumber"/>
          <w:rFonts w:ascii="Arial" w:hAnsi="Arial" w:cs="Arial"/>
        </w:rPr>
        <w:t xml:space="preserve"> nominated first to third respondents as </w:t>
      </w:r>
      <w:r w:rsidR="003A63E7" w:rsidRPr="003E749F">
        <w:rPr>
          <w:rStyle w:val="PageNumber"/>
          <w:rFonts w:ascii="Arial" w:hAnsi="Arial" w:cs="Arial"/>
        </w:rPr>
        <w:t xml:space="preserve">additional </w:t>
      </w:r>
      <w:r w:rsidR="006815AA" w:rsidRPr="003E749F">
        <w:rPr>
          <w:rStyle w:val="PageNumber"/>
          <w:rFonts w:ascii="Arial" w:hAnsi="Arial" w:cs="Arial"/>
        </w:rPr>
        <w:t xml:space="preserve">trustees </w:t>
      </w:r>
      <w:r w:rsidR="00080700" w:rsidRPr="003E749F">
        <w:rPr>
          <w:rStyle w:val="PageNumber"/>
          <w:rFonts w:ascii="Arial" w:hAnsi="Arial" w:cs="Arial"/>
        </w:rPr>
        <w:t xml:space="preserve">to assume the office of </w:t>
      </w:r>
      <w:r w:rsidR="009A1B7F" w:rsidRPr="003E749F">
        <w:rPr>
          <w:rStyle w:val="PageNumber"/>
          <w:rFonts w:ascii="Arial" w:hAnsi="Arial" w:cs="Arial"/>
        </w:rPr>
        <w:t xml:space="preserve">trustee </w:t>
      </w:r>
      <w:r w:rsidR="006815AA" w:rsidRPr="003E749F">
        <w:rPr>
          <w:rStyle w:val="PageNumber"/>
          <w:rFonts w:ascii="Arial" w:hAnsi="Arial" w:cs="Arial"/>
        </w:rPr>
        <w:t>after his death</w:t>
      </w:r>
      <w:r w:rsidR="00FF4362" w:rsidRPr="003E749F">
        <w:rPr>
          <w:rStyle w:val="PageNumber"/>
          <w:rFonts w:ascii="Arial" w:hAnsi="Arial" w:cs="Arial"/>
        </w:rPr>
        <w:t>, purporting to act in terms of a power contained in the trust deed</w:t>
      </w:r>
      <w:r w:rsidR="00476D69" w:rsidRPr="003E749F">
        <w:rPr>
          <w:rStyle w:val="PageNumber"/>
          <w:rFonts w:ascii="Arial" w:hAnsi="Arial" w:cs="Arial"/>
        </w:rPr>
        <w:t xml:space="preserve"> stating that he could ‘</w:t>
      </w:r>
      <w:r w:rsidR="00476D69" w:rsidRPr="003E749F">
        <w:rPr>
          <w:rFonts w:ascii="Arial" w:hAnsi="Arial" w:cs="Arial"/>
        </w:rPr>
        <w:t xml:space="preserve">appoint trustees of his choice in his </w:t>
      </w:r>
      <w:r w:rsidR="00454CA9">
        <w:rPr>
          <w:rFonts w:ascii="Arial" w:hAnsi="Arial" w:cs="Arial"/>
        </w:rPr>
        <w:t>w</w:t>
      </w:r>
      <w:r w:rsidR="00A03C01">
        <w:rPr>
          <w:rFonts w:ascii="Arial" w:hAnsi="Arial" w:cs="Arial"/>
        </w:rPr>
        <w:t>ill</w:t>
      </w:r>
      <w:r w:rsidR="00476D69" w:rsidRPr="003E749F">
        <w:rPr>
          <w:rFonts w:ascii="Arial" w:hAnsi="Arial" w:cs="Arial"/>
        </w:rPr>
        <w:t xml:space="preserve"> or during his lifetime to act in the place of a deceased trustee or to fill a vacancy</w:t>
      </w:r>
      <w:r w:rsidR="00DD1443">
        <w:rPr>
          <w:rFonts w:ascii="Arial" w:hAnsi="Arial" w:cs="Arial"/>
        </w:rPr>
        <w:t>’</w:t>
      </w:r>
      <w:r w:rsidR="00B83B47" w:rsidRPr="003E749F">
        <w:rPr>
          <w:rFonts w:ascii="Arial" w:hAnsi="Arial" w:cs="Arial"/>
        </w:rPr>
        <w:t xml:space="preserve"> arising from resignation or </w:t>
      </w:r>
      <w:r w:rsidR="00DD1443">
        <w:rPr>
          <w:rFonts w:ascii="Arial" w:hAnsi="Arial" w:cs="Arial"/>
        </w:rPr>
        <w:t>removal</w:t>
      </w:r>
      <w:r w:rsidR="00354442" w:rsidRPr="003E749F">
        <w:rPr>
          <w:rFonts w:ascii="Arial" w:hAnsi="Arial" w:cs="Arial"/>
        </w:rPr>
        <w:t xml:space="preserve"> </w:t>
      </w:r>
      <w:r w:rsidR="00DD1443">
        <w:rPr>
          <w:rFonts w:ascii="Arial" w:hAnsi="Arial" w:cs="Arial"/>
        </w:rPr>
        <w:t xml:space="preserve">by fellow </w:t>
      </w:r>
      <w:r w:rsidR="00354442" w:rsidRPr="003E749F">
        <w:rPr>
          <w:rFonts w:ascii="Arial" w:hAnsi="Arial" w:cs="Arial"/>
        </w:rPr>
        <w:t xml:space="preserve">trustees or </w:t>
      </w:r>
      <w:r w:rsidR="00877D1F" w:rsidRPr="003E749F">
        <w:rPr>
          <w:rFonts w:ascii="Arial" w:hAnsi="Arial" w:cs="Arial"/>
        </w:rPr>
        <w:t xml:space="preserve">a trustee </w:t>
      </w:r>
      <w:r w:rsidR="00704BA1" w:rsidRPr="003E749F">
        <w:rPr>
          <w:rFonts w:ascii="Arial" w:hAnsi="Arial" w:cs="Arial"/>
        </w:rPr>
        <w:t>becoming disqualified in circumstances stated in the trust deed</w:t>
      </w:r>
      <w:r w:rsidR="00BF15C2" w:rsidRPr="003E749F">
        <w:rPr>
          <w:rFonts w:ascii="Arial" w:hAnsi="Arial" w:cs="Arial"/>
        </w:rPr>
        <w:t xml:space="preserve"> </w:t>
      </w:r>
      <w:r w:rsidR="00DD1443">
        <w:rPr>
          <w:rFonts w:ascii="Arial" w:hAnsi="Arial" w:cs="Arial"/>
        </w:rPr>
        <w:t>‘</w:t>
      </w:r>
      <w:r w:rsidR="00476D69" w:rsidRPr="003E749F">
        <w:rPr>
          <w:rFonts w:ascii="Arial" w:hAnsi="Arial" w:cs="Arial"/>
        </w:rPr>
        <w:t>and appoint additional trustees’</w:t>
      </w:r>
      <w:r w:rsidR="00476D69" w:rsidRPr="003E749F">
        <w:rPr>
          <w:rStyle w:val="PageNumber"/>
          <w:rFonts w:ascii="Arial" w:hAnsi="Arial" w:cs="Arial"/>
        </w:rPr>
        <w:t xml:space="preserve">. </w:t>
      </w:r>
    </w:p>
    <w:p w:rsidR="00476D69" w:rsidRPr="003E749F" w:rsidRDefault="00476D69" w:rsidP="009C0C89">
      <w:pPr>
        <w:spacing w:line="480" w:lineRule="auto"/>
        <w:jc w:val="both"/>
        <w:rPr>
          <w:rStyle w:val="PageNumber"/>
          <w:rFonts w:ascii="Arial" w:hAnsi="Arial" w:cs="Arial"/>
        </w:rPr>
      </w:pPr>
    </w:p>
    <w:p w:rsidR="00AE6678" w:rsidRPr="003E749F" w:rsidRDefault="00DB4791" w:rsidP="009C0C89">
      <w:pPr>
        <w:spacing w:line="480" w:lineRule="auto"/>
        <w:jc w:val="both"/>
        <w:rPr>
          <w:rStyle w:val="PageNumber"/>
          <w:rFonts w:ascii="Arial" w:hAnsi="Arial" w:cs="Arial"/>
        </w:rPr>
      </w:pPr>
      <w:r>
        <w:rPr>
          <w:rStyle w:val="PageNumber"/>
          <w:rFonts w:ascii="Arial" w:hAnsi="Arial" w:cs="Arial"/>
        </w:rPr>
        <w:t xml:space="preserve">The late </w:t>
      </w:r>
      <w:r w:rsidR="00FF4362" w:rsidRPr="003E749F">
        <w:rPr>
          <w:rStyle w:val="PageNumber"/>
          <w:rFonts w:ascii="Arial" w:hAnsi="Arial" w:cs="Arial"/>
        </w:rPr>
        <w:t xml:space="preserve">Mr Egerer </w:t>
      </w:r>
      <w:r w:rsidR="00917FDE" w:rsidRPr="003E749F">
        <w:rPr>
          <w:rStyle w:val="PageNumber"/>
          <w:rFonts w:ascii="Arial" w:hAnsi="Arial" w:cs="Arial"/>
        </w:rPr>
        <w:t xml:space="preserve">in his </w:t>
      </w:r>
      <w:r w:rsidR="00454CA9">
        <w:rPr>
          <w:rStyle w:val="PageNumber"/>
          <w:rFonts w:ascii="Arial" w:hAnsi="Arial" w:cs="Arial"/>
        </w:rPr>
        <w:t>w</w:t>
      </w:r>
      <w:r w:rsidR="00A03C01">
        <w:rPr>
          <w:rStyle w:val="PageNumber"/>
          <w:rFonts w:ascii="Arial" w:hAnsi="Arial" w:cs="Arial"/>
        </w:rPr>
        <w:t>ill</w:t>
      </w:r>
      <w:r w:rsidR="00917FDE" w:rsidRPr="003E749F">
        <w:rPr>
          <w:rStyle w:val="PageNumber"/>
          <w:rFonts w:ascii="Arial" w:hAnsi="Arial" w:cs="Arial"/>
        </w:rPr>
        <w:t xml:space="preserve"> </w:t>
      </w:r>
      <w:r w:rsidR="006815AA" w:rsidRPr="003E749F">
        <w:rPr>
          <w:rStyle w:val="PageNumber"/>
          <w:rFonts w:ascii="Arial" w:hAnsi="Arial" w:cs="Arial"/>
        </w:rPr>
        <w:t xml:space="preserve">instituted the trust as heir to the residue of his estate. He also in the </w:t>
      </w:r>
      <w:r w:rsidR="00454CA9">
        <w:rPr>
          <w:rStyle w:val="PageNumber"/>
          <w:rFonts w:ascii="Arial" w:hAnsi="Arial" w:cs="Arial"/>
        </w:rPr>
        <w:t>w</w:t>
      </w:r>
      <w:r w:rsidR="00A03C01">
        <w:rPr>
          <w:rStyle w:val="PageNumber"/>
          <w:rFonts w:ascii="Arial" w:hAnsi="Arial" w:cs="Arial"/>
        </w:rPr>
        <w:t>ill</w:t>
      </w:r>
      <w:r w:rsidR="006815AA" w:rsidRPr="003E749F">
        <w:rPr>
          <w:rStyle w:val="PageNumber"/>
          <w:rFonts w:ascii="Arial" w:hAnsi="Arial" w:cs="Arial"/>
        </w:rPr>
        <w:t xml:space="preserve"> made monetary awards </w:t>
      </w:r>
      <w:r>
        <w:rPr>
          <w:rStyle w:val="PageNumber"/>
          <w:rFonts w:ascii="Arial" w:hAnsi="Arial" w:cs="Arial"/>
        </w:rPr>
        <w:t xml:space="preserve">(the special bequests) </w:t>
      </w:r>
      <w:r w:rsidR="006815AA" w:rsidRPr="003E749F">
        <w:rPr>
          <w:rStyle w:val="PageNumber"/>
          <w:rFonts w:ascii="Arial" w:hAnsi="Arial" w:cs="Arial"/>
        </w:rPr>
        <w:t xml:space="preserve">to certain </w:t>
      </w:r>
      <w:r>
        <w:rPr>
          <w:rStyle w:val="PageNumber"/>
          <w:rFonts w:ascii="Arial" w:hAnsi="Arial" w:cs="Arial"/>
        </w:rPr>
        <w:t xml:space="preserve">individuals (third, sixth and seventh respondents) </w:t>
      </w:r>
      <w:r w:rsidR="006815AA" w:rsidRPr="003E749F">
        <w:rPr>
          <w:rStyle w:val="PageNumber"/>
          <w:rFonts w:ascii="Arial" w:hAnsi="Arial" w:cs="Arial"/>
        </w:rPr>
        <w:t xml:space="preserve">to be paid from the ‘capital’ to be realised after the assets of the trust had been reduced to cash. </w:t>
      </w:r>
    </w:p>
    <w:p w:rsidR="00AE6678" w:rsidRPr="003E749F" w:rsidRDefault="00AE6678" w:rsidP="009C0C89">
      <w:pPr>
        <w:spacing w:line="480" w:lineRule="auto"/>
        <w:jc w:val="both"/>
        <w:rPr>
          <w:rStyle w:val="PageNumber"/>
          <w:rFonts w:ascii="Arial" w:hAnsi="Arial" w:cs="Arial"/>
        </w:rPr>
      </w:pPr>
    </w:p>
    <w:p w:rsidR="00F71A3F" w:rsidRPr="003E749F" w:rsidRDefault="006815AA" w:rsidP="009C0C89">
      <w:pPr>
        <w:spacing w:line="480" w:lineRule="auto"/>
        <w:jc w:val="both"/>
        <w:rPr>
          <w:rStyle w:val="PageNumber"/>
          <w:rFonts w:ascii="Arial" w:hAnsi="Arial" w:cs="Arial"/>
        </w:rPr>
      </w:pPr>
      <w:r w:rsidRPr="003E749F">
        <w:rPr>
          <w:rStyle w:val="PageNumber"/>
          <w:rFonts w:ascii="Arial" w:hAnsi="Arial" w:cs="Arial"/>
        </w:rPr>
        <w:t xml:space="preserve">The nomination of the trustees and the </w:t>
      </w:r>
      <w:r w:rsidR="00DB4791">
        <w:rPr>
          <w:rStyle w:val="PageNumber"/>
          <w:rFonts w:ascii="Arial" w:hAnsi="Arial" w:cs="Arial"/>
        </w:rPr>
        <w:t xml:space="preserve">special </w:t>
      </w:r>
      <w:r w:rsidRPr="003E749F">
        <w:rPr>
          <w:rStyle w:val="PageNumber"/>
          <w:rFonts w:ascii="Arial" w:hAnsi="Arial" w:cs="Arial"/>
        </w:rPr>
        <w:t xml:space="preserve">bequests </w:t>
      </w:r>
      <w:r w:rsidR="001501D4" w:rsidRPr="003E749F">
        <w:rPr>
          <w:rStyle w:val="PageNumber"/>
          <w:rFonts w:ascii="Arial" w:hAnsi="Arial" w:cs="Arial"/>
        </w:rPr>
        <w:t>were</w:t>
      </w:r>
      <w:r w:rsidR="00FF4362" w:rsidRPr="003E749F">
        <w:rPr>
          <w:rStyle w:val="PageNumber"/>
          <w:rFonts w:ascii="Arial" w:hAnsi="Arial" w:cs="Arial"/>
        </w:rPr>
        <w:t xml:space="preserve"> </w:t>
      </w:r>
      <w:r w:rsidRPr="003E749F">
        <w:rPr>
          <w:rStyle w:val="PageNumber"/>
          <w:rFonts w:ascii="Arial" w:hAnsi="Arial" w:cs="Arial"/>
        </w:rPr>
        <w:t xml:space="preserve">challenged by the appellants </w:t>
      </w:r>
      <w:r w:rsidR="00FF4362" w:rsidRPr="003E749F">
        <w:rPr>
          <w:rStyle w:val="PageNumber"/>
          <w:rFonts w:ascii="Arial" w:hAnsi="Arial" w:cs="Arial"/>
        </w:rPr>
        <w:t xml:space="preserve">in the High Court </w:t>
      </w:r>
      <w:r w:rsidRPr="003E749F">
        <w:rPr>
          <w:rStyle w:val="PageNumber"/>
          <w:rFonts w:ascii="Arial" w:hAnsi="Arial" w:cs="Arial"/>
        </w:rPr>
        <w:t xml:space="preserve">as being </w:t>
      </w:r>
      <w:r w:rsidRPr="003E749F">
        <w:rPr>
          <w:rStyle w:val="PageNumber"/>
          <w:rFonts w:ascii="Arial" w:hAnsi="Arial" w:cs="Arial"/>
          <w:i/>
        </w:rPr>
        <w:t>ultra vires</w:t>
      </w:r>
      <w:r w:rsidRPr="003E749F">
        <w:rPr>
          <w:rStyle w:val="PageNumber"/>
          <w:rFonts w:ascii="Arial" w:hAnsi="Arial" w:cs="Arial"/>
        </w:rPr>
        <w:t xml:space="preserve"> the trust deed. The nomination of the trustees was challenged on the ground that the testator exceeded his power under the trust </w:t>
      </w:r>
      <w:r w:rsidR="00DB4791">
        <w:rPr>
          <w:rStyle w:val="PageNumber"/>
          <w:rFonts w:ascii="Arial" w:hAnsi="Arial" w:cs="Arial"/>
        </w:rPr>
        <w:t xml:space="preserve">deed </w:t>
      </w:r>
      <w:r w:rsidRPr="003E749F">
        <w:rPr>
          <w:rStyle w:val="PageNumber"/>
          <w:rFonts w:ascii="Arial" w:hAnsi="Arial" w:cs="Arial"/>
        </w:rPr>
        <w:t xml:space="preserve">which only permitted him to nominate one replacement trustee and that </w:t>
      </w:r>
      <w:r w:rsidRPr="003E749F">
        <w:rPr>
          <w:rStyle w:val="PageNumber"/>
          <w:rFonts w:ascii="Arial" w:hAnsi="Arial" w:cs="Arial"/>
        </w:rPr>
        <w:lastRenderedPageBreak/>
        <w:t>although the empowering provision stated that he could appoint ‘trustees’</w:t>
      </w:r>
      <w:r w:rsidR="00FF4362" w:rsidRPr="003E749F">
        <w:rPr>
          <w:rStyle w:val="PageNumber"/>
          <w:rFonts w:ascii="Arial" w:hAnsi="Arial" w:cs="Arial"/>
        </w:rPr>
        <w:t xml:space="preserve"> (in the plural)</w:t>
      </w:r>
      <w:r w:rsidRPr="003E749F">
        <w:rPr>
          <w:rStyle w:val="PageNumber"/>
          <w:rFonts w:ascii="Arial" w:hAnsi="Arial" w:cs="Arial"/>
        </w:rPr>
        <w:t>, in context that meant he could appoint one trustee only</w:t>
      </w:r>
      <w:r w:rsidR="00AE6678" w:rsidRPr="003E749F">
        <w:rPr>
          <w:rStyle w:val="PageNumber"/>
          <w:rFonts w:ascii="Arial" w:hAnsi="Arial" w:cs="Arial"/>
        </w:rPr>
        <w:t xml:space="preserve"> to fill a vacancy arising either through death, resignation or </w:t>
      </w:r>
      <w:r w:rsidR="00FF4362" w:rsidRPr="003E749F">
        <w:rPr>
          <w:rStyle w:val="PageNumber"/>
          <w:rFonts w:ascii="Arial" w:hAnsi="Arial" w:cs="Arial"/>
        </w:rPr>
        <w:t xml:space="preserve">if a trustee became disqualified or removed </w:t>
      </w:r>
      <w:r w:rsidR="00DB4791">
        <w:rPr>
          <w:rStyle w:val="PageNumber"/>
          <w:rFonts w:ascii="Arial" w:hAnsi="Arial" w:cs="Arial"/>
        </w:rPr>
        <w:t xml:space="preserve">in the circumstances set out in clause 5.6 of the trust instrument. </w:t>
      </w:r>
    </w:p>
    <w:p w:rsidR="00F71A3F" w:rsidRPr="003E749F" w:rsidRDefault="00F71A3F" w:rsidP="009C0C89">
      <w:pPr>
        <w:spacing w:line="480" w:lineRule="auto"/>
        <w:jc w:val="both"/>
        <w:rPr>
          <w:rStyle w:val="PageNumber"/>
          <w:rFonts w:ascii="Arial" w:hAnsi="Arial" w:cs="Arial"/>
        </w:rPr>
      </w:pPr>
    </w:p>
    <w:p w:rsidR="00B26F33" w:rsidRPr="003E749F" w:rsidRDefault="00B26F33" w:rsidP="009C0C89">
      <w:pPr>
        <w:spacing w:line="480" w:lineRule="auto"/>
        <w:jc w:val="both"/>
        <w:rPr>
          <w:rFonts w:ascii="Arial" w:hAnsi="Arial" w:cs="Arial"/>
        </w:rPr>
      </w:pPr>
      <w:r w:rsidRPr="003E749F">
        <w:rPr>
          <w:rFonts w:ascii="Arial" w:hAnsi="Arial" w:cs="Arial"/>
        </w:rPr>
        <w:t>The</w:t>
      </w:r>
      <w:r w:rsidR="002B6039" w:rsidRPr="003E749F">
        <w:rPr>
          <w:rFonts w:ascii="Arial" w:hAnsi="Arial" w:cs="Arial"/>
        </w:rPr>
        <w:t xml:space="preserve"> special bequests were</w:t>
      </w:r>
      <w:r w:rsidRPr="003E749F">
        <w:rPr>
          <w:rFonts w:ascii="Arial" w:hAnsi="Arial" w:cs="Arial"/>
        </w:rPr>
        <w:t xml:space="preserve"> impugned on two alternative grounds. The first</w:t>
      </w:r>
      <w:r w:rsidR="00DD1443">
        <w:rPr>
          <w:rFonts w:ascii="Arial" w:hAnsi="Arial" w:cs="Arial"/>
        </w:rPr>
        <w:t>,</w:t>
      </w:r>
      <w:r w:rsidRPr="003E749F">
        <w:rPr>
          <w:rFonts w:ascii="Arial" w:hAnsi="Arial" w:cs="Arial"/>
        </w:rPr>
        <w:t xml:space="preserve"> that the persons for whose benefit they were made were not in the employ</w:t>
      </w:r>
      <w:r w:rsidR="00DD1443">
        <w:rPr>
          <w:rFonts w:ascii="Arial" w:hAnsi="Arial" w:cs="Arial"/>
        </w:rPr>
        <w:t xml:space="preserve"> of the </w:t>
      </w:r>
      <w:r w:rsidR="00125661">
        <w:rPr>
          <w:rFonts w:ascii="Arial" w:hAnsi="Arial" w:cs="Arial"/>
        </w:rPr>
        <w:t xml:space="preserve">Egerer Family </w:t>
      </w:r>
      <w:r w:rsidR="00DD1443">
        <w:rPr>
          <w:rFonts w:ascii="Arial" w:hAnsi="Arial" w:cs="Arial"/>
        </w:rPr>
        <w:t xml:space="preserve">Trust </w:t>
      </w:r>
      <w:r w:rsidR="006570AA">
        <w:rPr>
          <w:rFonts w:ascii="Arial" w:hAnsi="Arial" w:cs="Arial"/>
        </w:rPr>
        <w:t xml:space="preserve">and therefore </w:t>
      </w:r>
      <w:r w:rsidRPr="003E749F">
        <w:rPr>
          <w:rFonts w:ascii="Arial" w:hAnsi="Arial" w:cs="Arial"/>
        </w:rPr>
        <w:t>failed on that ground alone</w:t>
      </w:r>
      <w:r w:rsidR="00FF4362" w:rsidRPr="003E749F">
        <w:rPr>
          <w:rFonts w:ascii="Arial" w:hAnsi="Arial" w:cs="Arial"/>
        </w:rPr>
        <w:t xml:space="preserve"> - the testator having stipulated that the benefit </w:t>
      </w:r>
      <w:r w:rsidR="00DD1443">
        <w:rPr>
          <w:rFonts w:ascii="Arial" w:hAnsi="Arial" w:cs="Arial"/>
        </w:rPr>
        <w:t xml:space="preserve">for the sixth and seventh respondents as employees </w:t>
      </w:r>
      <w:r w:rsidR="00FF4362" w:rsidRPr="003E749F">
        <w:rPr>
          <w:rFonts w:ascii="Arial" w:hAnsi="Arial" w:cs="Arial"/>
        </w:rPr>
        <w:t>only applied if on the date the trust terminated they w</w:t>
      </w:r>
      <w:r w:rsidR="00212816" w:rsidRPr="003E749F">
        <w:rPr>
          <w:rFonts w:ascii="Arial" w:hAnsi="Arial" w:cs="Arial"/>
        </w:rPr>
        <w:t>ere still in the employ of the t</w:t>
      </w:r>
      <w:r w:rsidR="00FF4362" w:rsidRPr="003E749F">
        <w:rPr>
          <w:rFonts w:ascii="Arial" w:hAnsi="Arial" w:cs="Arial"/>
        </w:rPr>
        <w:t>rust</w:t>
      </w:r>
      <w:r w:rsidR="00DD1443">
        <w:rPr>
          <w:rFonts w:ascii="Arial" w:hAnsi="Arial" w:cs="Arial"/>
        </w:rPr>
        <w:t>; in the case of the third respondent if she survived the date of termination of the trust and on the trust’s termi</w:t>
      </w:r>
      <w:r w:rsidR="006570AA">
        <w:rPr>
          <w:rFonts w:ascii="Arial" w:hAnsi="Arial" w:cs="Arial"/>
        </w:rPr>
        <w:t>nation she is still its trustee</w:t>
      </w:r>
      <w:r w:rsidRPr="003E749F">
        <w:rPr>
          <w:rFonts w:ascii="Arial" w:hAnsi="Arial" w:cs="Arial"/>
        </w:rPr>
        <w:t xml:space="preserve">. Alternatively, </w:t>
      </w:r>
      <w:r w:rsidR="00FF4362" w:rsidRPr="003E749F">
        <w:rPr>
          <w:rFonts w:ascii="Arial" w:hAnsi="Arial" w:cs="Arial"/>
        </w:rPr>
        <w:t xml:space="preserve">that </w:t>
      </w:r>
      <w:r w:rsidR="006570AA">
        <w:rPr>
          <w:rFonts w:ascii="Arial" w:hAnsi="Arial" w:cs="Arial"/>
        </w:rPr>
        <w:t xml:space="preserve">the late </w:t>
      </w:r>
      <w:r w:rsidR="00FF4362" w:rsidRPr="003E749F">
        <w:rPr>
          <w:rFonts w:ascii="Arial" w:hAnsi="Arial" w:cs="Arial"/>
        </w:rPr>
        <w:t xml:space="preserve">Mr </w:t>
      </w:r>
      <w:r w:rsidRPr="003E749F">
        <w:rPr>
          <w:rFonts w:ascii="Arial" w:hAnsi="Arial" w:cs="Arial"/>
        </w:rPr>
        <w:t xml:space="preserve">Egerer was not competent under the trust instrument to assign </w:t>
      </w:r>
      <w:r w:rsidR="00DD1443">
        <w:rPr>
          <w:rFonts w:ascii="Arial" w:hAnsi="Arial" w:cs="Arial"/>
        </w:rPr>
        <w:t xml:space="preserve">trust </w:t>
      </w:r>
      <w:r w:rsidRPr="003E749F">
        <w:rPr>
          <w:rFonts w:ascii="Arial" w:hAnsi="Arial" w:cs="Arial"/>
        </w:rPr>
        <w:t xml:space="preserve">capital to persons other than those named as </w:t>
      </w:r>
      <w:r w:rsidR="00FF4362" w:rsidRPr="003E749F">
        <w:rPr>
          <w:rFonts w:ascii="Arial" w:hAnsi="Arial" w:cs="Arial"/>
        </w:rPr>
        <w:t xml:space="preserve">‘capital </w:t>
      </w:r>
      <w:r w:rsidRPr="003E749F">
        <w:rPr>
          <w:rFonts w:ascii="Arial" w:hAnsi="Arial" w:cs="Arial"/>
        </w:rPr>
        <w:t>beneficiaries</w:t>
      </w:r>
      <w:r w:rsidR="00FF4362" w:rsidRPr="003E749F">
        <w:rPr>
          <w:rFonts w:ascii="Arial" w:hAnsi="Arial" w:cs="Arial"/>
        </w:rPr>
        <w:t>’</w:t>
      </w:r>
      <w:r w:rsidRPr="003E749F">
        <w:rPr>
          <w:rFonts w:ascii="Arial" w:hAnsi="Arial" w:cs="Arial"/>
        </w:rPr>
        <w:t xml:space="preserve"> under it.</w:t>
      </w:r>
    </w:p>
    <w:p w:rsidR="006815AA" w:rsidRPr="003E749F" w:rsidRDefault="006815AA" w:rsidP="009C0C89">
      <w:pPr>
        <w:spacing w:line="480" w:lineRule="auto"/>
        <w:jc w:val="both"/>
        <w:rPr>
          <w:rFonts w:ascii="Arial" w:hAnsi="Arial" w:cs="Arial"/>
        </w:rPr>
      </w:pPr>
    </w:p>
    <w:p w:rsidR="006815AA" w:rsidRPr="003E749F" w:rsidRDefault="006815AA" w:rsidP="009C0C89">
      <w:pPr>
        <w:spacing w:line="480" w:lineRule="auto"/>
        <w:jc w:val="both"/>
        <w:rPr>
          <w:rFonts w:ascii="Arial" w:hAnsi="Arial" w:cs="Arial"/>
        </w:rPr>
      </w:pPr>
      <w:r w:rsidRPr="003E749F">
        <w:rPr>
          <w:rFonts w:ascii="Arial" w:hAnsi="Arial" w:cs="Arial"/>
        </w:rPr>
        <w:t>The High Court dismissed the relief sought on either ground</w:t>
      </w:r>
      <w:r w:rsidR="006570AA">
        <w:rPr>
          <w:rFonts w:ascii="Arial" w:hAnsi="Arial" w:cs="Arial"/>
        </w:rPr>
        <w:t>,</w:t>
      </w:r>
      <w:r w:rsidRPr="003E749F">
        <w:rPr>
          <w:rFonts w:ascii="Arial" w:hAnsi="Arial" w:cs="Arial"/>
        </w:rPr>
        <w:t xml:space="preserve"> with </w:t>
      </w:r>
      <w:r w:rsidR="00FF4362" w:rsidRPr="003E749F">
        <w:rPr>
          <w:rFonts w:ascii="Arial" w:hAnsi="Arial" w:cs="Arial"/>
        </w:rPr>
        <w:t xml:space="preserve">the </w:t>
      </w:r>
      <w:r w:rsidRPr="003E749F">
        <w:rPr>
          <w:rFonts w:ascii="Arial" w:hAnsi="Arial" w:cs="Arial"/>
        </w:rPr>
        <w:t xml:space="preserve">costs </w:t>
      </w:r>
      <w:r w:rsidR="00FF4362" w:rsidRPr="003E749F">
        <w:rPr>
          <w:rFonts w:ascii="Arial" w:hAnsi="Arial" w:cs="Arial"/>
        </w:rPr>
        <w:t xml:space="preserve">of all parties to the litigation </w:t>
      </w:r>
      <w:r w:rsidRPr="003E749F">
        <w:rPr>
          <w:rFonts w:ascii="Arial" w:hAnsi="Arial" w:cs="Arial"/>
        </w:rPr>
        <w:t>to be borne by the estate</w:t>
      </w:r>
      <w:r w:rsidR="00FF4362" w:rsidRPr="003E749F">
        <w:rPr>
          <w:rFonts w:ascii="Arial" w:hAnsi="Arial" w:cs="Arial"/>
        </w:rPr>
        <w:t xml:space="preserve"> of </w:t>
      </w:r>
      <w:r w:rsidR="006570AA">
        <w:rPr>
          <w:rFonts w:ascii="Arial" w:hAnsi="Arial" w:cs="Arial"/>
        </w:rPr>
        <w:t xml:space="preserve">the late </w:t>
      </w:r>
      <w:r w:rsidR="00FF4362" w:rsidRPr="003E749F">
        <w:rPr>
          <w:rFonts w:ascii="Arial" w:hAnsi="Arial" w:cs="Arial"/>
        </w:rPr>
        <w:t>Mr Egerer</w:t>
      </w:r>
      <w:r w:rsidRPr="003E749F">
        <w:rPr>
          <w:rFonts w:ascii="Arial" w:hAnsi="Arial" w:cs="Arial"/>
        </w:rPr>
        <w:t xml:space="preserve">. The </w:t>
      </w:r>
      <w:r w:rsidR="00F87D93" w:rsidRPr="003E749F">
        <w:rPr>
          <w:rFonts w:ascii="Arial" w:hAnsi="Arial" w:cs="Arial"/>
        </w:rPr>
        <w:t>appellants</w:t>
      </w:r>
      <w:r w:rsidRPr="003E749F">
        <w:rPr>
          <w:rFonts w:ascii="Arial" w:hAnsi="Arial" w:cs="Arial"/>
        </w:rPr>
        <w:t xml:space="preserve"> appealed the order on the substantive relief while the respondents cross-appealed the order of costs </w:t>
      </w:r>
      <w:r w:rsidR="00830B6A" w:rsidRPr="003E749F">
        <w:rPr>
          <w:rFonts w:ascii="Arial" w:hAnsi="Arial" w:cs="Arial"/>
        </w:rPr>
        <w:t>on the ground that the estate was not a party to the proceedings and should not have been condemned in costs.</w:t>
      </w:r>
    </w:p>
    <w:p w:rsidR="00830B6A" w:rsidRPr="003E749F" w:rsidRDefault="00830B6A" w:rsidP="009C0C89">
      <w:pPr>
        <w:spacing w:line="480" w:lineRule="auto"/>
        <w:jc w:val="both"/>
        <w:rPr>
          <w:rFonts w:ascii="Arial" w:hAnsi="Arial" w:cs="Arial"/>
        </w:rPr>
      </w:pPr>
    </w:p>
    <w:p w:rsidR="006815AA" w:rsidRDefault="006815AA" w:rsidP="009C0C89">
      <w:pPr>
        <w:spacing w:line="480" w:lineRule="auto"/>
        <w:jc w:val="both"/>
        <w:rPr>
          <w:rFonts w:ascii="Arial" w:hAnsi="Arial" w:cs="Arial"/>
        </w:rPr>
      </w:pPr>
      <w:r w:rsidRPr="003E749F">
        <w:rPr>
          <w:rFonts w:ascii="Arial" w:hAnsi="Arial" w:cs="Arial"/>
        </w:rPr>
        <w:t xml:space="preserve">On appeal, held </w:t>
      </w:r>
      <w:r w:rsidR="00830B6A" w:rsidRPr="003E749F">
        <w:rPr>
          <w:rFonts w:ascii="Arial" w:hAnsi="Arial" w:cs="Arial"/>
        </w:rPr>
        <w:t xml:space="preserve">that the power to appoint trustees in the trust deed was wide enough to empower the testator to appoint additional trustees and not just one trustee to fill a </w:t>
      </w:r>
      <w:r w:rsidR="00830B6A" w:rsidRPr="003E749F">
        <w:rPr>
          <w:rFonts w:ascii="Arial" w:hAnsi="Arial" w:cs="Arial"/>
        </w:rPr>
        <w:lastRenderedPageBreak/>
        <w:t xml:space="preserve">vacancy. Appeal dismissed in that respect. The appeal in respect of the special bequests to </w:t>
      </w:r>
      <w:r w:rsidR="008535B0">
        <w:rPr>
          <w:rFonts w:ascii="Arial" w:hAnsi="Arial" w:cs="Arial"/>
        </w:rPr>
        <w:t xml:space="preserve">third, sixth and seventh respondents </w:t>
      </w:r>
      <w:r w:rsidR="00830B6A" w:rsidRPr="003E749F">
        <w:rPr>
          <w:rFonts w:ascii="Arial" w:hAnsi="Arial" w:cs="Arial"/>
        </w:rPr>
        <w:t xml:space="preserve">allowed on basis that on </w:t>
      </w:r>
      <w:r w:rsidR="00FF4362" w:rsidRPr="003E749F">
        <w:rPr>
          <w:rFonts w:ascii="Arial" w:hAnsi="Arial" w:cs="Arial"/>
        </w:rPr>
        <w:t xml:space="preserve">the </w:t>
      </w:r>
      <w:r w:rsidR="005F15DB" w:rsidRPr="003E749F">
        <w:rPr>
          <w:rFonts w:ascii="Arial" w:hAnsi="Arial" w:cs="Arial"/>
        </w:rPr>
        <w:t>‘</w:t>
      </w:r>
      <w:r w:rsidR="00830B6A" w:rsidRPr="003E749F">
        <w:rPr>
          <w:rFonts w:ascii="Arial" w:hAnsi="Arial" w:cs="Arial"/>
        </w:rPr>
        <w:t>vesting date</w:t>
      </w:r>
      <w:r w:rsidR="00212816" w:rsidRPr="003E749F">
        <w:rPr>
          <w:rFonts w:ascii="Arial" w:hAnsi="Arial" w:cs="Arial"/>
        </w:rPr>
        <w:t>’ all assets of the t</w:t>
      </w:r>
      <w:r w:rsidR="00830B6A" w:rsidRPr="003E749F">
        <w:rPr>
          <w:rFonts w:ascii="Arial" w:hAnsi="Arial" w:cs="Arial"/>
        </w:rPr>
        <w:t xml:space="preserve">rust to be reduced to cash </w:t>
      </w:r>
      <w:r w:rsidR="00DD1443">
        <w:rPr>
          <w:rFonts w:ascii="Arial" w:hAnsi="Arial" w:cs="Arial"/>
        </w:rPr>
        <w:t xml:space="preserve">would constitute </w:t>
      </w:r>
      <w:r w:rsidR="005F15DB" w:rsidRPr="003E749F">
        <w:rPr>
          <w:rFonts w:ascii="Arial" w:hAnsi="Arial" w:cs="Arial"/>
        </w:rPr>
        <w:t>‘</w:t>
      </w:r>
      <w:r w:rsidR="00830B6A" w:rsidRPr="003E749F">
        <w:rPr>
          <w:rFonts w:ascii="Arial" w:hAnsi="Arial" w:cs="Arial"/>
        </w:rPr>
        <w:t>trust capital</w:t>
      </w:r>
      <w:r w:rsidR="005F15DB" w:rsidRPr="003E749F">
        <w:rPr>
          <w:rFonts w:ascii="Arial" w:hAnsi="Arial" w:cs="Arial"/>
        </w:rPr>
        <w:t>’</w:t>
      </w:r>
      <w:r w:rsidR="00830B6A" w:rsidRPr="003E749F">
        <w:rPr>
          <w:rFonts w:ascii="Arial" w:hAnsi="Arial" w:cs="Arial"/>
        </w:rPr>
        <w:t xml:space="preserve"> over which the testator no longer retained control and thus could not aliena</w:t>
      </w:r>
      <w:r w:rsidR="005F15DB" w:rsidRPr="003E749F">
        <w:rPr>
          <w:rFonts w:ascii="Arial" w:hAnsi="Arial" w:cs="Arial"/>
        </w:rPr>
        <w:t>te</w:t>
      </w:r>
      <w:r w:rsidR="00830B6A" w:rsidRPr="003E749F">
        <w:rPr>
          <w:rFonts w:ascii="Arial" w:hAnsi="Arial" w:cs="Arial"/>
        </w:rPr>
        <w:t xml:space="preserve"> as he pleased as he had </w:t>
      </w:r>
      <w:r w:rsidR="005F15DB" w:rsidRPr="003E749F">
        <w:rPr>
          <w:rFonts w:ascii="Arial" w:hAnsi="Arial" w:cs="Arial"/>
        </w:rPr>
        <w:t xml:space="preserve">divested himself </w:t>
      </w:r>
      <w:r w:rsidR="00830B6A" w:rsidRPr="003E749F">
        <w:rPr>
          <w:rFonts w:ascii="Arial" w:hAnsi="Arial" w:cs="Arial"/>
        </w:rPr>
        <w:t>over it.</w:t>
      </w:r>
    </w:p>
    <w:p w:rsidR="0035333C" w:rsidRPr="003E749F" w:rsidRDefault="0035333C" w:rsidP="009C0C89">
      <w:pPr>
        <w:spacing w:line="480" w:lineRule="auto"/>
        <w:jc w:val="both"/>
        <w:rPr>
          <w:rFonts w:ascii="Arial" w:hAnsi="Arial" w:cs="Arial"/>
        </w:rPr>
      </w:pPr>
    </w:p>
    <w:p w:rsidR="00830B6A" w:rsidRPr="003E749F" w:rsidRDefault="00830B6A" w:rsidP="009C0C89">
      <w:pPr>
        <w:spacing w:line="480" w:lineRule="auto"/>
        <w:jc w:val="both"/>
        <w:rPr>
          <w:rFonts w:ascii="Arial" w:hAnsi="Arial" w:cs="Arial"/>
        </w:rPr>
      </w:pPr>
      <w:r w:rsidRPr="003E749F">
        <w:rPr>
          <w:rFonts w:ascii="Arial" w:hAnsi="Arial" w:cs="Arial"/>
        </w:rPr>
        <w:t xml:space="preserve">As for the cross-appeal, held that although </w:t>
      </w:r>
      <w:r w:rsidR="001501D4" w:rsidRPr="003E749F">
        <w:rPr>
          <w:rFonts w:ascii="Arial" w:hAnsi="Arial" w:cs="Arial"/>
        </w:rPr>
        <w:t xml:space="preserve">the </w:t>
      </w:r>
      <w:r w:rsidR="008535B0">
        <w:rPr>
          <w:rFonts w:ascii="Arial" w:hAnsi="Arial" w:cs="Arial"/>
        </w:rPr>
        <w:t xml:space="preserve">late </w:t>
      </w:r>
      <w:r w:rsidR="005F15DB" w:rsidRPr="003E749F">
        <w:rPr>
          <w:rFonts w:ascii="Arial" w:hAnsi="Arial" w:cs="Arial"/>
        </w:rPr>
        <w:t xml:space="preserve">Mr Egerer’s </w:t>
      </w:r>
      <w:r w:rsidRPr="003E749F">
        <w:rPr>
          <w:rFonts w:ascii="Arial" w:hAnsi="Arial" w:cs="Arial"/>
        </w:rPr>
        <w:t>estate was not formally cited as a party</w:t>
      </w:r>
      <w:r w:rsidR="001501D4" w:rsidRPr="003E749F">
        <w:rPr>
          <w:rFonts w:ascii="Arial" w:hAnsi="Arial" w:cs="Arial"/>
        </w:rPr>
        <w:t xml:space="preserve">, </w:t>
      </w:r>
      <w:r w:rsidR="00391128">
        <w:rPr>
          <w:rFonts w:ascii="Arial" w:hAnsi="Arial" w:cs="Arial"/>
        </w:rPr>
        <w:t xml:space="preserve">its centrality to the dispute was </w:t>
      </w:r>
      <w:r w:rsidR="001501D4" w:rsidRPr="003E749F">
        <w:rPr>
          <w:rFonts w:ascii="Arial" w:hAnsi="Arial" w:cs="Arial"/>
        </w:rPr>
        <w:t>reference</w:t>
      </w:r>
      <w:r w:rsidR="00391128">
        <w:rPr>
          <w:rFonts w:ascii="Arial" w:hAnsi="Arial" w:cs="Arial"/>
        </w:rPr>
        <w:t>d in the founding affidavit</w:t>
      </w:r>
      <w:r w:rsidR="001501D4" w:rsidRPr="003E749F">
        <w:rPr>
          <w:rFonts w:ascii="Arial" w:hAnsi="Arial" w:cs="Arial"/>
        </w:rPr>
        <w:t xml:space="preserve"> </w:t>
      </w:r>
      <w:r w:rsidR="00391128">
        <w:rPr>
          <w:rFonts w:ascii="Arial" w:hAnsi="Arial" w:cs="Arial"/>
        </w:rPr>
        <w:t xml:space="preserve">of the first appellant </w:t>
      </w:r>
      <w:r w:rsidR="00391128" w:rsidRPr="008535B0">
        <w:rPr>
          <w:rFonts w:ascii="Arial" w:hAnsi="Arial" w:cs="Arial"/>
          <w:i/>
        </w:rPr>
        <w:t>a quo</w:t>
      </w:r>
      <w:r w:rsidR="008535B0">
        <w:rPr>
          <w:rFonts w:ascii="Arial" w:hAnsi="Arial" w:cs="Arial"/>
        </w:rPr>
        <w:t>,</w:t>
      </w:r>
      <w:r w:rsidR="00391128">
        <w:rPr>
          <w:rFonts w:ascii="Arial" w:hAnsi="Arial" w:cs="Arial"/>
        </w:rPr>
        <w:t xml:space="preserve"> demonstrating that </w:t>
      </w:r>
      <w:r w:rsidRPr="003E749F">
        <w:rPr>
          <w:rFonts w:ascii="Arial" w:hAnsi="Arial" w:cs="Arial"/>
        </w:rPr>
        <w:t>the dispute related to the estate and was the product of the testat</w:t>
      </w:r>
      <w:r w:rsidR="001501D4" w:rsidRPr="003E749F">
        <w:rPr>
          <w:rFonts w:ascii="Arial" w:hAnsi="Arial" w:cs="Arial"/>
        </w:rPr>
        <w:t xml:space="preserve">or’s </w:t>
      </w:r>
      <w:r w:rsidR="00454CA9">
        <w:rPr>
          <w:rFonts w:ascii="Arial" w:hAnsi="Arial" w:cs="Arial"/>
        </w:rPr>
        <w:t>w</w:t>
      </w:r>
      <w:r w:rsidR="00A03C01">
        <w:rPr>
          <w:rFonts w:ascii="Arial" w:hAnsi="Arial" w:cs="Arial"/>
        </w:rPr>
        <w:t>ill</w:t>
      </w:r>
      <w:r w:rsidR="00391128">
        <w:rPr>
          <w:rFonts w:ascii="Arial" w:hAnsi="Arial" w:cs="Arial"/>
        </w:rPr>
        <w:t>.</w:t>
      </w:r>
      <w:r w:rsidR="001501D4" w:rsidRPr="003E749F">
        <w:rPr>
          <w:rFonts w:ascii="Arial" w:hAnsi="Arial" w:cs="Arial"/>
        </w:rPr>
        <w:t xml:space="preserve"> </w:t>
      </w:r>
      <w:r w:rsidR="00391128">
        <w:rPr>
          <w:rFonts w:ascii="Arial" w:hAnsi="Arial" w:cs="Arial"/>
        </w:rPr>
        <w:t xml:space="preserve">Over all, </w:t>
      </w:r>
      <w:r w:rsidR="001501D4" w:rsidRPr="003E749F">
        <w:rPr>
          <w:rFonts w:ascii="Arial" w:hAnsi="Arial" w:cs="Arial"/>
        </w:rPr>
        <w:t>j</w:t>
      </w:r>
      <w:r w:rsidRPr="003E749F">
        <w:rPr>
          <w:rFonts w:ascii="Arial" w:hAnsi="Arial" w:cs="Arial"/>
        </w:rPr>
        <w:t>ustice of the case demanded that the costs of all the parties</w:t>
      </w:r>
      <w:r w:rsidR="008535B0">
        <w:rPr>
          <w:rFonts w:ascii="Arial" w:hAnsi="Arial" w:cs="Arial"/>
        </w:rPr>
        <w:t>,</w:t>
      </w:r>
      <w:r w:rsidRPr="003E749F">
        <w:rPr>
          <w:rFonts w:ascii="Arial" w:hAnsi="Arial" w:cs="Arial"/>
        </w:rPr>
        <w:t xml:space="preserve"> both in the High Court and on appeal, be paid from </w:t>
      </w:r>
      <w:r w:rsidR="008535B0">
        <w:rPr>
          <w:rFonts w:ascii="Arial" w:hAnsi="Arial" w:cs="Arial"/>
        </w:rPr>
        <w:t xml:space="preserve">the late </w:t>
      </w:r>
      <w:r w:rsidR="00391128">
        <w:rPr>
          <w:rFonts w:ascii="Arial" w:hAnsi="Arial" w:cs="Arial"/>
        </w:rPr>
        <w:t xml:space="preserve">Mr Egerer’s </w:t>
      </w:r>
      <w:r w:rsidRPr="003E749F">
        <w:rPr>
          <w:rFonts w:ascii="Arial" w:hAnsi="Arial" w:cs="Arial"/>
        </w:rPr>
        <w:t>estate</w:t>
      </w:r>
      <w:r w:rsidR="00391128">
        <w:rPr>
          <w:rFonts w:ascii="Arial" w:hAnsi="Arial" w:cs="Arial"/>
        </w:rPr>
        <w:t>.</w:t>
      </w:r>
      <w:r w:rsidR="005F15DB" w:rsidRPr="003E749F">
        <w:rPr>
          <w:rFonts w:ascii="Arial" w:hAnsi="Arial" w:cs="Arial"/>
        </w:rPr>
        <w:t xml:space="preserve"> </w:t>
      </w:r>
    </w:p>
    <w:p w:rsidR="00830B6A" w:rsidRPr="003E749F" w:rsidRDefault="00830B6A" w:rsidP="009C0C89">
      <w:pPr>
        <w:spacing w:line="480" w:lineRule="auto"/>
        <w:jc w:val="both"/>
        <w:rPr>
          <w:rFonts w:ascii="Arial" w:hAnsi="Arial" w:cs="Arial"/>
        </w:rPr>
      </w:pPr>
    </w:p>
    <w:p w:rsidR="002A2CB2" w:rsidRPr="003E749F" w:rsidRDefault="002A2CB2" w:rsidP="009C0C89">
      <w:pPr>
        <w:pStyle w:val="NoSpacing"/>
        <w:pBdr>
          <w:top w:val="single" w:sz="4" w:space="0" w:color="000000"/>
        </w:pBdr>
        <w:jc w:val="both"/>
        <w:rPr>
          <w:rFonts w:ascii="Arial" w:eastAsia="Arial" w:hAnsi="Arial" w:cs="Arial"/>
          <w:b/>
          <w:bCs/>
          <w:color w:val="auto"/>
          <w:sz w:val="24"/>
          <w:szCs w:val="24"/>
        </w:rPr>
      </w:pPr>
    </w:p>
    <w:p w:rsidR="00EE5C5E" w:rsidRPr="003E749F" w:rsidRDefault="00201601" w:rsidP="002E3562">
      <w:pPr>
        <w:pStyle w:val="NoSpacing"/>
        <w:jc w:val="center"/>
        <w:rPr>
          <w:rStyle w:val="PageNumber"/>
          <w:rFonts w:ascii="Arial" w:eastAsia="Arial" w:hAnsi="Arial" w:cs="Arial"/>
          <w:b/>
          <w:bCs/>
          <w:color w:val="auto"/>
          <w:sz w:val="24"/>
          <w:szCs w:val="24"/>
        </w:rPr>
      </w:pPr>
      <w:r w:rsidRPr="003E749F">
        <w:rPr>
          <w:rStyle w:val="PageNumber"/>
          <w:rFonts w:ascii="Arial" w:hAnsi="Arial" w:cs="Arial"/>
          <w:b/>
          <w:bCs/>
          <w:color w:val="auto"/>
          <w:sz w:val="24"/>
          <w:szCs w:val="24"/>
        </w:rPr>
        <w:t>APPEAL JUDGMENT</w:t>
      </w:r>
    </w:p>
    <w:p w:rsidR="002A2CB2" w:rsidRPr="003E749F" w:rsidRDefault="002A2CB2" w:rsidP="009C0C89">
      <w:pPr>
        <w:pStyle w:val="NoSpacing"/>
        <w:pBdr>
          <w:bottom w:val="single" w:sz="4" w:space="0" w:color="000000"/>
        </w:pBdr>
        <w:jc w:val="both"/>
        <w:rPr>
          <w:rFonts w:ascii="Arial" w:eastAsia="Arial" w:hAnsi="Arial" w:cs="Arial"/>
          <w:b/>
          <w:bCs/>
          <w:color w:val="auto"/>
          <w:sz w:val="24"/>
          <w:szCs w:val="24"/>
        </w:rPr>
      </w:pPr>
    </w:p>
    <w:p w:rsidR="007B1C1E" w:rsidRPr="003E749F" w:rsidRDefault="007B1C1E" w:rsidP="009C0C89">
      <w:pPr>
        <w:pStyle w:val="NoSpacing"/>
        <w:spacing w:line="480" w:lineRule="auto"/>
        <w:jc w:val="both"/>
        <w:rPr>
          <w:rStyle w:val="PageNumber"/>
          <w:rFonts w:ascii="Arial" w:hAnsi="Arial" w:cs="Arial"/>
          <w:color w:val="auto"/>
          <w:sz w:val="24"/>
          <w:szCs w:val="24"/>
        </w:rPr>
      </w:pPr>
    </w:p>
    <w:p w:rsidR="002A2CB2" w:rsidRPr="003E749F" w:rsidRDefault="007415F1" w:rsidP="009C0C89">
      <w:pPr>
        <w:pStyle w:val="NoSpacing"/>
        <w:spacing w:line="480" w:lineRule="auto"/>
        <w:jc w:val="both"/>
        <w:rPr>
          <w:rFonts w:ascii="Arial" w:eastAsia="Arial" w:hAnsi="Arial" w:cs="Arial"/>
          <w:color w:val="auto"/>
          <w:sz w:val="24"/>
          <w:szCs w:val="24"/>
        </w:rPr>
      </w:pPr>
      <w:r w:rsidRPr="003E749F">
        <w:rPr>
          <w:rStyle w:val="PageNumber"/>
          <w:rFonts w:ascii="Arial" w:hAnsi="Arial" w:cs="Arial"/>
          <w:color w:val="auto"/>
          <w:sz w:val="24"/>
          <w:szCs w:val="24"/>
        </w:rPr>
        <w:t>DAMASEB, DCJ (MAINGA</w:t>
      </w:r>
      <w:r w:rsidR="00E355FA" w:rsidRPr="003E749F">
        <w:rPr>
          <w:rStyle w:val="PageNumber"/>
          <w:rFonts w:ascii="Arial" w:hAnsi="Arial" w:cs="Arial"/>
          <w:color w:val="auto"/>
          <w:sz w:val="24"/>
          <w:szCs w:val="24"/>
        </w:rPr>
        <w:t xml:space="preserve"> </w:t>
      </w:r>
      <w:r w:rsidR="00AC4A75" w:rsidRPr="003E749F">
        <w:rPr>
          <w:rStyle w:val="PageNumber"/>
          <w:rFonts w:ascii="Arial" w:hAnsi="Arial" w:cs="Arial"/>
          <w:color w:val="auto"/>
          <w:sz w:val="24"/>
          <w:szCs w:val="24"/>
        </w:rPr>
        <w:t xml:space="preserve">JA and </w:t>
      </w:r>
      <w:r w:rsidR="00A07A55" w:rsidRPr="003E749F">
        <w:rPr>
          <w:rStyle w:val="PageNumber"/>
          <w:rFonts w:ascii="Arial" w:hAnsi="Arial" w:cs="Arial"/>
          <w:color w:val="auto"/>
          <w:sz w:val="24"/>
          <w:szCs w:val="24"/>
        </w:rPr>
        <w:t>H</w:t>
      </w:r>
      <w:r w:rsidR="00E355FA" w:rsidRPr="003E749F">
        <w:rPr>
          <w:rStyle w:val="PageNumber"/>
          <w:rFonts w:ascii="Arial" w:hAnsi="Arial" w:cs="Arial"/>
          <w:color w:val="auto"/>
          <w:sz w:val="24"/>
          <w:szCs w:val="24"/>
        </w:rPr>
        <w:t>OFF</w:t>
      </w:r>
      <w:r w:rsidR="00A07A55" w:rsidRPr="003E749F">
        <w:rPr>
          <w:rStyle w:val="PageNumber"/>
          <w:rFonts w:ascii="Arial" w:hAnsi="Arial" w:cs="Arial"/>
          <w:color w:val="auto"/>
          <w:sz w:val="24"/>
          <w:szCs w:val="24"/>
        </w:rPr>
        <w:t xml:space="preserve"> JA</w:t>
      </w:r>
      <w:r w:rsidRPr="003E749F">
        <w:rPr>
          <w:rStyle w:val="PageNumber"/>
          <w:rFonts w:ascii="Arial" w:hAnsi="Arial" w:cs="Arial"/>
          <w:color w:val="auto"/>
          <w:sz w:val="24"/>
          <w:szCs w:val="24"/>
        </w:rPr>
        <w:t xml:space="preserve"> concurring</w:t>
      </w:r>
      <w:r w:rsidR="00AC4A75" w:rsidRPr="003E749F">
        <w:rPr>
          <w:rStyle w:val="PageNumber"/>
          <w:rFonts w:ascii="Arial" w:hAnsi="Arial" w:cs="Arial"/>
          <w:color w:val="auto"/>
          <w:sz w:val="24"/>
          <w:szCs w:val="24"/>
        </w:rPr>
        <w:t>):</w:t>
      </w:r>
    </w:p>
    <w:p w:rsidR="00147E50" w:rsidRPr="003E749F" w:rsidRDefault="00147E50" w:rsidP="009C0C89">
      <w:pPr>
        <w:spacing w:line="480" w:lineRule="auto"/>
        <w:jc w:val="both"/>
        <w:rPr>
          <w:rFonts w:ascii="Arial" w:eastAsia="Times New Roman" w:hAnsi="Arial" w:cs="Arial"/>
          <w:u w:val="single"/>
        </w:rPr>
      </w:pPr>
      <w:r w:rsidRPr="003E749F">
        <w:rPr>
          <w:rFonts w:ascii="Arial" w:eastAsia="Times New Roman" w:hAnsi="Arial" w:cs="Arial"/>
          <w:u w:val="single"/>
        </w:rPr>
        <w:t>Introduction</w:t>
      </w:r>
    </w:p>
    <w:p w:rsidR="00A27AB9" w:rsidRPr="003E749F" w:rsidRDefault="000C739E" w:rsidP="009C0C89">
      <w:pPr>
        <w:spacing w:line="480" w:lineRule="auto"/>
        <w:jc w:val="both"/>
        <w:rPr>
          <w:rFonts w:ascii="Arial" w:eastAsia="Times New Roman" w:hAnsi="Arial" w:cs="Arial"/>
        </w:rPr>
      </w:pPr>
      <w:r w:rsidRPr="003E749F">
        <w:rPr>
          <w:rFonts w:ascii="Arial" w:eastAsia="Times New Roman" w:hAnsi="Arial" w:cs="Arial"/>
        </w:rPr>
        <w:t>[1]</w:t>
      </w:r>
      <w:r w:rsidRPr="003E749F">
        <w:rPr>
          <w:rFonts w:ascii="Arial" w:eastAsia="Times New Roman" w:hAnsi="Arial" w:cs="Arial"/>
        </w:rPr>
        <w:tab/>
      </w:r>
      <w:r w:rsidR="00FE40E4">
        <w:rPr>
          <w:rFonts w:ascii="Arial" w:eastAsia="Times New Roman" w:hAnsi="Arial" w:cs="Arial"/>
        </w:rPr>
        <w:t>A testator, the late Mr</w:t>
      </w:r>
      <w:r w:rsidR="00147E50" w:rsidRPr="003E749F">
        <w:rPr>
          <w:rFonts w:ascii="Arial" w:eastAsia="Times New Roman" w:hAnsi="Arial" w:cs="Arial"/>
        </w:rPr>
        <w:t xml:space="preserve"> Wolfgang </w:t>
      </w:r>
      <w:r w:rsidR="00333B08" w:rsidRPr="003E749F">
        <w:rPr>
          <w:rFonts w:ascii="Arial" w:eastAsia="Times New Roman" w:hAnsi="Arial" w:cs="Arial"/>
        </w:rPr>
        <w:t>Albrecht</w:t>
      </w:r>
      <w:r w:rsidR="00626F84" w:rsidRPr="003E749F">
        <w:rPr>
          <w:rFonts w:ascii="Arial" w:eastAsia="Times New Roman" w:hAnsi="Arial" w:cs="Arial"/>
        </w:rPr>
        <w:t xml:space="preserve"> Emil</w:t>
      </w:r>
      <w:r w:rsidR="00333B08" w:rsidRPr="003E749F">
        <w:rPr>
          <w:rFonts w:ascii="Arial" w:eastAsia="Times New Roman" w:hAnsi="Arial" w:cs="Arial"/>
        </w:rPr>
        <w:t xml:space="preserve"> </w:t>
      </w:r>
      <w:r w:rsidR="00147E50" w:rsidRPr="003E749F">
        <w:rPr>
          <w:rFonts w:ascii="Arial" w:eastAsia="Times New Roman" w:hAnsi="Arial" w:cs="Arial"/>
        </w:rPr>
        <w:t xml:space="preserve">Egerer (Egerer </w:t>
      </w:r>
      <w:r w:rsidR="00A03C01">
        <w:rPr>
          <w:rFonts w:ascii="Arial" w:eastAsia="Times New Roman" w:hAnsi="Arial" w:cs="Arial"/>
        </w:rPr>
        <w:t>Senior</w:t>
      </w:r>
      <w:r w:rsidR="00147E50" w:rsidRPr="003E749F">
        <w:rPr>
          <w:rFonts w:ascii="Arial" w:eastAsia="Times New Roman" w:hAnsi="Arial" w:cs="Arial"/>
        </w:rPr>
        <w:t xml:space="preserve">), </w:t>
      </w:r>
      <w:r w:rsidR="00182D7E" w:rsidRPr="003E749F">
        <w:rPr>
          <w:rFonts w:ascii="Arial" w:eastAsia="Times New Roman" w:hAnsi="Arial" w:cs="Arial"/>
        </w:rPr>
        <w:t xml:space="preserve">died on 21 January 2015. He was </w:t>
      </w:r>
      <w:r w:rsidR="00147E50" w:rsidRPr="003E749F">
        <w:rPr>
          <w:rFonts w:ascii="Arial" w:eastAsia="Times New Roman" w:hAnsi="Arial" w:cs="Arial"/>
        </w:rPr>
        <w:t xml:space="preserve">married out </w:t>
      </w:r>
      <w:r w:rsidR="00FE40E4">
        <w:rPr>
          <w:rFonts w:ascii="Arial" w:eastAsia="Times New Roman" w:hAnsi="Arial" w:cs="Arial"/>
        </w:rPr>
        <w:t>of community of property to Mrs</w:t>
      </w:r>
      <w:r w:rsidR="00147E50" w:rsidRPr="003E749F">
        <w:rPr>
          <w:rFonts w:ascii="Arial" w:eastAsia="Times New Roman" w:hAnsi="Arial" w:cs="Arial"/>
        </w:rPr>
        <w:t xml:space="preserve"> Lucia Wilhelmine Getrud Egerer</w:t>
      </w:r>
      <w:r w:rsidR="004D3051" w:rsidRPr="003E749F">
        <w:rPr>
          <w:rFonts w:ascii="Arial" w:eastAsia="Times New Roman" w:hAnsi="Arial" w:cs="Arial"/>
        </w:rPr>
        <w:t xml:space="preserve"> (</w:t>
      </w:r>
      <w:r w:rsidR="00A27AB9" w:rsidRPr="003E749F">
        <w:rPr>
          <w:rFonts w:ascii="Arial" w:eastAsia="Times New Roman" w:hAnsi="Arial" w:cs="Arial"/>
        </w:rPr>
        <w:t>the first appellant</w:t>
      </w:r>
      <w:r w:rsidR="00147E50" w:rsidRPr="003E749F">
        <w:rPr>
          <w:rFonts w:ascii="Arial" w:eastAsia="Times New Roman" w:hAnsi="Arial" w:cs="Arial"/>
        </w:rPr>
        <w:t>)</w:t>
      </w:r>
      <w:r w:rsidR="00182D7E" w:rsidRPr="003E749F">
        <w:rPr>
          <w:rFonts w:ascii="Arial" w:eastAsia="Times New Roman" w:hAnsi="Arial" w:cs="Arial"/>
        </w:rPr>
        <w:t xml:space="preserve">. Egerer </w:t>
      </w:r>
      <w:r w:rsidR="00A03C01">
        <w:rPr>
          <w:rFonts w:ascii="Arial" w:eastAsia="Times New Roman" w:hAnsi="Arial" w:cs="Arial"/>
        </w:rPr>
        <w:t>Senior</w:t>
      </w:r>
      <w:r w:rsidR="00147E50" w:rsidRPr="003E749F">
        <w:rPr>
          <w:rFonts w:ascii="Arial" w:eastAsia="Times New Roman" w:hAnsi="Arial" w:cs="Arial"/>
        </w:rPr>
        <w:t xml:space="preserve"> had amassed a vast personal estate on our shores, comprising all manner of </w:t>
      </w:r>
      <w:r w:rsidRPr="003E749F">
        <w:rPr>
          <w:rFonts w:ascii="Arial" w:eastAsia="Times New Roman" w:hAnsi="Arial" w:cs="Arial"/>
        </w:rPr>
        <w:t xml:space="preserve">commercial </w:t>
      </w:r>
      <w:r w:rsidR="00147E50" w:rsidRPr="003E749F">
        <w:rPr>
          <w:rFonts w:ascii="Arial" w:eastAsia="Times New Roman" w:hAnsi="Arial" w:cs="Arial"/>
        </w:rPr>
        <w:t>interests</w:t>
      </w:r>
      <w:r w:rsidR="00FF1788">
        <w:rPr>
          <w:rFonts w:ascii="Arial" w:eastAsia="Times New Roman" w:hAnsi="Arial" w:cs="Arial"/>
        </w:rPr>
        <w:t>, including a hotel called Thule</w:t>
      </w:r>
      <w:r w:rsidRPr="003E749F">
        <w:rPr>
          <w:rFonts w:ascii="Arial" w:eastAsia="Times New Roman" w:hAnsi="Arial" w:cs="Arial"/>
        </w:rPr>
        <w:t>.</w:t>
      </w:r>
      <w:r w:rsidR="00147E50" w:rsidRPr="003E749F">
        <w:rPr>
          <w:rFonts w:ascii="Arial" w:eastAsia="Times New Roman" w:hAnsi="Arial" w:cs="Arial"/>
        </w:rPr>
        <w:t xml:space="preserve"> </w:t>
      </w:r>
      <w:r w:rsidR="002A7B27" w:rsidRPr="003E749F">
        <w:rPr>
          <w:rFonts w:ascii="Arial" w:eastAsia="Times New Roman" w:hAnsi="Arial" w:cs="Arial"/>
        </w:rPr>
        <w:t xml:space="preserve">Apparently, </w:t>
      </w:r>
      <w:r w:rsidR="00147E50" w:rsidRPr="003E749F">
        <w:rPr>
          <w:rFonts w:ascii="Arial" w:eastAsia="Times New Roman" w:hAnsi="Arial" w:cs="Arial"/>
        </w:rPr>
        <w:t xml:space="preserve">Egerer </w:t>
      </w:r>
      <w:r w:rsidR="00A03C01">
        <w:rPr>
          <w:rFonts w:ascii="Arial" w:eastAsia="Times New Roman" w:hAnsi="Arial" w:cs="Arial"/>
        </w:rPr>
        <w:t>Senior</w:t>
      </w:r>
      <w:r w:rsidR="00147E50" w:rsidRPr="003E749F">
        <w:rPr>
          <w:rFonts w:ascii="Arial" w:eastAsia="Times New Roman" w:hAnsi="Arial" w:cs="Arial"/>
        </w:rPr>
        <w:t xml:space="preserve"> owed a debt of gratitude to </w:t>
      </w:r>
      <w:r w:rsidR="00676AC9">
        <w:rPr>
          <w:rFonts w:ascii="Arial" w:eastAsia="Times New Roman" w:hAnsi="Arial" w:cs="Arial"/>
        </w:rPr>
        <w:t xml:space="preserve">certain individuals </w:t>
      </w:r>
      <w:r w:rsidR="000A1C86">
        <w:rPr>
          <w:rFonts w:ascii="Arial" w:eastAsia="Times New Roman" w:hAnsi="Arial" w:cs="Arial"/>
        </w:rPr>
        <w:t xml:space="preserve">(third, sixth and seventh respondents) </w:t>
      </w:r>
      <w:r w:rsidR="00147E50" w:rsidRPr="003E749F">
        <w:rPr>
          <w:rFonts w:ascii="Arial" w:eastAsia="Times New Roman" w:hAnsi="Arial" w:cs="Arial"/>
        </w:rPr>
        <w:t xml:space="preserve">who had at one or other stage assisted him in building </w:t>
      </w:r>
      <w:r w:rsidR="00147E50" w:rsidRPr="003E749F">
        <w:rPr>
          <w:rFonts w:ascii="Arial" w:eastAsia="Times New Roman" w:hAnsi="Arial" w:cs="Arial"/>
        </w:rPr>
        <w:lastRenderedPageBreak/>
        <w:t xml:space="preserve">up this estate, </w:t>
      </w:r>
      <w:r w:rsidR="008D3A63" w:rsidRPr="003E749F">
        <w:rPr>
          <w:rFonts w:ascii="Arial" w:eastAsia="Times New Roman" w:hAnsi="Arial" w:cs="Arial"/>
        </w:rPr>
        <w:t>perhaps outmatched only by the wish to care</w:t>
      </w:r>
      <w:r w:rsidR="00147E50" w:rsidRPr="003E749F">
        <w:rPr>
          <w:rFonts w:ascii="Arial" w:eastAsia="Times New Roman" w:hAnsi="Arial" w:cs="Arial"/>
        </w:rPr>
        <w:t xml:space="preserve"> for his wife</w:t>
      </w:r>
      <w:r w:rsidR="00A27AB9" w:rsidRPr="003E749F">
        <w:rPr>
          <w:rFonts w:ascii="Arial" w:eastAsia="Times New Roman" w:hAnsi="Arial" w:cs="Arial"/>
        </w:rPr>
        <w:t>,</w:t>
      </w:r>
      <w:r w:rsidR="00147E50" w:rsidRPr="003E749F">
        <w:rPr>
          <w:rFonts w:ascii="Arial" w:eastAsia="Times New Roman" w:hAnsi="Arial" w:cs="Arial"/>
        </w:rPr>
        <w:t xml:space="preserve"> and his desire to ma</w:t>
      </w:r>
      <w:r w:rsidR="00942784" w:rsidRPr="003E749F">
        <w:rPr>
          <w:rFonts w:ascii="Arial" w:eastAsia="Times New Roman" w:hAnsi="Arial" w:cs="Arial"/>
        </w:rPr>
        <w:t>ke sure that she (their two sons and grandchildren) enjoy</w:t>
      </w:r>
      <w:r w:rsidR="00147E50" w:rsidRPr="003E749F">
        <w:rPr>
          <w:rFonts w:ascii="Arial" w:eastAsia="Times New Roman" w:hAnsi="Arial" w:cs="Arial"/>
        </w:rPr>
        <w:t xml:space="preserve"> a comfortable standard of living after his death. By </w:t>
      </w:r>
      <w:r w:rsidR="004D3051" w:rsidRPr="003E749F">
        <w:rPr>
          <w:rFonts w:ascii="Arial" w:eastAsia="Times New Roman" w:hAnsi="Arial" w:cs="Arial"/>
        </w:rPr>
        <w:t>all a</w:t>
      </w:r>
      <w:r w:rsidR="00147E50" w:rsidRPr="003E749F">
        <w:rPr>
          <w:rFonts w:ascii="Arial" w:eastAsia="Times New Roman" w:hAnsi="Arial" w:cs="Arial"/>
        </w:rPr>
        <w:t xml:space="preserve">ppearances, Egerer </w:t>
      </w:r>
      <w:r w:rsidR="00A03C01">
        <w:rPr>
          <w:rFonts w:ascii="Arial" w:eastAsia="Times New Roman" w:hAnsi="Arial" w:cs="Arial"/>
        </w:rPr>
        <w:t>Senior</w:t>
      </w:r>
      <w:r w:rsidR="00147E50" w:rsidRPr="003E749F">
        <w:rPr>
          <w:rFonts w:ascii="Arial" w:eastAsia="Times New Roman" w:hAnsi="Arial" w:cs="Arial"/>
        </w:rPr>
        <w:t xml:space="preserve"> was also concerned about ensuring that he did not leave the management of the </w:t>
      </w:r>
      <w:r w:rsidRPr="003E749F">
        <w:rPr>
          <w:rFonts w:ascii="Arial" w:eastAsia="Times New Roman" w:hAnsi="Arial" w:cs="Arial"/>
        </w:rPr>
        <w:t xml:space="preserve">inheritance and </w:t>
      </w:r>
      <w:r w:rsidR="00147E50" w:rsidRPr="003E749F">
        <w:rPr>
          <w:rFonts w:ascii="Arial" w:eastAsia="Times New Roman" w:hAnsi="Arial" w:cs="Arial"/>
        </w:rPr>
        <w:t xml:space="preserve">welfare of </w:t>
      </w:r>
      <w:r w:rsidR="00182D7E" w:rsidRPr="003E749F">
        <w:rPr>
          <w:rFonts w:ascii="Arial" w:eastAsia="Times New Roman" w:hAnsi="Arial" w:cs="Arial"/>
        </w:rPr>
        <w:t>the first appellant</w:t>
      </w:r>
      <w:r w:rsidR="00147E50" w:rsidRPr="003E749F">
        <w:rPr>
          <w:rFonts w:ascii="Arial" w:eastAsia="Times New Roman" w:hAnsi="Arial" w:cs="Arial"/>
        </w:rPr>
        <w:t xml:space="preserve"> and his offspring entirely in their hands. </w:t>
      </w:r>
    </w:p>
    <w:p w:rsidR="00A27AB9" w:rsidRPr="003E749F" w:rsidRDefault="00A27AB9" w:rsidP="009C0C89">
      <w:pPr>
        <w:spacing w:line="480" w:lineRule="auto"/>
        <w:jc w:val="both"/>
        <w:rPr>
          <w:rFonts w:ascii="Arial" w:eastAsia="Times New Roman" w:hAnsi="Arial" w:cs="Arial"/>
        </w:rPr>
      </w:pPr>
    </w:p>
    <w:p w:rsidR="009F52EB" w:rsidRPr="003E749F" w:rsidRDefault="007B1C1E" w:rsidP="009C0C89">
      <w:pPr>
        <w:spacing w:line="480" w:lineRule="auto"/>
        <w:jc w:val="both"/>
        <w:rPr>
          <w:rFonts w:ascii="Arial" w:eastAsia="Times New Roman" w:hAnsi="Arial" w:cs="Arial"/>
        </w:rPr>
      </w:pPr>
      <w:r w:rsidRPr="003E749F">
        <w:rPr>
          <w:rFonts w:ascii="Arial" w:eastAsia="Times New Roman" w:hAnsi="Arial" w:cs="Arial"/>
        </w:rPr>
        <w:t>[2]</w:t>
      </w:r>
      <w:r w:rsidR="00260E61">
        <w:rPr>
          <w:rFonts w:ascii="Arial" w:eastAsia="Times New Roman" w:hAnsi="Arial" w:cs="Arial"/>
        </w:rPr>
        <w:tab/>
      </w:r>
      <w:r w:rsidR="00A27AB9" w:rsidRPr="003E749F">
        <w:rPr>
          <w:rFonts w:ascii="Arial" w:eastAsia="Times New Roman" w:hAnsi="Arial" w:cs="Arial"/>
        </w:rPr>
        <w:t>On one level, t</w:t>
      </w:r>
      <w:r w:rsidR="00147E50" w:rsidRPr="003E749F">
        <w:rPr>
          <w:rFonts w:ascii="Arial" w:eastAsia="Times New Roman" w:hAnsi="Arial" w:cs="Arial"/>
        </w:rPr>
        <w:t xml:space="preserve">he case is about </w:t>
      </w:r>
      <w:r w:rsidR="00A934EC" w:rsidRPr="003E749F">
        <w:rPr>
          <w:rFonts w:ascii="Arial" w:eastAsia="Times New Roman" w:hAnsi="Arial" w:cs="Arial"/>
        </w:rPr>
        <w:t xml:space="preserve">whether the arrangements (through a trust) made by Egerer </w:t>
      </w:r>
      <w:r w:rsidR="00A03C01">
        <w:rPr>
          <w:rFonts w:ascii="Arial" w:eastAsia="Times New Roman" w:hAnsi="Arial" w:cs="Arial"/>
        </w:rPr>
        <w:t>Senior</w:t>
      </w:r>
      <w:r w:rsidR="00A934EC" w:rsidRPr="003E749F">
        <w:rPr>
          <w:rFonts w:ascii="Arial" w:eastAsia="Times New Roman" w:hAnsi="Arial" w:cs="Arial"/>
        </w:rPr>
        <w:t xml:space="preserve"> for the management of the inheritance he wished to leave behind for the first appellant and his offspring had the effect he wanted to achieve. On th</w:t>
      </w:r>
      <w:r w:rsidR="001C3EF3" w:rsidRPr="003E749F">
        <w:rPr>
          <w:rFonts w:ascii="Arial" w:eastAsia="Times New Roman" w:hAnsi="Arial" w:cs="Arial"/>
        </w:rPr>
        <w:t xml:space="preserve">e other level, it is </w:t>
      </w:r>
      <w:r w:rsidR="00A934EC" w:rsidRPr="003E749F">
        <w:rPr>
          <w:rFonts w:ascii="Arial" w:eastAsia="Times New Roman" w:hAnsi="Arial" w:cs="Arial"/>
        </w:rPr>
        <w:t xml:space="preserve">about </w:t>
      </w:r>
      <w:r w:rsidR="00147E50" w:rsidRPr="003E749F">
        <w:rPr>
          <w:rFonts w:ascii="Arial" w:eastAsia="Times New Roman" w:hAnsi="Arial" w:cs="Arial"/>
        </w:rPr>
        <w:t xml:space="preserve">whether his desire to strike a balance between altruism towards </w:t>
      </w:r>
      <w:r w:rsidR="00FB7A88">
        <w:rPr>
          <w:rFonts w:ascii="Arial" w:eastAsia="Times New Roman" w:hAnsi="Arial" w:cs="Arial"/>
        </w:rPr>
        <w:t xml:space="preserve">third, </w:t>
      </w:r>
      <w:r w:rsidR="000A1C86">
        <w:rPr>
          <w:rFonts w:ascii="Arial" w:eastAsia="Times New Roman" w:hAnsi="Arial" w:cs="Arial"/>
        </w:rPr>
        <w:t xml:space="preserve">sixth and seventh respondents </w:t>
      </w:r>
      <w:r w:rsidR="00147E50" w:rsidRPr="003E749F">
        <w:rPr>
          <w:rFonts w:ascii="Arial" w:eastAsia="Times New Roman" w:hAnsi="Arial" w:cs="Arial"/>
        </w:rPr>
        <w:t xml:space="preserve">on the one hand, and properly providing for his family on the other, must prevail. </w:t>
      </w:r>
    </w:p>
    <w:p w:rsidR="00B506F0" w:rsidRPr="003E749F" w:rsidRDefault="00B506F0" w:rsidP="009C0C89">
      <w:pPr>
        <w:spacing w:line="480" w:lineRule="auto"/>
        <w:jc w:val="both"/>
        <w:rPr>
          <w:rFonts w:ascii="Arial" w:eastAsia="Times New Roman" w:hAnsi="Arial" w:cs="Arial"/>
          <w:u w:val="single"/>
        </w:rPr>
      </w:pPr>
    </w:p>
    <w:p w:rsidR="0081351A" w:rsidRPr="003E749F" w:rsidRDefault="00B506F0" w:rsidP="009C0C89">
      <w:pPr>
        <w:spacing w:line="480" w:lineRule="auto"/>
        <w:jc w:val="both"/>
        <w:rPr>
          <w:rFonts w:ascii="Arial" w:eastAsia="Times New Roman" w:hAnsi="Arial" w:cs="Arial"/>
          <w:u w:val="single"/>
        </w:rPr>
      </w:pPr>
      <w:r w:rsidRPr="003E749F">
        <w:rPr>
          <w:rFonts w:ascii="Arial" w:eastAsia="Times New Roman" w:hAnsi="Arial" w:cs="Arial"/>
          <w:u w:val="single"/>
        </w:rPr>
        <w:t>The parties</w:t>
      </w:r>
    </w:p>
    <w:p w:rsidR="00F7555D" w:rsidRPr="003E749F" w:rsidRDefault="00260E61" w:rsidP="0035333C">
      <w:pPr>
        <w:pStyle w:val="NoSpacing"/>
        <w:spacing w:line="480" w:lineRule="auto"/>
        <w:jc w:val="both"/>
        <w:rPr>
          <w:rStyle w:val="PageNumber"/>
          <w:rFonts w:ascii="Arial" w:hAnsi="Arial"/>
          <w:color w:val="auto"/>
          <w:sz w:val="24"/>
          <w:szCs w:val="24"/>
        </w:rPr>
      </w:pPr>
      <w:r>
        <w:rPr>
          <w:rStyle w:val="PageNumber"/>
          <w:rFonts w:ascii="Arial" w:hAnsi="Arial"/>
          <w:color w:val="auto"/>
          <w:sz w:val="24"/>
          <w:szCs w:val="24"/>
        </w:rPr>
        <w:t>[3]</w:t>
      </w:r>
      <w:r>
        <w:rPr>
          <w:rStyle w:val="PageNumber"/>
          <w:rFonts w:ascii="Arial" w:hAnsi="Arial"/>
          <w:color w:val="auto"/>
          <w:sz w:val="24"/>
          <w:szCs w:val="24"/>
        </w:rPr>
        <w:tab/>
      </w:r>
      <w:r w:rsidR="00F7555D" w:rsidRPr="003E749F">
        <w:rPr>
          <w:rStyle w:val="PageNumber"/>
          <w:rFonts w:ascii="Arial" w:hAnsi="Arial"/>
          <w:color w:val="auto"/>
          <w:sz w:val="24"/>
          <w:szCs w:val="24"/>
        </w:rPr>
        <w:t xml:space="preserve">The first appellant is Egerer </w:t>
      </w:r>
      <w:r w:rsidR="00A03C01">
        <w:rPr>
          <w:rStyle w:val="PageNumber"/>
          <w:rFonts w:ascii="Arial" w:hAnsi="Arial"/>
          <w:color w:val="auto"/>
          <w:sz w:val="24"/>
          <w:szCs w:val="24"/>
        </w:rPr>
        <w:t>Senior</w:t>
      </w:r>
      <w:r w:rsidR="00F7555D" w:rsidRPr="003E749F">
        <w:rPr>
          <w:rStyle w:val="PageNumber"/>
          <w:rFonts w:ascii="Arial" w:hAnsi="Arial"/>
          <w:color w:val="auto"/>
          <w:sz w:val="24"/>
          <w:szCs w:val="24"/>
        </w:rPr>
        <w:t xml:space="preserve">’s surviving spouse. The second appellant is Egerer </w:t>
      </w:r>
      <w:r w:rsidR="00A03C01">
        <w:rPr>
          <w:rStyle w:val="PageNumber"/>
          <w:rFonts w:ascii="Arial" w:hAnsi="Arial"/>
          <w:color w:val="auto"/>
          <w:sz w:val="24"/>
          <w:szCs w:val="24"/>
        </w:rPr>
        <w:t>Senior</w:t>
      </w:r>
      <w:r w:rsidR="00F7555D" w:rsidRPr="003E749F">
        <w:rPr>
          <w:rStyle w:val="PageNumber"/>
          <w:rFonts w:ascii="Arial" w:hAnsi="Arial"/>
          <w:color w:val="auto"/>
          <w:sz w:val="24"/>
          <w:szCs w:val="24"/>
        </w:rPr>
        <w:t xml:space="preserve">’s surviving son. As in the court a </w:t>
      </w:r>
      <w:r w:rsidR="00F7555D" w:rsidRPr="003E749F">
        <w:rPr>
          <w:rStyle w:val="PageNumber"/>
          <w:rFonts w:ascii="Arial" w:hAnsi="Arial"/>
          <w:i/>
          <w:color w:val="auto"/>
          <w:sz w:val="24"/>
          <w:szCs w:val="24"/>
        </w:rPr>
        <w:t>quo</w:t>
      </w:r>
      <w:r w:rsidR="00F7555D" w:rsidRPr="003E749F">
        <w:rPr>
          <w:rStyle w:val="PageNumber"/>
          <w:rFonts w:ascii="Arial" w:hAnsi="Arial"/>
          <w:color w:val="auto"/>
          <w:sz w:val="24"/>
          <w:szCs w:val="24"/>
        </w:rPr>
        <w:t xml:space="preserve">, in this appeal, the third appellant, acts </w:t>
      </w:r>
      <w:r w:rsidR="00F7555D" w:rsidRPr="003E749F">
        <w:rPr>
          <w:rStyle w:val="PageNumber"/>
          <w:rFonts w:ascii="Arial" w:hAnsi="Arial"/>
          <w:i/>
          <w:color w:val="auto"/>
          <w:sz w:val="24"/>
          <w:szCs w:val="24"/>
        </w:rPr>
        <w:t>pro forma</w:t>
      </w:r>
      <w:r w:rsidR="00F7555D" w:rsidRPr="003E749F">
        <w:rPr>
          <w:rStyle w:val="PageNumber"/>
          <w:rFonts w:ascii="Arial" w:hAnsi="Arial"/>
          <w:color w:val="auto"/>
          <w:sz w:val="24"/>
          <w:szCs w:val="24"/>
        </w:rPr>
        <w:t xml:space="preserve"> in his capacity as the natural guardian of Egerer </w:t>
      </w:r>
      <w:r w:rsidR="00A03C01">
        <w:rPr>
          <w:rStyle w:val="PageNumber"/>
          <w:rFonts w:ascii="Arial" w:hAnsi="Arial"/>
          <w:color w:val="auto"/>
          <w:sz w:val="24"/>
          <w:szCs w:val="24"/>
        </w:rPr>
        <w:t>Senior</w:t>
      </w:r>
      <w:r w:rsidR="00F7555D" w:rsidRPr="003E749F">
        <w:rPr>
          <w:rStyle w:val="PageNumber"/>
          <w:rFonts w:ascii="Arial" w:hAnsi="Arial"/>
          <w:color w:val="auto"/>
          <w:sz w:val="24"/>
          <w:szCs w:val="24"/>
        </w:rPr>
        <w:t xml:space="preserve">’s surviving granddaughter. The first, second and third appellants </w:t>
      </w:r>
      <w:r w:rsidR="00A03C01">
        <w:rPr>
          <w:rStyle w:val="PageNumber"/>
          <w:rFonts w:ascii="Arial" w:hAnsi="Arial"/>
          <w:color w:val="auto"/>
          <w:sz w:val="24"/>
          <w:szCs w:val="24"/>
        </w:rPr>
        <w:t>will</w:t>
      </w:r>
      <w:r w:rsidR="00F7555D" w:rsidRPr="003E749F">
        <w:rPr>
          <w:rStyle w:val="PageNumber"/>
          <w:rFonts w:ascii="Arial" w:hAnsi="Arial"/>
          <w:color w:val="auto"/>
          <w:sz w:val="24"/>
          <w:szCs w:val="24"/>
        </w:rPr>
        <w:t xml:space="preserve"> be referred to as the </w:t>
      </w:r>
      <w:r w:rsidR="00CA2DB2">
        <w:rPr>
          <w:rStyle w:val="PageNumber"/>
          <w:rFonts w:ascii="Arial" w:hAnsi="Arial"/>
          <w:color w:val="auto"/>
          <w:sz w:val="24"/>
          <w:szCs w:val="24"/>
        </w:rPr>
        <w:t>‘</w:t>
      </w:r>
      <w:r w:rsidR="00F7555D" w:rsidRPr="003E749F">
        <w:rPr>
          <w:rStyle w:val="PageNumber"/>
          <w:rFonts w:ascii="Arial" w:hAnsi="Arial"/>
          <w:color w:val="auto"/>
          <w:sz w:val="24"/>
          <w:szCs w:val="24"/>
        </w:rPr>
        <w:t>appellants</w:t>
      </w:r>
      <w:r w:rsidR="00CA2DB2">
        <w:rPr>
          <w:rStyle w:val="PageNumber"/>
          <w:rFonts w:ascii="Arial" w:hAnsi="Arial"/>
          <w:color w:val="auto"/>
          <w:sz w:val="24"/>
          <w:szCs w:val="24"/>
        </w:rPr>
        <w:t>’</w:t>
      </w:r>
      <w:r w:rsidR="00F7555D" w:rsidRPr="003E749F">
        <w:rPr>
          <w:rStyle w:val="PageNumber"/>
          <w:rFonts w:ascii="Arial" w:hAnsi="Arial"/>
          <w:color w:val="auto"/>
          <w:sz w:val="24"/>
          <w:szCs w:val="24"/>
        </w:rPr>
        <w:t>. The first r</w:t>
      </w:r>
      <w:r w:rsidR="001C61A8">
        <w:rPr>
          <w:rStyle w:val="PageNumber"/>
          <w:rFonts w:ascii="Arial" w:hAnsi="Arial"/>
          <w:color w:val="auto"/>
          <w:sz w:val="24"/>
          <w:szCs w:val="24"/>
        </w:rPr>
        <w:t>espondent was</w:t>
      </w:r>
      <w:r w:rsidR="00897BAF" w:rsidRPr="003E749F">
        <w:rPr>
          <w:rStyle w:val="PageNumber"/>
          <w:rFonts w:ascii="Arial" w:hAnsi="Arial"/>
          <w:color w:val="auto"/>
          <w:sz w:val="24"/>
          <w:szCs w:val="24"/>
        </w:rPr>
        <w:t xml:space="preserve"> </w:t>
      </w:r>
      <w:r w:rsidR="000A1C86">
        <w:rPr>
          <w:rStyle w:val="PageNumber"/>
          <w:rFonts w:ascii="Arial" w:hAnsi="Arial"/>
          <w:color w:val="auto"/>
          <w:sz w:val="24"/>
          <w:szCs w:val="24"/>
        </w:rPr>
        <w:t xml:space="preserve">nominated in Egerer </w:t>
      </w:r>
      <w:r w:rsidR="00A03C01">
        <w:rPr>
          <w:rStyle w:val="PageNumber"/>
          <w:rFonts w:ascii="Arial" w:hAnsi="Arial"/>
          <w:color w:val="auto"/>
          <w:sz w:val="24"/>
          <w:szCs w:val="24"/>
        </w:rPr>
        <w:t>Senior</w:t>
      </w:r>
      <w:r w:rsidR="000A1C86">
        <w:rPr>
          <w:rStyle w:val="PageNumber"/>
          <w:rFonts w:ascii="Arial" w:hAnsi="Arial"/>
          <w:color w:val="auto"/>
          <w:sz w:val="24"/>
          <w:szCs w:val="24"/>
        </w:rPr>
        <w:t xml:space="preserve">’s </w:t>
      </w:r>
      <w:r w:rsidR="00454CA9">
        <w:rPr>
          <w:rStyle w:val="PageNumber"/>
          <w:rFonts w:ascii="Arial" w:hAnsi="Arial"/>
          <w:color w:val="auto"/>
          <w:sz w:val="24"/>
          <w:szCs w:val="24"/>
        </w:rPr>
        <w:t>l</w:t>
      </w:r>
      <w:r w:rsidR="00A03C01">
        <w:rPr>
          <w:rStyle w:val="PageNumber"/>
          <w:rFonts w:ascii="Arial" w:hAnsi="Arial"/>
          <w:color w:val="auto"/>
          <w:sz w:val="24"/>
          <w:szCs w:val="24"/>
        </w:rPr>
        <w:t>ast will</w:t>
      </w:r>
      <w:r w:rsidR="000A1C86">
        <w:rPr>
          <w:rStyle w:val="PageNumber"/>
          <w:rFonts w:ascii="Arial" w:hAnsi="Arial"/>
          <w:color w:val="auto"/>
          <w:sz w:val="24"/>
          <w:szCs w:val="24"/>
        </w:rPr>
        <w:t xml:space="preserve"> and </w:t>
      </w:r>
      <w:r w:rsidR="00454CA9">
        <w:rPr>
          <w:rStyle w:val="PageNumber"/>
          <w:rFonts w:ascii="Arial" w:hAnsi="Arial"/>
          <w:color w:val="auto"/>
          <w:sz w:val="24"/>
          <w:szCs w:val="24"/>
        </w:rPr>
        <w:t>t</w:t>
      </w:r>
      <w:r w:rsidR="002B3BB0">
        <w:rPr>
          <w:rStyle w:val="PageNumber"/>
          <w:rFonts w:ascii="Arial" w:hAnsi="Arial"/>
          <w:color w:val="auto"/>
          <w:sz w:val="24"/>
          <w:szCs w:val="24"/>
        </w:rPr>
        <w:t xml:space="preserve">estament as an </w:t>
      </w:r>
      <w:r w:rsidR="00897BAF" w:rsidRPr="003E749F">
        <w:rPr>
          <w:rStyle w:val="PageNumber"/>
          <w:rFonts w:ascii="Arial" w:hAnsi="Arial"/>
          <w:color w:val="auto"/>
          <w:sz w:val="24"/>
          <w:szCs w:val="24"/>
        </w:rPr>
        <w:t>executor of</w:t>
      </w:r>
      <w:r w:rsidR="00F7555D" w:rsidRPr="003E749F">
        <w:rPr>
          <w:rStyle w:val="PageNumber"/>
          <w:rFonts w:ascii="Arial" w:hAnsi="Arial"/>
          <w:color w:val="auto"/>
          <w:sz w:val="24"/>
          <w:szCs w:val="24"/>
        </w:rPr>
        <w:t xml:space="preserve"> Egerer </w:t>
      </w:r>
      <w:r w:rsidR="00A03C01">
        <w:rPr>
          <w:rStyle w:val="PageNumber"/>
          <w:rFonts w:ascii="Arial" w:hAnsi="Arial"/>
          <w:color w:val="auto"/>
          <w:sz w:val="24"/>
          <w:szCs w:val="24"/>
        </w:rPr>
        <w:t>Senior</w:t>
      </w:r>
      <w:r w:rsidR="00F7555D" w:rsidRPr="003E749F">
        <w:rPr>
          <w:rStyle w:val="PageNumber"/>
          <w:rFonts w:ascii="Arial" w:hAnsi="Arial"/>
          <w:color w:val="auto"/>
          <w:sz w:val="24"/>
          <w:szCs w:val="24"/>
        </w:rPr>
        <w:t>’ estate</w:t>
      </w:r>
      <w:r w:rsidR="001C61A8">
        <w:rPr>
          <w:rStyle w:val="PageNumber"/>
          <w:rFonts w:ascii="Arial" w:hAnsi="Arial"/>
          <w:color w:val="auto"/>
          <w:sz w:val="24"/>
          <w:szCs w:val="24"/>
        </w:rPr>
        <w:t xml:space="preserve">. </w:t>
      </w:r>
      <w:r w:rsidR="004D790C">
        <w:rPr>
          <w:rStyle w:val="PageNumber"/>
          <w:rFonts w:ascii="Arial" w:hAnsi="Arial"/>
          <w:color w:val="auto"/>
          <w:sz w:val="24"/>
          <w:szCs w:val="24"/>
        </w:rPr>
        <w:t xml:space="preserve">It </w:t>
      </w:r>
      <w:r w:rsidR="001C61A8">
        <w:rPr>
          <w:rStyle w:val="PageNumber"/>
          <w:rFonts w:ascii="Arial" w:hAnsi="Arial"/>
          <w:color w:val="auto"/>
          <w:sz w:val="24"/>
          <w:szCs w:val="24"/>
        </w:rPr>
        <w:t xml:space="preserve">was </w:t>
      </w:r>
      <w:r w:rsidR="00F7555D" w:rsidRPr="003E749F">
        <w:rPr>
          <w:rStyle w:val="PageNumber"/>
          <w:rFonts w:ascii="Arial" w:hAnsi="Arial"/>
          <w:color w:val="auto"/>
          <w:sz w:val="24"/>
          <w:szCs w:val="24"/>
        </w:rPr>
        <w:t xml:space="preserve">also nominated as a trustee for the Egerer Family Trust in </w:t>
      </w:r>
      <w:r w:rsidR="001C61A8">
        <w:rPr>
          <w:rStyle w:val="PageNumber"/>
          <w:rFonts w:ascii="Arial" w:hAnsi="Arial"/>
          <w:color w:val="auto"/>
          <w:sz w:val="24"/>
          <w:szCs w:val="24"/>
        </w:rPr>
        <w:t xml:space="preserve">that </w:t>
      </w:r>
      <w:r w:rsidR="00A03C01">
        <w:rPr>
          <w:rStyle w:val="PageNumber"/>
          <w:rFonts w:ascii="Arial" w:hAnsi="Arial"/>
          <w:color w:val="auto"/>
          <w:sz w:val="24"/>
          <w:szCs w:val="24"/>
        </w:rPr>
        <w:t>will</w:t>
      </w:r>
      <w:r w:rsidR="001C61A8">
        <w:rPr>
          <w:rStyle w:val="PageNumber"/>
          <w:rFonts w:ascii="Arial" w:hAnsi="Arial"/>
          <w:color w:val="auto"/>
          <w:sz w:val="24"/>
          <w:szCs w:val="24"/>
        </w:rPr>
        <w:t xml:space="preserve">. </w:t>
      </w:r>
      <w:r w:rsidR="00F7555D" w:rsidRPr="003E749F">
        <w:rPr>
          <w:rStyle w:val="PageNumber"/>
          <w:rFonts w:ascii="Arial" w:hAnsi="Arial"/>
          <w:color w:val="auto"/>
          <w:sz w:val="24"/>
          <w:szCs w:val="24"/>
        </w:rPr>
        <w:t xml:space="preserve">Soon after Egerer </w:t>
      </w:r>
      <w:r w:rsidR="00A03C01">
        <w:rPr>
          <w:rStyle w:val="PageNumber"/>
          <w:rFonts w:ascii="Arial" w:hAnsi="Arial"/>
          <w:color w:val="auto"/>
          <w:sz w:val="24"/>
          <w:szCs w:val="24"/>
        </w:rPr>
        <w:t>Senior</w:t>
      </w:r>
      <w:r w:rsidR="00F7555D" w:rsidRPr="003E749F">
        <w:rPr>
          <w:rStyle w:val="PageNumber"/>
          <w:rFonts w:ascii="Arial" w:hAnsi="Arial"/>
          <w:color w:val="auto"/>
          <w:sz w:val="24"/>
          <w:szCs w:val="24"/>
        </w:rPr>
        <w:t xml:space="preserve">’s demise, in accordance with </w:t>
      </w:r>
      <w:r w:rsidR="002B3BB0">
        <w:rPr>
          <w:rStyle w:val="PageNumber"/>
          <w:rFonts w:ascii="Arial" w:hAnsi="Arial"/>
          <w:color w:val="auto"/>
          <w:sz w:val="24"/>
          <w:szCs w:val="24"/>
        </w:rPr>
        <w:t xml:space="preserve">the latter’s </w:t>
      </w:r>
      <w:r w:rsidR="00F7555D" w:rsidRPr="003E749F">
        <w:rPr>
          <w:rStyle w:val="PageNumber"/>
          <w:rFonts w:ascii="Arial" w:hAnsi="Arial"/>
          <w:color w:val="auto"/>
          <w:sz w:val="24"/>
          <w:szCs w:val="24"/>
        </w:rPr>
        <w:t xml:space="preserve">testamentary wishes, the second respondent was appointed by the Master of the High Court as an executor of Egerer </w:t>
      </w:r>
      <w:r w:rsidR="00A03C01">
        <w:rPr>
          <w:rStyle w:val="PageNumber"/>
          <w:rFonts w:ascii="Arial" w:hAnsi="Arial"/>
          <w:color w:val="auto"/>
          <w:sz w:val="24"/>
          <w:szCs w:val="24"/>
        </w:rPr>
        <w:t>Senior</w:t>
      </w:r>
      <w:r w:rsidR="00F7555D" w:rsidRPr="003E749F">
        <w:rPr>
          <w:rStyle w:val="PageNumber"/>
          <w:rFonts w:ascii="Arial" w:hAnsi="Arial"/>
          <w:color w:val="auto"/>
          <w:sz w:val="24"/>
          <w:szCs w:val="24"/>
        </w:rPr>
        <w:t xml:space="preserve">’s estate and a trustee </w:t>
      </w:r>
      <w:r w:rsidR="00F7555D" w:rsidRPr="003E749F">
        <w:rPr>
          <w:rStyle w:val="PageNumber"/>
          <w:rFonts w:ascii="Arial" w:hAnsi="Arial"/>
          <w:color w:val="auto"/>
          <w:sz w:val="24"/>
          <w:szCs w:val="24"/>
        </w:rPr>
        <w:lastRenderedPageBreak/>
        <w:t xml:space="preserve">of the Egerer Family Trust. The third respondent was similarly </w:t>
      </w:r>
      <w:r w:rsidR="00897BAF" w:rsidRPr="003E749F">
        <w:rPr>
          <w:rStyle w:val="PageNumber"/>
          <w:rFonts w:ascii="Arial" w:hAnsi="Arial"/>
          <w:color w:val="auto"/>
          <w:sz w:val="24"/>
          <w:szCs w:val="24"/>
        </w:rPr>
        <w:t>appointed executrix of</w:t>
      </w:r>
      <w:r w:rsidR="00F7555D" w:rsidRPr="003E749F">
        <w:rPr>
          <w:rStyle w:val="PageNumber"/>
          <w:rFonts w:ascii="Arial" w:hAnsi="Arial"/>
          <w:color w:val="auto"/>
          <w:sz w:val="24"/>
          <w:szCs w:val="24"/>
        </w:rPr>
        <w:t xml:space="preserve"> Egerer </w:t>
      </w:r>
      <w:r w:rsidR="00A03C01">
        <w:rPr>
          <w:rStyle w:val="PageNumber"/>
          <w:rFonts w:ascii="Arial" w:hAnsi="Arial"/>
          <w:color w:val="auto"/>
          <w:sz w:val="24"/>
          <w:szCs w:val="24"/>
        </w:rPr>
        <w:t>Senior</w:t>
      </w:r>
      <w:r w:rsidR="00F7555D" w:rsidRPr="003E749F">
        <w:rPr>
          <w:rStyle w:val="PageNumber"/>
          <w:rFonts w:ascii="Arial" w:hAnsi="Arial"/>
          <w:color w:val="auto"/>
          <w:sz w:val="24"/>
          <w:szCs w:val="24"/>
        </w:rPr>
        <w:t xml:space="preserve">’s estate and a trustee of the Egerer Family Trust. </w:t>
      </w:r>
      <w:r w:rsidR="002B3BB0">
        <w:rPr>
          <w:rStyle w:val="PageNumber"/>
          <w:rFonts w:ascii="Arial" w:hAnsi="Arial"/>
          <w:color w:val="auto"/>
          <w:sz w:val="24"/>
          <w:szCs w:val="24"/>
        </w:rPr>
        <w:t xml:space="preserve">In addition, the third respondent is a beneficiary of a special bequest </w:t>
      </w:r>
      <w:r w:rsidR="00A03C01">
        <w:rPr>
          <w:rStyle w:val="PageNumber"/>
          <w:rFonts w:ascii="Arial" w:hAnsi="Arial"/>
          <w:color w:val="auto"/>
          <w:sz w:val="24"/>
          <w:szCs w:val="24"/>
        </w:rPr>
        <w:t>made by Egerer Senior in his last will and t</w:t>
      </w:r>
      <w:r w:rsidR="001C61A8">
        <w:rPr>
          <w:rStyle w:val="PageNumber"/>
          <w:rFonts w:ascii="Arial" w:hAnsi="Arial"/>
          <w:color w:val="auto"/>
          <w:sz w:val="24"/>
          <w:szCs w:val="24"/>
        </w:rPr>
        <w:t xml:space="preserve">estament. </w:t>
      </w:r>
    </w:p>
    <w:p w:rsidR="00F7555D" w:rsidRPr="003E749F" w:rsidRDefault="00F7555D" w:rsidP="00F7555D">
      <w:pPr>
        <w:pStyle w:val="NoSpacing"/>
        <w:spacing w:line="360" w:lineRule="auto"/>
        <w:jc w:val="both"/>
        <w:rPr>
          <w:rStyle w:val="PageNumber"/>
          <w:rFonts w:ascii="Arial" w:hAnsi="Arial"/>
          <w:color w:val="auto"/>
          <w:sz w:val="24"/>
          <w:szCs w:val="24"/>
        </w:rPr>
      </w:pPr>
    </w:p>
    <w:p w:rsidR="00F7555D" w:rsidRPr="003E749F" w:rsidRDefault="00260E61" w:rsidP="0035333C">
      <w:pPr>
        <w:pStyle w:val="NoSpacing"/>
        <w:spacing w:line="480" w:lineRule="auto"/>
        <w:jc w:val="both"/>
        <w:rPr>
          <w:rStyle w:val="PageNumber"/>
          <w:rFonts w:ascii="Arial" w:hAnsi="Arial"/>
          <w:color w:val="auto"/>
          <w:sz w:val="24"/>
          <w:szCs w:val="24"/>
        </w:rPr>
      </w:pPr>
      <w:r>
        <w:rPr>
          <w:rStyle w:val="PageNumber"/>
          <w:rFonts w:ascii="Arial" w:hAnsi="Arial"/>
          <w:color w:val="auto"/>
          <w:sz w:val="24"/>
          <w:szCs w:val="24"/>
        </w:rPr>
        <w:t>[4]</w:t>
      </w:r>
      <w:r>
        <w:rPr>
          <w:rStyle w:val="PageNumber"/>
          <w:rFonts w:ascii="Arial" w:hAnsi="Arial"/>
          <w:color w:val="auto"/>
          <w:sz w:val="24"/>
          <w:szCs w:val="24"/>
        </w:rPr>
        <w:tab/>
      </w:r>
      <w:r w:rsidR="00F7555D" w:rsidRPr="003E749F">
        <w:rPr>
          <w:rStyle w:val="PageNumber"/>
          <w:rFonts w:ascii="Arial" w:hAnsi="Arial"/>
          <w:color w:val="auto"/>
          <w:sz w:val="24"/>
          <w:szCs w:val="24"/>
        </w:rPr>
        <w:t xml:space="preserve">The Master of the High Court was cited as the fourth respondent but no relief was sought against her. The fifth respondent is the accountant of the Egerer Family Trust. The appellants sought her assumption </w:t>
      </w:r>
      <w:r w:rsidR="002B3BB0">
        <w:rPr>
          <w:rStyle w:val="PageNumber"/>
          <w:rFonts w:ascii="Arial" w:hAnsi="Arial"/>
          <w:color w:val="auto"/>
          <w:sz w:val="24"/>
          <w:szCs w:val="24"/>
        </w:rPr>
        <w:t xml:space="preserve">of office of </w:t>
      </w:r>
      <w:r w:rsidR="00F7555D" w:rsidRPr="003E749F">
        <w:rPr>
          <w:rStyle w:val="PageNumber"/>
          <w:rFonts w:ascii="Arial" w:hAnsi="Arial"/>
          <w:color w:val="auto"/>
          <w:sz w:val="24"/>
          <w:szCs w:val="24"/>
        </w:rPr>
        <w:t xml:space="preserve">trustee of the Egerer Family Trust on the premise that the nomination of the first to third respondents as trustees was incompetent and that, by default, as envisaged in clause </w:t>
      </w:r>
      <w:r w:rsidR="00310C18" w:rsidRPr="003E749F">
        <w:rPr>
          <w:rStyle w:val="PageNumber"/>
          <w:rFonts w:ascii="Arial" w:hAnsi="Arial"/>
          <w:color w:val="auto"/>
          <w:sz w:val="24"/>
          <w:szCs w:val="24"/>
        </w:rPr>
        <w:t xml:space="preserve">5.2 </w:t>
      </w:r>
      <w:r w:rsidR="00F7555D" w:rsidRPr="003E749F">
        <w:rPr>
          <w:rStyle w:val="PageNumber"/>
          <w:rFonts w:ascii="Arial" w:hAnsi="Arial"/>
          <w:color w:val="auto"/>
          <w:sz w:val="24"/>
          <w:szCs w:val="24"/>
        </w:rPr>
        <w:t>of the trust deed</w:t>
      </w:r>
      <w:r w:rsidR="00E14B59">
        <w:rPr>
          <w:rStyle w:val="PageNumber"/>
          <w:rFonts w:ascii="Arial" w:hAnsi="Arial"/>
          <w:color w:val="auto"/>
          <w:sz w:val="24"/>
          <w:szCs w:val="24"/>
        </w:rPr>
        <w:t xml:space="preserve"> creating the Egerer family Trust</w:t>
      </w:r>
      <w:r w:rsidR="00897BAF" w:rsidRPr="003E749F">
        <w:rPr>
          <w:rStyle w:val="PageNumber"/>
          <w:rFonts w:ascii="Arial" w:hAnsi="Arial"/>
          <w:color w:val="auto"/>
          <w:sz w:val="24"/>
          <w:szCs w:val="24"/>
        </w:rPr>
        <w:t>,</w:t>
      </w:r>
      <w:r w:rsidR="00F7555D" w:rsidRPr="003E749F">
        <w:rPr>
          <w:rStyle w:val="PageNumber"/>
          <w:rFonts w:ascii="Arial" w:hAnsi="Arial"/>
          <w:color w:val="auto"/>
          <w:sz w:val="24"/>
          <w:szCs w:val="24"/>
        </w:rPr>
        <w:t xml:space="preserve"> she should become </w:t>
      </w:r>
      <w:r w:rsidR="00897BAF" w:rsidRPr="003E749F">
        <w:rPr>
          <w:rStyle w:val="PageNumber"/>
          <w:rFonts w:ascii="Arial" w:hAnsi="Arial"/>
          <w:color w:val="auto"/>
          <w:sz w:val="24"/>
          <w:szCs w:val="24"/>
        </w:rPr>
        <w:t xml:space="preserve">the second </w:t>
      </w:r>
      <w:r w:rsidR="00F7555D" w:rsidRPr="003E749F">
        <w:rPr>
          <w:rStyle w:val="PageNumber"/>
          <w:rFonts w:ascii="Arial" w:hAnsi="Arial"/>
          <w:color w:val="auto"/>
          <w:sz w:val="24"/>
          <w:szCs w:val="24"/>
        </w:rPr>
        <w:t>trustee</w:t>
      </w:r>
      <w:r w:rsidR="0035333C">
        <w:rPr>
          <w:rStyle w:val="PageNumber"/>
          <w:rFonts w:ascii="Arial" w:hAnsi="Arial"/>
          <w:color w:val="auto"/>
          <w:sz w:val="24"/>
          <w:szCs w:val="24"/>
        </w:rPr>
        <w:t>.</w:t>
      </w:r>
      <w:r w:rsidR="001C61A8">
        <w:rPr>
          <w:rStyle w:val="FootnoteReference"/>
          <w:rFonts w:ascii="Arial" w:hAnsi="Arial"/>
          <w:color w:val="auto"/>
          <w:sz w:val="24"/>
          <w:szCs w:val="24"/>
        </w:rPr>
        <w:footnoteReference w:id="2"/>
      </w:r>
      <w:r w:rsidR="00F7555D" w:rsidRPr="003E749F">
        <w:rPr>
          <w:rStyle w:val="PageNumber"/>
          <w:rFonts w:ascii="Arial" w:hAnsi="Arial"/>
          <w:color w:val="auto"/>
          <w:sz w:val="24"/>
          <w:szCs w:val="24"/>
        </w:rPr>
        <w:t xml:space="preserve"> The sixth and seventh respondents were erstwhile employees of businesses owned by Egerer </w:t>
      </w:r>
      <w:r w:rsidR="00A03C01">
        <w:rPr>
          <w:rStyle w:val="PageNumber"/>
          <w:rFonts w:ascii="Arial" w:hAnsi="Arial"/>
          <w:color w:val="auto"/>
          <w:sz w:val="24"/>
          <w:szCs w:val="24"/>
        </w:rPr>
        <w:t>Senior</w:t>
      </w:r>
      <w:r w:rsidR="002B3BB0">
        <w:rPr>
          <w:rStyle w:val="PageNumber"/>
          <w:rFonts w:ascii="Arial" w:hAnsi="Arial"/>
          <w:color w:val="auto"/>
          <w:sz w:val="24"/>
          <w:szCs w:val="24"/>
        </w:rPr>
        <w:t xml:space="preserve"> </w:t>
      </w:r>
      <w:r w:rsidR="00544FEE">
        <w:rPr>
          <w:rStyle w:val="PageNumber"/>
          <w:rFonts w:ascii="Arial" w:hAnsi="Arial"/>
          <w:color w:val="auto"/>
          <w:sz w:val="24"/>
          <w:szCs w:val="24"/>
        </w:rPr>
        <w:t xml:space="preserve">and </w:t>
      </w:r>
      <w:r w:rsidR="002B3BB0">
        <w:rPr>
          <w:rStyle w:val="PageNumber"/>
          <w:rFonts w:ascii="Arial" w:hAnsi="Arial"/>
          <w:color w:val="auto"/>
          <w:sz w:val="24"/>
          <w:szCs w:val="24"/>
        </w:rPr>
        <w:t>to whom he</w:t>
      </w:r>
      <w:r w:rsidR="00A03C01">
        <w:rPr>
          <w:rStyle w:val="PageNumber"/>
          <w:rFonts w:ascii="Arial" w:hAnsi="Arial"/>
          <w:color w:val="auto"/>
          <w:sz w:val="24"/>
          <w:szCs w:val="24"/>
        </w:rPr>
        <w:t xml:space="preserve"> made monetary bequests in his last will and t</w:t>
      </w:r>
      <w:r w:rsidR="002B3BB0">
        <w:rPr>
          <w:rStyle w:val="PageNumber"/>
          <w:rFonts w:ascii="Arial" w:hAnsi="Arial"/>
          <w:color w:val="auto"/>
          <w:sz w:val="24"/>
          <w:szCs w:val="24"/>
        </w:rPr>
        <w:t>estament</w:t>
      </w:r>
      <w:r w:rsidR="00F7555D" w:rsidRPr="003E749F">
        <w:rPr>
          <w:rStyle w:val="PageNumber"/>
          <w:rFonts w:ascii="Arial" w:hAnsi="Arial"/>
          <w:color w:val="auto"/>
          <w:sz w:val="24"/>
          <w:szCs w:val="24"/>
        </w:rPr>
        <w:t xml:space="preserve">. </w:t>
      </w:r>
    </w:p>
    <w:p w:rsidR="00B506F0" w:rsidRPr="003E749F" w:rsidRDefault="00B506F0" w:rsidP="009C0C89">
      <w:pPr>
        <w:spacing w:line="480" w:lineRule="auto"/>
        <w:jc w:val="both"/>
        <w:rPr>
          <w:rFonts w:ascii="Arial" w:eastAsia="Times New Roman" w:hAnsi="Arial" w:cs="Arial"/>
          <w:u w:val="single"/>
        </w:rPr>
      </w:pPr>
    </w:p>
    <w:p w:rsidR="0081351A" w:rsidRPr="003E749F" w:rsidRDefault="00D97FD0" w:rsidP="009C0C89">
      <w:pPr>
        <w:spacing w:line="480" w:lineRule="auto"/>
        <w:jc w:val="both"/>
        <w:rPr>
          <w:rFonts w:ascii="Arial" w:eastAsia="Times New Roman" w:hAnsi="Arial" w:cs="Arial"/>
          <w:u w:val="single"/>
        </w:rPr>
      </w:pPr>
      <w:r w:rsidRPr="003E749F">
        <w:rPr>
          <w:rFonts w:ascii="Arial" w:eastAsia="Times New Roman" w:hAnsi="Arial" w:cs="Arial"/>
          <w:u w:val="single"/>
        </w:rPr>
        <w:t xml:space="preserve">Basic </w:t>
      </w:r>
      <w:r w:rsidR="0081351A" w:rsidRPr="003E749F">
        <w:rPr>
          <w:rFonts w:ascii="Arial" w:eastAsia="Times New Roman" w:hAnsi="Arial" w:cs="Arial"/>
          <w:u w:val="single"/>
        </w:rPr>
        <w:t>facts</w:t>
      </w:r>
    </w:p>
    <w:p w:rsidR="00182D7E" w:rsidRPr="003E749F" w:rsidRDefault="00B67960" w:rsidP="009C0C89">
      <w:pPr>
        <w:spacing w:line="480" w:lineRule="auto"/>
        <w:jc w:val="both"/>
        <w:rPr>
          <w:rFonts w:ascii="Arial" w:eastAsia="Times New Roman" w:hAnsi="Arial" w:cs="Arial"/>
        </w:rPr>
      </w:pPr>
      <w:r w:rsidRPr="003E749F">
        <w:rPr>
          <w:rFonts w:ascii="Arial" w:eastAsia="Times New Roman" w:hAnsi="Arial" w:cs="Arial"/>
        </w:rPr>
        <w:t>[5]</w:t>
      </w:r>
      <w:r w:rsidRPr="003E749F">
        <w:rPr>
          <w:rFonts w:ascii="Arial" w:eastAsia="Times New Roman" w:hAnsi="Arial" w:cs="Arial"/>
        </w:rPr>
        <w:tab/>
        <w:t xml:space="preserve">The case is primarily about the interpretation of the trust deed </w:t>
      </w:r>
      <w:r>
        <w:rPr>
          <w:rFonts w:ascii="Arial" w:eastAsia="Times New Roman" w:hAnsi="Arial" w:cs="Arial"/>
        </w:rPr>
        <w:t xml:space="preserve">constituting the Egerer Family Trust, </w:t>
      </w:r>
      <w:r w:rsidRPr="003E749F">
        <w:rPr>
          <w:rFonts w:ascii="Arial" w:eastAsia="Times New Roman" w:hAnsi="Arial" w:cs="Arial"/>
        </w:rPr>
        <w:t xml:space="preserve">and </w:t>
      </w:r>
      <w:r>
        <w:rPr>
          <w:rFonts w:ascii="Arial" w:eastAsia="Times New Roman" w:hAnsi="Arial" w:cs="Arial"/>
        </w:rPr>
        <w:t>Egerer Senior</w:t>
      </w:r>
      <w:r w:rsidRPr="003E749F">
        <w:rPr>
          <w:rFonts w:ascii="Arial" w:eastAsia="Times New Roman" w:hAnsi="Arial" w:cs="Arial"/>
        </w:rPr>
        <w:t xml:space="preserve">’s </w:t>
      </w:r>
      <w:r>
        <w:rPr>
          <w:rFonts w:ascii="Arial" w:eastAsia="Times New Roman" w:hAnsi="Arial" w:cs="Arial"/>
        </w:rPr>
        <w:t>last will and t</w:t>
      </w:r>
      <w:r w:rsidRPr="003E749F">
        <w:rPr>
          <w:rFonts w:ascii="Arial" w:eastAsia="Times New Roman" w:hAnsi="Arial" w:cs="Arial"/>
        </w:rPr>
        <w:t xml:space="preserve">estament. </w:t>
      </w:r>
      <w:r w:rsidR="00130B16" w:rsidRPr="003E749F">
        <w:rPr>
          <w:rFonts w:ascii="Arial" w:eastAsia="Times New Roman" w:hAnsi="Arial" w:cs="Arial"/>
        </w:rPr>
        <w:t xml:space="preserve">In so far as it is necessary to deal with the facts, the </w:t>
      </w:r>
      <w:r w:rsidR="00182D7E" w:rsidRPr="003E749F">
        <w:rPr>
          <w:rFonts w:ascii="Arial" w:eastAsia="Times New Roman" w:hAnsi="Arial" w:cs="Arial"/>
        </w:rPr>
        <w:t>material facts are common cause and</w:t>
      </w:r>
      <w:r w:rsidR="0081351A" w:rsidRPr="003E749F">
        <w:rPr>
          <w:rFonts w:ascii="Arial" w:eastAsia="Times New Roman" w:hAnsi="Arial" w:cs="Arial"/>
        </w:rPr>
        <w:t xml:space="preserve"> </w:t>
      </w:r>
      <w:r w:rsidR="00182D7E" w:rsidRPr="003E749F">
        <w:rPr>
          <w:rFonts w:ascii="Arial" w:eastAsia="Times New Roman" w:hAnsi="Arial" w:cs="Arial"/>
        </w:rPr>
        <w:t xml:space="preserve">I </w:t>
      </w:r>
      <w:r w:rsidR="00A03C01">
        <w:rPr>
          <w:rFonts w:ascii="Arial" w:eastAsia="Times New Roman" w:hAnsi="Arial" w:cs="Arial"/>
        </w:rPr>
        <w:t>will</w:t>
      </w:r>
      <w:r w:rsidR="00182D7E" w:rsidRPr="003E749F">
        <w:rPr>
          <w:rFonts w:ascii="Arial" w:eastAsia="Times New Roman" w:hAnsi="Arial" w:cs="Arial"/>
        </w:rPr>
        <w:t xml:space="preserve"> set them out next. </w:t>
      </w:r>
    </w:p>
    <w:p w:rsidR="00182D7E" w:rsidRPr="003E749F" w:rsidRDefault="00182D7E" w:rsidP="009C0C89">
      <w:pPr>
        <w:spacing w:line="480" w:lineRule="auto"/>
        <w:jc w:val="both"/>
        <w:rPr>
          <w:rFonts w:ascii="Arial" w:eastAsia="Times New Roman" w:hAnsi="Arial" w:cs="Arial"/>
        </w:rPr>
      </w:pPr>
    </w:p>
    <w:p w:rsidR="00417238" w:rsidRDefault="00182D7E" w:rsidP="009C0C89">
      <w:pPr>
        <w:spacing w:line="480" w:lineRule="auto"/>
        <w:jc w:val="both"/>
        <w:rPr>
          <w:rFonts w:ascii="Arial" w:eastAsia="Times New Roman" w:hAnsi="Arial" w:cs="Arial"/>
        </w:rPr>
      </w:pPr>
      <w:r w:rsidRPr="003E749F">
        <w:rPr>
          <w:rFonts w:ascii="Arial" w:eastAsia="Times New Roman" w:hAnsi="Arial" w:cs="Arial"/>
        </w:rPr>
        <w:t>[</w:t>
      </w:r>
      <w:r w:rsidR="00F7555D" w:rsidRPr="003E749F">
        <w:rPr>
          <w:rFonts w:ascii="Arial" w:eastAsia="Times New Roman" w:hAnsi="Arial" w:cs="Arial"/>
        </w:rPr>
        <w:t>6</w:t>
      </w:r>
      <w:r w:rsidR="007B1C1E" w:rsidRPr="003E749F">
        <w:rPr>
          <w:rFonts w:ascii="Arial" w:eastAsia="Times New Roman" w:hAnsi="Arial" w:cs="Arial"/>
        </w:rPr>
        <w:t>]</w:t>
      </w:r>
      <w:r w:rsidR="009F52EB" w:rsidRPr="003E749F">
        <w:rPr>
          <w:rFonts w:ascii="Arial" w:eastAsia="Times New Roman" w:hAnsi="Arial" w:cs="Arial"/>
        </w:rPr>
        <w:tab/>
      </w:r>
      <w:r w:rsidRPr="003E749F">
        <w:rPr>
          <w:rFonts w:ascii="Arial" w:eastAsia="Times New Roman" w:hAnsi="Arial" w:cs="Arial"/>
        </w:rPr>
        <w:t xml:space="preserve">On 21 January 1993, </w:t>
      </w:r>
      <w:r w:rsidR="00147E50" w:rsidRPr="003E749F">
        <w:rPr>
          <w:rFonts w:ascii="Arial" w:eastAsia="Times New Roman" w:hAnsi="Arial" w:cs="Arial"/>
        </w:rPr>
        <w:t xml:space="preserve">Egerer </w:t>
      </w:r>
      <w:r w:rsidR="00A03C01">
        <w:rPr>
          <w:rFonts w:ascii="Arial" w:eastAsia="Times New Roman" w:hAnsi="Arial" w:cs="Arial"/>
        </w:rPr>
        <w:t>Senior</w:t>
      </w:r>
      <w:r w:rsidR="00147E50" w:rsidRPr="003E749F">
        <w:rPr>
          <w:rFonts w:ascii="Arial" w:eastAsia="Times New Roman" w:hAnsi="Arial" w:cs="Arial"/>
        </w:rPr>
        <w:t xml:space="preserve"> </w:t>
      </w:r>
      <w:r w:rsidR="00F478AC" w:rsidRPr="003E749F">
        <w:rPr>
          <w:rFonts w:ascii="Arial" w:eastAsia="Times New Roman" w:hAnsi="Arial" w:cs="Arial"/>
        </w:rPr>
        <w:t>as founder</w:t>
      </w:r>
      <w:r w:rsidR="001C3EF3" w:rsidRPr="003E749F">
        <w:rPr>
          <w:rFonts w:ascii="Arial" w:eastAsia="Times New Roman" w:hAnsi="Arial" w:cs="Arial"/>
        </w:rPr>
        <w:t xml:space="preserve"> and donor</w:t>
      </w:r>
      <w:r w:rsidR="002B3BB0">
        <w:rPr>
          <w:rFonts w:ascii="Arial" w:eastAsia="Times New Roman" w:hAnsi="Arial" w:cs="Arial"/>
        </w:rPr>
        <w:t>,</w:t>
      </w:r>
      <w:r w:rsidR="00F478AC" w:rsidRPr="003E749F">
        <w:rPr>
          <w:rFonts w:ascii="Arial" w:eastAsia="Times New Roman" w:hAnsi="Arial" w:cs="Arial"/>
        </w:rPr>
        <w:t xml:space="preserve"> </w:t>
      </w:r>
      <w:r w:rsidR="00A934EC" w:rsidRPr="003E749F">
        <w:rPr>
          <w:rFonts w:ascii="Arial" w:eastAsia="Times New Roman" w:hAnsi="Arial" w:cs="Arial"/>
        </w:rPr>
        <w:t>by contract between him and the first appellant</w:t>
      </w:r>
      <w:r w:rsidR="00F478AC" w:rsidRPr="003E749F">
        <w:rPr>
          <w:rFonts w:ascii="Arial" w:eastAsia="Times New Roman" w:hAnsi="Arial" w:cs="Arial"/>
        </w:rPr>
        <w:t>,</w:t>
      </w:r>
      <w:r w:rsidR="00A934EC" w:rsidRPr="003E749F">
        <w:rPr>
          <w:rFonts w:ascii="Arial" w:eastAsia="Times New Roman" w:hAnsi="Arial" w:cs="Arial"/>
        </w:rPr>
        <w:t xml:space="preserve"> </w:t>
      </w:r>
      <w:r w:rsidR="00147E50" w:rsidRPr="003E749F">
        <w:rPr>
          <w:rFonts w:ascii="Arial" w:eastAsia="Times New Roman" w:hAnsi="Arial" w:cs="Arial"/>
        </w:rPr>
        <w:t>created a family trust (the Egerer Family Trust)</w:t>
      </w:r>
      <w:r w:rsidR="00741400" w:rsidRPr="003E749F">
        <w:rPr>
          <w:rFonts w:ascii="Arial" w:eastAsia="Times New Roman" w:hAnsi="Arial" w:cs="Arial"/>
        </w:rPr>
        <w:t xml:space="preserve">. </w:t>
      </w:r>
      <w:r w:rsidR="000C739E" w:rsidRPr="003E749F">
        <w:rPr>
          <w:rFonts w:ascii="Arial" w:eastAsia="Times New Roman" w:hAnsi="Arial" w:cs="Arial"/>
        </w:rPr>
        <w:t xml:space="preserve">Therein </w:t>
      </w:r>
      <w:r w:rsidR="000C739E" w:rsidRPr="003E749F">
        <w:rPr>
          <w:rFonts w:ascii="Arial" w:eastAsia="Times New Roman" w:hAnsi="Arial" w:cs="Arial"/>
        </w:rPr>
        <w:lastRenderedPageBreak/>
        <w:t xml:space="preserve">were nominated (and accepted) </w:t>
      </w:r>
      <w:r w:rsidR="00741400" w:rsidRPr="003E749F">
        <w:rPr>
          <w:rFonts w:ascii="Arial" w:eastAsia="Times New Roman" w:hAnsi="Arial" w:cs="Arial"/>
        </w:rPr>
        <w:t xml:space="preserve">himself and the first </w:t>
      </w:r>
      <w:r w:rsidR="00543451" w:rsidRPr="003E749F">
        <w:rPr>
          <w:rFonts w:ascii="Arial" w:eastAsia="Times New Roman" w:hAnsi="Arial" w:cs="Arial"/>
        </w:rPr>
        <w:t xml:space="preserve">appellant as the first </w:t>
      </w:r>
      <w:r w:rsidR="00A934EC" w:rsidRPr="003E749F">
        <w:rPr>
          <w:rFonts w:ascii="Arial" w:eastAsia="Times New Roman" w:hAnsi="Arial" w:cs="Arial"/>
        </w:rPr>
        <w:t>co-</w:t>
      </w:r>
      <w:r w:rsidR="00543451" w:rsidRPr="003E749F">
        <w:rPr>
          <w:rFonts w:ascii="Arial" w:eastAsia="Times New Roman" w:hAnsi="Arial" w:cs="Arial"/>
        </w:rPr>
        <w:t>trustees.</w:t>
      </w:r>
      <w:r w:rsidR="00741400" w:rsidRPr="003E749F">
        <w:rPr>
          <w:rFonts w:ascii="Arial" w:eastAsia="Times New Roman" w:hAnsi="Arial" w:cs="Arial"/>
        </w:rPr>
        <w:t xml:space="preserve"> </w:t>
      </w:r>
      <w:r w:rsidRPr="003E749F">
        <w:rPr>
          <w:rFonts w:ascii="Arial" w:eastAsia="Times New Roman" w:hAnsi="Arial" w:cs="Arial"/>
        </w:rPr>
        <w:t xml:space="preserve">On 2 December 2014, </w:t>
      </w:r>
      <w:r w:rsidR="00147E50" w:rsidRPr="003E749F">
        <w:rPr>
          <w:rFonts w:ascii="Arial" w:eastAsia="Times New Roman" w:hAnsi="Arial" w:cs="Arial"/>
        </w:rPr>
        <w:t>Egerer</w:t>
      </w:r>
      <w:r w:rsidR="00235575" w:rsidRPr="003E749F">
        <w:rPr>
          <w:rFonts w:ascii="Arial" w:eastAsia="Times New Roman" w:hAnsi="Arial" w:cs="Arial"/>
        </w:rPr>
        <w:t xml:space="preserve"> </w:t>
      </w:r>
      <w:r w:rsidR="00A03C01">
        <w:rPr>
          <w:rFonts w:ascii="Arial" w:eastAsia="Times New Roman" w:hAnsi="Arial" w:cs="Arial"/>
        </w:rPr>
        <w:t>Senior</w:t>
      </w:r>
      <w:r w:rsidR="00235575" w:rsidRPr="003E749F">
        <w:rPr>
          <w:rFonts w:ascii="Arial" w:eastAsia="Times New Roman" w:hAnsi="Arial" w:cs="Arial"/>
        </w:rPr>
        <w:t xml:space="preserve"> executed his</w:t>
      </w:r>
      <w:r w:rsidR="00147E50" w:rsidRPr="003E749F">
        <w:rPr>
          <w:rFonts w:ascii="Arial" w:eastAsia="Times New Roman" w:hAnsi="Arial" w:cs="Arial"/>
        </w:rPr>
        <w:t xml:space="preserve"> </w:t>
      </w:r>
      <w:r w:rsidR="00A03C01">
        <w:rPr>
          <w:rFonts w:ascii="Arial" w:eastAsia="Times New Roman" w:hAnsi="Arial" w:cs="Arial"/>
        </w:rPr>
        <w:t>last will and t</w:t>
      </w:r>
      <w:r w:rsidR="00147E50" w:rsidRPr="003E749F">
        <w:rPr>
          <w:rFonts w:ascii="Arial" w:eastAsia="Times New Roman" w:hAnsi="Arial" w:cs="Arial"/>
        </w:rPr>
        <w:t>estament</w:t>
      </w:r>
      <w:r w:rsidR="00235575" w:rsidRPr="003E749F">
        <w:rPr>
          <w:rFonts w:ascii="Arial" w:eastAsia="Times New Roman" w:hAnsi="Arial" w:cs="Arial"/>
        </w:rPr>
        <w:t>’</w:t>
      </w:r>
      <w:r w:rsidR="00802276" w:rsidRPr="003E749F">
        <w:rPr>
          <w:rFonts w:ascii="Arial" w:eastAsia="Times New Roman" w:hAnsi="Arial" w:cs="Arial"/>
        </w:rPr>
        <w:t xml:space="preserve"> </w:t>
      </w:r>
      <w:r w:rsidR="001C3EF3" w:rsidRPr="003E749F">
        <w:rPr>
          <w:rFonts w:ascii="Arial" w:eastAsia="Times New Roman" w:hAnsi="Arial" w:cs="Arial"/>
        </w:rPr>
        <w:t xml:space="preserve">(the </w:t>
      </w:r>
      <w:r w:rsidR="00454CA9">
        <w:rPr>
          <w:rFonts w:ascii="Arial" w:eastAsia="Times New Roman" w:hAnsi="Arial" w:cs="Arial"/>
        </w:rPr>
        <w:t>w</w:t>
      </w:r>
      <w:r w:rsidR="00A03C01">
        <w:rPr>
          <w:rFonts w:ascii="Arial" w:eastAsia="Times New Roman" w:hAnsi="Arial" w:cs="Arial"/>
        </w:rPr>
        <w:t>ill</w:t>
      </w:r>
      <w:r w:rsidR="00235575" w:rsidRPr="003E749F">
        <w:rPr>
          <w:rFonts w:ascii="Arial" w:eastAsia="Times New Roman" w:hAnsi="Arial" w:cs="Arial"/>
        </w:rPr>
        <w:t>)</w:t>
      </w:r>
      <w:r w:rsidR="00147E50" w:rsidRPr="003E749F">
        <w:rPr>
          <w:rFonts w:ascii="Arial" w:eastAsia="Times New Roman" w:hAnsi="Arial" w:cs="Arial"/>
        </w:rPr>
        <w:t xml:space="preserve"> in which he addressed his mind to three important matters: The first was designating </w:t>
      </w:r>
      <w:r w:rsidR="005527E1" w:rsidRPr="003E749F">
        <w:rPr>
          <w:rFonts w:ascii="Arial" w:eastAsia="Times New Roman" w:hAnsi="Arial" w:cs="Arial"/>
        </w:rPr>
        <w:t xml:space="preserve">professional </w:t>
      </w:r>
      <w:r w:rsidR="00147E50" w:rsidRPr="003E749F">
        <w:rPr>
          <w:rFonts w:ascii="Arial" w:eastAsia="Times New Roman" w:hAnsi="Arial" w:cs="Arial"/>
        </w:rPr>
        <w:t>executor</w:t>
      </w:r>
      <w:r w:rsidR="00897BAF" w:rsidRPr="003E749F">
        <w:rPr>
          <w:rFonts w:ascii="Arial" w:eastAsia="Times New Roman" w:hAnsi="Arial" w:cs="Arial"/>
        </w:rPr>
        <w:t>s</w:t>
      </w:r>
      <w:r w:rsidR="00147E50" w:rsidRPr="003E749F">
        <w:rPr>
          <w:rFonts w:ascii="Arial" w:eastAsia="Times New Roman" w:hAnsi="Arial" w:cs="Arial"/>
        </w:rPr>
        <w:t xml:space="preserve"> </w:t>
      </w:r>
      <w:r w:rsidR="00112408">
        <w:rPr>
          <w:rFonts w:ascii="Arial" w:eastAsia="Times New Roman" w:hAnsi="Arial" w:cs="Arial"/>
        </w:rPr>
        <w:t xml:space="preserve">(first, second and third respondents) </w:t>
      </w:r>
      <w:r w:rsidR="00147E50" w:rsidRPr="003E749F">
        <w:rPr>
          <w:rFonts w:ascii="Arial" w:eastAsia="Times New Roman" w:hAnsi="Arial" w:cs="Arial"/>
        </w:rPr>
        <w:t>for his estate in the event of his death. The second was d</w:t>
      </w:r>
      <w:r w:rsidR="00235575" w:rsidRPr="003E749F">
        <w:rPr>
          <w:rFonts w:ascii="Arial" w:eastAsia="Times New Roman" w:hAnsi="Arial" w:cs="Arial"/>
        </w:rPr>
        <w:t xml:space="preserve">esignating trustees </w:t>
      </w:r>
      <w:r w:rsidR="005527E1" w:rsidRPr="003E749F">
        <w:rPr>
          <w:rFonts w:ascii="Arial" w:eastAsia="Times New Roman" w:hAnsi="Arial" w:cs="Arial"/>
        </w:rPr>
        <w:t>for</w:t>
      </w:r>
      <w:r w:rsidR="00235575" w:rsidRPr="003E749F">
        <w:rPr>
          <w:rFonts w:ascii="Arial" w:eastAsia="Times New Roman" w:hAnsi="Arial" w:cs="Arial"/>
        </w:rPr>
        <w:t xml:space="preserve"> the E</w:t>
      </w:r>
      <w:r w:rsidR="00147E50" w:rsidRPr="003E749F">
        <w:rPr>
          <w:rFonts w:ascii="Arial" w:eastAsia="Times New Roman" w:hAnsi="Arial" w:cs="Arial"/>
        </w:rPr>
        <w:t xml:space="preserve">gerer Family Trust. The third was </w:t>
      </w:r>
      <w:r w:rsidR="001C3EF3" w:rsidRPr="003E749F">
        <w:rPr>
          <w:rFonts w:ascii="Arial" w:eastAsia="Times New Roman" w:hAnsi="Arial" w:cs="Arial"/>
        </w:rPr>
        <w:t xml:space="preserve">to make </w:t>
      </w:r>
      <w:r w:rsidR="00147E50" w:rsidRPr="003E749F">
        <w:rPr>
          <w:rFonts w:ascii="Arial" w:eastAsia="Times New Roman" w:hAnsi="Arial" w:cs="Arial"/>
        </w:rPr>
        <w:t xml:space="preserve">bequests to a chosen group of </w:t>
      </w:r>
      <w:r w:rsidR="001F3660">
        <w:rPr>
          <w:rFonts w:ascii="Arial" w:eastAsia="Times New Roman" w:hAnsi="Arial" w:cs="Arial"/>
        </w:rPr>
        <w:t>individuals</w:t>
      </w:r>
      <w:r w:rsidR="00147E50" w:rsidRPr="003E749F">
        <w:rPr>
          <w:rFonts w:ascii="Arial" w:eastAsia="Times New Roman" w:hAnsi="Arial" w:cs="Arial"/>
        </w:rPr>
        <w:t xml:space="preserve">. </w:t>
      </w:r>
      <w:r w:rsidR="005527E1" w:rsidRPr="003E749F">
        <w:rPr>
          <w:rFonts w:ascii="Arial" w:eastAsia="Times New Roman" w:hAnsi="Arial" w:cs="Arial"/>
        </w:rPr>
        <w:t xml:space="preserve">It is the </w:t>
      </w:r>
      <w:r w:rsidR="00331434">
        <w:rPr>
          <w:rFonts w:ascii="Arial" w:eastAsia="Times New Roman" w:hAnsi="Arial" w:cs="Arial"/>
        </w:rPr>
        <w:t>last two</w:t>
      </w:r>
      <w:r w:rsidR="005527E1" w:rsidRPr="003E749F">
        <w:rPr>
          <w:rFonts w:ascii="Arial" w:eastAsia="Times New Roman" w:hAnsi="Arial" w:cs="Arial"/>
        </w:rPr>
        <w:t xml:space="preserve"> </w:t>
      </w:r>
      <w:r w:rsidR="00942784" w:rsidRPr="003E749F">
        <w:rPr>
          <w:rFonts w:ascii="Arial" w:eastAsia="Times New Roman" w:hAnsi="Arial" w:cs="Arial"/>
        </w:rPr>
        <w:t xml:space="preserve">actions on </w:t>
      </w:r>
      <w:r w:rsidR="00235575" w:rsidRPr="003E749F">
        <w:rPr>
          <w:rFonts w:ascii="Arial" w:eastAsia="Times New Roman" w:hAnsi="Arial" w:cs="Arial"/>
        </w:rPr>
        <w:t xml:space="preserve">Egerer </w:t>
      </w:r>
      <w:r w:rsidR="00A03C01">
        <w:rPr>
          <w:rFonts w:ascii="Arial" w:eastAsia="Times New Roman" w:hAnsi="Arial" w:cs="Arial"/>
        </w:rPr>
        <w:t>Senior</w:t>
      </w:r>
      <w:r w:rsidR="00235575" w:rsidRPr="003E749F">
        <w:rPr>
          <w:rFonts w:ascii="Arial" w:eastAsia="Times New Roman" w:hAnsi="Arial" w:cs="Arial"/>
        </w:rPr>
        <w:t>’s</w:t>
      </w:r>
      <w:r w:rsidR="00942784" w:rsidRPr="003E749F">
        <w:rPr>
          <w:rFonts w:ascii="Arial" w:eastAsia="Times New Roman" w:hAnsi="Arial" w:cs="Arial"/>
        </w:rPr>
        <w:t xml:space="preserve"> part </w:t>
      </w:r>
      <w:r w:rsidR="00235575" w:rsidRPr="003E749F">
        <w:rPr>
          <w:rFonts w:ascii="Arial" w:eastAsia="Times New Roman" w:hAnsi="Arial" w:cs="Arial"/>
        </w:rPr>
        <w:t xml:space="preserve">that </w:t>
      </w:r>
      <w:r w:rsidR="00942784" w:rsidRPr="003E749F">
        <w:rPr>
          <w:rFonts w:ascii="Arial" w:eastAsia="Times New Roman" w:hAnsi="Arial" w:cs="Arial"/>
        </w:rPr>
        <w:t>provoked</w:t>
      </w:r>
      <w:r w:rsidR="00147E50" w:rsidRPr="003E749F">
        <w:rPr>
          <w:rFonts w:ascii="Arial" w:eastAsia="Times New Roman" w:hAnsi="Arial" w:cs="Arial"/>
        </w:rPr>
        <w:t xml:space="preserve"> </w:t>
      </w:r>
      <w:r w:rsidR="00235575" w:rsidRPr="003E749F">
        <w:rPr>
          <w:rFonts w:ascii="Arial" w:eastAsia="Times New Roman" w:hAnsi="Arial" w:cs="Arial"/>
        </w:rPr>
        <w:t>the ire of his immediate family</w:t>
      </w:r>
      <w:r w:rsidR="00802276" w:rsidRPr="003E749F">
        <w:rPr>
          <w:rFonts w:ascii="Arial" w:eastAsia="Times New Roman" w:hAnsi="Arial" w:cs="Arial"/>
        </w:rPr>
        <w:t xml:space="preserve"> </w:t>
      </w:r>
      <w:r w:rsidR="00235575" w:rsidRPr="003E749F">
        <w:rPr>
          <w:rFonts w:ascii="Arial" w:eastAsia="Times New Roman" w:hAnsi="Arial" w:cs="Arial"/>
        </w:rPr>
        <w:t>(</w:t>
      </w:r>
      <w:r w:rsidR="00147E50" w:rsidRPr="003E749F">
        <w:rPr>
          <w:rFonts w:ascii="Arial" w:eastAsia="Times New Roman" w:hAnsi="Arial" w:cs="Arial"/>
        </w:rPr>
        <w:t>especially the first appellant</w:t>
      </w:r>
      <w:r w:rsidR="00235575" w:rsidRPr="003E749F">
        <w:rPr>
          <w:rFonts w:ascii="Arial" w:eastAsia="Times New Roman" w:hAnsi="Arial" w:cs="Arial"/>
        </w:rPr>
        <w:t>) resulting in the present litigation</w:t>
      </w:r>
      <w:r w:rsidR="00147E50" w:rsidRPr="003E749F">
        <w:rPr>
          <w:rFonts w:ascii="Arial" w:eastAsia="Times New Roman" w:hAnsi="Arial" w:cs="Arial"/>
        </w:rPr>
        <w:t xml:space="preserve">. </w:t>
      </w:r>
    </w:p>
    <w:p w:rsidR="004E775F" w:rsidRPr="003E749F" w:rsidRDefault="004E775F" w:rsidP="009C0C89">
      <w:pPr>
        <w:spacing w:line="480" w:lineRule="auto"/>
        <w:jc w:val="both"/>
        <w:rPr>
          <w:rFonts w:ascii="Arial" w:eastAsia="Times New Roman" w:hAnsi="Arial" w:cs="Arial"/>
          <w:u w:val="single"/>
        </w:rPr>
      </w:pPr>
    </w:p>
    <w:p w:rsidR="00543451" w:rsidRPr="003E749F" w:rsidRDefault="004E775F" w:rsidP="009C0C89">
      <w:pPr>
        <w:spacing w:line="480" w:lineRule="auto"/>
        <w:jc w:val="both"/>
        <w:rPr>
          <w:rFonts w:ascii="Arial" w:eastAsia="Times New Roman" w:hAnsi="Arial" w:cs="Arial"/>
          <w:i/>
        </w:rPr>
      </w:pPr>
      <w:r>
        <w:rPr>
          <w:rFonts w:ascii="Arial" w:eastAsia="Times New Roman" w:hAnsi="Arial" w:cs="Arial"/>
          <w:i/>
        </w:rPr>
        <w:t xml:space="preserve">Salient </w:t>
      </w:r>
      <w:r w:rsidR="00691AC9" w:rsidRPr="003E749F">
        <w:rPr>
          <w:rFonts w:ascii="Arial" w:eastAsia="Times New Roman" w:hAnsi="Arial" w:cs="Arial"/>
          <w:i/>
        </w:rPr>
        <w:t xml:space="preserve">features of the </w:t>
      </w:r>
      <w:r w:rsidR="00543451" w:rsidRPr="003E749F">
        <w:rPr>
          <w:rFonts w:ascii="Arial" w:eastAsia="Times New Roman" w:hAnsi="Arial" w:cs="Arial"/>
          <w:i/>
        </w:rPr>
        <w:t>Egerer Family Trust</w:t>
      </w:r>
    </w:p>
    <w:p w:rsidR="00150764" w:rsidRPr="003E749F" w:rsidRDefault="00F7555D" w:rsidP="009C0C89">
      <w:pPr>
        <w:spacing w:line="480" w:lineRule="auto"/>
        <w:jc w:val="both"/>
        <w:rPr>
          <w:rFonts w:ascii="Arial" w:eastAsia="Times New Roman" w:hAnsi="Arial" w:cs="Arial"/>
        </w:rPr>
      </w:pPr>
      <w:r w:rsidRPr="003E749F">
        <w:rPr>
          <w:rFonts w:ascii="Arial" w:eastAsia="Times New Roman" w:hAnsi="Arial" w:cs="Arial"/>
        </w:rPr>
        <w:t>[7</w:t>
      </w:r>
      <w:r w:rsidR="00513D37" w:rsidRPr="003E749F">
        <w:rPr>
          <w:rFonts w:ascii="Arial" w:eastAsia="Times New Roman" w:hAnsi="Arial" w:cs="Arial"/>
        </w:rPr>
        <w:t>]</w:t>
      </w:r>
      <w:r w:rsidR="009F52EB" w:rsidRPr="003E749F">
        <w:rPr>
          <w:rFonts w:ascii="Arial" w:eastAsia="Times New Roman" w:hAnsi="Arial" w:cs="Arial"/>
        </w:rPr>
        <w:tab/>
      </w:r>
      <w:r w:rsidR="001C3EF3" w:rsidRPr="003E749F">
        <w:rPr>
          <w:rFonts w:ascii="Arial" w:eastAsia="Times New Roman" w:hAnsi="Arial" w:cs="Arial"/>
        </w:rPr>
        <w:t xml:space="preserve">I </w:t>
      </w:r>
      <w:r w:rsidR="00A03C01">
        <w:rPr>
          <w:rFonts w:ascii="Arial" w:eastAsia="Times New Roman" w:hAnsi="Arial" w:cs="Arial"/>
        </w:rPr>
        <w:t>will</w:t>
      </w:r>
      <w:r w:rsidR="001C3EF3" w:rsidRPr="003E749F">
        <w:rPr>
          <w:rFonts w:ascii="Arial" w:eastAsia="Times New Roman" w:hAnsi="Arial" w:cs="Arial"/>
        </w:rPr>
        <w:t xml:space="preserve"> now set out the</w:t>
      </w:r>
      <w:r w:rsidR="00543451" w:rsidRPr="003E749F">
        <w:rPr>
          <w:rFonts w:ascii="Arial" w:eastAsia="Times New Roman" w:hAnsi="Arial" w:cs="Arial"/>
        </w:rPr>
        <w:t xml:space="preserve"> </w:t>
      </w:r>
      <w:r w:rsidR="004E775F">
        <w:rPr>
          <w:rFonts w:ascii="Arial" w:eastAsia="Times New Roman" w:hAnsi="Arial" w:cs="Arial"/>
        </w:rPr>
        <w:t xml:space="preserve">salient </w:t>
      </w:r>
      <w:r w:rsidR="00543451" w:rsidRPr="003E749F">
        <w:rPr>
          <w:rFonts w:ascii="Arial" w:eastAsia="Times New Roman" w:hAnsi="Arial" w:cs="Arial"/>
        </w:rPr>
        <w:t xml:space="preserve">features of the </w:t>
      </w:r>
      <w:r w:rsidR="00417238" w:rsidRPr="003E749F">
        <w:rPr>
          <w:rFonts w:ascii="Arial" w:eastAsia="Times New Roman" w:hAnsi="Arial" w:cs="Arial"/>
        </w:rPr>
        <w:t>Egerer Family Trust</w:t>
      </w:r>
      <w:r w:rsidR="005527E1" w:rsidRPr="003E749F">
        <w:rPr>
          <w:rFonts w:ascii="Arial" w:eastAsia="Times New Roman" w:hAnsi="Arial" w:cs="Arial"/>
        </w:rPr>
        <w:t xml:space="preserve"> </w:t>
      </w:r>
      <w:r w:rsidR="00543451" w:rsidRPr="003E749F">
        <w:rPr>
          <w:rFonts w:ascii="Arial" w:eastAsia="Times New Roman" w:hAnsi="Arial" w:cs="Arial"/>
        </w:rPr>
        <w:t xml:space="preserve">in so far as </w:t>
      </w:r>
      <w:r w:rsidR="005527E1" w:rsidRPr="003E749F">
        <w:rPr>
          <w:rFonts w:ascii="Arial" w:eastAsia="Times New Roman" w:hAnsi="Arial" w:cs="Arial"/>
        </w:rPr>
        <w:t>it concerns the present dispute</w:t>
      </w:r>
      <w:r w:rsidR="001C3EF3" w:rsidRPr="003E749F">
        <w:rPr>
          <w:rFonts w:ascii="Arial" w:eastAsia="Times New Roman" w:hAnsi="Arial" w:cs="Arial"/>
        </w:rPr>
        <w:t>.</w:t>
      </w:r>
      <w:r w:rsidR="00543451" w:rsidRPr="003E749F">
        <w:rPr>
          <w:rFonts w:ascii="Arial" w:eastAsia="Times New Roman" w:hAnsi="Arial" w:cs="Arial"/>
        </w:rPr>
        <w:t xml:space="preserve"> </w:t>
      </w:r>
      <w:r w:rsidR="00331434">
        <w:rPr>
          <w:rFonts w:ascii="Arial" w:eastAsia="Times New Roman" w:hAnsi="Arial" w:cs="Arial"/>
        </w:rPr>
        <w:t xml:space="preserve">The Egerer Family Trust deed </w:t>
      </w:r>
      <w:r w:rsidR="00543451" w:rsidRPr="003E749F">
        <w:rPr>
          <w:rFonts w:ascii="Arial" w:eastAsia="Times New Roman" w:hAnsi="Arial" w:cs="Arial"/>
        </w:rPr>
        <w:t xml:space="preserve">creates two classes of beneficiaries: </w:t>
      </w:r>
      <w:r w:rsidR="00543451" w:rsidRPr="003E749F">
        <w:rPr>
          <w:rFonts w:ascii="Arial" w:eastAsia="Times New Roman" w:hAnsi="Arial" w:cs="Arial"/>
          <w:i/>
        </w:rPr>
        <w:t>capital beneficiaries</w:t>
      </w:r>
      <w:r w:rsidR="00543451" w:rsidRPr="003E749F">
        <w:rPr>
          <w:rFonts w:ascii="Arial" w:eastAsia="Times New Roman" w:hAnsi="Arial" w:cs="Arial"/>
        </w:rPr>
        <w:t xml:space="preserve"> and </w:t>
      </w:r>
      <w:r w:rsidR="00543451" w:rsidRPr="003E749F">
        <w:rPr>
          <w:rFonts w:ascii="Arial" w:eastAsia="Times New Roman" w:hAnsi="Arial" w:cs="Arial"/>
          <w:i/>
        </w:rPr>
        <w:t>income</w:t>
      </w:r>
      <w:r w:rsidR="00B85B43" w:rsidRPr="003E749F">
        <w:rPr>
          <w:rFonts w:ascii="Arial" w:eastAsia="Times New Roman" w:hAnsi="Arial" w:cs="Arial"/>
        </w:rPr>
        <w:t xml:space="preserve"> beneficiaries. It provides</w:t>
      </w:r>
      <w:r w:rsidR="00883F9F">
        <w:rPr>
          <w:rFonts w:ascii="Arial" w:eastAsia="Times New Roman" w:hAnsi="Arial" w:cs="Arial"/>
        </w:rPr>
        <w:t xml:space="preserve"> that the capital of the trust </w:t>
      </w:r>
      <w:r w:rsidR="00A03C01">
        <w:rPr>
          <w:rFonts w:ascii="Arial" w:eastAsia="Times New Roman" w:hAnsi="Arial" w:cs="Arial"/>
        </w:rPr>
        <w:t>will</w:t>
      </w:r>
      <w:r w:rsidR="00B85B43" w:rsidRPr="003E749F">
        <w:rPr>
          <w:rFonts w:ascii="Arial" w:eastAsia="Times New Roman" w:hAnsi="Arial" w:cs="Arial"/>
        </w:rPr>
        <w:t xml:space="preserve"> devolve during the currency or termination thereof in terms of the provisions of the trust deed, and </w:t>
      </w:r>
      <w:r w:rsidR="00883F9F">
        <w:rPr>
          <w:rFonts w:ascii="Arial" w:eastAsia="Times New Roman" w:hAnsi="Arial" w:cs="Arial"/>
        </w:rPr>
        <w:t xml:space="preserve">that the </w:t>
      </w:r>
      <w:r w:rsidR="00B85B43" w:rsidRPr="003E749F">
        <w:rPr>
          <w:rFonts w:ascii="Arial" w:eastAsia="Times New Roman" w:hAnsi="Arial" w:cs="Arial"/>
        </w:rPr>
        <w:t>beneficiaries shall be selected by the trustees in thei</w:t>
      </w:r>
      <w:r w:rsidR="00883F9F">
        <w:rPr>
          <w:rFonts w:ascii="Arial" w:eastAsia="Times New Roman" w:hAnsi="Arial" w:cs="Arial"/>
        </w:rPr>
        <w:t xml:space="preserve">r discretion from the ranks of </w:t>
      </w:r>
      <w:r w:rsidR="00B85B43" w:rsidRPr="003E749F">
        <w:rPr>
          <w:rFonts w:ascii="Arial" w:eastAsia="Times New Roman" w:hAnsi="Arial" w:cs="Arial"/>
        </w:rPr>
        <w:t xml:space="preserve">Egerer </w:t>
      </w:r>
      <w:r w:rsidR="00A03C01">
        <w:rPr>
          <w:rFonts w:ascii="Arial" w:eastAsia="Times New Roman" w:hAnsi="Arial" w:cs="Arial"/>
        </w:rPr>
        <w:t>Senior</w:t>
      </w:r>
      <w:r w:rsidR="00B85B43" w:rsidRPr="003E749F">
        <w:rPr>
          <w:rFonts w:ascii="Arial" w:eastAsia="Times New Roman" w:hAnsi="Arial" w:cs="Arial"/>
        </w:rPr>
        <w:t xml:space="preserve"> and the first appellant, their children</w:t>
      </w:r>
      <w:r w:rsidR="00AC5A01" w:rsidRPr="003E749F">
        <w:rPr>
          <w:rFonts w:ascii="Arial" w:eastAsia="Times New Roman" w:hAnsi="Arial" w:cs="Arial"/>
        </w:rPr>
        <w:t xml:space="preserve"> and </w:t>
      </w:r>
      <w:r w:rsidR="00B85B43" w:rsidRPr="003E749F">
        <w:rPr>
          <w:rFonts w:ascii="Arial" w:eastAsia="Times New Roman" w:hAnsi="Arial" w:cs="Arial"/>
        </w:rPr>
        <w:t xml:space="preserve"> grandchildren, any trust created for the benefit of the above, </w:t>
      </w:r>
      <w:r w:rsidR="008C2124" w:rsidRPr="003E749F">
        <w:rPr>
          <w:rFonts w:ascii="Arial" w:eastAsia="Times New Roman" w:hAnsi="Arial" w:cs="Arial"/>
        </w:rPr>
        <w:t>and finally the testate or intestate heirs of Eg</w:t>
      </w:r>
      <w:r w:rsidR="00331434">
        <w:rPr>
          <w:rFonts w:ascii="Arial" w:eastAsia="Times New Roman" w:hAnsi="Arial" w:cs="Arial"/>
        </w:rPr>
        <w:t>erer S</w:t>
      </w:r>
      <w:r w:rsidR="00A03C01">
        <w:rPr>
          <w:rFonts w:ascii="Arial" w:eastAsia="Times New Roman" w:hAnsi="Arial" w:cs="Arial"/>
        </w:rPr>
        <w:t>enior</w:t>
      </w:r>
      <w:r w:rsidR="008C2124" w:rsidRPr="003E749F">
        <w:rPr>
          <w:rFonts w:ascii="Arial" w:eastAsia="Times New Roman" w:hAnsi="Arial" w:cs="Arial"/>
        </w:rPr>
        <w:t xml:space="preserve"> if none of the class</w:t>
      </w:r>
      <w:r w:rsidR="00D345BA">
        <w:rPr>
          <w:rFonts w:ascii="Arial" w:eastAsia="Times New Roman" w:hAnsi="Arial" w:cs="Arial"/>
        </w:rPr>
        <w:t>es</w:t>
      </w:r>
      <w:r w:rsidR="008C2124" w:rsidRPr="003E749F">
        <w:rPr>
          <w:rFonts w:ascii="Arial" w:eastAsia="Times New Roman" w:hAnsi="Arial" w:cs="Arial"/>
        </w:rPr>
        <w:t xml:space="preserve"> of beneficiaries named above are alive or in</w:t>
      </w:r>
      <w:r w:rsidR="00883F9F">
        <w:rPr>
          <w:rFonts w:ascii="Arial" w:eastAsia="Times New Roman" w:hAnsi="Arial" w:cs="Arial"/>
        </w:rPr>
        <w:t xml:space="preserve"> existence on the </w:t>
      </w:r>
      <w:r w:rsidR="00D345BA">
        <w:rPr>
          <w:rFonts w:ascii="Arial" w:eastAsia="Times New Roman" w:hAnsi="Arial" w:cs="Arial"/>
        </w:rPr>
        <w:t>termination of the trust</w:t>
      </w:r>
      <w:r w:rsidR="004E775F">
        <w:rPr>
          <w:rFonts w:ascii="Arial" w:eastAsia="Times New Roman" w:hAnsi="Arial" w:cs="Arial"/>
        </w:rPr>
        <w:t>.</w:t>
      </w:r>
      <w:r w:rsidR="00D345BA">
        <w:rPr>
          <w:rFonts w:ascii="Arial" w:eastAsia="Times New Roman" w:hAnsi="Arial" w:cs="Arial"/>
        </w:rPr>
        <w:t xml:space="preserve"> </w:t>
      </w:r>
    </w:p>
    <w:p w:rsidR="00565399" w:rsidRPr="003E749F" w:rsidRDefault="00565399" w:rsidP="009C0C89">
      <w:pPr>
        <w:spacing w:line="480" w:lineRule="auto"/>
        <w:jc w:val="both"/>
        <w:rPr>
          <w:rFonts w:ascii="Arial" w:eastAsia="Times New Roman" w:hAnsi="Arial" w:cs="Arial"/>
        </w:rPr>
      </w:pPr>
    </w:p>
    <w:p w:rsidR="001461B5" w:rsidRPr="003E749F" w:rsidRDefault="00F7555D" w:rsidP="009C0C89">
      <w:pPr>
        <w:spacing w:line="480" w:lineRule="auto"/>
        <w:jc w:val="both"/>
        <w:rPr>
          <w:rFonts w:ascii="Arial" w:eastAsia="Times New Roman" w:hAnsi="Arial" w:cs="Arial"/>
        </w:rPr>
      </w:pPr>
      <w:r w:rsidRPr="003E749F">
        <w:rPr>
          <w:rFonts w:ascii="Arial" w:eastAsia="Times New Roman" w:hAnsi="Arial" w:cs="Arial"/>
        </w:rPr>
        <w:t>[8</w:t>
      </w:r>
      <w:r w:rsidR="002E3562" w:rsidRPr="003E749F">
        <w:rPr>
          <w:rFonts w:ascii="Arial" w:eastAsia="Times New Roman" w:hAnsi="Arial" w:cs="Arial"/>
        </w:rPr>
        <w:t>]</w:t>
      </w:r>
      <w:r w:rsidR="002E3562" w:rsidRPr="003E749F">
        <w:rPr>
          <w:rFonts w:ascii="Arial" w:eastAsia="Times New Roman" w:hAnsi="Arial" w:cs="Arial"/>
        </w:rPr>
        <w:tab/>
      </w:r>
      <w:r w:rsidR="001461B5" w:rsidRPr="003E749F">
        <w:rPr>
          <w:rFonts w:ascii="Arial" w:eastAsia="Times New Roman" w:hAnsi="Arial" w:cs="Arial"/>
        </w:rPr>
        <w:t>The trust deed</w:t>
      </w:r>
      <w:r w:rsidR="00543451" w:rsidRPr="003E749F">
        <w:rPr>
          <w:rFonts w:ascii="Arial" w:eastAsia="Times New Roman" w:hAnsi="Arial" w:cs="Arial"/>
        </w:rPr>
        <w:t xml:space="preserve"> creates a </w:t>
      </w:r>
      <w:r w:rsidR="00392B9B">
        <w:rPr>
          <w:rFonts w:ascii="Arial" w:eastAsia="Times New Roman" w:hAnsi="Arial" w:cs="Arial"/>
        </w:rPr>
        <w:t>‘</w:t>
      </w:r>
      <w:r w:rsidR="00543451" w:rsidRPr="00392B9B">
        <w:rPr>
          <w:rFonts w:ascii="Arial" w:eastAsia="Times New Roman" w:hAnsi="Arial" w:cs="Arial"/>
        </w:rPr>
        <w:t>trust fund</w:t>
      </w:r>
      <w:r w:rsidR="00392B9B">
        <w:rPr>
          <w:rFonts w:ascii="Arial" w:eastAsia="Times New Roman" w:hAnsi="Arial" w:cs="Arial"/>
        </w:rPr>
        <w:t>’</w:t>
      </w:r>
      <w:r w:rsidR="00543451" w:rsidRPr="003E749F">
        <w:rPr>
          <w:rFonts w:ascii="Arial" w:eastAsia="Times New Roman" w:hAnsi="Arial" w:cs="Arial"/>
        </w:rPr>
        <w:t xml:space="preserve"> from which to meet the </w:t>
      </w:r>
      <w:r w:rsidR="00802276" w:rsidRPr="003E749F">
        <w:rPr>
          <w:rFonts w:ascii="Arial" w:eastAsia="Times New Roman" w:hAnsi="Arial" w:cs="Arial"/>
        </w:rPr>
        <w:t>needs</w:t>
      </w:r>
      <w:r w:rsidR="00543451" w:rsidRPr="003E749F">
        <w:rPr>
          <w:rFonts w:ascii="Arial" w:eastAsia="Times New Roman" w:hAnsi="Arial" w:cs="Arial"/>
        </w:rPr>
        <w:t xml:space="preserve"> of the </w:t>
      </w:r>
      <w:r w:rsidR="00DC3AAD">
        <w:rPr>
          <w:rFonts w:ascii="Arial" w:eastAsia="Times New Roman" w:hAnsi="Arial" w:cs="Arial"/>
        </w:rPr>
        <w:t>‘</w:t>
      </w:r>
      <w:r w:rsidR="00883F9F">
        <w:rPr>
          <w:rFonts w:ascii="Arial" w:eastAsia="Times New Roman" w:hAnsi="Arial" w:cs="Arial"/>
        </w:rPr>
        <w:t>income</w:t>
      </w:r>
      <w:r w:rsidR="00331434">
        <w:rPr>
          <w:rFonts w:ascii="Arial" w:eastAsia="Times New Roman" w:hAnsi="Arial" w:cs="Arial"/>
        </w:rPr>
        <w:t>’</w:t>
      </w:r>
      <w:r w:rsidR="00883F9F">
        <w:rPr>
          <w:rFonts w:ascii="Arial" w:eastAsia="Times New Roman" w:hAnsi="Arial" w:cs="Arial"/>
        </w:rPr>
        <w:t xml:space="preserve"> </w:t>
      </w:r>
      <w:r w:rsidR="00B67960">
        <w:rPr>
          <w:rFonts w:ascii="Arial" w:eastAsia="Times New Roman" w:hAnsi="Arial" w:cs="Arial"/>
        </w:rPr>
        <w:t>and</w:t>
      </w:r>
      <w:r w:rsidR="00883F9F">
        <w:rPr>
          <w:rFonts w:ascii="Arial" w:eastAsia="Times New Roman" w:hAnsi="Arial" w:cs="Arial"/>
        </w:rPr>
        <w:t xml:space="preserve"> </w:t>
      </w:r>
      <w:r w:rsidR="00DC3AAD">
        <w:rPr>
          <w:rFonts w:ascii="Arial" w:eastAsia="Times New Roman" w:hAnsi="Arial" w:cs="Arial"/>
        </w:rPr>
        <w:t>‘</w:t>
      </w:r>
      <w:r w:rsidR="00883F9F">
        <w:rPr>
          <w:rFonts w:ascii="Arial" w:eastAsia="Times New Roman" w:hAnsi="Arial" w:cs="Arial"/>
        </w:rPr>
        <w:t>capital</w:t>
      </w:r>
      <w:r w:rsidR="00DC3AAD">
        <w:rPr>
          <w:rFonts w:ascii="Arial" w:eastAsia="Times New Roman" w:hAnsi="Arial" w:cs="Arial"/>
        </w:rPr>
        <w:t>’</w:t>
      </w:r>
      <w:r w:rsidR="00883F9F">
        <w:rPr>
          <w:rFonts w:ascii="Arial" w:eastAsia="Times New Roman" w:hAnsi="Arial" w:cs="Arial"/>
        </w:rPr>
        <w:t xml:space="preserve"> </w:t>
      </w:r>
      <w:r w:rsidR="00543451" w:rsidRPr="003E749F">
        <w:rPr>
          <w:rFonts w:ascii="Arial" w:eastAsia="Times New Roman" w:hAnsi="Arial" w:cs="Arial"/>
        </w:rPr>
        <w:t>beneficiar</w:t>
      </w:r>
      <w:r w:rsidR="00883F9F">
        <w:rPr>
          <w:rFonts w:ascii="Arial" w:eastAsia="Times New Roman" w:hAnsi="Arial" w:cs="Arial"/>
        </w:rPr>
        <w:t>ies</w:t>
      </w:r>
      <w:r w:rsidR="00543451" w:rsidRPr="003E749F">
        <w:rPr>
          <w:rFonts w:ascii="Arial" w:eastAsia="Times New Roman" w:hAnsi="Arial" w:cs="Arial"/>
        </w:rPr>
        <w:t xml:space="preserve">. </w:t>
      </w:r>
      <w:r w:rsidR="001461B5" w:rsidRPr="003E749F">
        <w:rPr>
          <w:rFonts w:ascii="Arial" w:eastAsia="Times New Roman" w:hAnsi="Arial" w:cs="Arial"/>
        </w:rPr>
        <w:t xml:space="preserve">The ‘trust fund or trust capital’ is defined as ‘the capital of the trust, consisting of the trust fund and including any part of the net income which is not </w:t>
      </w:r>
      <w:r w:rsidR="001461B5" w:rsidRPr="003E749F">
        <w:rPr>
          <w:rFonts w:ascii="Arial" w:eastAsia="Times New Roman" w:hAnsi="Arial" w:cs="Arial"/>
        </w:rPr>
        <w:lastRenderedPageBreak/>
        <w:t>distributed and is accumulated to the capital but after deducting the aggregate of – (a) the liabilities of the trust, both actual and contingent; and (b) the sum of all provisions for renewals or replacement of assets and for liabilities (actual or contingent) the amount of which cannot be determined with substantial accuracy’.</w:t>
      </w:r>
    </w:p>
    <w:p w:rsidR="007B25C8" w:rsidRPr="003E749F" w:rsidRDefault="007B25C8" w:rsidP="009C0C89">
      <w:pPr>
        <w:spacing w:line="480" w:lineRule="auto"/>
        <w:jc w:val="both"/>
        <w:rPr>
          <w:rFonts w:ascii="Arial" w:eastAsia="Times New Roman" w:hAnsi="Arial" w:cs="Arial"/>
        </w:rPr>
      </w:pPr>
    </w:p>
    <w:p w:rsidR="009A0703" w:rsidRPr="003E749F" w:rsidRDefault="007B25C8" w:rsidP="009C0C89">
      <w:pPr>
        <w:spacing w:line="480" w:lineRule="auto"/>
        <w:jc w:val="both"/>
        <w:rPr>
          <w:rFonts w:ascii="Arial" w:eastAsia="Times New Roman" w:hAnsi="Arial" w:cs="Arial"/>
        </w:rPr>
      </w:pPr>
      <w:r w:rsidRPr="003E749F">
        <w:rPr>
          <w:rFonts w:ascii="Arial" w:eastAsia="Times New Roman" w:hAnsi="Arial" w:cs="Arial"/>
        </w:rPr>
        <w:t>[</w:t>
      </w:r>
      <w:r w:rsidR="00F7555D" w:rsidRPr="003E749F">
        <w:rPr>
          <w:rFonts w:ascii="Arial" w:eastAsia="Times New Roman" w:hAnsi="Arial" w:cs="Arial"/>
        </w:rPr>
        <w:t>9</w:t>
      </w:r>
      <w:r w:rsidR="007B1C1E" w:rsidRPr="003E749F">
        <w:rPr>
          <w:rFonts w:ascii="Arial" w:eastAsia="Times New Roman" w:hAnsi="Arial" w:cs="Arial"/>
        </w:rPr>
        <w:t>]</w:t>
      </w:r>
      <w:r w:rsidR="007B1C1E" w:rsidRPr="003E749F">
        <w:rPr>
          <w:rFonts w:ascii="Arial" w:eastAsia="Times New Roman" w:hAnsi="Arial" w:cs="Arial"/>
        </w:rPr>
        <w:tab/>
      </w:r>
      <w:r w:rsidR="001461B5" w:rsidRPr="003E749F">
        <w:rPr>
          <w:rFonts w:ascii="Arial" w:eastAsia="Times New Roman" w:hAnsi="Arial" w:cs="Arial"/>
        </w:rPr>
        <w:t xml:space="preserve">The trust instrument reserves </w:t>
      </w:r>
      <w:r w:rsidR="00BE58EF" w:rsidRPr="003E749F">
        <w:rPr>
          <w:rFonts w:ascii="Arial" w:eastAsia="Times New Roman" w:hAnsi="Arial" w:cs="Arial"/>
        </w:rPr>
        <w:t xml:space="preserve">for Egerer </w:t>
      </w:r>
      <w:r w:rsidR="00A03C01">
        <w:rPr>
          <w:rFonts w:ascii="Arial" w:eastAsia="Times New Roman" w:hAnsi="Arial" w:cs="Arial"/>
        </w:rPr>
        <w:t>Senior</w:t>
      </w:r>
      <w:r w:rsidR="003843A5">
        <w:rPr>
          <w:rFonts w:ascii="Arial" w:eastAsia="Times New Roman" w:hAnsi="Arial" w:cs="Arial"/>
        </w:rPr>
        <w:t xml:space="preserve"> certain powers exercisable by </w:t>
      </w:r>
      <w:r w:rsidR="00A03C01">
        <w:rPr>
          <w:rFonts w:ascii="Arial" w:eastAsia="Times New Roman" w:hAnsi="Arial" w:cs="Arial"/>
        </w:rPr>
        <w:t>will</w:t>
      </w:r>
      <w:r w:rsidR="00BE58EF" w:rsidRPr="003E749F">
        <w:rPr>
          <w:rFonts w:ascii="Arial" w:eastAsia="Times New Roman" w:hAnsi="Arial" w:cs="Arial"/>
        </w:rPr>
        <w:t>.</w:t>
      </w:r>
      <w:r w:rsidR="001461B5" w:rsidRPr="003E749F">
        <w:rPr>
          <w:rFonts w:ascii="Arial" w:eastAsia="Times New Roman" w:hAnsi="Arial" w:cs="Arial"/>
        </w:rPr>
        <w:t xml:space="preserve"> </w:t>
      </w:r>
      <w:r w:rsidR="003843A5">
        <w:rPr>
          <w:rFonts w:ascii="Arial" w:eastAsia="Times New Roman" w:hAnsi="Arial" w:cs="Arial"/>
        </w:rPr>
        <w:t xml:space="preserve">He could by </w:t>
      </w:r>
      <w:r w:rsidR="00A03C01">
        <w:rPr>
          <w:rFonts w:ascii="Arial" w:eastAsia="Times New Roman" w:hAnsi="Arial" w:cs="Arial"/>
        </w:rPr>
        <w:t>will</w:t>
      </w:r>
      <w:r w:rsidR="001461B5" w:rsidRPr="003E749F">
        <w:rPr>
          <w:rFonts w:ascii="Arial" w:eastAsia="Times New Roman" w:hAnsi="Arial" w:cs="Arial"/>
        </w:rPr>
        <w:t xml:space="preserve"> determine the </w:t>
      </w:r>
      <w:r w:rsidR="00BE58EF" w:rsidRPr="003E749F">
        <w:rPr>
          <w:rFonts w:ascii="Arial" w:eastAsia="Times New Roman" w:hAnsi="Arial" w:cs="Arial"/>
        </w:rPr>
        <w:t>‘</w:t>
      </w:r>
      <w:r w:rsidR="001461B5" w:rsidRPr="003E749F">
        <w:rPr>
          <w:rFonts w:ascii="Arial" w:eastAsia="Times New Roman" w:hAnsi="Arial" w:cs="Arial"/>
        </w:rPr>
        <w:t>vesting date</w:t>
      </w:r>
      <w:r w:rsidR="00BE58EF" w:rsidRPr="003E749F">
        <w:rPr>
          <w:rFonts w:ascii="Arial" w:eastAsia="Times New Roman" w:hAnsi="Arial" w:cs="Arial"/>
        </w:rPr>
        <w:t>’</w:t>
      </w:r>
      <w:r w:rsidR="00DC3AAD">
        <w:rPr>
          <w:rFonts w:ascii="Arial" w:eastAsia="Times New Roman" w:hAnsi="Arial" w:cs="Arial"/>
        </w:rPr>
        <w:t xml:space="preserve"> (which is the date of termination of the trust)</w:t>
      </w:r>
      <w:r w:rsidR="001461B5" w:rsidRPr="003E749F">
        <w:rPr>
          <w:rFonts w:ascii="Arial" w:eastAsia="Times New Roman" w:hAnsi="Arial" w:cs="Arial"/>
        </w:rPr>
        <w:t xml:space="preserve"> with respect to the trust or portion thereof, </w:t>
      </w:r>
      <w:r w:rsidR="00D345BA">
        <w:rPr>
          <w:rFonts w:ascii="Arial" w:eastAsia="Times New Roman" w:hAnsi="Arial" w:cs="Arial"/>
        </w:rPr>
        <w:t xml:space="preserve">and </w:t>
      </w:r>
      <w:r w:rsidR="001461B5" w:rsidRPr="003E749F">
        <w:rPr>
          <w:rFonts w:ascii="Arial" w:eastAsia="Times New Roman" w:hAnsi="Arial" w:cs="Arial"/>
        </w:rPr>
        <w:t>prescribe the formula for the allocation and distribution of the trust fund amongst the capital beneficiaries on the vesting date. The deed goes on to state that ‘only the capital beneficiaries, and no one else, shall benefit from the powers conferred’ on the founder to determine the vesting date and to prescribe the formula for the distribution of the trust fund. In the event th</w:t>
      </w:r>
      <w:r w:rsidR="003843A5">
        <w:rPr>
          <w:rFonts w:ascii="Arial" w:eastAsia="Times New Roman" w:hAnsi="Arial" w:cs="Arial"/>
        </w:rPr>
        <w:t xml:space="preserve">at the founder does not in his </w:t>
      </w:r>
      <w:r w:rsidR="00A03C01">
        <w:rPr>
          <w:rFonts w:ascii="Arial" w:eastAsia="Times New Roman" w:hAnsi="Arial" w:cs="Arial"/>
        </w:rPr>
        <w:t>will</w:t>
      </w:r>
      <w:r w:rsidR="001461B5" w:rsidRPr="003E749F">
        <w:rPr>
          <w:rFonts w:ascii="Arial" w:eastAsia="Times New Roman" w:hAnsi="Arial" w:cs="Arial"/>
        </w:rPr>
        <w:t xml:space="preserve"> prescribe the formula for the distribution of the trust fund amongst the beneficiaries, the deed prescribes a default formula for the distribution of </w:t>
      </w:r>
      <w:r w:rsidR="00BE58EF" w:rsidRPr="003E749F">
        <w:rPr>
          <w:rFonts w:ascii="Arial" w:eastAsia="Times New Roman" w:hAnsi="Arial" w:cs="Arial"/>
        </w:rPr>
        <w:t>the trust fund to only the ‘</w:t>
      </w:r>
      <w:r w:rsidR="001461B5" w:rsidRPr="003E749F">
        <w:rPr>
          <w:rFonts w:ascii="Arial" w:eastAsia="Times New Roman" w:hAnsi="Arial" w:cs="Arial"/>
        </w:rPr>
        <w:t>beneficiaries</w:t>
      </w:r>
      <w:r w:rsidR="00BE58EF" w:rsidRPr="003E749F">
        <w:rPr>
          <w:rFonts w:ascii="Arial" w:eastAsia="Times New Roman" w:hAnsi="Arial" w:cs="Arial"/>
        </w:rPr>
        <w:t>’</w:t>
      </w:r>
      <w:r w:rsidR="001461B5" w:rsidRPr="003E749F">
        <w:rPr>
          <w:rFonts w:ascii="Arial" w:eastAsia="Times New Roman" w:hAnsi="Arial" w:cs="Arial"/>
        </w:rPr>
        <w:t xml:space="preserve"> as defined in </w:t>
      </w:r>
      <w:r w:rsidR="00DC3AAD">
        <w:rPr>
          <w:rFonts w:ascii="Arial" w:eastAsia="Times New Roman" w:hAnsi="Arial" w:cs="Arial"/>
        </w:rPr>
        <w:t xml:space="preserve">it. </w:t>
      </w:r>
    </w:p>
    <w:p w:rsidR="007B1C1E" w:rsidRPr="003E749F" w:rsidRDefault="007B1C1E" w:rsidP="009C0C89">
      <w:pPr>
        <w:spacing w:line="480" w:lineRule="auto"/>
        <w:jc w:val="both"/>
        <w:rPr>
          <w:rFonts w:ascii="Arial" w:eastAsia="Times New Roman" w:hAnsi="Arial" w:cs="Arial"/>
        </w:rPr>
      </w:pPr>
    </w:p>
    <w:p w:rsidR="00147E50" w:rsidRPr="003E749F" w:rsidRDefault="00BE58EF" w:rsidP="009C0C89">
      <w:pPr>
        <w:spacing w:line="480" w:lineRule="auto"/>
        <w:jc w:val="both"/>
        <w:rPr>
          <w:rFonts w:ascii="Arial" w:eastAsia="Times New Roman" w:hAnsi="Arial" w:cs="Arial"/>
          <w:i/>
        </w:rPr>
      </w:pPr>
      <w:r w:rsidRPr="003E749F">
        <w:rPr>
          <w:rFonts w:ascii="Arial" w:eastAsia="Times New Roman" w:hAnsi="Arial" w:cs="Arial"/>
          <w:i/>
        </w:rPr>
        <w:t xml:space="preserve">The </w:t>
      </w:r>
      <w:r w:rsidR="00454CA9">
        <w:rPr>
          <w:rFonts w:ascii="Arial" w:eastAsia="Times New Roman" w:hAnsi="Arial" w:cs="Arial"/>
          <w:i/>
        </w:rPr>
        <w:t>w</w:t>
      </w:r>
      <w:r w:rsidR="00A03C01">
        <w:rPr>
          <w:rFonts w:ascii="Arial" w:eastAsia="Times New Roman" w:hAnsi="Arial" w:cs="Arial"/>
          <w:i/>
        </w:rPr>
        <w:t>ill</w:t>
      </w:r>
    </w:p>
    <w:p w:rsidR="00130B16" w:rsidRDefault="00F7555D" w:rsidP="009C0C89">
      <w:pPr>
        <w:spacing w:line="480" w:lineRule="auto"/>
        <w:jc w:val="both"/>
        <w:rPr>
          <w:rFonts w:ascii="Arial" w:eastAsia="Times New Roman" w:hAnsi="Arial" w:cs="Arial"/>
        </w:rPr>
      </w:pPr>
      <w:r w:rsidRPr="003E749F">
        <w:rPr>
          <w:rFonts w:ascii="Arial" w:eastAsia="Times New Roman" w:hAnsi="Arial" w:cs="Arial"/>
        </w:rPr>
        <w:t>[10</w:t>
      </w:r>
      <w:r w:rsidR="00BE58EF" w:rsidRPr="003E749F">
        <w:rPr>
          <w:rFonts w:ascii="Arial" w:eastAsia="Times New Roman" w:hAnsi="Arial" w:cs="Arial"/>
        </w:rPr>
        <w:t>]</w:t>
      </w:r>
      <w:r w:rsidR="00BE58EF" w:rsidRPr="003E749F">
        <w:rPr>
          <w:rFonts w:ascii="Arial" w:eastAsia="Times New Roman" w:hAnsi="Arial" w:cs="Arial"/>
        </w:rPr>
        <w:tab/>
        <w:t xml:space="preserve">Egerer </w:t>
      </w:r>
      <w:r w:rsidR="00A03C01">
        <w:rPr>
          <w:rFonts w:ascii="Arial" w:eastAsia="Times New Roman" w:hAnsi="Arial" w:cs="Arial"/>
        </w:rPr>
        <w:t>Senior</w:t>
      </w:r>
      <w:r w:rsidR="00BE58EF" w:rsidRPr="003E749F">
        <w:rPr>
          <w:rFonts w:ascii="Arial" w:eastAsia="Times New Roman" w:hAnsi="Arial" w:cs="Arial"/>
        </w:rPr>
        <w:t xml:space="preserve"> settled the </w:t>
      </w:r>
      <w:r w:rsidR="00454CA9">
        <w:rPr>
          <w:rFonts w:ascii="Arial" w:eastAsia="Times New Roman" w:hAnsi="Arial" w:cs="Arial"/>
        </w:rPr>
        <w:t>w</w:t>
      </w:r>
      <w:r w:rsidR="00A03C01">
        <w:rPr>
          <w:rFonts w:ascii="Arial" w:eastAsia="Times New Roman" w:hAnsi="Arial" w:cs="Arial"/>
        </w:rPr>
        <w:t>ill</w:t>
      </w:r>
      <w:r w:rsidR="009A0703" w:rsidRPr="003E749F">
        <w:rPr>
          <w:rFonts w:ascii="Arial" w:eastAsia="Times New Roman" w:hAnsi="Arial" w:cs="Arial"/>
        </w:rPr>
        <w:t xml:space="preserve"> on 2 Dece</w:t>
      </w:r>
      <w:r w:rsidR="00EA0DB1" w:rsidRPr="003E749F">
        <w:rPr>
          <w:rFonts w:ascii="Arial" w:eastAsia="Times New Roman" w:hAnsi="Arial" w:cs="Arial"/>
        </w:rPr>
        <w:t>mber 2014</w:t>
      </w:r>
      <w:r w:rsidR="00A710A5" w:rsidRPr="003E749F">
        <w:rPr>
          <w:rFonts w:ascii="Arial" w:eastAsia="Times New Roman" w:hAnsi="Arial" w:cs="Arial"/>
        </w:rPr>
        <w:t xml:space="preserve">. </w:t>
      </w:r>
      <w:r w:rsidR="00041078" w:rsidRPr="003E749F">
        <w:rPr>
          <w:rFonts w:ascii="Arial" w:eastAsia="Times New Roman" w:hAnsi="Arial" w:cs="Arial"/>
        </w:rPr>
        <w:t>In it</w:t>
      </w:r>
      <w:r w:rsidR="003D03D6" w:rsidRPr="003E749F">
        <w:rPr>
          <w:rFonts w:ascii="Arial" w:eastAsia="Times New Roman" w:hAnsi="Arial" w:cs="Arial"/>
        </w:rPr>
        <w:t xml:space="preserve">, he addresses matters which have a bearing on the Egerer Family Trust. </w:t>
      </w:r>
      <w:r w:rsidR="00C277D6">
        <w:rPr>
          <w:rFonts w:ascii="Arial" w:eastAsia="Times New Roman" w:hAnsi="Arial" w:cs="Arial"/>
        </w:rPr>
        <w:t xml:space="preserve">In clause 2.6 he </w:t>
      </w:r>
      <w:r w:rsidR="005779C7" w:rsidRPr="003E749F">
        <w:rPr>
          <w:rFonts w:ascii="Arial" w:hAnsi="Arial" w:cs="Arial"/>
        </w:rPr>
        <w:t xml:space="preserve">nominated first to third respondents as </w:t>
      </w:r>
      <w:r w:rsidR="005779C7" w:rsidRPr="003E749F">
        <w:rPr>
          <w:rStyle w:val="PageNumber"/>
          <w:rFonts w:ascii="Arial" w:hAnsi="Arial" w:cs="Arial"/>
        </w:rPr>
        <w:t>trustees of the Egerer Family Trust</w:t>
      </w:r>
      <w:r w:rsidR="00C277D6">
        <w:rPr>
          <w:rStyle w:val="PageNumber"/>
          <w:rFonts w:ascii="Arial" w:hAnsi="Arial" w:cs="Arial"/>
        </w:rPr>
        <w:t>.</w:t>
      </w:r>
      <w:r w:rsidR="005779C7" w:rsidRPr="003E749F">
        <w:rPr>
          <w:rStyle w:val="PageNumber"/>
          <w:rFonts w:ascii="Arial" w:hAnsi="Arial" w:cs="Arial"/>
        </w:rPr>
        <w:t xml:space="preserve"> </w:t>
      </w:r>
      <w:r w:rsidR="00C277D6">
        <w:rPr>
          <w:rStyle w:val="PageNumber"/>
          <w:rFonts w:ascii="Arial" w:hAnsi="Arial" w:cs="Arial"/>
        </w:rPr>
        <w:t xml:space="preserve"> </w:t>
      </w:r>
      <w:r w:rsidR="005779C7" w:rsidRPr="003E749F">
        <w:rPr>
          <w:rFonts w:ascii="Arial" w:eastAsia="Times New Roman" w:hAnsi="Arial" w:cs="Arial"/>
        </w:rPr>
        <w:t xml:space="preserve">He also </w:t>
      </w:r>
      <w:r w:rsidR="00904663" w:rsidRPr="003E749F">
        <w:rPr>
          <w:rFonts w:ascii="Arial" w:eastAsia="Times New Roman" w:hAnsi="Arial" w:cs="Arial"/>
        </w:rPr>
        <w:t>named</w:t>
      </w:r>
      <w:r w:rsidR="00133D7F" w:rsidRPr="003E749F">
        <w:rPr>
          <w:rFonts w:ascii="Arial" w:eastAsia="Times New Roman" w:hAnsi="Arial" w:cs="Arial"/>
        </w:rPr>
        <w:t xml:space="preserve"> certain persons </w:t>
      </w:r>
      <w:r w:rsidR="00041078" w:rsidRPr="003E749F">
        <w:rPr>
          <w:rFonts w:ascii="Arial" w:eastAsia="Times New Roman" w:hAnsi="Arial" w:cs="Arial"/>
        </w:rPr>
        <w:t>the</w:t>
      </w:r>
      <w:r w:rsidR="0046648C" w:rsidRPr="003E749F">
        <w:rPr>
          <w:rFonts w:ascii="Arial" w:eastAsia="Times New Roman" w:hAnsi="Arial" w:cs="Arial"/>
        </w:rPr>
        <w:t xml:space="preserve"> </w:t>
      </w:r>
      <w:r w:rsidR="00696081">
        <w:rPr>
          <w:rFonts w:ascii="Arial" w:eastAsia="Times New Roman" w:hAnsi="Arial" w:cs="Arial"/>
        </w:rPr>
        <w:t xml:space="preserve">third, </w:t>
      </w:r>
      <w:r w:rsidR="001D6AC3">
        <w:rPr>
          <w:rFonts w:ascii="Arial" w:eastAsia="Times New Roman" w:hAnsi="Arial" w:cs="Arial"/>
        </w:rPr>
        <w:t>sixth and seventh respondents</w:t>
      </w:r>
      <w:r w:rsidR="0046648C" w:rsidRPr="003E749F">
        <w:rPr>
          <w:rFonts w:ascii="Arial" w:eastAsia="Times New Roman" w:hAnsi="Arial" w:cs="Arial"/>
        </w:rPr>
        <w:t xml:space="preserve"> </w:t>
      </w:r>
      <w:r w:rsidR="00133D7F" w:rsidRPr="003E749F">
        <w:rPr>
          <w:rFonts w:ascii="Arial" w:eastAsia="Times New Roman" w:hAnsi="Arial" w:cs="Arial"/>
        </w:rPr>
        <w:t>as b</w:t>
      </w:r>
      <w:r w:rsidR="00BE58EF" w:rsidRPr="003E749F">
        <w:rPr>
          <w:rFonts w:ascii="Arial" w:eastAsia="Times New Roman" w:hAnsi="Arial" w:cs="Arial"/>
        </w:rPr>
        <w:t xml:space="preserve">eneficiaries under his estate. </w:t>
      </w:r>
      <w:r w:rsidR="00AF7C5C" w:rsidRPr="003E749F">
        <w:rPr>
          <w:rFonts w:ascii="Arial" w:eastAsia="Times New Roman" w:hAnsi="Arial" w:cs="Arial"/>
        </w:rPr>
        <w:t xml:space="preserve">Both </w:t>
      </w:r>
      <w:r w:rsidR="001D6AC3">
        <w:rPr>
          <w:rFonts w:ascii="Arial" w:eastAsia="Times New Roman" w:hAnsi="Arial" w:cs="Arial"/>
        </w:rPr>
        <w:t xml:space="preserve">those </w:t>
      </w:r>
      <w:r w:rsidR="00AF7C5C" w:rsidRPr="003E749F">
        <w:rPr>
          <w:rFonts w:ascii="Arial" w:eastAsia="Times New Roman" w:hAnsi="Arial" w:cs="Arial"/>
        </w:rPr>
        <w:t>provisions</w:t>
      </w:r>
      <w:r w:rsidR="00133D7F" w:rsidRPr="003E749F">
        <w:rPr>
          <w:rFonts w:ascii="Arial" w:eastAsia="Times New Roman" w:hAnsi="Arial" w:cs="Arial"/>
        </w:rPr>
        <w:t xml:space="preserve"> of the </w:t>
      </w:r>
      <w:r w:rsidR="00454CA9">
        <w:rPr>
          <w:rFonts w:ascii="Arial" w:eastAsia="Times New Roman" w:hAnsi="Arial" w:cs="Arial"/>
        </w:rPr>
        <w:t>w</w:t>
      </w:r>
      <w:r w:rsidR="00A03C01">
        <w:rPr>
          <w:rFonts w:ascii="Arial" w:eastAsia="Times New Roman" w:hAnsi="Arial" w:cs="Arial"/>
        </w:rPr>
        <w:t>ill</w:t>
      </w:r>
      <w:r w:rsidR="00BE58EF" w:rsidRPr="003E749F">
        <w:rPr>
          <w:rFonts w:ascii="Arial" w:eastAsia="Times New Roman" w:hAnsi="Arial" w:cs="Arial"/>
        </w:rPr>
        <w:t xml:space="preserve"> are challenged by the</w:t>
      </w:r>
      <w:r w:rsidR="00133D7F" w:rsidRPr="003E749F">
        <w:rPr>
          <w:rFonts w:ascii="Arial" w:eastAsia="Times New Roman" w:hAnsi="Arial" w:cs="Arial"/>
        </w:rPr>
        <w:t xml:space="preserve"> appellant</w:t>
      </w:r>
      <w:r w:rsidR="00BE58EF" w:rsidRPr="003E749F">
        <w:rPr>
          <w:rFonts w:ascii="Arial" w:eastAsia="Times New Roman" w:hAnsi="Arial" w:cs="Arial"/>
        </w:rPr>
        <w:t>s</w:t>
      </w:r>
      <w:r w:rsidR="00133D7F" w:rsidRPr="003E749F">
        <w:rPr>
          <w:rFonts w:ascii="Arial" w:eastAsia="Times New Roman" w:hAnsi="Arial" w:cs="Arial"/>
        </w:rPr>
        <w:t xml:space="preserve"> as being in conflict with the trust deed creating the Egerer Family Trust. </w:t>
      </w:r>
    </w:p>
    <w:p w:rsidR="00FE40E4" w:rsidRPr="003E749F" w:rsidRDefault="00FE40E4" w:rsidP="009C0C89">
      <w:pPr>
        <w:spacing w:line="480" w:lineRule="auto"/>
        <w:jc w:val="both"/>
        <w:rPr>
          <w:rFonts w:ascii="Arial" w:eastAsia="Times New Roman" w:hAnsi="Arial" w:cs="Arial"/>
        </w:rPr>
      </w:pPr>
    </w:p>
    <w:p w:rsidR="00696081" w:rsidRDefault="00696081" w:rsidP="009C0C89">
      <w:pPr>
        <w:spacing w:line="480" w:lineRule="auto"/>
        <w:jc w:val="both"/>
        <w:rPr>
          <w:rFonts w:ascii="Arial" w:eastAsia="Times New Roman" w:hAnsi="Arial" w:cs="Arial"/>
        </w:rPr>
      </w:pPr>
    </w:p>
    <w:p w:rsidR="00EA0DB1" w:rsidRPr="00696081" w:rsidRDefault="00696081" w:rsidP="009C0C89">
      <w:pPr>
        <w:spacing w:line="480" w:lineRule="auto"/>
        <w:jc w:val="both"/>
        <w:rPr>
          <w:rFonts w:ascii="Arial" w:eastAsia="Times New Roman" w:hAnsi="Arial" w:cs="Arial"/>
          <w:u w:val="single"/>
        </w:rPr>
      </w:pPr>
      <w:r w:rsidRPr="00696081">
        <w:rPr>
          <w:rFonts w:ascii="Arial" w:eastAsia="Times New Roman" w:hAnsi="Arial" w:cs="Arial"/>
          <w:u w:val="single"/>
        </w:rPr>
        <w:t>Defining the dispute</w:t>
      </w:r>
    </w:p>
    <w:p w:rsidR="00EA0DB1" w:rsidRPr="003E749F" w:rsidRDefault="00F7555D" w:rsidP="009C0C89">
      <w:pPr>
        <w:spacing w:line="480" w:lineRule="auto"/>
        <w:jc w:val="both"/>
        <w:rPr>
          <w:rFonts w:ascii="Arial" w:eastAsia="Times New Roman" w:hAnsi="Arial" w:cs="Arial"/>
        </w:rPr>
      </w:pPr>
      <w:r w:rsidRPr="003E749F">
        <w:rPr>
          <w:rFonts w:ascii="Arial" w:eastAsia="Times New Roman" w:hAnsi="Arial" w:cs="Arial"/>
        </w:rPr>
        <w:t>[11</w:t>
      </w:r>
      <w:r w:rsidR="007B1C1E" w:rsidRPr="003E749F">
        <w:rPr>
          <w:rFonts w:ascii="Arial" w:eastAsia="Times New Roman" w:hAnsi="Arial" w:cs="Arial"/>
        </w:rPr>
        <w:t>]</w:t>
      </w:r>
      <w:r w:rsidR="007B1C1E" w:rsidRPr="003E749F">
        <w:rPr>
          <w:rFonts w:ascii="Arial" w:eastAsia="Times New Roman" w:hAnsi="Arial" w:cs="Arial"/>
        </w:rPr>
        <w:tab/>
      </w:r>
      <w:r w:rsidR="00EA0DB1" w:rsidRPr="003E749F">
        <w:rPr>
          <w:rFonts w:ascii="Arial" w:eastAsia="Times New Roman" w:hAnsi="Arial" w:cs="Arial"/>
        </w:rPr>
        <w:t xml:space="preserve">What powers Egerer </w:t>
      </w:r>
      <w:r w:rsidR="00A03C01">
        <w:rPr>
          <w:rFonts w:ascii="Arial" w:eastAsia="Times New Roman" w:hAnsi="Arial" w:cs="Arial"/>
        </w:rPr>
        <w:t>Senior</w:t>
      </w:r>
      <w:r w:rsidR="00EA0DB1" w:rsidRPr="003E749F">
        <w:rPr>
          <w:rFonts w:ascii="Arial" w:eastAsia="Times New Roman" w:hAnsi="Arial" w:cs="Arial"/>
        </w:rPr>
        <w:t xml:space="preserve"> enjoyed as regards the appointment of </w:t>
      </w:r>
      <w:r w:rsidR="00AB319A" w:rsidRPr="003E749F">
        <w:rPr>
          <w:rFonts w:ascii="Arial" w:eastAsia="Times New Roman" w:hAnsi="Arial" w:cs="Arial"/>
        </w:rPr>
        <w:t xml:space="preserve">the </w:t>
      </w:r>
      <w:r w:rsidR="00EA0DB1" w:rsidRPr="003E749F">
        <w:rPr>
          <w:rFonts w:ascii="Arial" w:eastAsia="Times New Roman" w:hAnsi="Arial" w:cs="Arial"/>
        </w:rPr>
        <w:t>trustee</w:t>
      </w:r>
      <w:r w:rsidR="00AB319A" w:rsidRPr="003E749F">
        <w:rPr>
          <w:rFonts w:ascii="Arial" w:eastAsia="Times New Roman" w:hAnsi="Arial" w:cs="Arial"/>
        </w:rPr>
        <w:t>s</w:t>
      </w:r>
      <w:r w:rsidR="00EA0DB1" w:rsidRPr="003E749F">
        <w:rPr>
          <w:rFonts w:ascii="Arial" w:eastAsia="Times New Roman" w:hAnsi="Arial" w:cs="Arial"/>
        </w:rPr>
        <w:t xml:space="preserve"> </w:t>
      </w:r>
      <w:r w:rsidR="007D20CA">
        <w:rPr>
          <w:rFonts w:ascii="Arial" w:eastAsia="Times New Roman" w:hAnsi="Arial" w:cs="Arial"/>
        </w:rPr>
        <w:t xml:space="preserve">of </w:t>
      </w:r>
      <w:r w:rsidR="00EA0DB1" w:rsidRPr="003E749F">
        <w:rPr>
          <w:rFonts w:ascii="Arial" w:eastAsia="Times New Roman" w:hAnsi="Arial" w:cs="Arial"/>
        </w:rPr>
        <w:t xml:space="preserve">the Egerer Family Trust is one of the central disputes in the case. It is necessary, therefore, to </w:t>
      </w:r>
      <w:r w:rsidR="00AB319A" w:rsidRPr="003E749F">
        <w:rPr>
          <w:rFonts w:ascii="Arial" w:eastAsia="Times New Roman" w:hAnsi="Arial" w:cs="Arial"/>
        </w:rPr>
        <w:t xml:space="preserve">comprehensively </w:t>
      </w:r>
      <w:r w:rsidR="00EA0DB1" w:rsidRPr="003E749F">
        <w:rPr>
          <w:rFonts w:ascii="Arial" w:eastAsia="Times New Roman" w:hAnsi="Arial" w:cs="Arial"/>
        </w:rPr>
        <w:t xml:space="preserve">set out the </w:t>
      </w:r>
      <w:r w:rsidR="00AB319A" w:rsidRPr="003E749F">
        <w:rPr>
          <w:rFonts w:ascii="Arial" w:eastAsia="Times New Roman" w:hAnsi="Arial" w:cs="Arial"/>
        </w:rPr>
        <w:t xml:space="preserve">applicable </w:t>
      </w:r>
      <w:r w:rsidR="007D20CA">
        <w:rPr>
          <w:rFonts w:ascii="Arial" w:eastAsia="Times New Roman" w:hAnsi="Arial" w:cs="Arial"/>
        </w:rPr>
        <w:t>provisions of</w:t>
      </w:r>
      <w:r w:rsidR="00AB319A" w:rsidRPr="003E749F">
        <w:rPr>
          <w:rFonts w:ascii="Arial" w:eastAsia="Times New Roman" w:hAnsi="Arial" w:cs="Arial"/>
        </w:rPr>
        <w:t xml:space="preserve"> the trust deed</w:t>
      </w:r>
      <w:r w:rsidR="00EA0DB1" w:rsidRPr="003E749F">
        <w:rPr>
          <w:rFonts w:ascii="Arial" w:eastAsia="Times New Roman" w:hAnsi="Arial" w:cs="Arial"/>
        </w:rPr>
        <w:t>:</w:t>
      </w:r>
    </w:p>
    <w:p w:rsidR="00EA0DB1" w:rsidRPr="003E749F" w:rsidRDefault="00EA0DB1" w:rsidP="009C0C89">
      <w:pPr>
        <w:spacing w:line="480" w:lineRule="auto"/>
        <w:ind w:left="1440"/>
        <w:jc w:val="both"/>
        <w:rPr>
          <w:rFonts w:ascii="Arial" w:hAnsi="Arial" w:cs="Arial"/>
          <w:sz w:val="22"/>
          <w:szCs w:val="22"/>
        </w:rPr>
      </w:pPr>
    </w:p>
    <w:p w:rsidR="00EA0DB1" w:rsidRPr="003E749F" w:rsidRDefault="00AB319A" w:rsidP="00394E3B">
      <w:pPr>
        <w:spacing w:line="360" w:lineRule="auto"/>
        <w:ind w:left="1440" w:hanging="873"/>
        <w:jc w:val="both"/>
        <w:rPr>
          <w:rFonts w:ascii="Arial" w:hAnsi="Arial" w:cs="Arial"/>
          <w:sz w:val="22"/>
          <w:szCs w:val="22"/>
        </w:rPr>
      </w:pPr>
      <w:r w:rsidRPr="003E749F">
        <w:rPr>
          <w:rFonts w:ascii="Arial" w:hAnsi="Arial" w:cs="Arial"/>
          <w:sz w:val="22"/>
          <w:szCs w:val="22"/>
        </w:rPr>
        <w:t>‘5</w:t>
      </w:r>
      <w:r w:rsidR="00EA0DB1" w:rsidRPr="003E749F">
        <w:rPr>
          <w:rFonts w:ascii="Arial" w:hAnsi="Arial" w:cs="Arial"/>
          <w:sz w:val="22"/>
          <w:szCs w:val="22"/>
        </w:rPr>
        <w:t>.2</w:t>
      </w:r>
      <w:r w:rsidR="00EA0DB1" w:rsidRPr="003E749F">
        <w:rPr>
          <w:rFonts w:ascii="Arial" w:hAnsi="Arial" w:cs="Arial"/>
          <w:sz w:val="22"/>
          <w:szCs w:val="22"/>
        </w:rPr>
        <w:tab/>
        <w:t xml:space="preserve">There shall at all times be a minimum of TWO (2) trustees in office, provided that if there is only one trustee as a result of the resignation or death of a co-trustee, the remaining trustee </w:t>
      </w:r>
      <w:r w:rsidR="00A03C01">
        <w:rPr>
          <w:rFonts w:ascii="Arial" w:hAnsi="Arial" w:cs="Arial"/>
          <w:sz w:val="22"/>
          <w:szCs w:val="22"/>
        </w:rPr>
        <w:t>will</w:t>
      </w:r>
      <w:r w:rsidR="00EA0DB1" w:rsidRPr="003E749F">
        <w:rPr>
          <w:rFonts w:ascii="Arial" w:hAnsi="Arial" w:cs="Arial"/>
          <w:sz w:val="22"/>
          <w:szCs w:val="22"/>
        </w:rPr>
        <w:t xml:space="preserve"> be authorized to exercise all the powers of trustees for the maintenance and administration of the trust fund until such time as another trustee has been appointed, which appointment the trustee so in office shall make within THIRTY (30) days of the resignation or death of his co-trustee.  Should he fail to do so, the auditor or accountant of the trust for the time being, shall </w:t>
      </w:r>
      <w:r w:rsidR="00EA0DB1" w:rsidRPr="003E749F">
        <w:rPr>
          <w:rFonts w:ascii="Arial" w:hAnsi="Arial" w:cs="Arial"/>
          <w:i/>
          <w:sz w:val="22"/>
          <w:szCs w:val="22"/>
        </w:rPr>
        <w:t>ipso facto</w:t>
      </w:r>
      <w:r w:rsidR="00EA0DB1" w:rsidRPr="003E749F">
        <w:rPr>
          <w:rFonts w:ascii="Arial" w:hAnsi="Arial" w:cs="Arial"/>
          <w:sz w:val="22"/>
          <w:szCs w:val="22"/>
        </w:rPr>
        <w:t xml:space="preserve"> become a second trustee, and shall either remain in office or appoint a suitable person to succeed him. While only one trustee is in office he shall not be entitled to pass a valid resolution for the distribution of the trust fund or portion thereof or for the variation of the trust deed.</w:t>
      </w:r>
    </w:p>
    <w:p w:rsidR="00EA0DB1" w:rsidRPr="003E749F" w:rsidRDefault="00EA0DB1" w:rsidP="009C0C89">
      <w:pPr>
        <w:spacing w:line="480" w:lineRule="auto"/>
        <w:ind w:left="1440" w:hanging="720"/>
        <w:jc w:val="both"/>
        <w:rPr>
          <w:rFonts w:ascii="Arial" w:hAnsi="Arial" w:cs="Arial"/>
          <w:sz w:val="22"/>
          <w:szCs w:val="22"/>
        </w:rPr>
      </w:pPr>
    </w:p>
    <w:p w:rsidR="00EA0DB1" w:rsidRPr="003E749F" w:rsidRDefault="00EA0DB1" w:rsidP="00394E3B">
      <w:pPr>
        <w:spacing w:line="360" w:lineRule="auto"/>
        <w:ind w:left="1440" w:hanging="720"/>
        <w:jc w:val="both"/>
        <w:rPr>
          <w:rFonts w:ascii="Arial" w:hAnsi="Arial" w:cs="Arial"/>
          <w:b/>
          <w:sz w:val="22"/>
          <w:szCs w:val="22"/>
        </w:rPr>
      </w:pPr>
      <w:r w:rsidRPr="003E749F">
        <w:rPr>
          <w:rFonts w:ascii="Arial" w:hAnsi="Arial" w:cs="Arial"/>
          <w:sz w:val="22"/>
          <w:szCs w:val="22"/>
        </w:rPr>
        <w:t>5.3</w:t>
      </w:r>
      <w:r w:rsidRPr="003E749F">
        <w:rPr>
          <w:rFonts w:ascii="Arial" w:hAnsi="Arial" w:cs="Arial"/>
          <w:sz w:val="22"/>
          <w:szCs w:val="22"/>
        </w:rPr>
        <w:tab/>
        <w:t xml:space="preserve">The acting trustees shall have the right to nominate and appoint additional trustees of their own choices </w:t>
      </w:r>
      <w:r w:rsidRPr="003E749F">
        <w:rPr>
          <w:rFonts w:ascii="Arial" w:hAnsi="Arial" w:cs="Arial"/>
          <w:sz w:val="22"/>
          <w:szCs w:val="22"/>
          <w:u w:val="single"/>
        </w:rPr>
        <w:t>subject to the condition that WOLFGANG ALBRECHT EMIL EGERER</w:t>
      </w:r>
      <w:r w:rsidRPr="003E749F">
        <w:rPr>
          <w:rFonts w:ascii="Arial" w:hAnsi="Arial" w:cs="Arial"/>
          <w:b/>
          <w:sz w:val="22"/>
          <w:szCs w:val="22"/>
          <w:u w:val="single"/>
        </w:rPr>
        <w:t xml:space="preserve"> </w:t>
      </w:r>
      <w:r w:rsidRPr="003E749F">
        <w:rPr>
          <w:rFonts w:ascii="Arial" w:hAnsi="Arial" w:cs="Arial"/>
          <w:sz w:val="22"/>
          <w:szCs w:val="22"/>
          <w:u w:val="single"/>
        </w:rPr>
        <w:t>shall be empowered to</w:t>
      </w:r>
      <w:r w:rsidRPr="003E749F">
        <w:rPr>
          <w:rFonts w:ascii="Arial" w:hAnsi="Arial" w:cs="Arial"/>
          <w:sz w:val="22"/>
          <w:szCs w:val="22"/>
        </w:rPr>
        <w:t>:</w:t>
      </w:r>
    </w:p>
    <w:p w:rsidR="00EA0DB1" w:rsidRPr="003E749F" w:rsidRDefault="00EA0DB1" w:rsidP="00394E3B">
      <w:pPr>
        <w:spacing w:line="360" w:lineRule="auto"/>
        <w:ind w:left="2160" w:hanging="720"/>
        <w:jc w:val="both"/>
        <w:rPr>
          <w:rFonts w:ascii="Arial" w:hAnsi="Arial" w:cs="Arial"/>
          <w:sz w:val="22"/>
          <w:szCs w:val="22"/>
        </w:rPr>
      </w:pPr>
    </w:p>
    <w:p w:rsidR="00EA0DB1" w:rsidRPr="003E749F" w:rsidRDefault="00EA0DB1" w:rsidP="00394E3B">
      <w:pPr>
        <w:spacing w:line="360" w:lineRule="auto"/>
        <w:ind w:left="2160" w:hanging="720"/>
        <w:jc w:val="both"/>
        <w:rPr>
          <w:rFonts w:ascii="Arial" w:hAnsi="Arial" w:cs="Arial"/>
          <w:sz w:val="22"/>
          <w:szCs w:val="22"/>
        </w:rPr>
      </w:pPr>
      <w:r w:rsidRPr="003E749F">
        <w:rPr>
          <w:rFonts w:ascii="Arial" w:hAnsi="Arial" w:cs="Arial"/>
          <w:sz w:val="22"/>
          <w:szCs w:val="22"/>
        </w:rPr>
        <w:t>5.3.1</w:t>
      </w:r>
      <w:r w:rsidRPr="003E749F">
        <w:rPr>
          <w:rFonts w:ascii="Arial" w:hAnsi="Arial" w:cs="Arial"/>
          <w:sz w:val="22"/>
          <w:szCs w:val="22"/>
        </w:rPr>
        <w:tab/>
        <w:t xml:space="preserve">appoint </w:t>
      </w:r>
      <w:r w:rsidRPr="00C277D6">
        <w:rPr>
          <w:rFonts w:ascii="Arial" w:hAnsi="Arial" w:cs="Arial"/>
          <w:sz w:val="22"/>
          <w:szCs w:val="22"/>
        </w:rPr>
        <w:t>trustees</w:t>
      </w:r>
      <w:r w:rsidRPr="003E749F">
        <w:rPr>
          <w:rFonts w:ascii="Arial" w:hAnsi="Arial" w:cs="Arial"/>
          <w:sz w:val="22"/>
          <w:szCs w:val="22"/>
        </w:rPr>
        <w:t xml:space="preserve"> of his choice in his </w:t>
      </w:r>
      <w:r w:rsidR="00454CA9">
        <w:rPr>
          <w:rFonts w:ascii="Arial" w:hAnsi="Arial" w:cs="Arial"/>
          <w:sz w:val="22"/>
          <w:szCs w:val="22"/>
        </w:rPr>
        <w:t>w</w:t>
      </w:r>
      <w:r w:rsidR="00A03C01">
        <w:rPr>
          <w:rFonts w:ascii="Arial" w:hAnsi="Arial" w:cs="Arial"/>
          <w:sz w:val="22"/>
          <w:szCs w:val="22"/>
        </w:rPr>
        <w:t>ill</w:t>
      </w:r>
      <w:r w:rsidRPr="003E749F">
        <w:rPr>
          <w:rFonts w:ascii="Arial" w:hAnsi="Arial" w:cs="Arial"/>
          <w:sz w:val="22"/>
          <w:szCs w:val="22"/>
        </w:rPr>
        <w:t xml:space="preserve"> or during his lifetime to act in the place of a deceased trustee or to fill a vacancy which has occurred by virtue of the provisions of paragraph 5.6 and appoint additional trustees; and </w:t>
      </w:r>
    </w:p>
    <w:p w:rsidR="00EA0DB1" w:rsidRPr="003E749F" w:rsidRDefault="00EA0DB1" w:rsidP="009C0C89">
      <w:pPr>
        <w:spacing w:line="480" w:lineRule="auto"/>
        <w:ind w:left="2160" w:hanging="720"/>
        <w:jc w:val="both"/>
        <w:rPr>
          <w:rFonts w:ascii="Arial" w:hAnsi="Arial" w:cs="Arial"/>
          <w:sz w:val="22"/>
          <w:szCs w:val="22"/>
        </w:rPr>
      </w:pPr>
    </w:p>
    <w:p w:rsidR="00EA0DB1" w:rsidRPr="003E749F" w:rsidRDefault="00EA0DB1" w:rsidP="00394E3B">
      <w:pPr>
        <w:spacing w:line="360" w:lineRule="auto"/>
        <w:ind w:left="2160" w:hanging="720"/>
        <w:jc w:val="both"/>
        <w:rPr>
          <w:rStyle w:val="PageNumber"/>
          <w:rFonts w:ascii="Arial" w:hAnsi="Arial" w:cs="Arial"/>
        </w:rPr>
      </w:pPr>
      <w:r w:rsidRPr="003E749F">
        <w:rPr>
          <w:rFonts w:ascii="Arial" w:hAnsi="Arial" w:cs="Arial"/>
          <w:sz w:val="22"/>
          <w:szCs w:val="22"/>
        </w:rPr>
        <w:t>5.3.2</w:t>
      </w:r>
      <w:r w:rsidRPr="003E749F">
        <w:rPr>
          <w:rFonts w:ascii="Arial" w:hAnsi="Arial" w:cs="Arial"/>
          <w:sz w:val="22"/>
          <w:szCs w:val="22"/>
        </w:rPr>
        <w:tab/>
        <w:t xml:space="preserve">appoint a nominee of his choice in his </w:t>
      </w:r>
      <w:r w:rsidR="00454CA9">
        <w:rPr>
          <w:rFonts w:ascii="Arial" w:hAnsi="Arial" w:cs="Arial"/>
          <w:sz w:val="22"/>
          <w:szCs w:val="22"/>
        </w:rPr>
        <w:t>w</w:t>
      </w:r>
      <w:r w:rsidR="00A03C01">
        <w:rPr>
          <w:rFonts w:ascii="Arial" w:hAnsi="Arial" w:cs="Arial"/>
          <w:sz w:val="22"/>
          <w:szCs w:val="22"/>
        </w:rPr>
        <w:t>ill</w:t>
      </w:r>
      <w:r w:rsidRPr="003E749F">
        <w:rPr>
          <w:rFonts w:ascii="Arial" w:hAnsi="Arial" w:cs="Arial"/>
          <w:sz w:val="22"/>
          <w:szCs w:val="22"/>
        </w:rPr>
        <w:t xml:space="preserve"> to exercise all or any of the powers vested in him in terms of paragraph 5.3…’</w:t>
      </w:r>
      <w:r w:rsidR="0015389A" w:rsidRPr="003E749F">
        <w:rPr>
          <w:rFonts w:ascii="Arial" w:hAnsi="Arial" w:cs="Arial"/>
          <w:sz w:val="22"/>
          <w:szCs w:val="22"/>
        </w:rPr>
        <w:t xml:space="preserve">  </w:t>
      </w:r>
      <w:r w:rsidR="0015389A" w:rsidRPr="003E749F">
        <w:rPr>
          <w:rFonts w:ascii="Arial" w:hAnsi="Arial" w:cs="Arial"/>
        </w:rPr>
        <w:t>(Emphasis added)</w:t>
      </w:r>
      <w:r w:rsidR="00D20450" w:rsidRPr="003E749F">
        <w:rPr>
          <w:rFonts w:ascii="Arial" w:hAnsi="Arial" w:cs="Arial"/>
        </w:rPr>
        <w:t>.</w:t>
      </w:r>
    </w:p>
    <w:p w:rsidR="00EA0DB1" w:rsidRPr="003E749F" w:rsidRDefault="00EA0DB1" w:rsidP="009C0C89">
      <w:pPr>
        <w:spacing w:line="480" w:lineRule="auto"/>
        <w:jc w:val="both"/>
        <w:rPr>
          <w:rFonts w:ascii="Arial" w:eastAsia="Times New Roman" w:hAnsi="Arial" w:cs="Arial"/>
        </w:rPr>
      </w:pPr>
    </w:p>
    <w:p w:rsidR="00133D7F" w:rsidRPr="003E749F" w:rsidRDefault="00F7555D" w:rsidP="009C0C89">
      <w:pPr>
        <w:spacing w:line="480" w:lineRule="auto"/>
        <w:jc w:val="both"/>
        <w:rPr>
          <w:rFonts w:ascii="Arial" w:eastAsia="Times New Roman" w:hAnsi="Arial" w:cs="Arial"/>
        </w:rPr>
      </w:pPr>
      <w:r w:rsidRPr="003E749F">
        <w:rPr>
          <w:rFonts w:ascii="Arial" w:eastAsia="Times New Roman" w:hAnsi="Arial" w:cs="Arial"/>
        </w:rPr>
        <w:t>[12</w:t>
      </w:r>
      <w:r w:rsidR="007B1C1E" w:rsidRPr="003E749F">
        <w:rPr>
          <w:rFonts w:ascii="Arial" w:eastAsia="Times New Roman" w:hAnsi="Arial" w:cs="Arial"/>
        </w:rPr>
        <w:t>]</w:t>
      </w:r>
      <w:r w:rsidR="007B1C1E" w:rsidRPr="003E749F">
        <w:rPr>
          <w:rFonts w:ascii="Arial" w:eastAsia="Times New Roman" w:hAnsi="Arial" w:cs="Arial"/>
        </w:rPr>
        <w:tab/>
      </w:r>
      <w:r w:rsidR="00EA0DB1" w:rsidRPr="003E749F">
        <w:rPr>
          <w:rFonts w:ascii="Arial" w:eastAsia="Times New Roman" w:hAnsi="Arial" w:cs="Arial"/>
        </w:rPr>
        <w:t xml:space="preserve">The provisions in which </w:t>
      </w:r>
      <w:r w:rsidR="00696081">
        <w:rPr>
          <w:rFonts w:ascii="Arial" w:eastAsia="Times New Roman" w:hAnsi="Arial" w:cs="Arial"/>
        </w:rPr>
        <w:t xml:space="preserve">Egerer </w:t>
      </w:r>
      <w:r w:rsidR="00A03C01">
        <w:rPr>
          <w:rFonts w:ascii="Arial" w:eastAsia="Times New Roman" w:hAnsi="Arial" w:cs="Arial"/>
        </w:rPr>
        <w:t>Senior</w:t>
      </w:r>
      <w:r w:rsidR="00696081">
        <w:rPr>
          <w:rFonts w:ascii="Arial" w:eastAsia="Times New Roman" w:hAnsi="Arial" w:cs="Arial"/>
        </w:rPr>
        <w:t xml:space="preserve"> </w:t>
      </w:r>
      <w:r w:rsidR="00EA0DB1" w:rsidRPr="003E749F">
        <w:rPr>
          <w:rFonts w:ascii="Arial" w:eastAsia="Times New Roman" w:hAnsi="Arial" w:cs="Arial"/>
        </w:rPr>
        <w:t xml:space="preserve">makes monetary awards to </w:t>
      </w:r>
      <w:r w:rsidR="00F10652">
        <w:rPr>
          <w:rFonts w:ascii="Arial" w:eastAsia="Times New Roman" w:hAnsi="Arial" w:cs="Arial"/>
        </w:rPr>
        <w:t xml:space="preserve">the third, sixth and seventh respondents (the special bequests) </w:t>
      </w:r>
      <w:r w:rsidR="00E7316C" w:rsidRPr="003E749F">
        <w:rPr>
          <w:rFonts w:ascii="Arial" w:eastAsia="Times New Roman" w:hAnsi="Arial" w:cs="Arial"/>
        </w:rPr>
        <w:t xml:space="preserve">are recorded in the </w:t>
      </w:r>
      <w:r w:rsidR="00454CA9">
        <w:rPr>
          <w:rFonts w:ascii="Arial" w:eastAsia="Times New Roman" w:hAnsi="Arial" w:cs="Arial"/>
        </w:rPr>
        <w:t>w</w:t>
      </w:r>
      <w:r w:rsidR="00A03C01">
        <w:rPr>
          <w:rFonts w:ascii="Arial" w:eastAsia="Times New Roman" w:hAnsi="Arial" w:cs="Arial"/>
        </w:rPr>
        <w:t>ill</w:t>
      </w:r>
      <w:r w:rsidR="00EA0DB1" w:rsidRPr="003E749F">
        <w:rPr>
          <w:rFonts w:ascii="Arial" w:eastAsia="Times New Roman" w:hAnsi="Arial" w:cs="Arial"/>
        </w:rPr>
        <w:t xml:space="preserve"> as follows:</w:t>
      </w:r>
    </w:p>
    <w:p w:rsidR="007B1C1E" w:rsidRPr="003E749F" w:rsidRDefault="007B1C1E" w:rsidP="009C0C89">
      <w:pPr>
        <w:spacing w:line="480" w:lineRule="auto"/>
        <w:jc w:val="both"/>
        <w:rPr>
          <w:rFonts w:ascii="Arial" w:eastAsia="Times New Roman" w:hAnsi="Arial" w:cs="Arial"/>
        </w:rPr>
      </w:pPr>
    </w:p>
    <w:p w:rsidR="003208ED" w:rsidRPr="003E749F" w:rsidRDefault="003208ED" w:rsidP="00394E3B">
      <w:pPr>
        <w:pStyle w:val="HCR-Quote2"/>
        <w:tabs>
          <w:tab w:val="left" w:pos="1440"/>
        </w:tabs>
        <w:spacing w:before="0" w:after="0"/>
        <w:ind w:left="1440" w:hanging="873"/>
        <w:rPr>
          <w:rFonts w:cs="Arial"/>
          <w:i w:val="0"/>
        </w:rPr>
      </w:pPr>
      <w:r w:rsidRPr="003E749F">
        <w:rPr>
          <w:rFonts w:cs="Arial"/>
          <w:i w:val="0"/>
        </w:rPr>
        <w:t xml:space="preserve">‘2.9 </w:t>
      </w:r>
      <w:r w:rsidRPr="003E749F">
        <w:rPr>
          <w:rFonts w:cs="Arial"/>
          <w:i w:val="0"/>
        </w:rPr>
        <w:tab/>
        <w:t xml:space="preserve">I direct that </w:t>
      </w:r>
      <w:r w:rsidRPr="003E749F">
        <w:rPr>
          <w:rFonts w:cs="Arial"/>
          <w:i w:val="0"/>
          <w:u w:val="single"/>
        </w:rPr>
        <w:t>all the assets of the EGERER FAMILY TRUST</w:t>
      </w:r>
      <w:r w:rsidRPr="003E749F">
        <w:rPr>
          <w:rFonts w:cs="Arial"/>
          <w:i w:val="0"/>
        </w:rPr>
        <w:t xml:space="preserve"> </w:t>
      </w:r>
      <w:r w:rsidR="00B40AC0" w:rsidRPr="003E749F">
        <w:rPr>
          <w:rFonts w:cs="Arial"/>
          <w:i w:val="0"/>
        </w:rPr>
        <w:t>...</w:t>
      </w:r>
      <w:r w:rsidRPr="003E749F">
        <w:rPr>
          <w:rFonts w:cs="Arial"/>
          <w:i w:val="0"/>
        </w:rPr>
        <w:t xml:space="preserve"> shall be reduced to cash to best advantage </w:t>
      </w:r>
      <w:r w:rsidRPr="003E749F">
        <w:rPr>
          <w:rFonts w:cs="Arial"/>
          <w:i w:val="0"/>
          <w:u w:val="single"/>
        </w:rPr>
        <w:t>upon the death</w:t>
      </w:r>
      <w:r w:rsidRPr="003E749F">
        <w:rPr>
          <w:rFonts w:cs="Arial"/>
          <w:i w:val="0"/>
        </w:rPr>
        <w:t xml:space="preserve"> of my spouse LUCIA WILHELMINE GERTRUD EGERER.  </w:t>
      </w:r>
      <w:r w:rsidRPr="003E749F">
        <w:rPr>
          <w:rFonts w:cs="Arial"/>
          <w:i w:val="0"/>
          <w:u w:val="single"/>
        </w:rPr>
        <w:t xml:space="preserve">The trust shall terminate after all assets have been reduced to cash and the capital as it (sic) exists </w:t>
      </w:r>
      <w:r w:rsidRPr="003E749F">
        <w:rPr>
          <w:rFonts w:cs="Arial"/>
          <w:i w:val="0"/>
        </w:rPr>
        <w:t>shall be awarded as follows:</w:t>
      </w:r>
    </w:p>
    <w:p w:rsidR="003208ED" w:rsidRPr="003E749F" w:rsidRDefault="003208ED" w:rsidP="00394E3B">
      <w:pPr>
        <w:pStyle w:val="HCR-Quote2"/>
        <w:tabs>
          <w:tab w:val="left" w:pos="1440"/>
        </w:tabs>
        <w:spacing w:before="0" w:after="0"/>
        <w:ind w:left="1440" w:hanging="720"/>
        <w:rPr>
          <w:rFonts w:cs="Arial"/>
          <w:i w:val="0"/>
        </w:rPr>
      </w:pPr>
    </w:p>
    <w:p w:rsidR="003208ED" w:rsidRPr="003E749F" w:rsidRDefault="003208ED" w:rsidP="00394E3B">
      <w:pPr>
        <w:pStyle w:val="HCR-Quote2"/>
        <w:tabs>
          <w:tab w:val="left" w:pos="2160"/>
        </w:tabs>
        <w:spacing w:before="0" w:after="0"/>
        <w:ind w:left="2160" w:hanging="720"/>
        <w:rPr>
          <w:rFonts w:cs="Arial"/>
          <w:i w:val="0"/>
        </w:rPr>
      </w:pPr>
      <w:r w:rsidRPr="003E749F">
        <w:rPr>
          <w:rFonts w:cs="Arial"/>
          <w:i w:val="0"/>
        </w:rPr>
        <w:t>2.9.1</w:t>
      </w:r>
      <w:r w:rsidRPr="003E749F">
        <w:rPr>
          <w:rFonts w:cs="Arial"/>
          <w:i w:val="0"/>
        </w:rPr>
        <w:tab/>
        <w:t xml:space="preserve">A cash amount as a special bequest of N$ 1,000,000 (One Million Namibian Dollars) to VINCENT EDWIN HOLE, subject to the conditions that he survives the date of termination of the trust and that he still is an employee of the trust at such termination date of the said trust.  Failure of compliance of these conditions </w:t>
      </w:r>
      <w:r w:rsidR="00A03C01">
        <w:rPr>
          <w:rFonts w:cs="Arial"/>
          <w:i w:val="0"/>
        </w:rPr>
        <w:t>will</w:t>
      </w:r>
      <w:r w:rsidRPr="003E749F">
        <w:rPr>
          <w:rFonts w:cs="Arial"/>
          <w:i w:val="0"/>
        </w:rPr>
        <w:t xml:space="preserve"> cause this special bequest to lapse at which instance it </w:t>
      </w:r>
      <w:r w:rsidR="00A03C01">
        <w:rPr>
          <w:rFonts w:cs="Arial"/>
          <w:i w:val="0"/>
        </w:rPr>
        <w:t>will</w:t>
      </w:r>
      <w:r w:rsidRPr="003E749F">
        <w:rPr>
          <w:rFonts w:cs="Arial"/>
          <w:i w:val="0"/>
        </w:rPr>
        <w:t xml:space="preserve"> form part of the residue of the trust:</w:t>
      </w:r>
    </w:p>
    <w:p w:rsidR="003208ED" w:rsidRPr="003E749F" w:rsidRDefault="003208ED" w:rsidP="00394E3B">
      <w:pPr>
        <w:pStyle w:val="HCR-Quote2"/>
        <w:tabs>
          <w:tab w:val="left" w:pos="2160"/>
        </w:tabs>
        <w:spacing w:before="0" w:after="0"/>
        <w:ind w:left="2160" w:hanging="720"/>
        <w:rPr>
          <w:rFonts w:cs="Arial"/>
          <w:i w:val="0"/>
        </w:rPr>
      </w:pPr>
    </w:p>
    <w:p w:rsidR="003208ED" w:rsidRPr="003E749F" w:rsidRDefault="003208ED" w:rsidP="00394E3B">
      <w:pPr>
        <w:pStyle w:val="HCR-Quote2"/>
        <w:tabs>
          <w:tab w:val="left" w:pos="2160"/>
        </w:tabs>
        <w:spacing w:before="0" w:after="0"/>
        <w:ind w:left="2160" w:hanging="720"/>
        <w:rPr>
          <w:rFonts w:cs="Arial"/>
          <w:i w:val="0"/>
        </w:rPr>
      </w:pPr>
      <w:r w:rsidRPr="003E749F">
        <w:rPr>
          <w:rFonts w:cs="Arial"/>
          <w:i w:val="0"/>
        </w:rPr>
        <w:t>2.9.2</w:t>
      </w:r>
      <w:r w:rsidRPr="003E749F">
        <w:rPr>
          <w:rFonts w:cs="Arial"/>
          <w:i w:val="0"/>
        </w:rPr>
        <w:tab/>
        <w:t xml:space="preserve">A cash amount as </w:t>
      </w:r>
      <w:r w:rsidR="00B27DE5" w:rsidRPr="003E749F">
        <w:rPr>
          <w:rFonts w:cs="Arial"/>
          <w:i w:val="0"/>
        </w:rPr>
        <w:t>a special bequest of N</w:t>
      </w:r>
      <w:r w:rsidRPr="003E749F">
        <w:rPr>
          <w:rFonts w:cs="Arial"/>
          <w:i w:val="0"/>
        </w:rPr>
        <w:t xml:space="preserve">$ 500,000 (five Hundred Thousand Namibian Dollars) to MATHILDE APOLLONIA CHRISTIANA KAUTORORA (NEE BASSON WITH ID 69092300772), subject to the conditions that she survives the date of termination of the trust and that she still is an employee of the trust at such termination date of the said trust.  Failure of compliance of these conditions </w:t>
      </w:r>
      <w:r w:rsidR="00A03C01">
        <w:rPr>
          <w:rFonts w:cs="Arial"/>
          <w:i w:val="0"/>
        </w:rPr>
        <w:t>will</w:t>
      </w:r>
      <w:r w:rsidRPr="003E749F">
        <w:rPr>
          <w:rFonts w:cs="Arial"/>
          <w:i w:val="0"/>
        </w:rPr>
        <w:t xml:space="preserve"> cause this special bequest to lapse at which instance it </w:t>
      </w:r>
      <w:r w:rsidR="00A03C01">
        <w:rPr>
          <w:rFonts w:cs="Arial"/>
          <w:i w:val="0"/>
        </w:rPr>
        <w:t>will</w:t>
      </w:r>
      <w:r w:rsidRPr="003E749F">
        <w:rPr>
          <w:rFonts w:cs="Arial"/>
          <w:i w:val="0"/>
        </w:rPr>
        <w:t xml:space="preserve"> form part of the residue of the trust.</w:t>
      </w:r>
    </w:p>
    <w:p w:rsidR="003208ED" w:rsidRPr="003E749F" w:rsidRDefault="003208ED" w:rsidP="00394E3B">
      <w:pPr>
        <w:pStyle w:val="HCR-Quote2"/>
        <w:tabs>
          <w:tab w:val="left" w:pos="2160"/>
        </w:tabs>
        <w:spacing w:before="0" w:after="0"/>
        <w:rPr>
          <w:rFonts w:cs="Arial"/>
          <w:i w:val="0"/>
        </w:rPr>
      </w:pPr>
    </w:p>
    <w:p w:rsidR="003208ED" w:rsidRPr="003E749F" w:rsidRDefault="002E3562" w:rsidP="00394E3B">
      <w:pPr>
        <w:pStyle w:val="HCR-Quote2"/>
        <w:tabs>
          <w:tab w:val="left" w:pos="2160"/>
        </w:tabs>
        <w:spacing w:before="0" w:after="0"/>
        <w:ind w:left="2160" w:hanging="720"/>
        <w:rPr>
          <w:rFonts w:eastAsia="Arial Unicode MS"/>
          <w:bdr w:val="nil"/>
        </w:rPr>
      </w:pPr>
      <w:r w:rsidRPr="003E749F">
        <w:rPr>
          <w:rFonts w:cs="Arial"/>
          <w:i w:val="0"/>
        </w:rPr>
        <w:t>2.9.3</w:t>
      </w:r>
      <w:r w:rsidR="003208ED" w:rsidRPr="003E749F">
        <w:rPr>
          <w:rFonts w:cs="Arial"/>
          <w:i w:val="0"/>
        </w:rPr>
        <w:tab/>
        <w:t xml:space="preserve">A cash amount calculated at 3.5 % </w:t>
      </w:r>
      <w:r w:rsidR="003208ED" w:rsidRPr="003E749F">
        <w:rPr>
          <w:rFonts w:cs="Arial"/>
          <w:i w:val="0"/>
          <w:u w:val="single"/>
        </w:rPr>
        <w:t>on the gross value of</w:t>
      </w:r>
      <w:r w:rsidR="003208ED" w:rsidRPr="003E749F">
        <w:rPr>
          <w:rFonts w:cs="Arial"/>
          <w:i w:val="0"/>
        </w:rPr>
        <w:t xml:space="preserve"> </w:t>
      </w:r>
      <w:r w:rsidR="003208ED" w:rsidRPr="003E749F">
        <w:rPr>
          <w:rFonts w:cs="Arial"/>
          <w:i w:val="0"/>
          <w:u w:val="single"/>
        </w:rPr>
        <w:t>all the assets of the trust</w:t>
      </w:r>
      <w:r w:rsidR="003208ED" w:rsidRPr="003E749F">
        <w:rPr>
          <w:rFonts w:cs="Arial"/>
          <w:i w:val="0"/>
        </w:rPr>
        <w:t>, after realization thereof as special bequests to SARAH SUSAN ELIZABETH STAHL (ID67012000252), subject to the conditions that she survives the date of termination of the trust and that she still is an appointed trustee of the trust at such termi</w:t>
      </w:r>
      <w:r w:rsidRPr="003E749F">
        <w:rPr>
          <w:rFonts w:cs="Arial"/>
          <w:i w:val="0"/>
        </w:rPr>
        <w:t xml:space="preserve">nation date of the said trust. </w:t>
      </w:r>
      <w:r w:rsidR="003208ED" w:rsidRPr="003E749F">
        <w:rPr>
          <w:rFonts w:cs="Arial"/>
          <w:i w:val="0"/>
        </w:rPr>
        <w:t xml:space="preserve">Failure of compliance of these conditions </w:t>
      </w:r>
      <w:r w:rsidR="00A03C01">
        <w:rPr>
          <w:rFonts w:cs="Arial"/>
          <w:i w:val="0"/>
        </w:rPr>
        <w:t>will</w:t>
      </w:r>
      <w:r w:rsidR="003208ED" w:rsidRPr="003E749F">
        <w:rPr>
          <w:rFonts w:cs="Arial"/>
          <w:i w:val="0"/>
        </w:rPr>
        <w:t xml:space="preserve"> cause this special bequest </w:t>
      </w:r>
      <w:r w:rsidR="003208ED" w:rsidRPr="003E749F">
        <w:rPr>
          <w:rFonts w:cs="Arial"/>
          <w:i w:val="0"/>
        </w:rPr>
        <w:lastRenderedPageBreak/>
        <w:t xml:space="preserve">to lapse at which instance it </w:t>
      </w:r>
      <w:r w:rsidR="00A03C01">
        <w:rPr>
          <w:rFonts w:cs="Arial"/>
          <w:i w:val="0"/>
        </w:rPr>
        <w:t>will</w:t>
      </w:r>
      <w:r w:rsidR="003208ED" w:rsidRPr="003E749F">
        <w:rPr>
          <w:rFonts w:cs="Arial"/>
          <w:i w:val="0"/>
        </w:rPr>
        <w:t xml:space="preserve"> form part of the residue of the trust.’</w:t>
      </w:r>
      <w:r w:rsidR="00AB2571" w:rsidRPr="003E749F">
        <w:rPr>
          <w:rFonts w:cs="Arial"/>
          <w:i w:val="0"/>
        </w:rPr>
        <w:t xml:space="preserve"> </w:t>
      </w:r>
      <w:r w:rsidR="00AB2571" w:rsidRPr="003E749F">
        <w:rPr>
          <w:rFonts w:cs="Arial"/>
          <w:i w:val="0"/>
          <w:sz w:val="24"/>
          <w:szCs w:val="24"/>
        </w:rPr>
        <w:t>(Underlining supplied for emphasis)</w:t>
      </w:r>
      <w:r w:rsidR="00D843BC" w:rsidRPr="003E749F">
        <w:rPr>
          <w:rFonts w:eastAsia="Arial Unicode MS" w:cs="Arial"/>
          <w:i w:val="0"/>
          <w:sz w:val="24"/>
          <w:szCs w:val="24"/>
          <w:bdr w:val="nil"/>
        </w:rPr>
        <w:t>.</w:t>
      </w:r>
      <w:r w:rsidR="00AB2571" w:rsidRPr="003E749F">
        <w:rPr>
          <w:rFonts w:eastAsia="Arial Unicode MS" w:cs="Arial"/>
          <w:i w:val="0"/>
          <w:sz w:val="24"/>
          <w:szCs w:val="24"/>
          <w:bdr w:val="nil"/>
        </w:rPr>
        <w:t xml:space="preserve"> </w:t>
      </w:r>
    </w:p>
    <w:p w:rsidR="003208ED" w:rsidRPr="003E749F" w:rsidRDefault="003208ED" w:rsidP="009C0C89">
      <w:pPr>
        <w:spacing w:line="480" w:lineRule="auto"/>
        <w:jc w:val="both"/>
        <w:rPr>
          <w:rFonts w:ascii="Arial" w:hAnsi="Arial" w:cs="Arial"/>
        </w:rPr>
      </w:pPr>
    </w:p>
    <w:p w:rsidR="008A5155" w:rsidRPr="003E749F" w:rsidRDefault="00F7555D" w:rsidP="009C0C89">
      <w:pPr>
        <w:spacing w:line="480" w:lineRule="auto"/>
        <w:jc w:val="both"/>
        <w:rPr>
          <w:rFonts w:ascii="Arial" w:eastAsia="Times New Roman" w:hAnsi="Arial" w:cs="Arial"/>
        </w:rPr>
      </w:pPr>
      <w:r w:rsidRPr="003E749F">
        <w:rPr>
          <w:rFonts w:ascii="Arial" w:hAnsi="Arial" w:cs="Arial"/>
        </w:rPr>
        <w:t>[13</w:t>
      </w:r>
      <w:r w:rsidR="007238F7" w:rsidRPr="003E749F">
        <w:rPr>
          <w:rFonts w:ascii="Arial" w:hAnsi="Arial" w:cs="Arial"/>
        </w:rPr>
        <w:t>]</w:t>
      </w:r>
      <w:r w:rsidR="007238F7" w:rsidRPr="003E749F">
        <w:rPr>
          <w:rFonts w:ascii="Arial" w:hAnsi="Arial" w:cs="Arial"/>
        </w:rPr>
        <w:tab/>
      </w:r>
      <w:r w:rsidR="001C61A8">
        <w:rPr>
          <w:rFonts w:ascii="Arial" w:hAnsi="Arial" w:cs="Arial"/>
        </w:rPr>
        <w:t>Clause</w:t>
      </w:r>
      <w:r w:rsidR="00D345BA">
        <w:rPr>
          <w:rFonts w:ascii="Arial" w:hAnsi="Arial" w:cs="Arial"/>
        </w:rPr>
        <w:t>s</w:t>
      </w:r>
      <w:r w:rsidR="001C61A8">
        <w:rPr>
          <w:rFonts w:ascii="Arial" w:hAnsi="Arial" w:cs="Arial"/>
        </w:rPr>
        <w:t xml:space="preserve"> </w:t>
      </w:r>
      <w:r w:rsidR="00EE422A" w:rsidRPr="00EE422A">
        <w:rPr>
          <w:rFonts w:ascii="Arial" w:hAnsi="Arial" w:cs="Arial"/>
          <w:color w:val="000000" w:themeColor="text1"/>
        </w:rPr>
        <w:t xml:space="preserve">12 and 13 </w:t>
      </w:r>
      <w:r w:rsidR="001C61A8">
        <w:rPr>
          <w:rFonts w:ascii="Arial" w:hAnsi="Arial" w:cs="Arial"/>
        </w:rPr>
        <w:t xml:space="preserve">of the </w:t>
      </w:r>
      <w:r w:rsidR="00454CA9">
        <w:rPr>
          <w:rFonts w:ascii="Arial" w:eastAsia="Times New Roman" w:hAnsi="Arial" w:cs="Arial"/>
        </w:rPr>
        <w:t>w</w:t>
      </w:r>
      <w:r w:rsidR="00A03C01">
        <w:rPr>
          <w:rFonts w:ascii="Arial" w:eastAsia="Times New Roman" w:hAnsi="Arial" w:cs="Arial"/>
        </w:rPr>
        <w:t>ill</w:t>
      </w:r>
      <w:r w:rsidR="00D345BA">
        <w:rPr>
          <w:rFonts w:ascii="Arial" w:eastAsia="Times New Roman" w:hAnsi="Arial" w:cs="Arial"/>
        </w:rPr>
        <w:t xml:space="preserve"> direct</w:t>
      </w:r>
      <w:r w:rsidR="008A5155" w:rsidRPr="003E749F">
        <w:rPr>
          <w:rFonts w:ascii="Arial" w:eastAsia="Times New Roman" w:hAnsi="Arial" w:cs="Arial"/>
        </w:rPr>
        <w:t xml:space="preserve"> the trustees to deal with the </w:t>
      </w:r>
      <w:r w:rsidR="00D345BA">
        <w:rPr>
          <w:rFonts w:ascii="Arial" w:eastAsia="Times New Roman" w:hAnsi="Arial" w:cs="Arial"/>
        </w:rPr>
        <w:t xml:space="preserve">trust </w:t>
      </w:r>
      <w:r w:rsidR="008A5155" w:rsidRPr="003E749F">
        <w:rPr>
          <w:rFonts w:ascii="Arial" w:eastAsia="Times New Roman" w:hAnsi="Arial" w:cs="Arial"/>
        </w:rPr>
        <w:t>capital and income in their discretion</w:t>
      </w:r>
      <w:r w:rsidR="00D345BA">
        <w:rPr>
          <w:rFonts w:ascii="Arial" w:eastAsia="Times New Roman" w:hAnsi="Arial" w:cs="Arial"/>
        </w:rPr>
        <w:t>;</w:t>
      </w:r>
      <w:r w:rsidR="008A5155" w:rsidRPr="003E749F">
        <w:rPr>
          <w:rFonts w:ascii="Arial" w:eastAsia="Times New Roman" w:hAnsi="Arial" w:cs="Arial"/>
        </w:rPr>
        <w:t xml:space="preserve"> that until the death of the first appellant the income and capital </w:t>
      </w:r>
      <w:r w:rsidR="00D345BA">
        <w:rPr>
          <w:rFonts w:ascii="Arial" w:eastAsia="Times New Roman" w:hAnsi="Arial" w:cs="Arial"/>
        </w:rPr>
        <w:t xml:space="preserve">of </w:t>
      </w:r>
      <w:r w:rsidR="008A5155" w:rsidRPr="003E749F">
        <w:rPr>
          <w:rFonts w:ascii="Arial" w:eastAsia="Times New Roman" w:hAnsi="Arial" w:cs="Arial"/>
        </w:rPr>
        <w:t>the trust be applied for the maintenance or other benefit of the first appellant</w:t>
      </w:r>
      <w:r w:rsidR="00696081">
        <w:rPr>
          <w:rFonts w:ascii="Arial" w:eastAsia="Times New Roman" w:hAnsi="Arial" w:cs="Arial"/>
        </w:rPr>
        <w:t xml:space="preserve"> - </w:t>
      </w:r>
      <w:r w:rsidR="008A5155" w:rsidRPr="003E749F">
        <w:rPr>
          <w:rFonts w:ascii="Arial" w:eastAsia="Times New Roman" w:hAnsi="Arial" w:cs="Arial"/>
        </w:rPr>
        <w:t>even if it causes the trust funds to be depleted prior t</w:t>
      </w:r>
      <w:r w:rsidR="003A13DE" w:rsidRPr="003E749F">
        <w:rPr>
          <w:rFonts w:ascii="Arial" w:eastAsia="Times New Roman" w:hAnsi="Arial" w:cs="Arial"/>
        </w:rPr>
        <w:t xml:space="preserve">o the first appellant’s death. Egerer </w:t>
      </w:r>
      <w:r w:rsidR="00A03C01">
        <w:rPr>
          <w:rFonts w:ascii="Arial" w:eastAsia="Times New Roman" w:hAnsi="Arial" w:cs="Arial"/>
        </w:rPr>
        <w:t>Senior</w:t>
      </w:r>
      <w:r w:rsidR="008A5155" w:rsidRPr="003E749F">
        <w:rPr>
          <w:rFonts w:ascii="Arial" w:eastAsia="Times New Roman" w:hAnsi="Arial" w:cs="Arial"/>
        </w:rPr>
        <w:t xml:space="preserve"> specifically </w:t>
      </w:r>
      <w:r w:rsidR="00922477" w:rsidRPr="003E749F">
        <w:rPr>
          <w:rFonts w:ascii="Arial" w:eastAsia="Times New Roman" w:hAnsi="Arial" w:cs="Arial"/>
        </w:rPr>
        <w:t>directed that of his many</w:t>
      </w:r>
      <w:r w:rsidR="008A5155" w:rsidRPr="003E749F">
        <w:rPr>
          <w:rFonts w:ascii="Arial" w:eastAsia="Times New Roman" w:hAnsi="Arial" w:cs="Arial"/>
        </w:rPr>
        <w:t xml:space="preserve"> </w:t>
      </w:r>
      <w:r w:rsidR="00513D37" w:rsidRPr="003E749F">
        <w:rPr>
          <w:rFonts w:ascii="Arial" w:eastAsia="Times New Roman" w:hAnsi="Arial" w:cs="Arial"/>
        </w:rPr>
        <w:t>assets</w:t>
      </w:r>
      <w:r w:rsidR="008A5155" w:rsidRPr="003E749F">
        <w:rPr>
          <w:rFonts w:ascii="Arial" w:eastAsia="Times New Roman" w:hAnsi="Arial" w:cs="Arial"/>
        </w:rPr>
        <w:t xml:space="preserve">, the </w:t>
      </w:r>
      <w:r w:rsidR="00A0496A" w:rsidRPr="003E749F">
        <w:rPr>
          <w:rFonts w:ascii="Arial" w:eastAsia="Times New Roman" w:hAnsi="Arial" w:cs="Arial"/>
        </w:rPr>
        <w:t>trustees</w:t>
      </w:r>
      <w:r w:rsidR="008A5155" w:rsidRPr="003E749F">
        <w:rPr>
          <w:rFonts w:ascii="Arial" w:eastAsia="Times New Roman" w:hAnsi="Arial" w:cs="Arial"/>
        </w:rPr>
        <w:t xml:space="preserve"> </w:t>
      </w:r>
      <w:r w:rsidR="00696081">
        <w:rPr>
          <w:rFonts w:ascii="Arial" w:eastAsia="Times New Roman" w:hAnsi="Arial" w:cs="Arial"/>
        </w:rPr>
        <w:t xml:space="preserve">should </w:t>
      </w:r>
      <w:r w:rsidR="008A5155" w:rsidRPr="003E749F">
        <w:rPr>
          <w:rFonts w:ascii="Arial" w:eastAsia="Times New Roman" w:hAnsi="Arial" w:cs="Arial"/>
        </w:rPr>
        <w:t>where possibl</w:t>
      </w:r>
      <w:r w:rsidR="00513D37" w:rsidRPr="003E749F">
        <w:rPr>
          <w:rFonts w:ascii="Arial" w:eastAsia="Times New Roman" w:hAnsi="Arial" w:cs="Arial"/>
        </w:rPr>
        <w:t>e continue to trade with Hotel T</w:t>
      </w:r>
      <w:r w:rsidR="00A65D46">
        <w:rPr>
          <w:rFonts w:ascii="Arial" w:eastAsia="Times New Roman" w:hAnsi="Arial" w:cs="Arial"/>
        </w:rPr>
        <w:t>hule until</w:t>
      </w:r>
      <w:r w:rsidR="008A5155" w:rsidRPr="003E749F">
        <w:rPr>
          <w:rFonts w:ascii="Arial" w:eastAsia="Times New Roman" w:hAnsi="Arial" w:cs="Arial"/>
        </w:rPr>
        <w:t xml:space="preserve"> in their discretion </w:t>
      </w:r>
      <w:r w:rsidR="00A65D46">
        <w:rPr>
          <w:rFonts w:ascii="Arial" w:eastAsia="Times New Roman" w:hAnsi="Arial" w:cs="Arial"/>
        </w:rPr>
        <w:t xml:space="preserve">they </w:t>
      </w:r>
      <w:r w:rsidR="008A5155" w:rsidRPr="003E749F">
        <w:rPr>
          <w:rFonts w:ascii="Arial" w:eastAsia="Times New Roman" w:hAnsi="Arial" w:cs="Arial"/>
        </w:rPr>
        <w:t xml:space="preserve">wish to sell the business, liquidate it or stop trading. He </w:t>
      </w:r>
      <w:r w:rsidR="00422BA0" w:rsidRPr="003E749F">
        <w:rPr>
          <w:rFonts w:ascii="Arial" w:eastAsia="Times New Roman" w:hAnsi="Arial" w:cs="Arial"/>
        </w:rPr>
        <w:t>expressed the ‘</w:t>
      </w:r>
      <w:r w:rsidR="008A5155" w:rsidRPr="003E749F">
        <w:rPr>
          <w:rFonts w:ascii="Arial" w:eastAsia="Times New Roman" w:hAnsi="Arial" w:cs="Arial"/>
        </w:rPr>
        <w:t>wish</w:t>
      </w:r>
      <w:r w:rsidR="00422BA0" w:rsidRPr="003E749F">
        <w:rPr>
          <w:rFonts w:ascii="Arial" w:eastAsia="Times New Roman" w:hAnsi="Arial" w:cs="Arial"/>
        </w:rPr>
        <w:t>’</w:t>
      </w:r>
      <w:r w:rsidR="008A5155" w:rsidRPr="003E749F">
        <w:rPr>
          <w:rFonts w:ascii="Arial" w:eastAsia="Times New Roman" w:hAnsi="Arial" w:cs="Arial"/>
        </w:rPr>
        <w:t xml:space="preserve"> that in the event that Wolfgang Balzar resigns from the employme</w:t>
      </w:r>
      <w:r w:rsidR="00696081">
        <w:rPr>
          <w:rFonts w:ascii="Arial" w:eastAsia="Times New Roman" w:hAnsi="Arial" w:cs="Arial"/>
        </w:rPr>
        <w:t>nt of Hotel Thule, he ‘strongly</w:t>
      </w:r>
      <w:r w:rsidR="008A5155" w:rsidRPr="003E749F">
        <w:rPr>
          <w:rFonts w:ascii="Arial" w:eastAsia="Times New Roman" w:hAnsi="Arial" w:cs="Arial"/>
        </w:rPr>
        <w:t xml:space="preserve"> recommend</w:t>
      </w:r>
      <w:r w:rsidR="00696081">
        <w:rPr>
          <w:rFonts w:ascii="Arial" w:eastAsia="Times New Roman" w:hAnsi="Arial" w:cs="Arial"/>
        </w:rPr>
        <w:t xml:space="preserve">’ </w:t>
      </w:r>
      <w:r w:rsidR="008A5155" w:rsidRPr="003E749F">
        <w:rPr>
          <w:rFonts w:ascii="Arial" w:eastAsia="Times New Roman" w:hAnsi="Arial" w:cs="Arial"/>
        </w:rPr>
        <w:t xml:space="preserve">that the trustees sell the business of </w:t>
      </w:r>
      <w:r w:rsidR="00422BA0" w:rsidRPr="003E749F">
        <w:rPr>
          <w:rFonts w:ascii="Arial" w:eastAsia="Times New Roman" w:hAnsi="Arial" w:cs="Arial"/>
        </w:rPr>
        <w:t xml:space="preserve">the </w:t>
      </w:r>
      <w:r w:rsidR="008A5155" w:rsidRPr="003E749F">
        <w:rPr>
          <w:rFonts w:ascii="Arial" w:eastAsia="Times New Roman" w:hAnsi="Arial" w:cs="Arial"/>
        </w:rPr>
        <w:t xml:space="preserve">Hotel or stop trading with it. He </w:t>
      </w:r>
      <w:r w:rsidR="00D345BA">
        <w:rPr>
          <w:rFonts w:ascii="Arial" w:eastAsia="Times New Roman" w:hAnsi="Arial" w:cs="Arial"/>
        </w:rPr>
        <w:t xml:space="preserve">then specifically </w:t>
      </w:r>
      <w:r w:rsidR="008A5155" w:rsidRPr="003E749F">
        <w:rPr>
          <w:rFonts w:ascii="Arial" w:eastAsia="Times New Roman" w:hAnsi="Arial" w:cs="Arial"/>
        </w:rPr>
        <w:t>stated</w:t>
      </w:r>
      <w:r w:rsidR="001C61A8">
        <w:rPr>
          <w:rFonts w:ascii="Arial" w:eastAsia="Times New Roman" w:hAnsi="Arial" w:cs="Arial"/>
        </w:rPr>
        <w:t xml:space="preserve"> in respect of H</w:t>
      </w:r>
      <w:r w:rsidR="00696081">
        <w:rPr>
          <w:rFonts w:ascii="Arial" w:eastAsia="Times New Roman" w:hAnsi="Arial" w:cs="Arial"/>
        </w:rPr>
        <w:t>otel</w:t>
      </w:r>
      <w:r w:rsidR="001C61A8">
        <w:rPr>
          <w:rFonts w:ascii="Arial" w:eastAsia="Times New Roman" w:hAnsi="Arial" w:cs="Arial"/>
        </w:rPr>
        <w:t xml:space="preserve"> Thule</w:t>
      </w:r>
      <w:r w:rsidR="008A5155" w:rsidRPr="003E749F">
        <w:rPr>
          <w:rFonts w:ascii="Arial" w:eastAsia="Times New Roman" w:hAnsi="Arial" w:cs="Arial"/>
        </w:rPr>
        <w:t>:</w:t>
      </w:r>
    </w:p>
    <w:p w:rsidR="007238F7" w:rsidRPr="003E749F" w:rsidRDefault="007238F7" w:rsidP="009C0C89">
      <w:pPr>
        <w:spacing w:line="480" w:lineRule="auto"/>
        <w:jc w:val="both"/>
        <w:rPr>
          <w:rFonts w:ascii="Arial" w:eastAsia="Times New Roman" w:hAnsi="Arial" w:cs="Arial"/>
        </w:rPr>
      </w:pPr>
    </w:p>
    <w:p w:rsidR="008A5155" w:rsidRPr="003E749F" w:rsidRDefault="008A5155" w:rsidP="00394E3B">
      <w:pPr>
        <w:spacing w:line="360" w:lineRule="auto"/>
        <w:ind w:left="709"/>
        <w:jc w:val="both"/>
        <w:rPr>
          <w:rFonts w:ascii="Arial" w:eastAsia="Times New Roman" w:hAnsi="Arial" w:cs="Arial"/>
          <w:sz w:val="22"/>
          <w:szCs w:val="22"/>
        </w:rPr>
      </w:pPr>
      <w:r w:rsidRPr="003E749F">
        <w:rPr>
          <w:rFonts w:ascii="Arial" w:eastAsia="Times New Roman" w:hAnsi="Arial" w:cs="Arial"/>
          <w:sz w:val="22"/>
          <w:szCs w:val="22"/>
        </w:rPr>
        <w:t xml:space="preserve">‘I further direct that Hotel Thule </w:t>
      </w:r>
      <w:r w:rsidR="00A03C01">
        <w:rPr>
          <w:rFonts w:ascii="Arial" w:eastAsia="Times New Roman" w:hAnsi="Arial" w:cs="Arial"/>
          <w:sz w:val="22"/>
          <w:szCs w:val="22"/>
        </w:rPr>
        <w:t>will</w:t>
      </w:r>
      <w:r w:rsidRPr="003E749F">
        <w:rPr>
          <w:rFonts w:ascii="Arial" w:eastAsia="Times New Roman" w:hAnsi="Arial" w:cs="Arial"/>
          <w:sz w:val="22"/>
          <w:szCs w:val="22"/>
        </w:rPr>
        <w:t xml:space="preserve"> also be reduced to cash to best advantage </w:t>
      </w:r>
      <w:r w:rsidRPr="003E749F">
        <w:rPr>
          <w:rFonts w:ascii="Arial" w:eastAsia="Times New Roman" w:hAnsi="Arial" w:cs="Arial"/>
          <w:sz w:val="22"/>
          <w:szCs w:val="22"/>
          <w:u w:val="single"/>
        </w:rPr>
        <w:t>upon the date of termination of the [Egerer Family Trust]</w:t>
      </w:r>
      <w:r w:rsidRPr="003E749F">
        <w:rPr>
          <w:rFonts w:ascii="Arial" w:eastAsia="Times New Roman" w:hAnsi="Arial" w:cs="Arial"/>
          <w:sz w:val="22"/>
          <w:szCs w:val="22"/>
        </w:rPr>
        <w:t>, if not already sold or closed down. I direct that my trustees shall award the amount of 3.5% …to Wolfgang Balzar …upon the date Hotel Thul</w:t>
      </w:r>
      <w:r w:rsidR="001016BC" w:rsidRPr="003E749F">
        <w:rPr>
          <w:rFonts w:ascii="Arial" w:eastAsia="Times New Roman" w:hAnsi="Arial" w:cs="Arial"/>
          <w:sz w:val="22"/>
          <w:szCs w:val="22"/>
        </w:rPr>
        <w:t>e is reduced to cash to best ad</w:t>
      </w:r>
      <w:r w:rsidRPr="003E749F">
        <w:rPr>
          <w:rFonts w:ascii="Arial" w:eastAsia="Times New Roman" w:hAnsi="Arial" w:cs="Arial"/>
          <w:sz w:val="22"/>
          <w:szCs w:val="22"/>
        </w:rPr>
        <w:t xml:space="preserve">vantage, calculated on the net share value of my shares in Ploen </w:t>
      </w:r>
      <w:r w:rsidR="00513D37" w:rsidRPr="003E749F">
        <w:rPr>
          <w:rFonts w:ascii="Arial" w:eastAsia="Times New Roman" w:hAnsi="Arial" w:cs="Arial"/>
          <w:sz w:val="22"/>
          <w:szCs w:val="22"/>
        </w:rPr>
        <w:t>Development</w:t>
      </w:r>
      <w:r w:rsidRPr="003E749F">
        <w:rPr>
          <w:rFonts w:ascii="Arial" w:eastAsia="Times New Roman" w:hAnsi="Arial" w:cs="Arial"/>
          <w:sz w:val="22"/>
          <w:szCs w:val="22"/>
        </w:rPr>
        <w:t xml:space="preserve"> (Pty) Ltd.</w:t>
      </w:r>
      <w:r w:rsidR="00656EB6" w:rsidRPr="003E749F">
        <w:rPr>
          <w:rFonts w:ascii="Arial" w:eastAsia="Times New Roman" w:hAnsi="Arial" w:cs="Arial"/>
          <w:sz w:val="22"/>
          <w:szCs w:val="22"/>
        </w:rPr>
        <w:t>’</w:t>
      </w:r>
      <w:r w:rsidR="00422BA0" w:rsidRPr="003E749F">
        <w:rPr>
          <w:rFonts w:ascii="Arial" w:eastAsia="Times New Roman" w:hAnsi="Arial" w:cs="Arial"/>
          <w:sz w:val="22"/>
          <w:szCs w:val="22"/>
        </w:rPr>
        <w:t xml:space="preserve"> </w:t>
      </w:r>
      <w:r w:rsidR="00422BA0" w:rsidRPr="003E749F">
        <w:rPr>
          <w:rFonts w:ascii="Arial" w:eastAsia="Times New Roman" w:hAnsi="Arial" w:cs="Arial"/>
        </w:rPr>
        <w:t>(My emphasis)</w:t>
      </w:r>
      <w:r w:rsidR="00422BA0" w:rsidRPr="003E749F">
        <w:rPr>
          <w:rFonts w:ascii="Arial" w:eastAsia="Times New Roman" w:hAnsi="Arial" w:cs="Arial"/>
          <w:sz w:val="22"/>
          <w:szCs w:val="22"/>
        </w:rPr>
        <w:t xml:space="preserve"> </w:t>
      </w:r>
    </w:p>
    <w:p w:rsidR="00EA0DB1" w:rsidRPr="003E749F" w:rsidRDefault="00EA0DB1" w:rsidP="009C0C89">
      <w:pPr>
        <w:spacing w:line="480" w:lineRule="auto"/>
        <w:jc w:val="both"/>
        <w:rPr>
          <w:rFonts w:ascii="Arial" w:hAnsi="Arial" w:cs="Arial"/>
        </w:rPr>
      </w:pPr>
    </w:p>
    <w:p w:rsidR="00EA0DB1" w:rsidRPr="003E749F" w:rsidRDefault="00F7555D" w:rsidP="009C0C89">
      <w:pPr>
        <w:spacing w:line="480" w:lineRule="auto"/>
        <w:jc w:val="both"/>
        <w:rPr>
          <w:rStyle w:val="PageNumber"/>
          <w:rFonts w:ascii="Arial" w:hAnsi="Arial" w:cs="Arial"/>
        </w:rPr>
      </w:pPr>
      <w:r w:rsidRPr="003E749F">
        <w:rPr>
          <w:rFonts w:ascii="Arial" w:eastAsia="Times New Roman" w:hAnsi="Arial" w:cs="Arial"/>
        </w:rPr>
        <w:t>[14</w:t>
      </w:r>
      <w:r w:rsidR="00394E3B">
        <w:rPr>
          <w:rFonts w:ascii="Arial" w:eastAsia="Times New Roman" w:hAnsi="Arial" w:cs="Arial"/>
        </w:rPr>
        <w:t>]</w:t>
      </w:r>
      <w:r w:rsidR="00394E3B">
        <w:rPr>
          <w:rFonts w:ascii="Arial" w:eastAsia="Times New Roman" w:hAnsi="Arial" w:cs="Arial"/>
        </w:rPr>
        <w:tab/>
      </w:r>
      <w:r w:rsidR="003F2F20" w:rsidRPr="003E749F">
        <w:rPr>
          <w:rFonts w:ascii="Arial" w:eastAsia="Times New Roman" w:hAnsi="Arial" w:cs="Arial"/>
        </w:rPr>
        <w:t xml:space="preserve">The consequence is that in the </w:t>
      </w:r>
      <w:r w:rsidR="00454CA9">
        <w:rPr>
          <w:rFonts w:ascii="Arial" w:eastAsia="Times New Roman" w:hAnsi="Arial" w:cs="Arial"/>
        </w:rPr>
        <w:t>w</w:t>
      </w:r>
      <w:r w:rsidR="00A03C01">
        <w:rPr>
          <w:rFonts w:ascii="Arial" w:eastAsia="Times New Roman" w:hAnsi="Arial" w:cs="Arial"/>
        </w:rPr>
        <w:t>ill</w:t>
      </w:r>
      <w:r w:rsidR="00E65715" w:rsidRPr="003E749F">
        <w:rPr>
          <w:rFonts w:ascii="Arial" w:eastAsia="Times New Roman" w:hAnsi="Arial" w:cs="Arial"/>
        </w:rPr>
        <w:t>,</w:t>
      </w:r>
      <w:r w:rsidR="00EA0DB1" w:rsidRPr="003E749F">
        <w:rPr>
          <w:rFonts w:ascii="Arial" w:eastAsia="Times New Roman" w:hAnsi="Arial" w:cs="Arial"/>
        </w:rPr>
        <w:t xml:space="preserve"> Egerer </w:t>
      </w:r>
      <w:r w:rsidR="00A03C01">
        <w:rPr>
          <w:rFonts w:ascii="Arial" w:eastAsia="Times New Roman" w:hAnsi="Arial" w:cs="Arial"/>
        </w:rPr>
        <w:t>Senior</w:t>
      </w:r>
      <w:r w:rsidR="00EA0DB1" w:rsidRPr="003E749F">
        <w:rPr>
          <w:rFonts w:ascii="Arial" w:eastAsia="Times New Roman" w:hAnsi="Arial" w:cs="Arial"/>
        </w:rPr>
        <w:t xml:space="preserve"> had appointed </w:t>
      </w:r>
      <w:r w:rsidR="00422BA0" w:rsidRPr="003E749F">
        <w:rPr>
          <w:rFonts w:ascii="Arial" w:eastAsia="Times New Roman" w:hAnsi="Arial" w:cs="Arial"/>
        </w:rPr>
        <w:t xml:space="preserve">more than one </w:t>
      </w:r>
      <w:r w:rsidR="00454CA9">
        <w:rPr>
          <w:rFonts w:ascii="Arial" w:eastAsia="Times New Roman" w:hAnsi="Arial" w:cs="Arial"/>
        </w:rPr>
        <w:t>additional trustee</w:t>
      </w:r>
      <w:r w:rsidR="00EA0DB1" w:rsidRPr="003E749F">
        <w:rPr>
          <w:rFonts w:ascii="Arial" w:eastAsia="Times New Roman" w:hAnsi="Arial" w:cs="Arial"/>
        </w:rPr>
        <w:t xml:space="preserve"> </w:t>
      </w:r>
      <w:r w:rsidR="00EA0DB1" w:rsidRPr="003E749F">
        <w:rPr>
          <w:rStyle w:val="PageNumber"/>
          <w:rFonts w:ascii="Arial" w:hAnsi="Arial" w:cs="Arial"/>
        </w:rPr>
        <w:t xml:space="preserve">of the Egerer Family Trust, and bequeathed financial benefits to persons who do not fall under any class of beneficiary </w:t>
      </w:r>
      <w:r w:rsidR="00D9486D" w:rsidRPr="003E749F">
        <w:rPr>
          <w:rStyle w:val="PageNumber"/>
          <w:rFonts w:ascii="Arial" w:hAnsi="Arial" w:cs="Arial"/>
        </w:rPr>
        <w:t xml:space="preserve">(capital or income) </w:t>
      </w:r>
      <w:r w:rsidR="00EA0DB1" w:rsidRPr="003E749F">
        <w:rPr>
          <w:rStyle w:val="PageNumber"/>
          <w:rFonts w:ascii="Arial" w:hAnsi="Arial" w:cs="Arial"/>
        </w:rPr>
        <w:t xml:space="preserve">as </w:t>
      </w:r>
      <w:r w:rsidR="00856169" w:rsidRPr="003E749F">
        <w:rPr>
          <w:rStyle w:val="PageNumber"/>
          <w:rFonts w:ascii="Arial" w:hAnsi="Arial" w:cs="Arial"/>
        </w:rPr>
        <w:t>defined</w:t>
      </w:r>
      <w:r w:rsidR="00EA0DB1" w:rsidRPr="003E749F">
        <w:rPr>
          <w:rStyle w:val="PageNumber"/>
          <w:rFonts w:ascii="Arial" w:hAnsi="Arial" w:cs="Arial"/>
        </w:rPr>
        <w:t xml:space="preserve"> in the trust deed.</w:t>
      </w:r>
    </w:p>
    <w:p w:rsidR="00EA0DB1" w:rsidRPr="003E749F" w:rsidRDefault="00EA0DB1" w:rsidP="009C0C89">
      <w:pPr>
        <w:spacing w:line="480" w:lineRule="auto"/>
        <w:jc w:val="both"/>
        <w:rPr>
          <w:rFonts w:ascii="Arial" w:hAnsi="Arial" w:cs="Arial"/>
        </w:rPr>
      </w:pPr>
    </w:p>
    <w:p w:rsidR="00DE4445" w:rsidRPr="003E749F" w:rsidRDefault="00DE4445" w:rsidP="009C0C89">
      <w:pPr>
        <w:spacing w:line="480" w:lineRule="auto"/>
        <w:jc w:val="both"/>
        <w:rPr>
          <w:rFonts w:ascii="Arial" w:eastAsia="Times New Roman" w:hAnsi="Arial" w:cs="Arial"/>
          <w:u w:val="single"/>
        </w:rPr>
      </w:pPr>
      <w:r w:rsidRPr="003E749F">
        <w:rPr>
          <w:rFonts w:ascii="Arial" w:eastAsia="Times New Roman" w:hAnsi="Arial" w:cs="Arial"/>
          <w:u w:val="single"/>
        </w:rPr>
        <w:t>The pleadings</w:t>
      </w:r>
    </w:p>
    <w:p w:rsidR="00EE62B1" w:rsidRPr="003E749F" w:rsidRDefault="00EE62B1" w:rsidP="009C0C89">
      <w:pPr>
        <w:spacing w:line="480" w:lineRule="auto"/>
        <w:jc w:val="both"/>
        <w:rPr>
          <w:rFonts w:ascii="Arial" w:eastAsia="Times New Roman" w:hAnsi="Arial" w:cs="Arial"/>
          <w:i/>
        </w:rPr>
      </w:pPr>
      <w:r w:rsidRPr="003E749F">
        <w:rPr>
          <w:rFonts w:ascii="Arial" w:eastAsia="Times New Roman" w:hAnsi="Arial" w:cs="Arial"/>
          <w:i/>
        </w:rPr>
        <w:lastRenderedPageBreak/>
        <w:t>Challenge to appointment of additional trustees</w:t>
      </w:r>
    </w:p>
    <w:p w:rsidR="00EE62B1" w:rsidRPr="003E749F" w:rsidRDefault="00F7555D" w:rsidP="009C0C89">
      <w:pPr>
        <w:pStyle w:val="Heading1"/>
        <w:numPr>
          <w:ilvl w:val="0"/>
          <w:numId w:val="0"/>
        </w:numPr>
        <w:spacing w:line="480" w:lineRule="auto"/>
        <w:rPr>
          <w:rFonts w:cs="Arial"/>
        </w:rPr>
      </w:pPr>
      <w:r w:rsidRPr="003E749F">
        <w:rPr>
          <w:rFonts w:cs="Arial"/>
        </w:rPr>
        <w:t>[15</w:t>
      </w:r>
      <w:r w:rsidR="00394E3B">
        <w:rPr>
          <w:rFonts w:cs="Arial"/>
        </w:rPr>
        <w:t>]</w:t>
      </w:r>
      <w:r w:rsidR="00394E3B">
        <w:rPr>
          <w:rFonts w:cs="Arial"/>
        </w:rPr>
        <w:tab/>
      </w:r>
      <w:r w:rsidR="00696081">
        <w:rPr>
          <w:rFonts w:cs="Arial"/>
        </w:rPr>
        <w:t xml:space="preserve">The first appellant (as first applicant </w:t>
      </w:r>
      <w:r w:rsidR="00696081" w:rsidRPr="001C61A8">
        <w:rPr>
          <w:rFonts w:cs="Arial"/>
          <w:i/>
        </w:rPr>
        <w:t>a quo</w:t>
      </w:r>
      <w:r w:rsidR="00696081">
        <w:rPr>
          <w:rFonts w:cs="Arial"/>
        </w:rPr>
        <w:t xml:space="preserve">) deposed to an affidavit on behalf of all the applicants. </w:t>
      </w:r>
      <w:r w:rsidR="00EE62B1" w:rsidRPr="003E749F">
        <w:rPr>
          <w:rFonts w:cs="Arial"/>
        </w:rPr>
        <w:t xml:space="preserve">The notice of motion sought an order that: </w:t>
      </w:r>
    </w:p>
    <w:p w:rsidR="00EE62B1" w:rsidRPr="003E749F" w:rsidRDefault="00EE62B1" w:rsidP="009C0C89">
      <w:pPr>
        <w:pStyle w:val="Heading1"/>
        <w:numPr>
          <w:ilvl w:val="0"/>
          <w:numId w:val="0"/>
        </w:numPr>
        <w:spacing w:line="480" w:lineRule="auto"/>
        <w:rPr>
          <w:rFonts w:cs="Arial"/>
        </w:rPr>
      </w:pPr>
    </w:p>
    <w:p w:rsidR="00EE62B1" w:rsidRPr="003E749F" w:rsidRDefault="00A0496A" w:rsidP="00394E3B">
      <w:pPr>
        <w:pStyle w:val="Heading1"/>
        <w:numPr>
          <w:ilvl w:val="0"/>
          <w:numId w:val="0"/>
        </w:numPr>
        <w:ind w:left="1276" w:hanging="709"/>
        <w:rPr>
          <w:rFonts w:cs="Arial"/>
          <w:sz w:val="22"/>
          <w:szCs w:val="22"/>
        </w:rPr>
      </w:pPr>
      <w:r w:rsidRPr="003E749F">
        <w:rPr>
          <w:rFonts w:cs="Arial"/>
          <w:sz w:val="22"/>
          <w:szCs w:val="22"/>
        </w:rPr>
        <w:t>‘(a)</w:t>
      </w:r>
      <w:r w:rsidR="00EE62B1" w:rsidRPr="003E749F">
        <w:rPr>
          <w:rFonts w:cs="Arial"/>
          <w:sz w:val="22"/>
          <w:szCs w:val="22"/>
        </w:rPr>
        <w:tab/>
        <w:t>the nominations and appointments of Executrust (Pty) Ltd (the first respondent), Mr Alwyn Petrus Van Straten (the second respondent) and Ms Sarah Susan Elizabeth Stahl (the third respondent) as trustees of a Trust known as the Egerer Family Trust are void;</w:t>
      </w:r>
    </w:p>
    <w:p w:rsidR="00EE62B1" w:rsidRPr="003E749F" w:rsidRDefault="00A0496A" w:rsidP="00394E3B">
      <w:pPr>
        <w:pStyle w:val="Heading1"/>
        <w:numPr>
          <w:ilvl w:val="0"/>
          <w:numId w:val="0"/>
        </w:numPr>
        <w:ind w:left="1276" w:hanging="709"/>
        <w:rPr>
          <w:rFonts w:cs="Arial"/>
          <w:sz w:val="22"/>
          <w:szCs w:val="22"/>
        </w:rPr>
      </w:pPr>
      <w:r w:rsidRPr="003E749F">
        <w:rPr>
          <w:rFonts w:cs="Arial"/>
          <w:sz w:val="22"/>
          <w:szCs w:val="22"/>
        </w:rPr>
        <w:t>(b)</w:t>
      </w:r>
      <w:r w:rsidR="00EE62B1" w:rsidRPr="003E749F">
        <w:rPr>
          <w:rFonts w:cs="Arial"/>
          <w:sz w:val="22"/>
          <w:szCs w:val="22"/>
        </w:rPr>
        <w:tab/>
        <w:t>the first applicant and the fifth respondent are the only current trustees of the Egerer Family Trust</w:t>
      </w:r>
      <w:r w:rsidR="00EC10C2" w:rsidRPr="003E749F">
        <w:rPr>
          <w:rFonts w:cs="Arial"/>
          <w:sz w:val="22"/>
          <w:szCs w:val="22"/>
        </w:rPr>
        <w:t>’</w:t>
      </w:r>
      <w:r w:rsidR="00394E3B">
        <w:rPr>
          <w:rFonts w:cs="Arial"/>
          <w:sz w:val="22"/>
          <w:szCs w:val="22"/>
        </w:rPr>
        <w:t>.</w:t>
      </w:r>
      <w:r w:rsidR="00696081">
        <w:rPr>
          <w:rStyle w:val="FootnoteReference"/>
          <w:rFonts w:cs="Arial"/>
          <w:sz w:val="22"/>
          <w:szCs w:val="22"/>
        </w:rPr>
        <w:footnoteReference w:id="3"/>
      </w:r>
    </w:p>
    <w:p w:rsidR="003C0E10" w:rsidRPr="003E749F" w:rsidRDefault="003C0E10" w:rsidP="009C0C89">
      <w:pPr>
        <w:spacing w:line="480" w:lineRule="auto"/>
        <w:jc w:val="both"/>
        <w:rPr>
          <w:rFonts w:ascii="Arial" w:eastAsia="Times New Roman" w:hAnsi="Arial" w:cs="Arial"/>
        </w:rPr>
      </w:pPr>
    </w:p>
    <w:p w:rsidR="00147E50" w:rsidRPr="003E749F" w:rsidRDefault="00DE175B" w:rsidP="009C0C89">
      <w:pPr>
        <w:spacing w:line="480" w:lineRule="auto"/>
        <w:jc w:val="both"/>
        <w:rPr>
          <w:rFonts w:ascii="Arial" w:hAnsi="Arial" w:cs="Arial"/>
          <w:i/>
        </w:rPr>
      </w:pPr>
      <w:r w:rsidRPr="003E749F">
        <w:rPr>
          <w:rStyle w:val="PageNumber"/>
          <w:rFonts w:ascii="Arial" w:hAnsi="Arial" w:cs="Arial"/>
          <w:i/>
        </w:rPr>
        <w:t>Challenge to the special bequests</w:t>
      </w:r>
    </w:p>
    <w:p w:rsidR="00234A7B" w:rsidRDefault="009E1C55" w:rsidP="009C0C89">
      <w:pPr>
        <w:pStyle w:val="Heading2"/>
        <w:numPr>
          <w:ilvl w:val="0"/>
          <w:numId w:val="0"/>
        </w:numPr>
        <w:spacing w:line="480" w:lineRule="auto"/>
        <w:rPr>
          <w:rFonts w:cs="Arial"/>
        </w:rPr>
      </w:pPr>
      <w:r w:rsidRPr="003E749F">
        <w:rPr>
          <w:rFonts w:cs="Arial"/>
        </w:rPr>
        <w:t>[</w:t>
      </w:r>
      <w:r w:rsidR="00F7555D" w:rsidRPr="003E749F">
        <w:rPr>
          <w:rFonts w:cs="Arial"/>
        </w:rPr>
        <w:t>16</w:t>
      </w:r>
      <w:r w:rsidR="007B1C1E" w:rsidRPr="003E749F">
        <w:rPr>
          <w:rFonts w:cs="Arial"/>
        </w:rPr>
        <w:t>]</w:t>
      </w:r>
      <w:r w:rsidR="009F52EB" w:rsidRPr="003E749F">
        <w:rPr>
          <w:rFonts w:cs="Arial"/>
        </w:rPr>
        <w:tab/>
      </w:r>
      <w:r w:rsidR="00234A7B" w:rsidRPr="003E749F">
        <w:rPr>
          <w:rFonts w:cs="Arial"/>
        </w:rPr>
        <w:t>The notice of</w:t>
      </w:r>
      <w:r w:rsidR="00C1310A" w:rsidRPr="003E749F">
        <w:rPr>
          <w:rFonts w:cs="Arial"/>
        </w:rPr>
        <w:t xml:space="preserve"> motion seeks an order that ‘</w:t>
      </w:r>
      <w:r w:rsidR="00422BA0" w:rsidRPr="003E749F">
        <w:rPr>
          <w:rFonts w:cs="Arial"/>
        </w:rPr>
        <w:t>clause</w:t>
      </w:r>
      <w:r w:rsidR="00234A7B" w:rsidRPr="003E749F">
        <w:rPr>
          <w:rFonts w:cs="Arial"/>
        </w:rPr>
        <w:t xml:space="preserve"> 2.9, 2.9.1, 2.9.2 and 2.9.3 of the </w:t>
      </w:r>
      <w:r w:rsidR="00454CA9">
        <w:rPr>
          <w:rFonts w:cs="Arial"/>
        </w:rPr>
        <w:t>w</w:t>
      </w:r>
      <w:r w:rsidR="00A03C01">
        <w:rPr>
          <w:rFonts w:cs="Arial"/>
        </w:rPr>
        <w:t>ill</w:t>
      </w:r>
      <w:r w:rsidR="00234A7B" w:rsidRPr="003E749F">
        <w:rPr>
          <w:rFonts w:cs="Arial"/>
        </w:rPr>
        <w:t xml:space="preserve"> of the late Wolfgang Albrecht Emil Egerer (dated 2 December 2014), and the “special bequests” therein contained, are unenforceable, invalid and of no force and effect.’ </w:t>
      </w:r>
      <w:r w:rsidR="00C1310A" w:rsidRPr="003E749F">
        <w:rPr>
          <w:rFonts w:cs="Arial"/>
        </w:rPr>
        <w:t xml:space="preserve"> </w:t>
      </w:r>
      <w:r w:rsidR="003F2F20" w:rsidRPr="003E749F">
        <w:rPr>
          <w:rFonts w:cs="Arial"/>
        </w:rPr>
        <w:t>During the hearing of the appeal, when asked by the court why paragraph 2.9 should be declared void, Mr Farlam SC accepted on behalf of the appellants that such relief is misplaced. He accordingly abandoned that part of the relief</w:t>
      </w:r>
      <w:r w:rsidR="00D345BA">
        <w:rPr>
          <w:rFonts w:cs="Arial"/>
        </w:rPr>
        <w:t>.</w:t>
      </w:r>
    </w:p>
    <w:p w:rsidR="00A65D46" w:rsidRDefault="00A65D46" w:rsidP="009C0C89">
      <w:pPr>
        <w:spacing w:line="480" w:lineRule="auto"/>
        <w:jc w:val="both"/>
        <w:rPr>
          <w:rFonts w:ascii="Arial" w:eastAsia="Times New Roman" w:hAnsi="Arial" w:cs="Arial"/>
          <w:i/>
        </w:rPr>
      </w:pPr>
    </w:p>
    <w:p w:rsidR="00147E50" w:rsidRPr="003E749F" w:rsidRDefault="00B32BA0" w:rsidP="009C0C89">
      <w:pPr>
        <w:spacing w:line="480" w:lineRule="auto"/>
        <w:jc w:val="both"/>
        <w:rPr>
          <w:rFonts w:ascii="Arial" w:eastAsia="Times New Roman" w:hAnsi="Arial" w:cs="Arial"/>
          <w:i/>
        </w:rPr>
      </w:pPr>
      <w:r w:rsidRPr="003E749F">
        <w:rPr>
          <w:rFonts w:ascii="Arial" w:eastAsia="Times New Roman" w:hAnsi="Arial" w:cs="Arial"/>
          <w:i/>
        </w:rPr>
        <w:t>The affidavits</w:t>
      </w:r>
    </w:p>
    <w:p w:rsidR="00B26F33" w:rsidRPr="003E749F" w:rsidRDefault="00F7555D" w:rsidP="009C0C89">
      <w:pPr>
        <w:spacing w:line="480" w:lineRule="auto"/>
        <w:jc w:val="both"/>
        <w:rPr>
          <w:rFonts w:ascii="Arial" w:eastAsia="Times New Roman" w:hAnsi="Arial" w:cs="Arial"/>
        </w:rPr>
      </w:pPr>
      <w:r w:rsidRPr="003E749F">
        <w:rPr>
          <w:rFonts w:ascii="Arial" w:eastAsia="Times New Roman" w:hAnsi="Arial" w:cs="Arial"/>
        </w:rPr>
        <w:lastRenderedPageBreak/>
        <w:t>[17</w:t>
      </w:r>
      <w:r w:rsidR="009E1C55" w:rsidRPr="003E749F">
        <w:rPr>
          <w:rFonts w:ascii="Arial" w:eastAsia="Times New Roman" w:hAnsi="Arial" w:cs="Arial"/>
        </w:rPr>
        <w:t>]</w:t>
      </w:r>
      <w:r w:rsidR="002927EC" w:rsidRPr="003E749F">
        <w:rPr>
          <w:rFonts w:ascii="Arial" w:eastAsia="Times New Roman" w:hAnsi="Arial" w:cs="Arial"/>
        </w:rPr>
        <w:tab/>
      </w:r>
      <w:r w:rsidR="003A47F7" w:rsidRPr="003E749F">
        <w:rPr>
          <w:rFonts w:ascii="Arial" w:eastAsia="Times New Roman" w:hAnsi="Arial" w:cs="Arial"/>
        </w:rPr>
        <w:t xml:space="preserve">In the founding </w:t>
      </w:r>
      <w:r w:rsidR="00A65D46">
        <w:rPr>
          <w:rFonts w:ascii="Arial" w:eastAsia="Times New Roman" w:hAnsi="Arial" w:cs="Arial"/>
        </w:rPr>
        <w:t xml:space="preserve">affidavit </w:t>
      </w:r>
      <w:r w:rsidR="00983B13">
        <w:rPr>
          <w:rFonts w:ascii="Arial" w:eastAsia="Times New Roman" w:hAnsi="Arial" w:cs="Arial"/>
        </w:rPr>
        <w:t xml:space="preserve">the </w:t>
      </w:r>
      <w:r w:rsidR="00413475" w:rsidRPr="003E749F">
        <w:rPr>
          <w:rFonts w:ascii="Arial" w:eastAsia="Times New Roman" w:hAnsi="Arial" w:cs="Arial"/>
        </w:rPr>
        <w:t>first appellant</w:t>
      </w:r>
      <w:r w:rsidR="00983B13">
        <w:rPr>
          <w:rFonts w:ascii="Arial" w:eastAsia="Times New Roman" w:hAnsi="Arial" w:cs="Arial"/>
        </w:rPr>
        <w:t xml:space="preserve"> alleges </w:t>
      </w:r>
      <w:r w:rsidR="003A47F7" w:rsidRPr="003E749F">
        <w:rPr>
          <w:rFonts w:ascii="Arial" w:eastAsia="Times New Roman" w:hAnsi="Arial" w:cs="Arial"/>
        </w:rPr>
        <w:t>that the impugned testamentary stipulations ha</w:t>
      </w:r>
      <w:r w:rsidR="00CE034C">
        <w:rPr>
          <w:rFonts w:ascii="Arial" w:eastAsia="Times New Roman" w:hAnsi="Arial" w:cs="Arial"/>
        </w:rPr>
        <w:t>ve</w:t>
      </w:r>
      <w:r w:rsidR="003A47F7" w:rsidRPr="003E749F">
        <w:rPr>
          <w:rFonts w:ascii="Arial" w:eastAsia="Times New Roman" w:hAnsi="Arial" w:cs="Arial"/>
        </w:rPr>
        <w:t xml:space="preserve"> the effect of amending the provisions of the trust deed which were binding on the testator and </w:t>
      </w:r>
      <w:r w:rsidR="001E4028" w:rsidRPr="003E749F">
        <w:rPr>
          <w:rFonts w:ascii="Arial" w:eastAsia="Times New Roman" w:hAnsi="Arial" w:cs="Arial"/>
        </w:rPr>
        <w:t>which</w:t>
      </w:r>
      <w:r w:rsidR="003A47F7" w:rsidRPr="003E749F">
        <w:rPr>
          <w:rFonts w:ascii="Arial" w:eastAsia="Times New Roman" w:hAnsi="Arial" w:cs="Arial"/>
        </w:rPr>
        <w:t>, to be effective, had to comply with clause 20 of the</w:t>
      </w:r>
      <w:r w:rsidR="00B26F33" w:rsidRPr="003E749F">
        <w:rPr>
          <w:rFonts w:ascii="Arial" w:eastAsia="Times New Roman" w:hAnsi="Arial" w:cs="Arial"/>
        </w:rPr>
        <w:t xml:space="preserve"> trust deed which provides that:</w:t>
      </w:r>
    </w:p>
    <w:p w:rsidR="00B26F33" w:rsidRPr="003E749F" w:rsidRDefault="00B26F33" w:rsidP="009C0C89">
      <w:pPr>
        <w:spacing w:line="480" w:lineRule="auto"/>
        <w:jc w:val="both"/>
        <w:rPr>
          <w:rFonts w:ascii="Arial" w:eastAsia="Times New Roman" w:hAnsi="Arial" w:cs="Arial"/>
        </w:rPr>
      </w:pPr>
    </w:p>
    <w:p w:rsidR="003A47F7" w:rsidRPr="003E749F" w:rsidRDefault="00B26F33" w:rsidP="007854B9">
      <w:pPr>
        <w:spacing w:line="360" w:lineRule="auto"/>
        <w:ind w:left="567"/>
        <w:jc w:val="both"/>
        <w:rPr>
          <w:rFonts w:ascii="Arial" w:eastAsia="Times New Roman" w:hAnsi="Arial" w:cs="Arial"/>
          <w:sz w:val="22"/>
          <w:szCs w:val="22"/>
        </w:rPr>
      </w:pPr>
      <w:r w:rsidRPr="003E749F">
        <w:rPr>
          <w:rFonts w:ascii="Arial" w:eastAsia="Times New Roman" w:hAnsi="Arial" w:cs="Arial"/>
          <w:sz w:val="22"/>
          <w:szCs w:val="22"/>
        </w:rPr>
        <w:t>‘The trust deed may be amended by agreement between t</w:t>
      </w:r>
      <w:r w:rsidR="00F473DF" w:rsidRPr="003E749F">
        <w:rPr>
          <w:rFonts w:ascii="Arial" w:eastAsia="Times New Roman" w:hAnsi="Arial" w:cs="Arial"/>
          <w:sz w:val="22"/>
          <w:szCs w:val="22"/>
        </w:rPr>
        <w:t xml:space="preserve">he founder and trustees and, if </w:t>
      </w:r>
      <w:r w:rsidRPr="003E749F">
        <w:rPr>
          <w:rFonts w:ascii="Arial" w:eastAsia="Times New Roman" w:hAnsi="Arial" w:cs="Arial"/>
          <w:sz w:val="22"/>
          <w:szCs w:val="22"/>
        </w:rPr>
        <w:t>the founder is no longer alive, by agreement between the trustees and the beneficiaries.’</w:t>
      </w:r>
    </w:p>
    <w:p w:rsidR="003A47F7" w:rsidRPr="003E749F" w:rsidRDefault="003A47F7" w:rsidP="009C0C89">
      <w:pPr>
        <w:spacing w:line="480" w:lineRule="auto"/>
        <w:jc w:val="both"/>
        <w:rPr>
          <w:rFonts w:ascii="Arial" w:hAnsi="Arial" w:cs="Arial"/>
        </w:rPr>
      </w:pPr>
    </w:p>
    <w:p w:rsidR="00261157" w:rsidRPr="003E749F" w:rsidRDefault="00F7555D" w:rsidP="009C0C89">
      <w:pPr>
        <w:spacing w:line="480" w:lineRule="auto"/>
        <w:jc w:val="both"/>
        <w:rPr>
          <w:rFonts w:ascii="Arial" w:hAnsi="Arial" w:cs="Arial"/>
        </w:rPr>
      </w:pPr>
      <w:r w:rsidRPr="003E749F">
        <w:rPr>
          <w:rFonts w:ascii="Arial" w:hAnsi="Arial" w:cs="Arial"/>
        </w:rPr>
        <w:t>[18</w:t>
      </w:r>
      <w:r w:rsidR="00513D37" w:rsidRPr="003E749F">
        <w:rPr>
          <w:rFonts w:ascii="Arial" w:hAnsi="Arial" w:cs="Arial"/>
        </w:rPr>
        <w:t>]</w:t>
      </w:r>
      <w:r w:rsidR="00B27DE5" w:rsidRPr="003E749F">
        <w:rPr>
          <w:rFonts w:ascii="Arial" w:hAnsi="Arial" w:cs="Arial"/>
        </w:rPr>
        <w:tab/>
        <w:t xml:space="preserve">The basis upon which the appellants sought the above relief in the court a </w:t>
      </w:r>
      <w:r w:rsidR="00B27DE5" w:rsidRPr="003E749F">
        <w:rPr>
          <w:rFonts w:ascii="Arial" w:hAnsi="Arial" w:cs="Arial"/>
          <w:i/>
        </w:rPr>
        <w:t>quo</w:t>
      </w:r>
      <w:r w:rsidR="00B26F33" w:rsidRPr="003E749F">
        <w:rPr>
          <w:rFonts w:ascii="Arial" w:hAnsi="Arial" w:cs="Arial"/>
        </w:rPr>
        <w:t>, is that</w:t>
      </w:r>
      <w:r w:rsidR="00B27DE5" w:rsidRPr="003E749F">
        <w:rPr>
          <w:rFonts w:ascii="Arial" w:hAnsi="Arial" w:cs="Arial"/>
        </w:rPr>
        <w:t xml:space="preserve"> Egerer </w:t>
      </w:r>
      <w:r w:rsidR="00A03C01">
        <w:rPr>
          <w:rFonts w:ascii="Arial" w:hAnsi="Arial" w:cs="Arial"/>
        </w:rPr>
        <w:t>Senior</w:t>
      </w:r>
      <w:r w:rsidR="00B27DE5" w:rsidRPr="003E749F">
        <w:rPr>
          <w:rFonts w:ascii="Arial" w:hAnsi="Arial" w:cs="Arial"/>
        </w:rPr>
        <w:t xml:space="preserve"> misconstrued the </w:t>
      </w:r>
      <w:r w:rsidR="003F2F20" w:rsidRPr="003E749F">
        <w:rPr>
          <w:rFonts w:ascii="Arial" w:hAnsi="Arial" w:cs="Arial"/>
        </w:rPr>
        <w:t xml:space="preserve">trust instrument </w:t>
      </w:r>
      <w:r w:rsidR="006E6F19" w:rsidRPr="003E749F">
        <w:rPr>
          <w:rFonts w:ascii="Arial" w:hAnsi="Arial" w:cs="Arial"/>
        </w:rPr>
        <w:t>when he</w:t>
      </w:r>
      <w:r w:rsidR="003F2F20" w:rsidRPr="003E749F">
        <w:rPr>
          <w:rFonts w:ascii="Arial" w:hAnsi="Arial" w:cs="Arial"/>
        </w:rPr>
        <w:t xml:space="preserve">, </w:t>
      </w:r>
      <w:r w:rsidR="006E6F19" w:rsidRPr="003E749F">
        <w:rPr>
          <w:rFonts w:ascii="Arial" w:hAnsi="Arial" w:cs="Arial"/>
        </w:rPr>
        <w:t xml:space="preserve">in the </w:t>
      </w:r>
      <w:r w:rsidR="00454CA9">
        <w:rPr>
          <w:rFonts w:ascii="Arial" w:hAnsi="Arial" w:cs="Arial"/>
        </w:rPr>
        <w:t>w</w:t>
      </w:r>
      <w:r w:rsidR="00A03C01">
        <w:rPr>
          <w:rFonts w:ascii="Arial" w:hAnsi="Arial" w:cs="Arial"/>
        </w:rPr>
        <w:t>ill</w:t>
      </w:r>
      <w:r w:rsidR="006E6F19" w:rsidRPr="003E749F">
        <w:rPr>
          <w:rFonts w:ascii="Arial" w:hAnsi="Arial" w:cs="Arial"/>
        </w:rPr>
        <w:t xml:space="preserve">, </w:t>
      </w:r>
      <w:r w:rsidR="003F2F20" w:rsidRPr="003E749F">
        <w:rPr>
          <w:rFonts w:ascii="Arial" w:hAnsi="Arial" w:cs="Arial"/>
        </w:rPr>
        <w:t xml:space="preserve">nominated </w:t>
      </w:r>
      <w:r w:rsidR="00B27DE5" w:rsidRPr="003E749F">
        <w:rPr>
          <w:rFonts w:ascii="Arial" w:hAnsi="Arial" w:cs="Arial"/>
        </w:rPr>
        <w:t>first, second and third respondents as trustees o</w:t>
      </w:r>
      <w:r w:rsidR="003F2F20" w:rsidRPr="003E749F">
        <w:rPr>
          <w:rFonts w:ascii="Arial" w:hAnsi="Arial" w:cs="Arial"/>
        </w:rPr>
        <w:t>f</w:t>
      </w:r>
      <w:r w:rsidR="00982B63" w:rsidRPr="003E749F">
        <w:rPr>
          <w:rFonts w:ascii="Arial" w:hAnsi="Arial" w:cs="Arial"/>
        </w:rPr>
        <w:t xml:space="preserve"> the Egerer Family </w:t>
      </w:r>
      <w:r w:rsidR="004E485B" w:rsidRPr="003E749F">
        <w:rPr>
          <w:rFonts w:ascii="Arial" w:hAnsi="Arial" w:cs="Arial"/>
        </w:rPr>
        <w:t>Trust; and</w:t>
      </w:r>
      <w:r w:rsidR="003F2F20" w:rsidRPr="003E749F">
        <w:rPr>
          <w:rFonts w:ascii="Arial" w:hAnsi="Arial" w:cs="Arial"/>
        </w:rPr>
        <w:t xml:space="preserve"> </w:t>
      </w:r>
      <w:r w:rsidR="006E6F19" w:rsidRPr="003E749F">
        <w:rPr>
          <w:rFonts w:ascii="Arial" w:hAnsi="Arial" w:cs="Arial"/>
        </w:rPr>
        <w:t>made</w:t>
      </w:r>
      <w:r w:rsidR="00F473DF" w:rsidRPr="003E749F">
        <w:rPr>
          <w:rFonts w:ascii="Arial" w:hAnsi="Arial" w:cs="Arial"/>
        </w:rPr>
        <w:t xml:space="preserve"> </w:t>
      </w:r>
      <w:r w:rsidR="00B27DE5" w:rsidRPr="003E749F">
        <w:rPr>
          <w:rFonts w:ascii="Arial" w:hAnsi="Arial" w:cs="Arial"/>
        </w:rPr>
        <w:t>the special bequests</w:t>
      </w:r>
      <w:r w:rsidR="00F10652">
        <w:rPr>
          <w:rFonts w:ascii="Arial" w:hAnsi="Arial" w:cs="Arial"/>
        </w:rPr>
        <w:t>.</w:t>
      </w:r>
      <w:r w:rsidR="00B27DE5" w:rsidRPr="003E749F">
        <w:rPr>
          <w:rFonts w:ascii="Arial" w:hAnsi="Arial" w:cs="Arial"/>
        </w:rPr>
        <w:t xml:space="preserve"> </w:t>
      </w:r>
      <w:r w:rsidR="00862C03" w:rsidRPr="003E749F">
        <w:rPr>
          <w:rStyle w:val="PageNumber"/>
          <w:rFonts w:ascii="Arial" w:hAnsi="Arial" w:cs="Arial"/>
          <w:iCs/>
        </w:rPr>
        <w:t>In a nutshell, according to the appellants, the implicated testamentary stipul</w:t>
      </w:r>
      <w:r w:rsidR="00CE034C">
        <w:rPr>
          <w:rStyle w:val="PageNumber"/>
          <w:rFonts w:ascii="Arial" w:hAnsi="Arial" w:cs="Arial"/>
          <w:iCs/>
        </w:rPr>
        <w:t xml:space="preserve">ations by Egerer </w:t>
      </w:r>
      <w:r w:rsidR="00A03C01">
        <w:rPr>
          <w:rStyle w:val="PageNumber"/>
          <w:rFonts w:ascii="Arial" w:hAnsi="Arial" w:cs="Arial"/>
          <w:iCs/>
        </w:rPr>
        <w:t>Senior</w:t>
      </w:r>
      <w:r w:rsidR="00CE034C">
        <w:rPr>
          <w:rStyle w:val="PageNumber"/>
          <w:rFonts w:ascii="Arial" w:hAnsi="Arial" w:cs="Arial"/>
          <w:iCs/>
        </w:rPr>
        <w:t xml:space="preserve"> amount</w:t>
      </w:r>
      <w:r w:rsidR="00862C03" w:rsidRPr="003E749F">
        <w:rPr>
          <w:rStyle w:val="PageNumber"/>
          <w:rFonts w:ascii="Arial" w:hAnsi="Arial" w:cs="Arial"/>
          <w:iCs/>
        </w:rPr>
        <w:t xml:space="preserve"> to an invalid unilateral change of the relevant provisions of the trust deed.</w:t>
      </w:r>
    </w:p>
    <w:p w:rsidR="00261157" w:rsidRPr="003E749F" w:rsidRDefault="00261157" w:rsidP="009C0C89">
      <w:pPr>
        <w:pStyle w:val="NoSpacing"/>
        <w:spacing w:line="480" w:lineRule="auto"/>
        <w:jc w:val="both"/>
        <w:rPr>
          <w:rStyle w:val="PageNumber"/>
          <w:rFonts w:ascii="Arial" w:hAnsi="Arial" w:cs="Arial"/>
          <w:color w:val="auto"/>
          <w:sz w:val="24"/>
          <w:szCs w:val="24"/>
        </w:rPr>
      </w:pPr>
    </w:p>
    <w:p w:rsidR="00F41109" w:rsidRPr="003E749F" w:rsidRDefault="00F7555D" w:rsidP="009C0C89">
      <w:pPr>
        <w:pStyle w:val="NoSpacing"/>
        <w:spacing w:line="480" w:lineRule="auto"/>
        <w:jc w:val="both"/>
        <w:rPr>
          <w:rStyle w:val="PageNumber"/>
          <w:rFonts w:ascii="Arial" w:hAnsi="Arial" w:cs="Arial"/>
          <w:iCs/>
          <w:color w:val="auto"/>
          <w:sz w:val="24"/>
          <w:szCs w:val="24"/>
        </w:rPr>
      </w:pPr>
      <w:r w:rsidRPr="003E749F">
        <w:rPr>
          <w:rStyle w:val="PageNumber"/>
          <w:rFonts w:ascii="Arial" w:hAnsi="Arial" w:cs="Arial"/>
          <w:iCs/>
          <w:color w:val="auto"/>
          <w:sz w:val="24"/>
          <w:szCs w:val="24"/>
        </w:rPr>
        <w:t>[19</w:t>
      </w:r>
      <w:r w:rsidR="00513D37" w:rsidRPr="003E749F">
        <w:rPr>
          <w:rStyle w:val="PageNumber"/>
          <w:rFonts w:ascii="Arial" w:hAnsi="Arial" w:cs="Arial"/>
          <w:iCs/>
          <w:color w:val="auto"/>
          <w:sz w:val="24"/>
          <w:szCs w:val="24"/>
        </w:rPr>
        <w:t>]</w:t>
      </w:r>
      <w:r w:rsidR="002927EC" w:rsidRPr="003E749F">
        <w:rPr>
          <w:rStyle w:val="PageNumber"/>
          <w:rFonts w:ascii="Arial" w:hAnsi="Arial" w:cs="Arial"/>
          <w:iCs/>
          <w:color w:val="auto"/>
          <w:sz w:val="24"/>
          <w:szCs w:val="24"/>
        </w:rPr>
        <w:tab/>
      </w:r>
      <w:r w:rsidR="00676D27" w:rsidRPr="003E749F">
        <w:rPr>
          <w:rStyle w:val="PageNumber"/>
          <w:rFonts w:ascii="Arial" w:hAnsi="Arial" w:cs="Arial"/>
          <w:iCs/>
          <w:color w:val="auto"/>
          <w:sz w:val="24"/>
          <w:szCs w:val="24"/>
        </w:rPr>
        <w:t xml:space="preserve">Regarding </w:t>
      </w:r>
      <w:r w:rsidR="0088232C" w:rsidRPr="003E749F">
        <w:rPr>
          <w:rStyle w:val="PageNumber"/>
          <w:rFonts w:ascii="Arial" w:hAnsi="Arial" w:cs="Arial"/>
          <w:iCs/>
          <w:color w:val="auto"/>
          <w:sz w:val="24"/>
          <w:szCs w:val="24"/>
        </w:rPr>
        <w:t>the first issue</w:t>
      </w:r>
      <w:r w:rsidR="00C65C74" w:rsidRPr="003E749F">
        <w:rPr>
          <w:rStyle w:val="PageNumber"/>
          <w:rFonts w:ascii="Arial" w:hAnsi="Arial" w:cs="Arial"/>
          <w:iCs/>
          <w:color w:val="auto"/>
          <w:sz w:val="24"/>
          <w:szCs w:val="24"/>
        </w:rPr>
        <w:t xml:space="preserve">, </w:t>
      </w:r>
      <w:r w:rsidR="00E81823" w:rsidRPr="003E749F">
        <w:rPr>
          <w:rStyle w:val="PageNumber"/>
          <w:rFonts w:ascii="Arial" w:hAnsi="Arial" w:cs="Arial"/>
          <w:iCs/>
          <w:color w:val="auto"/>
          <w:sz w:val="24"/>
          <w:szCs w:val="24"/>
        </w:rPr>
        <w:t xml:space="preserve">placing </w:t>
      </w:r>
      <w:r w:rsidR="00C65C74" w:rsidRPr="003E749F">
        <w:rPr>
          <w:rStyle w:val="PageNumber"/>
          <w:rFonts w:ascii="Arial" w:hAnsi="Arial" w:cs="Arial"/>
          <w:iCs/>
          <w:color w:val="auto"/>
          <w:sz w:val="24"/>
          <w:szCs w:val="24"/>
        </w:rPr>
        <w:t>reliance</w:t>
      </w:r>
      <w:r w:rsidR="00E81823" w:rsidRPr="003E749F">
        <w:rPr>
          <w:rStyle w:val="PageNumber"/>
          <w:rFonts w:ascii="Arial" w:hAnsi="Arial" w:cs="Arial"/>
          <w:iCs/>
          <w:color w:val="auto"/>
          <w:sz w:val="24"/>
          <w:szCs w:val="24"/>
        </w:rPr>
        <w:t xml:space="preserve"> on c</w:t>
      </w:r>
      <w:r w:rsidR="00D8799D" w:rsidRPr="003E749F">
        <w:rPr>
          <w:rStyle w:val="PageNumber"/>
          <w:rFonts w:ascii="Arial" w:hAnsi="Arial" w:cs="Arial"/>
          <w:iCs/>
          <w:color w:val="auto"/>
          <w:sz w:val="24"/>
          <w:szCs w:val="24"/>
        </w:rPr>
        <w:t xml:space="preserve">lause 5.3.1 of the </w:t>
      </w:r>
      <w:r w:rsidR="003C6DEB" w:rsidRPr="003E749F">
        <w:rPr>
          <w:rStyle w:val="PageNumber"/>
          <w:rFonts w:ascii="Arial" w:hAnsi="Arial" w:cs="Arial"/>
          <w:iCs/>
          <w:color w:val="auto"/>
          <w:sz w:val="24"/>
          <w:szCs w:val="24"/>
        </w:rPr>
        <w:t>t</w:t>
      </w:r>
      <w:r w:rsidR="00D8799D" w:rsidRPr="003E749F">
        <w:rPr>
          <w:rStyle w:val="PageNumber"/>
          <w:rFonts w:ascii="Arial" w:hAnsi="Arial" w:cs="Arial"/>
          <w:iCs/>
          <w:color w:val="auto"/>
          <w:sz w:val="24"/>
          <w:szCs w:val="24"/>
        </w:rPr>
        <w:t>rus</w:t>
      </w:r>
      <w:r w:rsidR="003C6DEB" w:rsidRPr="003E749F">
        <w:rPr>
          <w:rStyle w:val="PageNumber"/>
          <w:rFonts w:ascii="Arial" w:hAnsi="Arial" w:cs="Arial"/>
          <w:iCs/>
          <w:color w:val="auto"/>
          <w:sz w:val="24"/>
          <w:szCs w:val="24"/>
        </w:rPr>
        <w:t>t deed</w:t>
      </w:r>
      <w:r w:rsidR="00D8799D" w:rsidRPr="003E749F">
        <w:rPr>
          <w:rStyle w:val="PageNumber"/>
          <w:rFonts w:ascii="Arial" w:hAnsi="Arial" w:cs="Arial"/>
          <w:iCs/>
          <w:color w:val="auto"/>
          <w:sz w:val="24"/>
          <w:szCs w:val="24"/>
        </w:rPr>
        <w:t xml:space="preserve">, </w:t>
      </w:r>
      <w:r w:rsidR="00AC449F" w:rsidRPr="003E749F">
        <w:rPr>
          <w:rStyle w:val="PageNumber"/>
          <w:rFonts w:ascii="Arial" w:hAnsi="Arial" w:cs="Arial"/>
          <w:iCs/>
          <w:color w:val="auto"/>
          <w:sz w:val="24"/>
          <w:szCs w:val="24"/>
        </w:rPr>
        <w:t>the appellants contend</w:t>
      </w:r>
      <w:r w:rsidR="00D35EC7" w:rsidRPr="003E749F">
        <w:rPr>
          <w:rStyle w:val="PageNumber"/>
          <w:rFonts w:ascii="Arial" w:hAnsi="Arial" w:cs="Arial"/>
          <w:iCs/>
          <w:color w:val="auto"/>
          <w:sz w:val="24"/>
          <w:szCs w:val="24"/>
        </w:rPr>
        <w:t xml:space="preserve"> that</w:t>
      </w:r>
      <w:r w:rsidR="003C6DEB" w:rsidRPr="003E749F">
        <w:rPr>
          <w:rStyle w:val="PageNumber"/>
          <w:rFonts w:ascii="Arial" w:hAnsi="Arial" w:cs="Arial"/>
          <w:iCs/>
          <w:color w:val="auto"/>
          <w:sz w:val="24"/>
          <w:szCs w:val="24"/>
        </w:rPr>
        <w:t>,</w:t>
      </w:r>
      <w:r w:rsidR="009C3D44" w:rsidRPr="003E749F">
        <w:rPr>
          <w:rStyle w:val="PageNumber"/>
          <w:rFonts w:ascii="Arial" w:hAnsi="Arial" w:cs="Arial"/>
          <w:iCs/>
          <w:color w:val="auto"/>
          <w:sz w:val="24"/>
          <w:szCs w:val="24"/>
        </w:rPr>
        <w:t xml:space="preserve"> proper</w:t>
      </w:r>
      <w:r w:rsidR="003C6DEB" w:rsidRPr="003E749F">
        <w:rPr>
          <w:rStyle w:val="PageNumber"/>
          <w:rFonts w:ascii="Arial" w:hAnsi="Arial" w:cs="Arial"/>
          <w:iCs/>
          <w:color w:val="auto"/>
          <w:sz w:val="24"/>
          <w:szCs w:val="24"/>
        </w:rPr>
        <w:t>ly construed,</w:t>
      </w:r>
      <w:r w:rsidR="009C3D44" w:rsidRPr="003E749F">
        <w:rPr>
          <w:rStyle w:val="PageNumber"/>
          <w:rFonts w:ascii="Arial" w:hAnsi="Arial" w:cs="Arial"/>
          <w:iCs/>
          <w:color w:val="auto"/>
          <w:sz w:val="24"/>
          <w:szCs w:val="24"/>
        </w:rPr>
        <w:t xml:space="preserve"> </w:t>
      </w:r>
      <w:r w:rsidR="003C6DEB" w:rsidRPr="003E749F">
        <w:rPr>
          <w:rStyle w:val="PageNumber"/>
          <w:rFonts w:ascii="Arial" w:hAnsi="Arial" w:cs="Arial"/>
          <w:iCs/>
          <w:color w:val="auto"/>
          <w:sz w:val="24"/>
          <w:szCs w:val="24"/>
        </w:rPr>
        <w:t xml:space="preserve">the clause </w:t>
      </w:r>
      <w:r w:rsidR="009C3D44" w:rsidRPr="003E749F">
        <w:rPr>
          <w:rStyle w:val="PageNumber"/>
          <w:rFonts w:ascii="Arial" w:hAnsi="Arial" w:cs="Arial"/>
          <w:iCs/>
          <w:color w:val="auto"/>
          <w:sz w:val="24"/>
          <w:szCs w:val="24"/>
        </w:rPr>
        <w:t xml:space="preserve">did not permit </w:t>
      </w:r>
      <w:r w:rsidR="00D8799D" w:rsidRPr="003E749F">
        <w:rPr>
          <w:rStyle w:val="PageNumber"/>
          <w:rFonts w:ascii="Arial" w:hAnsi="Arial" w:cs="Arial"/>
          <w:iCs/>
          <w:color w:val="auto"/>
          <w:sz w:val="24"/>
          <w:szCs w:val="24"/>
        </w:rPr>
        <w:t>such nominations and appointments</w:t>
      </w:r>
      <w:r w:rsidR="00676D27" w:rsidRPr="003E749F">
        <w:rPr>
          <w:rStyle w:val="PageNumber"/>
          <w:rFonts w:ascii="Arial" w:hAnsi="Arial" w:cs="Arial"/>
          <w:iCs/>
          <w:color w:val="auto"/>
          <w:sz w:val="24"/>
          <w:szCs w:val="24"/>
        </w:rPr>
        <w:t xml:space="preserve">. </w:t>
      </w:r>
      <w:r w:rsidR="00C65C74" w:rsidRPr="003E749F">
        <w:rPr>
          <w:rStyle w:val="PageNumber"/>
          <w:rFonts w:ascii="Arial" w:hAnsi="Arial" w:cs="Arial"/>
          <w:iCs/>
          <w:color w:val="auto"/>
          <w:sz w:val="24"/>
          <w:szCs w:val="24"/>
        </w:rPr>
        <w:t xml:space="preserve">The argument goes that </w:t>
      </w:r>
      <w:r w:rsidR="009C3D44" w:rsidRPr="003E749F">
        <w:rPr>
          <w:rStyle w:val="PageNumber"/>
          <w:rFonts w:ascii="Arial" w:hAnsi="Arial" w:cs="Arial"/>
          <w:iCs/>
          <w:color w:val="auto"/>
          <w:sz w:val="24"/>
          <w:szCs w:val="24"/>
        </w:rPr>
        <w:t xml:space="preserve">the </w:t>
      </w:r>
      <w:r w:rsidR="00DE1591" w:rsidRPr="003E749F">
        <w:rPr>
          <w:rStyle w:val="PageNumber"/>
          <w:rFonts w:ascii="Arial" w:hAnsi="Arial" w:cs="Arial"/>
          <w:iCs/>
          <w:color w:val="auto"/>
          <w:sz w:val="24"/>
          <w:szCs w:val="24"/>
        </w:rPr>
        <w:t>c</w:t>
      </w:r>
      <w:r w:rsidR="009C3D44" w:rsidRPr="003E749F">
        <w:rPr>
          <w:rStyle w:val="PageNumber"/>
          <w:rFonts w:ascii="Arial" w:hAnsi="Arial" w:cs="Arial"/>
          <w:iCs/>
          <w:color w:val="auto"/>
          <w:sz w:val="24"/>
          <w:szCs w:val="24"/>
        </w:rPr>
        <w:t>lause precluded Egerer</w:t>
      </w:r>
      <w:r w:rsidR="008B5F74" w:rsidRPr="003E749F">
        <w:rPr>
          <w:rStyle w:val="PageNumber"/>
          <w:rFonts w:ascii="Arial" w:hAnsi="Arial" w:cs="Arial"/>
          <w:iCs/>
          <w:color w:val="auto"/>
          <w:sz w:val="24"/>
          <w:szCs w:val="24"/>
        </w:rPr>
        <w:t xml:space="preserve"> </w:t>
      </w:r>
      <w:r w:rsidR="00A03C01">
        <w:rPr>
          <w:rStyle w:val="PageNumber"/>
          <w:rFonts w:ascii="Arial" w:hAnsi="Arial" w:cs="Arial"/>
          <w:iCs/>
          <w:color w:val="auto"/>
          <w:sz w:val="24"/>
          <w:szCs w:val="24"/>
        </w:rPr>
        <w:t>Senior</w:t>
      </w:r>
      <w:r w:rsidR="009C3D44" w:rsidRPr="003E749F">
        <w:rPr>
          <w:rStyle w:val="PageNumber"/>
          <w:rFonts w:ascii="Arial" w:hAnsi="Arial" w:cs="Arial"/>
          <w:iCs/>
          <w:color w:val="auto"/>
          <w:sz w:val="24"/>
          <w:szCs w:val="24"/>
        </w:rPr>
        <w:t xml:space="preserve"> from appointing </w:t>
      </w:r>
      <w:r w:rsidR="00264EEE" w:rsidRPr="003E749F">
        <w:rPr>
          <w:rStyle w:val="PageNumber"/>
          <w:rFonts w:ascii="Arial" w:hAnsi="Arial" w:cs="Arial"/>
          <w:iCs/>
          <w:color w:val="auto"/>
          <w:sz w:val="24"/>
          <w:szCs w:val="24"/>
        </w:rPr>
        <w:t xml:space="preserve">more than one </w:t>
      </w:r>
      <w:r w:rsidR="009C3D44" w:rsidRPr="003E749F">
        <w:rPr>
          <w:rStyle w:val="PageNumber"/>
          <w:rFonts w:ascii="Arial" w:hAnsi="Arial" w:cs="Arial"/>
          <w:iCs/>
          <w:color w:val="auto"/>
          <w:sz w:val="24"/>
          <w:szCs w:val="24"/>
        </w:rPr>
        <w:t>trustee</w:t>
      </w:r>
      <w:r w:rsidR="003C6DEB" w:rsidRPr="003E749F">
        <w:rPr>
          <w:rStyle w:val="PageNumber"/>
          <w:rFonts w:ascii="Arial" w:hAnsi="Arial" w:cs="Arial"/>
          <w:iCs/>
          <w:color w:val="auto"/>
          <w:sz w:val="24"/>
          <w:szCs w:val="24"/>
        </w:rPr>
        <w:t xml:space="preserve"> as only one vacancy </w:t>
      </w:r>
      <w:r w:rsidR="00264EEE" w:rsidRPr="003E749F">
        <w:rPr>
          <w:rStyle w:val="PageNumber"/>
          <w:rFonts w:ascii="Arial" w:hAnsi="Arial" w:cs="Arial"/>
          <w:iCs/>
          <w:color w:val="auto"/>
          <w:sz w:val="24"/>
          <w:szCs w:val="24"/>
        </w:rPr>
        <w:t xml:space="preserve">was created by </w:t>
      </w:r>
      <w:r w:rsidR="00D8799D" w:rsidRPr="003E749F">
        <w:rPr>
          <w:rStyle w:val="PageNumber"/>
          <w:rFonts w:ascii="Arial" w:hAnsi="Arial" w:cs="Arial"/>
          <w:iCs/>
          <w:color w:val="auto"/>
          <w:sz w:val="24"/>
          <w:szCs w:val="24"/>
        </w:rPr>
        <w:t>his demise</w:t>
      </w:r>
      <w:r w:rsidR="00862C03">
        <w:rPr>
          <w:rStyle w:val="PageNumber"/>
          <w:rFonts w:ascii="Arial" w:hAnsi="Arial" w:cs="Arial"/>
          <w:iCs/>
          <w:color w:val="auto"/>
          <w:sz w:val="24"/>
          <w:szCs w:val="24"/>
        </w:rPr>
        <w:t xml:space="preserve">. </w:t>
      </w:r>
    </w:p>
    <w:p w:rsidR="00176BFD" w:rsidRPr="003E749F" w:rsidRDefault="00676D27" w:rsidP="009C0C89">
      <w:pPr>
        <w:pStyle w:val="NoSpacing"/>
        <w:spacing w:line="480" w:lineRule="auto"/>
        <w:jc w:val="both"/>
        <w:rPr>
          <w:rStyle w:val="PageNumber"/>
          <w:rFonts w:ascii="Arial" w:hAnsi="Arial" w:cs="Arial"/>
          <w:iCs/>
          <w:color w:val="auto"/>
          <w:sz w:val="24"/>
          <w:szCs w:val="24"/>
        </w:rPr>
      </w:pPr>
      <w:r w:rsidRPr="003E749F">
        <w:rPr>
          <w:rStyle w:val="PageNumber"/>
          <w:rFonts w:ascii="Arial" w:hAnsi="Arial" w:cs="Arial"/>
          <w:iCs/>
          <w:color w:val="auto"/>
          <w:sz w:val="24"/>
          <w:szCs w:val="24"/>
        </w:rPr>
        <w:t xml:space="preserve"> </w:t>
      </w:r>
    </w:p>
    <w:p w:rsidR="00B26F33" w:rsidRPr="003E749F" w:rsidRDefault="00F7555D" w:rsidP="009C0C89">
      <w:pPr>
        <w:pStyle w:val="NoSpacing"/>
        <w:spacing w:line="480" w:lineRule="auto"/>
        <w:jc w:val="both"/>
        <w:rPr>
          <w:rStyle w:val="PageNumber"/>
          <w:rFonts w:ascii="Arial" w:hAnsi="Arial" w:cs="Arial"/>
          <w:iCs/>
          <w:color w:val="auto"/>
          <w:sz w:val="24"/>
          <w:szCs w:val="24"/>
        </w:rPr>
      </w:pPr>
      <w:r w:rsidRPr="003E749F">
        <w:rPr>
          <w:rStyle w:val="PageNumber"/>
          <w:rFonts w:ascii="Arial" w:hAnsi="Arial" w:cs="Arial"/>
          <w:iCs/>
          <w:color w:val="auto"/>
          <w:sz w:val="24"/>
          <w:szCs w:val="24"/>
        </w:rPr>
        <w:t>[20</w:t>
      </w:r>
      <w:r w:rsidR="002E3562" w:rsidRPr="003E749F">
        <w:rPr>
          <w:rStyle w:val="PageNumber"/>
          <w:rFonts w:ascii="Arial" w:hAnsi="Arial" w:cs="Arial"/>
          <w:iCs/>
          <w:color w:val="auto"/>
          <w:sz w:val="24"/>
          <w:szCs w:val="24"/>
        </w:rPr>
        <w:t>]</w:t>
      </w:r>
      <w:r w:rsidR="002927EC" w:rsidRPr="003E749F">
        <w:rPr>
          <w:rStyle w:val="PageNumber"/>
          <w:rFonts w:ascii="Arial" w:hAnsi="Arial" w:cs="Arial"/>
          <w:iCs/>
          <w:color w:val="auto"/>
          <w:sz w:val="24"/>
          <w:szCs w:val="24"/>
        </w:rPr>
        <w:tab/>
      </w:r>
      <w:r w:rsidR="00123CA9" w:rsidRPr="003E749F">
        <w:rPr>
          <w:rStyle w:val="PageNumber"/>
          <w:rFonts w:ascii="Arial" w:hAnsi="Arial" w:cs="Arial"/>
          <w:iCs/>
          <w:color w:val="auto"/>
          <w:sz w:val="24"/>
          <w:szCs w:val="24"/>
        </w:rPr>
        <w:t xml:space="preserve">With respect to the </w:t>
      </w:r>
      <w:r w:rsidR="0088232C" w:rsidRPr="003E749F">
        <w:rPr>
          <w:rStyle w:val="PageNumber"/>
          <w:rFonts w:ascii="Arial" w:hAnsi="Arial" w:cs="Arial"/>
          <w:iCs/>
          <w:color w:val="auto"/>
          <w:sz w:val="24"/>
          <w:szCs w:val="24"/>
        </w:rPr>
        <w:t>second issue,</w:t>
      </w:r>
      <w:r w:rsidR="00C65C74" w:rsidRPr="003E749F">
        <w:rPr>
          <w:rStyle w:val="PageNumber"/>
          <w:rFonts w:ascii="Arial" w:hAnsi="Arial" w:cs="Arial"/>
          <w:iCs/>
          <w:color w:val="auto"/>
          <w:sz w:val="24"/>
          <w:szCs w:val="24"/>
        </w:rPr>
        <w:t xml:space="preserve"> the appellants contend</w:t>
      </w:r>
      <w:r w:rsidR="00123CA9" w:rsidRPr="003E749F">
        <w:rPr>
          <w:rStyle w:val="PageNumber"/>
          <w:rFonts w:ascii="Arial" w:hAnsi="Arial" w:cs="Arial"/>
          <w:iCs/>
          <w:color w:val="auto"/>
          <w:sz w:val="24"/>
          <w:szCs w:val="24"/>
        </w:rPr>
        <w:t xml:space="preserve"> that the special</w:t>
      </w:r>
      <w:r w:rsidR="003C6DEB" w:rsidRPr="003E749F">
        <w:rPr>
          <w:rStyle w:val="PageNumber"/>
          <w:rFonts w:ascii="Arial" w:hAnsi="Arial" w:cs="Arial"/>
          <w:iCs/>
          <w:color w:val="auto"/>
          <w:sz w:val="24"/>
          <w:szCs w:val="24"/>
        </w:rPr>
        <w:t xml:space="preserve"> bequests </w:t>
      </w:r>
      <w:r w:rsidR="00BB0738" w:rsidRPr="003E749F">
        <w:rPr>
          <w:rStyle w:val="PageNumber"/>
          <w:rFonts w:ascii="Arial" w:hAnsi="Arial" w:cs="Arial"/>
          <w:iCs/>
          <w:color w:val="auto"/>
          <w:sz w:val="24"/>
          <w:szCs w:val="24"/>
        </w:rPr>
        <w:t xml:space="preserve">stood to be disallowed because, in the first place, they were </w:t>
      </w:r>
      <w:r w:rsidR="00BB0738" w:rsidRPr="003E749F">
        <w:rPr>
          <w:rStyle w:val="PageNumber"/>
          <w:rFonts w:ascii="Arial" w:hAnsi="Arial" w:cs="Arial"/>
          <w:i/>
          <w:iCs/>
          <w:color w:val="auto"/>
          <w:sz w:val="24"/>
          <w:szCs w:val="24"/>
        </w:rPr>
        <w:t>ultra vires</w:t>
      </w:r>
      <w:r w:rsidR="00D345BA">
        <w:rPr>
          <w:rStyle w:val="PageNumber"/>
          <w:rFonts w:ascii="Arial" w:hAnsi="Arial" w:cs="Arial"/>
          <w:iCs/>
          <w:color w:val="auto"/>
          <w:sz w:val="24"/>
          <w:szCs w:val="24"/>
        </w:rPr>
        <w:t xml:space="preserve"> the provisions of the</w:t>
      </w:r>
      <w:r w:rsidR="003C6DEB" w:rsidRPr="003E749F">
        <w:rPr>
          <w:rStyle w:val="PageNumber"/>
          <w:rFonts w:ascii="Arial" w:hAnsi="Arial" w:cs="Arial"/>
          <w:iCs/>
          <w:color w:val="auto"/>
          <w:sz w:val="24"/>
          <w:szCs w:val="24"/>
        </w:rPr>
        <w:t xml:space="preserve"> t</w:t>
      </w:r>
      <w:r w:rsidR="00123CA9" w:rsidRPr="003E749F">
        <w:rPr>
          <w:rStyle w:val="PageNumber"/>
          <w:rFonts w:ascii="Arial" w:hAnsi="Arial" w:cs="Arial"/>
          <w:iCs/>
          <w:color w:val="auto"/>
          <w:sz w:val="24"/>
          <w:szCs w:val="24"/>
        </w:rPr>
        <w:t xml:space="preserve">rust as the </w:t>
      </w:r>
      <w:r w:rsidR="00BB0738" w:rsidRPr="003E749F">
        <w:rPr>
          <w:rStyle w:val="PageNumber"/>
          <w:rFonts w:ascii="Arial" w:hAnsi="Arial" w:cs="Arial"/>
          <w:iCs/>
          <w:color w:val="auto"/>
          <w:sz w:val="24"/>
          <w:szCs w:val="24"/>
        </w:rPr>
        <w:t xml:space="preserve">intended </w:t>
      </w:r>
      <w:r w:rsidR="00123CA9" w:rsidRPr="003E749F">
        <w:rPr>
          <w:rStyle w:val="PageNumber"/>
          <w:rFonts w:ascii="Arial" w:hAnsi="Arial" w:cs="Arial"/>
          <w:iCs/>
          <w:color w:val="auto"/>
          <w:sz w:val="24"/>
          <w:szCs w:val="24"/>
        </w:rPr>
        <w:t xml:space="preserve">recipients thereof were not </w:t>
      </w:r>
      <w:r w:rsidR="00BB0738" w:rsidRPr="003E749F">
        <w:rPr>
          <w:rStyle w:val="PageNumber"/>
          <w:rFonts w:ascii="Arial" w:hAnsi="Arial" w:cs="Arial"/>
          <w:iCs/>
          <w:color w:val="auto"/>
          <w:sz w:val="24"/>
          <w:szCs w:val="24"/>
        </w:rPr>
        <w:t xml:space="preserve">(a) </w:t>
      </w:r>
      <w:r w:rsidR="00123CA9" w:rsidRPr="003E749F">
        <w:rPr>
          <w:rStyle w:val="PageNumber"/>
          <w:rFonts w:ascii="Arial" w:hAnsi="Arial" w:cs="Arial"/>
          <w:iCs/>
          <w:color w:val="auto"/>
          <w:sz w:val="24"/>
          <w:szCs w:val="24"/>
        </w:rPr>
        <w:t xml:space="preserve">beneficiaries </w:t>
      </w:r>
      <w:r w:rsidR="00BB0738" w:rsidRPr="003E749F">
        <w:rPr>
          <w:rStyle w:val="PageNumber"/>
          <w:rFonts w:ascii="Arial" w:hAnsi="Arial" w:cs="Arial"/>
          <w:iCs/>
          <w:color w:val="auto"/>
          <w:sz w:val="24"/>
          <w:szCs w:val="24"/>
        </w:rPr>
        <w:t xml:space="preserve">as defined </w:t>
      </w:r>
      <w:r w:rsidR="00940886" w:rsidRPr="003E749F">
        <w:rPr>
          <w:rStyle w:val="PageNumber"/>
          <w:rFonts w:ascii="Arial" w:hAnsi="Arial" w:cs="Arial"/>
          <w:iCs/>
          <w:color w:val="auto"/>
          <w:sz w:val="24"/>
          <w:szCs w:val="24"/>
        </w:rPr>
        <w:t xml:space="preserve">in </w:t>
      </w:r>
      <w:r w:rsidR="00BB0738" w:rsidRPr="003E749F">
        <w:rPr>
          <w:rStyle w:val="PageNumber"/>
          <w:rFonts w:ascii="Arial" w:hAnsi="Arial" w:cs="Arial"/>
          <w:iCs/>
          <w:color w:val="auto"/>
          <w:sz w:val="24"/>
          <w:szCs w:val="24"/>
        </w:rPr>
        <w:t>the t</w:t>
      </w:r>
      <w:r w:rsidR="00123CA9" w:rsidRPr="003E749F">
        <w:rPr>
          <w:rStyle w:val="PageNumber"/>
          <w:rFonts w:ascii="Arial" w:hAnsi="Arial" w:cs="Arial"/>
          <w:iCs/>
          <w:color w:val="auto"/>
          <w:sz w:val="24"/>
          <w:szCs w:val="24"/>
        </w:rPr>
        <w:t xml:space="preserve">rust </w:t>
      </w:r>
      <w:r w:rsidR="00940886" w:rsidRPr="003E749F">
        <w:rPr>
          <w:rStyle w:val="PageNumber"/>
          <w:rFonts w:ascii="Arial" w:hAnsi="Arial" w:cs="Arial"/>
          <w:iCs/>
          <w:color w:val="auto"/>
          <w:sz w:val="24"/>
          <w:szCs w:val="24"/>
        </w:rPr>
        <w:t xml:space="preserve">deed </w:t>
      </w:r>
      <w:r w:rsidR="00BB0738" w:rsidRPr="003E749F">
        <w:rPr>
          <w:rStyle w:val="PageNumber"/>
          <w:rFonts w:ascii="Arial" w:hAnsi="Arial" w:cs="Arial"/>
          <w:iCs/>
          <w:color w:val="auto"/>
          <w:sz w:val="24"/>
          <w:szCs w:val="24"/>
        </w:rPr>
        <w:t xml:space="preserve">and therefore not entitled to any benefits which were reserved </w:t>
      </w:r>
      <w:r w:rsidR="00BB0738" w:rsidRPr="003E749F">
        <w:rPr>
          <w:rStyle w:val="PageNumber"/>
          <w:rFonts w:ascii="Arial" w:hAnsi="Arial" w:cs="Arial"/>
          <w:iCs/>
          <w:color w:val="auto"/>
          <w:sz w:val="24"/>
          <w:szCs w:val="24"/>
        </w:rPr>
        <w:lastRenderedPageBreak/>
        <w:t>for trust beneficiaries, and (b) were not, at the time of the conclusion</w:t>
      </w:r>
      <w:r w:rsidR="00982B63" w:rsidRPr="003E749F">
        <w:rPr>
          <w:rStyle w:val="PageNumber"/>
          <w:rFonts w:ascii="Arial" w:hAnsi="Arial" w:cs="Arial"/>
          <w:iCs/>
          <w:color w:val="auto"/>
          <w:sz w:val="24"/>
          <w:szCs w:val="24"/>
        </w:rPr>
        <w:t xml:space="preserve"> of the trust, ‘still employed </w:t>
      </w:r>
      <w:r w:rsidR="00BB0738" w:rsidRPr="003E749F">
        <w:rPr>
          <w:rStyle w:val="PageNumber"/>
          <w:rFonts w:ascii="Arial" w:hAnsi="Arial" w:cs="Arial"/>
          <w:iCs/>
          <w:color w:val="auto"/>
          <w:sz w:val="24"/>
          <w:szCs w:val="24"/>
        </w:rPr>
        <w:t>by the trust</w:t>
      </w:r>
      <w:r w:rsidR="00982B63" w:rsidRPr="003E749F">
        <w:rPr>
          <w:rStyle w:val="PageNumber"/>
          <w:rFonts w:ascii="Arial" w:hAnsi="Arial" w:cs="Arial"/>
          <w:iCs/>
          <w:color w:val="auto"/>
          <w:sz w:val="24"/>
          <w:szCs w:val="24"/>
        </w:rPr>
        <w:t>’</w:t>
      </w:r>
      <w:r w:rsidR="00862C03">
        <w:rPr>
          <w:rStyle w:val="PageNumber"/>
          <w:rFonts w:ascii="Arial" w:hAnsi="Arial" w:cs="Arial"/>
          <w:iCs/>
          <w:color w:val="auto"/>
          <w:sz w:val="24"/>
          <w:szCs w:val="24"/>
        </w:rPr>
        <w:t xml:space="preserve"> in the case of the sixth and seventh respondent</w:t>
      </w:r>
      <w:r w:rsidR="00D345BA">
        <w:rPr>
          <w:rStyle w:val="PageNumber"/>
          <w:rFonts w:ascii="Arial" w:hAnsi="Arial" w:cs="Arial"/>
          <w:iCs/>
          <w:color w:val="auto"/>
          <w:sz w:val="24"/>
          <w:szCs w:val="24"/>
        </w:rPr>
        <w:t>s</w:t>
      </w:r>
      <w:r w:rsidR="00862C03">
        <w:rPr>
          <w:rStyle w:val="PageNumber"/>
          <w:rFonts w:ascii="Arial" w:hAnsi="Arial" w:cs="Arial"/>
          <w:iCs/>
          <w:color w:val="auto"/>
          <w:sz w:val="24"/>
          <w:szCs w:val="24"/>
        </w:rPr>
        <w:t>.</w:t>
      </w:r>
    </w:p>
    <w:p w:rsidR="00B26F33" w:rsidRPr="003E749F" w:rsidRDefault="00B26F33" w:rsidP="009C0C89">
      <w:pPr>
        <w:pStyle w:val="NoSpacing"/>
        <w:spacing w:line="480" w:lineRule="auto"/>
        <w:jc w:val="both"/>
        <w:rPr>
          <w:rStyle w:val="PageNumber"/>
          <w:rFonts w:ascii="Arial" w:hAnsi="Arial" w:cs="Arial"/>
          <w:iCs/>
          <w:color w:val="auto"/>
          <w:sz w:val="24"/>
          <w:szCs w:val="24"/>
        </w:rPr>
      </w:pPr>
    </w:p>
    <w:p w:rsidR="00B26F33" w:rsidRPr="003E749F" w:rsidRDefault="00F7555D" w:rsidP="009C0C89">
      <w:pPr>
        <w:pStyle w:val="NoSpacing"/>
        <w:spacing w:line="480" w:lineRule="auto"/>
        <w:jc w:val="both"/>
        <w:rPr>
          <w:rStyle w:val="PageNumber"/>
          <w:rFonts w:ascii="Arial" w:hAnsi="Arial" w:cs="Arial"/>
          <w:iCs/>
          <w:color w:val="auto"/>
          <w:sz w:val="24"/>
          <w:szCs w:val="24"/>
        </w:rPr>
      </w:pPr>
      <w:r w:rsidRPr="003E749F">
        <w:rPr>
          <w:rStyle w:val="PageNumber"/>
          <w:rFonts w:ascii="Arial" w:hAnsi="Arial" w:cs="Arial"/>
          <w:iCs/>
          <w:color w:val="auto"/>
          <w:sz w:val="24"/>
          <w:szCs w:val="24"/>
        </w:rPr>
        <w:t>[21</w:t>
      </w:r>
      <w:r w:rsidR="002E3562" w:rsidRPr="003E749F">
        <w:rPr>
          <w:rStyle w:val="PageNumber"/>
          <w:rFonts w:ascii="Arial" w:hAnsi="Arial" w:cs="Arial"/>
          <w:iCs/>
          <w:color w:val="auto"/>
          <w:sz w:val="24"/>
          <w:szCs w:val="24"/>
        </w:rPr>
        <w:t>]</w:t>
      </w:r>
      <w:r w:rsidR="002E3562" w:rsidRPr="003E749F">
        <w:rPr>
          <w:rStyle w:val="PageNumber"/>
          <w:rFonts w:ascii="Arial" w:hAnsi="Arial" w:cs="Arial"/>
          <w:iCs/>
          <w:color w:val="auto"/>
          <w:sz w:val="24"/>
          <w:szCs w:val="24"/>
        </w:rPr>
        <w:tab/>
      </w:r>
      <w:r w:rsidR="00CA099D" w:rsidRPr="003E749F">
        <w:rPr>
          <w:rStyle w:val="PageNumber"/>
          <w:rFonts w:ascii="Arial" w:hAnsi="Arial" w:cs="Arial"/>
          <w:iCs/>
          <w:color w:val="auto"/>
          <w:sz w:val="24"/>
          <w:szCs w:val="24"/>
        </w:rPr>
        <w:t xml:space="preserve">According to </w:t>
      </w:r>
      <w:r w:rsidR="00862C03">
        <w:rPr>
          <w:rStyle w:val="PageNumber"/>
          <w:rFonts w:ascii="Arial" w:hAnsi="Arial" w:cs="Arial"/>
          <w:iCs/>
          <w:color w:val="auto"/>
          <w:sz w:val="24"/>
          <w:szCs w:val="24"/>
        </w:rPr>
        <w:t>appellants</w:t>
      </w:r>
      <w:r w:rsidR="00CA099D" w:rsidRPr="003E749F">
        <w:rPr>
          <w:rStyle w:val="PageNumber"/>
          <w:rFonts w:ascii="Arial" w:hAnsi="Arial" w:cs="Arial"/>
          <w:iCs/>
          <w:color w:val="auto"/>
          <w:sz w:val="24"/>
          <w:szCs w:val="24"/>
        </w:rPr>
        <w:t>, under c</w:t>
      </w:r>
      <w:r w:rsidR="00982B63" w:rsidRPr="003E749F">
        <w:rPr>
          <w:rStyle w:val="PageNumber"/>
          <w:rFonts w:ascii="Arial" w:hAnsi="Arial" w:cs="Arial"/>
          <w:iCs/>
          <w:color w:val="auto"/>
          <w:sz w:val="24"/>
          <w:szCs w:val="24"/>
        </w:rPr>
        <w:t xml:space="preserve">lause 5.3.1 of the </w:t>
      </w:r>
      <w:r w:rsidR="00CE034C">
        <w:rPr>
          <w:rStyle w:val="PageNumber"/>
          <w:rFonts w:ascii="Arial" w:hAnsi="Arial" w:cs="Arial"/>
          <w:iCs/>
          <w:color w:val="auto"/>
          <w:sz w:val="24"/>
          <w:szCs w:val="24"/>
        </w:rPr>
        <w:t>trust instrument</w:t>
      </w:r>
      <w:r w:rsidR="008628CF" w:rsidRPr="003E749F">
        <w:rPr>
          <w:rStyle w:val="PageNumber"/>
          <w:rFonts w:ascii="Arial" w:hAnsi="Arial" w:cs="Arial"/>
          <w:iCs/>
          <w:color w:val="auto"/>
          <w:sz w:val="24"/>
          <w:szCs w:val="24"/>
        </w:rPr>
        <w:t>,</w:t>
      </w:r>
      <w:r w:rsidR="00AF7C5C" w:rsidRPr="003E749F">
        <w:rPr>
          <w:rStyle w:val="PageNumber"/>
          <w:rFonts w:ascii="Arial" w:hAnsi="Arial" w:cs="Arial"/>
          <w:iCs/>
          <w:color w:val="auto"/>
          <w:sz w:val="24"/>
          <w:szCs w:val="24"/>
        </w:rPr>
        <w:t xml:space="preserve"> </w:t>
      </w:r>
      <w:r w:rsidR="00CE034C">
        <w:rPr>
          <w:rStyle w:val="PageNumber"/>
          <w:rFonts w:ascii="Arial" w:hAnsi="Arial" w:cs="Arial"/>
          <w:iCs/>
          <w:color w:val="auto"/>
          <w:sz w:val="24"/>
          <w:szCs w:val="24"/>
        </w:rPr>
        <w:t xml:space="preserve">Egerer </w:t>
      </w:r>
      <w:r w:rsidR="00A03C01">
        <w:rPr>
          <w:rStyle w:val="PageNumber"/>
          <w:rFonts w:ascii="Arial" w:hAnsi="Arial" w:cs="Arial"/>
          <w:iCs/>
          <w:color w:val="auto"/>
          <w:sz w:val="24"/>
          <w:szCs w:val="24"/>
        </w:rPr>
        <w:t>Senior</w:t>
      </w:r>
      <w:r w:rsidR="00CE034C">
        <w:rPr>
          <w:rStyle w:val="PageNumber"/>
          <w:rFonts w:ascii="Arial" w:hAnsi="Arial" w:cs="Arial"/>
          <w:iCs/>
          <w:color w:val="auto"/>
          <w:sz w:val="24"/>
          <w:szCs w:val="24"/>
        </w:rPr>
        <w:t xml:space="preserve"> could </w:t>
      </w:r>
      <w:r w:rsidR="00CA099D" w:rsidRPr="003E749F">
        <w:rPr>
          <w:rStyle w:val="PageNumber"/>
          <w:rFonts w:ascii="Arial" w:hAnsi="Arial" w:cs="Arial"/>
          <w:iCs/>
          <w:color w:val="auto"/>
          <w:sz w:val="24"/>
          <w:szCs w:val="24"/>
        </w:rPr>
        <w:t xml:space="preserve">only replace one </w:t>
      </w:r>
      <w:r w:rsidR="00AF1AD4">
        <w:rPr>
          <w:rStyle w:val="PageNumber"/>
          <w:rFonts w:ascii="Arial" w:hAnsi="Arial" w:cs="Arial"/>
          <w:iCs/>
          <w:color w:val="auto"/>
          <w:sz w:val="24"/>
          <w:szCs w:val="24"/>
        </w:rPr>
        <w:t>trustee that has died</w:t>
      </w:r>
      <w:r w:rsidR="00CA099D" w:rsidRPr="003E749F">
        <w:rPr>
          <w:rStyle w:val="PageNumber"/>
          <w:rFonts w:ascii="Arial" w:hAnsi="Arial" w:cs="Arial"/>
          <w:iCs/>
          <w:color w:val="auto"/>
          <w:sz w:val="24"/>
          <w:szCs w:val="24"/>
        </w:rPr>
        <w:t xml:space="preserve">, resigned or become disqualified </w:t>
      </w:r>
      <w:r w:rsidR="0077238B">
        <w:rPr>
          <w:rStyle w:val="PageNumber"/>
          <w:rFonts w:ascii="Arial" w:hAnsi="Arial" w:cs="Arial"/>
          <w:iCs/>
          <w:color w:val="auto"/>
          <w:sz w:val="24"/>
          <w:szCs w:val="24"/>
        </w:rPr>
        <w:t xml:space="preserve">or removed </w:t>
      </w:r>
      <w:r w:rsidR="00CA099D" w:rsidRPr="003E749F">
        <w:rPr>
          <w:rStyle w:val="PageNumber"/>
          <w:rFonts w:ascii="Arial" w:hAnsi="Arial" w:cs="Arial"/>
          <w:iCs/>
          <w:color w:val="auto"/>
          <w:sz w:val="24"/>
          <w:szCs w:val="24"/>
        </w:rPr>
        <w:t xml:space="preserve">as envisaged </w:t>
      </w:r>
      <w:r w:rsidR="00CE034C">
        <w:rPr>
          <w:rStyle w:val="PageNumber"/>
          <w:rFonts w:ascii="Arial" w:hAnsi="Arial" w:cs="Arial"/>
          <w:iCs/>
          <w:color w:val="auto"/>
          <w:sz w:val="24"/>
          <w:szCs w:val="24"/>
        </w:rPr>
        <w:t>in</w:t>
      </w:r>
      <w:r w:rsidR="00CA099D" w:rsidRPr="003E749F">
        <w:rPr>
          <w:rStyle w:val="PageNumber"/>
          <w:rFonts w:ascii="Arial" w:hAnsi="Arial" w:cs="Arial"/>
          <w:iCs/>
          <w:color w:val="auto"/>
          <w:sz w:val="24"/>
          <w:szCs w:val="24"/>
        </w:rPr>
        <w:t xml:space="preserve"> clause 5.6 of the trust instrument. As for the special bequests</w:t>
      </w:r>
      <w:r w:rsidR="00F10652">
        <w:rPr>
          <w:rStyle w:val="PageNumber"/>
          <w:rFonts w:ascii="Arial" w:hAnsi="Arial" w:cs="Arial"/>
          <w:iCs/>
          <w:color w:val="auto"/>
          <w:sz w:val="24"/>
          <w:szCs w:val="24"/>
        </w:rPr>
        <w:t>, they maintain</w:t>
      </w:r>
      <w:r w:rsidR="00CA099D" w:rsidRPr="003E749F">
        <w:rPr>
          <w:rStyle w:val="PageNumber"/>
          <w:rFonts w:ascii="Arial" w:hAnsi="Arial" w:cs="Arial"/>
          <w:iCs/>
          <w:color w:val="auto"/>
          <w:sz w:val="24"/>
          <w:szCs w:val="24"/>
        </w:rPr>
        <w:t xml:space="preserve"> that the stipulations in the </w:t>
      </w:r>
      <w:r w:rsidR="00454CA9">
        <w:rPr>
          <w:rStyle w:val="PageNumber"/>
          <w:rFonts w:ascii="Arial" w:hAnsi="Arial" w:cs="Arial"/>
          <w:iCs/>
          <w:color w:val="auto"/>
          <w:sz w:val="24"/>
          <w:szCs w:val="24"/>
        </w:rPr>
        <w:t>w</w:t>
      </w:r>
      <w:r w:rsidR="00A03C01">
        <w:rPr>
          <w:rStyle w:val="PageNumber"/>
          <w:rFonts w:ascii="Arial" w:hAnsi="Arial" w:cs="Arial"/>
          <w:iCs/>
          <w:color w:val="auto"/>
          <w:sz w:val="24"/>
          <w:szCs w:val="24"/>
        </w:rPr>
        <w:t>ill</w:t>
      </w:r>
      <w:r w:rsidR="00F10652">
        <w:rPr>
          <w:rStyle w:val="PageNumber"/>
          <w:rFonts w:ascii="Arial" w:hAnsi="Arial" w:cs="Arial"/>
          <w:iCs/>
          <w:color w:val="auto"/>
          <w:sz w:val="24"/>
          <w:szCs w:val="24"/>
        </w:rPr>
        <w:t xml:space="preserve"> conflict</w:t>
      </w:r>
      <w:r w:rsidR="00CA099D" w:rsidRPr="003E749F">
        <w:rPr>
          <w:rStyle w:val="PageNumber"/>
          <w:rFonts w:ascii="Arial" w:hAnsi="Arial" w:cs="Arial"/>
          <w:iCs/>
          <w:color w:val="auto"/>
          <w:sz w:val="24"/>
          <w:szCs w:val="24"/>
        </w:rPr>
        <w:t xml:space="preserve"> with the trust deed in that their purport was to benefit the </w:t>
      </w:r>
      <w:r w:rsidR="00CE034C">
        <w:rPr>
          <w:rStyle w:val="PageNumber"/>
          <w:rFonts w:ascii="Arial" w:hAnsi="Arial" w:cs="Arial"/>
          <w:iCs/>
          <w:color w:val="auto"/>
          <w:sz w:val="24"/>
          <w:szCs w:val="24"/>
        </w:rPr>
        <w:t xml:space="preserve">third, sixth and seventh respondents </w:t>
      </w:r>
      <w:r w:rsidR="00CA099D" w:rsidRPr="003E749F">
        <w:rPr>
          <w:rStyle w:val="PageNumber"/>
          <w:rFonts w:ascii="Arial" w:hAnsi="Arial" w:cs="Arial"/>
          <w:iCs/>
          <w:color w:val="auto"/>
          <w:sz w:val="24"/>
          <w:szCs w:val="24"/>
        </w:rPr>
        <w:t xml:space="preserve">from trust capital when they did not qualify as trust beneficiaries. </w:t>
      </w:r>
    </w:p>
    <w:p w:rsidR="00B26F33" w:rsidRPr="003E749F" w:rsidRDefault="00B26F33" w:rsidP="009C0C89">
      <w:pPr>
        <w:pStyle w:val="NoSpacing"/>
        <w:spacing w:line="480" w:lineRule="auto"/>
        <w:jc w:val="both"/>
        <w:rPr>
          <w:rStyle w:val="PageNumber"/>
          <w:rFonts w:ascii="Arial" w:hAnsi="Arial" w:cs="Arial"/>
          <w:iCs/>
          <w:color w:val="auto"/>
          <w:sz w:val="24"/>
          <w:szCs w:val="24"/>
        </w:rPr>
      </w:pPr>
    </w:p>
    <w:p w:rsidR="00B26F33" w:rsidRPr="003E749F" w:rsidRDefault="00F7555D" w:rsidP="009C0C89">
      <w:pPr>
        <w:pStyle w:val="NoSpacing"/>
        <w:spacing w:line="480" w:lineRule="auto"/>
        <w:jc w:val="both"/>
        <w:rPr>
          <w:rStyle w:val="PageNumber"/>
          <w:rFonts w:ascii="Arial" w:hAnsi="Arial" w:cs="Arial"/>
          <w:iCs/>
          <w:color w:val="auto"/>
          <w:sz w:val="24"/>
          <w:szCs w:val="24"/>
        </w:rPr>
      </w:pPr>
      <w:r w:rsidRPr="003E749F">
        <w:rPr>
          <w:rStyle w:val="PageNumber"/>
          <w:rFonts w:ascii="Arial" w:hAnsi="Arial" w:cs="Arial"/>
          <w:iCs/>
          <w:color w:val="auto"/>
          <w:sz w:val="24"/>
          <w:szCs w:val="24"/>
        </w:rPr>
        <w:t>[22</w:t>
      </w:r>
      <w:r w:rsidR="002E3562" w:rsidRPr="003E749F">
        <w:rPr>
          <w:rStyle w:val="PageNumber"/>
          <w:rFonts w:ascii="Arial" w:hAnsi="Arial" w:cs="Arial"/>
          <w:iCs/>
          <w:color w:val="auto"/>
          <w:sz w:val="24"/>
          <w:szCs w:val="24"/>
        </w:rPr>
        <w:t>]</w:t>
      </w:r>
      <w:r w:rsidR="002E3562" w:rsidRPr="003E749F">
        <w:rPr>
          <w:rStyle w:val="PageNumber"/>
          <w:rFonts w:ascii="Arial" w:hAnsi="Arial" w:cs="Arial"/>
          <w:iCs/>
          <w:color w:val="auto"/>
          <w:sz w:val="24"/>
          <w:szCs w:val="24"/>
        </w:rPr>
        <w:tab/>
      </w:r>
      <w:r w:rsidR="004F2F43">
        <w:rPr>
          <w:rStyle w:val="PageNumber"/>
          <w:rFonts w:ascii="Arial" w:hAnsi="Arial" w:cs="Arial"/>
          <w:iCs/>
          <w:color w:val="auto"/>
          <w:sz w:val="24"/>
          <w:szCs w:val="24"/>
        </w:rPr>
        <w:t xml:space="preserve">In the answering affidavit deposed to </w:t>
      </w:r>
      <w:r w:rsidR="0077238B">
        <w:rPr>
          <w:rStyle w:val="PageNumber"/>
          <w:rFonts w:ascii="Arial" w:hAnsi="Arial" w:cs="Arial"/>
          <w:iCs/>
          <w:color w:val="auto"/>
          <w:sz w:val="24"/>
          <w:szCs w:val="24"/>
        </w:rPr>
        <w:t xml:space="preserve">by the </w:t>
      </w:r>
      <w:r w:rsidR="002B4936">
        <w:rPr>
          <w:rStyle w:val="PageNumber"/>
          <w:rFonts w:ascii="Arial" w:hAnsi="Arial" w:cs="Arial"/>
          <w:iCs/>
          <w:color w:val="auto"/>
          <w:sz w:val="24"/>
          <w:szCs w:val="24"/>
        </w:rPr>
        <w:t>second respondent and with which the other respondents make common cause</w:t>
      </w:r>
      <w:r w:rsidR="00002923" w:rsidRPr="003E749F">
        <w:rPr>
          <w:rStyle w:val="PageNumber"/>
          <w:rFonts w:ascii="Arial" w:hAnsi="Arial" w:cs="Arial"/>
          <w:iCs/>
          <w:color w:val="auto"/>
          <w:sz w:val="24"/>
          <w:szCs w:val="24"/>
        </w:rPr>
        <w:t>, t</w:t>
      </w:r>
      <w:r w:rsidR="00B26F33" w:rsidRPr="003E749F">
        <w:rPr>
          <w:rStyle w:val="PageNumber"/>
          <w:rFonts w:ascii="Arial" w:hAnsi="Arial" w:cs="Arial"/>
          <w:iCs/>
          <w:color w:val="auto"/>
          <w:sz w:val="24"/>
          <w:szCs w:val="24"/>
        </w:rPr>
        <w:t xml:space="preserve">he </w:t>
      </w:r>
      <w:r w:rsidR="00002923" w:rsidRPr="003E749F">
        <w:rPr>
          <w:rStyle w:val="PageNumber"/>
          <w:rFonts w:ascii="Arial" w:hAnsi="Arial" w:cs="Arial"/>
          <w:iCs/>
          <w:color w:val="auto"/>
          <w:sz w:val="24"/>
          <w:szCs w:val="24"/>
        </w:rPr>
        <w:t xml:space="preserve">first to third respondents </w:t>
      </w:r>
      <w:r w:rsidR="00B26F33" w:rsidRPr="003E749F">
        <w:rPr>
          <w:rStyle w:val="PageNumber"/>
          <w:rFonts w:ascii="Arial" w:hAnsi="Arial" w:cs="Arial"/>
          <w:iCs/>
          <w:color w:val="auto"/>
          <w:sz w:val="24"/>
          <w:szCs w:val="24"/>
        </w:rPr>
        <w:t xml:space="preserve">maintain </w:t>
      </w:r>
      <w:r w:rsidR="00002923" w:rsidRPr="003E749F">
        <w:rPr>
          <w:rStyle w:val="PageNumber"/>
          <w:rFonts w:ascii="Arial" w:hAnsi="Arial" w:cs="Arial"/>
          <w:iCs/>
          <w:color w:val="auto"/>
          <w:sz w:val="24"/>
          <w:szCs w:val="24"/>
        </w:rPr>
        <w:t xml:space="preserve">just as they did </w:t>
      </w:r>
      <w:r w:rsidR="00CA099D" w:rsidRPr="003E749F">
        <w:rPr>
          <w:rStyle w:val="PageNumber"/>
          <w:rFonts w:ascii="Arial" w:hAnsi="Arial" w:cs="Arial"/>
          <w:iCs/>
          <w:color w:val="auto"/>
          <w:sz w:val="24"/>
          <w:szCs w:val="24"/>
        </w:rPr>
        <w:t>in the High Court</w:t>
      </w:r>
      <w:r w:rsidR="00002923" w:rsidRPr="003E749F">
        <w:rPr>
          <w:rStyle w:val="PageNumber"/>
          <w:rFonts w:ascii="Arial" w:hAnsi="Arial" w:cs="Arial"/>
          <w:iCs/>
          <w:color w:val="auto"/>
          <w:sz w:val="24"/>
          <w:szCs w:val="24"/>
        </w:rPr>
        <w:t xml:space="preserve"> that </w:t>
      </w:r>
      <w:r w:rsidR="00B26F33" w:rsidRPr="003E749F">
        <w:rPr>
          <w:rStyle w:val="PageNumber"/>
          <w:rFonts w:ascii="Arial" w:hAnsi="Arial" w:cs="Arial"/>
          <w:iCs/>
          <w:color w:val="auto"/>
          <w:sz w:val="24"/>
          <w:szCs w:val="24"/>
        </w:rPr>
        <w:t>clause</w:t>
      </w:r>
      <w:r w:rsidR="00002923" w:rsidRPr="003E749F">
        <w:rPr>
          <w:rStyle w:val="PageNumber"/>
          <w:rFonts w:ascii="Arial" w:hAnsi="Arial" w:cs="Arial"/>
          <w:iCs/>
          <w:color w:val="auto"/>
          <w:sz w:val="24"/>
          <w:szCs w:val="24"/>
        </w:rPr>
        <w:t xml:space="preserve"> 5</w:t>
      </w:r>
      <w:r w:rsidR="002B4936">
        <w:rPr>
          <w:rStyle w:val="PageNumber"/>
          <w:rFonts w:ascii="Arial" w:hAnsi="Arial" w:cs="Arial"/>
          <w:iCs/>
          <w:color w:val="auto"/>
          <w:sz w:val="24"/>
          <w:szCs w:val="24"/>
        </w:rPr>
        <w:t>.3.1</w:t>
      </w:r>
      <w:r w:rsidR="00002923" w:rsidRPr="003E749F">
        <w:rPr>
          <w:rStyle w:val="PageNumber"/>
          <w:rFonts w:ascii="Arial" w:hAnsi="Arial" w:cs="Arial"/>
          <w:iCs/>
          <w:color w:val="auto"/>
          <w:sz w:val="24"/>
          <w:szCs w:val="24"/>
        </w:rPr>
        <w:t xml:space="preserve"> of the trust deed</w:t>
      </w:r>
      <w:r w:rsidR="00B26F33" w:rsidRPr="003E749F">
        <w:rPr>
          <w:rStyle w:val="PageNumber"/>
          <w:rFonts w:ascii="Arial" w:hAnsi="Arial" w:cs="Arial"/>
          <w:iCs/>
          <w:color w:val="auto"/>
          <w:sz w:val="24"/>
          <w:szCs w:val="24"/>
        </w:rPr>
        <w:t xml:space="preserve">, properly construed, permitted Egerer </w:t>
      </w:r>
      <w:r w:rsidR="00A03C01">
        <w:rPr>
          <w:rStyle w:val="PageNumber"/>
          <w:rFonts w:ascii="Arial" w:hAnsi="Arial" w:cs="Arial"/>
          <w:iCs/>
          <w:color w:val="auto"/>
          <w:sz w:val="24"/>
          <w:szCs w:val="24"/>
        </w:rPr>
        <w:t>Senior</w:t>
      </w:r>
      <w:r w:rsidR="00B26F33" w:rsidRPr="003E749F">
        <w:rPr>
          <w:rStyle w:val="PageNumber"/>
          <w:rFonts w:ascii="Arial" w:hAnsi="Arial" w:cs="Arial"/>
          <w:iCs/>
          <w:color w:val="auto"/>
          <w:sz w:val="24"/>
          <w:szCs w:val="24"/>
        </w:rPr>
        <w:t xml:space="preserve"> </w:t>
      </w:r>
      <w:r w:rsidR="00002923" w:rsidRPr="003E749F">
        <w:rPr>
          <w:rStyle w:val="PageNumber"/>
          <w:rFonts w:ascii="Arial" w:hAnsi="Arial" w:cs="Arial"/>
          <w:iCs/>
          <w:color w:val="auto"/>
          <w:sz w:val="24"/>
          <w:szCs w:val="24"/>
        </w:rPr>
        <w:t>to make their disputed nomination</w:t>
      </w:r>
      <w:r w:rsidR="00B26F33" w:rsidRPr="003E749F">
        <w:rPr>
          <w:rStyle w:val="PageNumber"/>
          <w:rFonts w:ascii="Arial" w:hAnsi="Arial" w:cs="Arial"/>
          <w:iCs/>
          <w:color w:val="auto"/>
          <w:sz w:val="24"/>
          <w:szCs w:val="24"/>
        </w:rPr>
        <w:t xml:space="preserve"> </w:t>
      </w:r>
      <w:r w:rsidR="00002923" w:rsidRPr="003E749F">
        <w:rPr>
          <w:rStyle w:val="PageNumber"/>
          <w:rFonts w:ascii="Arial" w:hAnsi="Arial" w:cs="Arial"/>
          <w:iCs/>
          <w:color w:val="auto"/>
          <w:sz w:val="24"/>
          <w:szCs w:val="24"/>
        </w:rPr>
        <w:t xml:space="preserve">as trustees of the Egerer Family Trust. </w:t>
      </w:r>
    </w:p>
    <w:p w:rsidR="00B26F33" w:rsidRPr="003E749F" w:rsidRDefault="00B26F33" w:rsidP="009C0C89">
      <w:pPr>
        <w:pStyle w:val="NoSpacing"/>
        <w:spacing w:line="480" w:lineRule="auto"/>
        <w:jc w:val="both"/>
        <w:rPr>
          <w:rStyle w:val="PageNumber"/>
          <w:rFonts w:ascii="Arial" w:hAnsi="Arial" w:cs="Arial"/>
          <w:iCs/>
          <w:color w:val="auto"/>
          <w:sz w:val="24"/>
          <w:szCs w:val="24"/>
        </w:rPr>
      </w:pPr>
    </w:p>
    <w:p w:rsidR="008B5F74" w:rsidRPr="003E749F" w:rsidRDefault="00F7555D" w:rsidP="009C0C89">
      <w:pPr>
        <w:pStyle w:val="NoSpacing"/>
        <w:spacing w:line="480" w:lineRule="auto"/>
        <w:jc w:val="both"/>
        <w:rPr>
          <w:rStyle w:val="PageNumber"/>
          <w:rFonts w:ascii="Arial" w:hAnsi="Arial" w:cs="Arial"/>
          <w:iCs/>
          <w:color w:val="auto"/>
          <w:sz w:val="24"/>
          <w:szCs w:val="24"/>
        </w:rPr>
      </w:pPr>
      <w:r w:rsidRPr="003E749F">
        <w:rPr>
          <w:rStyle w:val="PageNumber"/>
          <w:rFonts w:ascii="Arial" w:hAnsi="Arial" w:cs="Arial"/>
          <w:iCs/>
          <w:color w:val="auto"/>
          <w:sz w:val="24"/>
          <w:szCs w:val="24"/>
        </w:rPr>
        <w:t>[23</w:t>
      </w:r>
      <w:r w:rsidR="007854B9">
        <w:rPr>
          <w:rStyle w:val="PageNumber"/>
          <w:rFonts w:ascii="Arial" w:hAnsi="Arial" w:cs="Arial"/>
          <w:iCs/>
          <w:color w:val="auto"/>
          <w:sz w:val="24"/>
          <w:szCs w:val="24"/>
        </w:rPr>
        <w:t>]</w:t>
      </w:r>
      <w:r w:rsidR="007854B9">
        <w:rPr>
          <w:rStyle w:val="PageNumber"/>
          <w:rFonts w:ascii="Arial" w:hAnsi="Arial" w:cs="Arial"/>
          <w:iCs/>
          <w:color w:val="auto"/>
          <w:sz w:val="24"/>
          <w:szCs w:val="24"/>
        </w:rPr>
        <w:tab/>
      </w:r>
      <w:r w:rsidR="00B26F33" w:rsidRPr="003E749F">
        <w:rPr>
          <w:rStyle w:val="PageNumber"/>
          <w:rFonts w:ascii="Arial" w:hAnsi="Arial" w:cs="Arial"/>
          <w:iCs/>
          <w:color w:val="auto"/>
          <w:sz w:val="24"/>
          <w:szCs w:val="24"/>
        </w:rPr>
        <w:t xml:space="preserve">The </w:t>
      </w:r>
      <w:r w:rsidR="00760181">
        <w:rPr>
          <w:rStyle w:val="PageNumber"/>
          <w:rFonts w:ascii="Arial" w:hAnsi="Arial" w:cs="Arial"/>
          <w:iCs/>
          <w:color w:val="auto"/>
          <w:sz w:val="24"/>
          <w:szCs w:val="24"/>
        </w:rPr>
        <w:t xml:space="preserve">case for the </w:t>
      </w:r>
      <w:r w:rsidR="00862C03">
        <w:rPr>
          <w:rStyle w:val="PageNumber"/>
          <w:rFonts w:ascii="Arial" w:hAnsi="Arial" w:cs="Arial"/>
          <w:iCs/>
          <w:color w:val="auto"/>
          <w:sz w:val="24"/>
          <w:szCs w:val="24"/>
        </w:rPr>
        <w:t xml:space="preserve">third, sixth and seventh respondents </w:t>
      </w:r>
      <w:r w:rsidR="00002923" w:rsidRPr="003E749F">
        <w:rPr>
          <w:rStyle w:val="PageNumber"/>
          <w:rFonts w:ascii="Arial" w:hAnsi="Arial" w:cs="Arial"/>
          <w:iCs/>
          <w:color w:val="auto"/>
          <w:sz w:val="24"/>
          <w:szCs w:val="24"/>
        </w:rPr>
        <w:t>whose bequests are challenged</w:t>
      </w:r>
      <w:r w:rsidR="00B26F33" w:rsidRPr="003E749F">
        <w:rPr>
          <w:rStyle w:val="PageNumber"/>
          <w:rFonts w:ascii="Arial" w:hAnsi="Arial" w:cs="Arial"/>
          <w:iCs/>
          <w:color w:val="auto"/>
          <w:sz w:val="24"/>
          <w:szCs w:val="24"/>
        </w:rPr>
        <w:t xml:space="preserve">, </w:t>
      </w:r>
      <w:r w:rsidR="00760181">
        <w:rPr>
          <w:rStyle w:val="PageNumber"/>
          <w:rFonts w:ascii="Arial" w:hAnsi="Arial" w:cs="Arial"/>
          <w:iCs/>
          <w:color w:val="auto"/>
          <w:sz w:val="24"/>
          <w:szCs w:val="24"/>
        </w:rPr>
        <w:t xml:space="preserve">is </w:t>
      </w:r>
      <w:r w:rsidR="00B26F33" w:rsidRPr="003E749F">
        <w:rPr>
          <w:rStyle w:val="PageNumber"/>
          <w:rFonts w:ascii="Arial" w:hAnsi="Arial" w:cs="Arial"/>
          <w:iCs/>
          <w:color w:val="auto"/>
          <w:sz w:val="24"/>
          <w:szCs w:val="24"/>
        </w:rPr>
        <w:t xml:space="preserve">that the special bequests </w:t>
      </w:r>
      <w:r w:rsidR="00002923" w:rsidRPr="003E749F">
        <w:rPr>
          <w:rStyle w:val="PageNumber"/>
          <w:rFonts w:ascii="Arial" w:hAnsi="Arial" w:cs="Arial"/>
          <w:iCs/>
          <w:color w:val="auto"/>
          <w:sz w:val="24"/>
          <w:szCs w:val="24"/>
        </w:rPr>
        <w:t xml:space="preserve">made to them reflect </w:t>
      </w:r>
      <w:r w:rsidR="00B26F33" w:rsidRPr="003E749F">
        <w:rPr>
          <w:rStyle w:val="PageNumber"/>
          <w:rFonts w:ascii="Arial" w:hAnsi="Arial" w:cs="Arial"/>
          <w:iCs/>
          <w:color w:val="auto"/>
          <w:sz w:val="24"/>
          <w:szCs w:val="24"/>
        </w:rPr>
        <w:t xml:space="preserve">Egerer </w:t>
      </w:r>
      <w:r w:rsidR="00A03C01">
        <w:rPr>
          <w:rStyle w:val="PageNumber"/>
          <w:rFonts w:ascii="Arial" w:hAnsi="Arial" w:cs="Arial"/>
          <w:iCs/>
          <w:color w:val="auto"/>
          <w:sz w:val="24"/>
          <w:szCs w:val="24"/>
        </w:rPr>
        <w:t>Senior</w:t>
      </w:r>
      <w:r w:rsidR="00B26F33" w:rsidRPr="003E749F">
        <w:rPr>
          <w:rStyle w:val="PageNumber"/>
          <w:rFonts w:ascii="Arial" w:hAnsi="Arial" w:cs="Arial"/>
          <w:iCs/>
          <w:color w:val="auto"/>
          <w:sz w:val="24"/>
          <w:szCs w:val="24"/>
        </w:rPr>
        <w:t xml:space="preserve">’s intention </w:t>
      </w:r>
      <w:r w:rsidR="00002923" w:rsidRPr="003E749F">
        <w:rPr>
          <w:rStyle w:val="PageNumber"/>
          <w:rFonts w:ascii="Arial" w:hAnsi="Arial" w:cs="Arial"/>
          <w:iCs/>
          <w:color w:val="auto"/>
          <w:sz w:val="24"/>
          <w:szCs w:val="24"/>
        </w:rPr>
        <w:t xml:space="preserve">to benefit them by imposing a </w:t>
      </w:r>
      <w:r w:rsidR="00002923" w:rsidRPr="003E749F">
        <w:rPr>
          <w:rStyle w:val="PageNumber"/>
          <w:rFonts w:ascii="Arial" w:hAnsi="Arial" w:cs="Arial"/>
          <w:i/>
          <w:iCs/>
          <w:color w:val="auto"/>
          <w:sz w:val="24"/>
          <w:szCs w:val="24"/>
        </w:rPr>
        <w:t>modus</w:t>
      </w:r>
      <w:r w:rsidR="00002923" w:rsidRPr="003E749F">
        <w:rPr>
          <w:rStyle w:val="PageNumber"/>
          <w:rFonts w:ascii="Arial" w:hAnsi="Arial" w:cs="Arial"/>
          <w:iCs/>
          <w:color w:val="auto"/>
          <w:sz w:val="24"/>
          <w:szCs w:val="24"/>
        </w:rPr>
        <w:t xml:space="preserve"> subject to which the trustees of the Egerer Family Trust were to accept the institution of the trust </w:t>
      </w:r>
      <w:r w:rsidR="00CE034C">
        <w:rPr>
          <w:rStyle w:val="PageNumber"/>
          <w:rFonts w:ascii="Arial" w:hAnsi="Arial" w:cs="Arial"/>
          <w:iCs/>
          <w:color w:val="auto"/>
          <w:sz w:val="24"/>
          <w:szCs w:val="24"/>
        </w:rPr>
        <w:t xml:space="preserve">under clause 5.2 of the </w:t>
      </w:r>
      <w:r w:rsidR="00454CA9">
        <w:rPr>
          <w:rStyle w:val="PageNumber"/>
          <w:rFonts w:ascii="Arial" w:hAnsi="Arial" w:cs="Arial"/>
          <w:iCs/>
          <w:color w:val="auto"/>
          <w:sz w:val="24"/>
          <w:szCs w:val="24"/>
        </w:rPr>
        <w:t>w</w:t>
      </w:r>
      <w:r w:rsidR="00A03C01">
        <w:rPr>
          <w:rStyle w:val="PageNumber"/>
          <w:rFonts w:ascii="Arial" w:hAnsi="Arial" w:cs="Arial"/>
          <w:iCs/>
          <w:color w:val="auto"/>
          <w:sz w:val="24"/>
          <w:szCs w:val="24"/>
        </w:rPr>
        <w:t>ill</w:t>
      </w:r>
      <w:r w:rsidR="00CE034C">
        <w:rPr>
          <w:rStyle w:val="PageNumber"/>
          <w:rFonts w:ascii="Arial" w:hAnsi="Arial" w:cs="Arial"/>
          <w:iCs/>
          <w:color w:val="auto"/>
          <w:sz w:val="24"/>
          <w:szCs w:val="24"/>
        </w:rPr>
        <w:t xml:space="preserve"> </w:t>
      </w:r>
      <w:r w:rsidR="00002923" w:rsidRPr="003E749F">
        <w:rPr>
          <w:rStyle w:val="PageNumber"/>
          <w:rFonts w:ascii="Arial" w:hAnsi="Arial" w:cs="Arial"/>
          <w:iCs/>
          <w:color w:val="auto"/>
          <w:sz w:val="24"/>
          <w:szCs w:val="24"/>
        </w:rPr>
        <w:t xml:space="preserve">as heir to the residue of Egerer </w:t>
      </w:r>
      <w:r w:rsidR="00A03C01">
        <w:rPr>
          <w:rStyle w:val="PageNumber"/>
          <w:rFonts w:ascii="Arial" w:hAnsi="Arial" w:cs="Arial"/>
          <w:iCs/>
          <w:color w:val="auto"/>
          <w:sz w:val="24"/>
          <w:szCs w:val="24"/>
        </w:rPr>
        <w:t>Senior</w:t>
      </w:r>
      <w:r w:rsidR="00002923" w:rsidRPr="003E749F">
        <w:rPr>
          <w:rStyle w:val="PageNumber"/>
          <w:rFonts w:ascii="Arial" w:hAnsi="Arial" w:cs="Arial"/>
          <w:iCs/>
          <w:color w:val="auto"/>
          <w:sz w:val="24"/>
          <w:szCs w:val="24"/>
        </w:rPr>
        <w:t xml:space="preserve">’s estate. </w:t>
      </w:r>
    </w:p>
    <w:p w:rsidR="00F473DF" w:rsidRDefault="00F473DF" w:rsidP="009C0C89">
      <w:pPr>
        <w:spacing w:line="480" w:lineRule="auto"/>
        <w:jc w:val="both"/>
        <w:rPr>
          <w:rFonts w:ascii="Arial" w:hAnsi="Arial" w:cs="Arial"/>
          <w:u w:val="single"/>
        </w:rPr>
      </w:pPr>
    </w:p>
    <w:p w:rsidR="002725F3" w:rsidRPr="003E749F" w:rsidRDefault="00760181" w:rsidP="009C0C89">
      <w:pPr>
        <w:spacing w:line="480" w:lineRule="auto"/>
        <w:jc w:val="both"/>
        <w:rPr>
          <w:rFonts w:ascii="Arial" w:hAnsi="Arial" w:cs="Arial"/>
          <w:u w:val="single"/>
        </w:rPr>
      </w:pPr>
      <w:r>
        <w:rPr>
          <w:rFonts w:ascii="Arial" w:hAnsi="Arial" w:cs="Arial"/>
          <w:u w:val="single"/>
        </w:rPr>
        <w:t>T</w:t>
      </w:r>
      <w:r w:rsidR="00714067" w:rsidRPr="003E749F">
        <w:rPr>
          <w:rFonts w:ascii="Arial" w:hAnsi="Arial" w:cs="Arial"/>
          <w:u w:val="single"/>
        </w:rPr>
        <w:t>he</w:t>
      </w:r>
      <w:r w:rsidR="002725F3" w:rsidRPr="003E749F">
        <w:rPr>
          <w:rFonts w:ascii="Arial" w:hAnsi="Arial" w:cs="Arial"/>
          <w:u w:val="single"/>
        </w:rPr>
        <w:t xml:space="preserve"> </w:t>
      </w:r>
      <w:r w:rsidR="00AF137D" w:rsidRPr="003E749F">
        <w:rPr>
          <w:rFonts w:ascii="Arial" w:hAnsi="Arial" w:cs="Arial"/>
          <w:u w:val="single"/>
        </w:rPr>
        <w:t>High Court</w:t>
      </w:r>
      <w:r>
        <w:rPr>
          <w:rFonts w:ascii="Arial" w:hAnsi="Arial" w:cs="Arial"/>
          <w:u w:val="single"/>
        </w:rPr>
        <w:t>’s approach</w:t>
      </w:r>
    </w:p>
    <w:p w:rsidR="002725F3" w:rsidRPr="003E749F" w:rsidRDefault="00F7555D" w:rsidP="009C0C89">
      <w:pPr>
        <w:pStyle w:val="NoSpacing"/>
        <w:spacing w:line="480" w:lineRule="auto"/>
        <w:jc w:val="both"/>
        <w:rPr>
          <w:rFonts w:ascii="Arial" w:hAnsi="Arial" w:cs="Arial"/>
          <w:iCs/>
          <w:color w:val="auto"/>
          <w:sz w:val="24"/>
          <w:szCs w:val="24"/>
        </w:rPr>
      </w:pPr>
      <w:r w:rsidRPr="003E749F">
        <w:rPr>
          <w:rStyle w:val="PageNumber"/>
          <w:rFonts w:ascii="Arial" w:hAnsi="Arial" w:cs="Arial"/>
          <w:iCs/>
          <w:color w:val="auto"/>
          <w:sz w:val="24"/>
          <w:szCs w:val="24"/>
        </w:rPr>
        <w:lastRenderedPageBreak/>
        <w:t>[24</w:t>
      </w:r>
      <w:r w:rsidR="002927EC" w:rsidRPr="003E749F">
        <w:rPr>
          <w:rStyle w:val="PageNumber"/>
          <w:rFonts w:ascii="Arial" w:hAnsi="Arial" w:cs="Arial"/>
          <w:iCs/>
          <w:color w:val="auto"/>
          <w:sz w:val="24"/>
          <w:szCs w:val="24"/>
        </w:rPr>
        <w:t>]</w:t>
      </w:r>
      <w:r w:rsidR="002927EC" w:rsidRPr="003E749F">
        <w:rPr>
          <w:rStyle w:val="PageNumber"/>
          <w:rFonts w:ascii="Arial" w:hAnsi="Arial" w:cs="Arial"/>
          <w:iCs/>
          <w:color w:val="auto"/>
          <w:sz w:val="24"/>
          <w:szCs w:val="24"/>
        </w:rPr>
        <w:tab/>
      </w:r>
      <w:r w:rsidR="00941213" w:rsidRPr="003E749F">
        <w:rPr>
          <w:rStyle w:val="PageNumber"/>
          <w:rFonts w:ascii="Arial" w:hAnsi="Arial" w:cs="Arial"/>
          <w:iCs/>
          <w:color w:val="auto"/>
          <w:sz w:val="24"/>
          <w:szCs w:val="24"/>
        </w:rPr>
        <w:t>T</w:t>
      </w:r>
      <w:r w:rsidR="004C426A" w:rsidRPr="003E749F">
        <w:rPr>
          <w:rStyle w:val="PageNumber"/>
          <w:rFonts w:ascii="Arial" w:hAnsi="Arial" w:cs="Arial"/>
          <w:iCs/>
          <w:color w:val="auto"/>
          <w:sz w:val="24"/>
          <w:szCs w:val="24"/>
        </w:rPr>
        <w:t xml:space="preserve">he </w:t>
      </w:r>
      <w:r w:rsidR="00EA5380" w:rsidRPr="003E749F">
        <w:rPr>
          <w:rStyle w:val="PageNumber"/>
          <w:rFonts w:ascii="Arial" w:hAnsi="Arial" w:cs="Arial"/>
          <w:iCs/>
          <w:color w:val="auto"/>
          <w:sz w:val="24"/>
          <w:szCs w:val="24"/>
        </w:rPr>
        <w:t xml:space="preserve">High Court </w:t>
      </w:r>
      <w:r w:rsidR="000B7D01" w:rsidRPr="003E749F">
        <w:rPr>
          <w:rStyle w:val="PageNumber"/>
          <w:rFonts w:ascii="Arial" w:hAnsi="Arial" w:cs="Arial"/>
          <w:iCs/>
          <w:color w:val="auto"/>
          <w:sz w:val="24"/>
          <w:szCs w:val="24"/>
        </w:rPr>
        <w:t xml:space="preserve">dismissed </w:t>
      </w:r>
      <w:r w:rsidR="000B0A56" w:rsidRPr="003E749F">
        <w:rPr>
          <w:rStyle w:val="PageNumber"/>
          <w:rFonts w:ascii="Arial" w:hAnsi="Arial" w:cs="Arial"/>
          <w:iCs/>
          <w:color w:val="auto"/>
          <w:sz w:val="24"/>
          <w:szCs w:val="24"/>
        </w:rPr>
        <w:t xml:space="preserve">all </w:t>
      </w:r>
      <w:r w:rsidR="000B7D01" w:rsidRPr="003E749F">
        <w:rPr>
          <w:rStyle w:val="PageNumber"/>
          <w:rFonts w:ascii="Arial" w:hAnsi="Arial" w:cs="Arial"/>
          <w:iCs/>
          <w:color w:val="auto"/>
          <w:sz w:val="24"/>
          <w:szCs w:val="24"/>
        </w:rPr>
        <w:t>the relief sought in the n</w:t>
      </w:r>
      <w:r w:rsidR="007C0CF8" w:rsidRPr="003E749F">
        <w:rPr>
          <w:rStyle w:val="PageNumber"/>
          <w:rFonts w:ascii="Arial" w:hAnsi="Arial" w:cs="Arial"/>
          <w:iCs/>
          <w:color w:val="auto"/>
          <w:sz w:val="24"/>
          <w:szCs w:val="24"/>
        </w:rPr>
        <w:t>o</w:t>
      </w:r>
      <w:r w:rsidR="007B0816" w:rsidRPr="003E749F">
        <w:rPr>
          <w:rStyle w:val="PageNumber"/>
          <w:rFonts w:ascii="Arial" w:hAnsi="Arial" w:cs="Arial"/>
          <w:iCs/>
          <w:color w:val="auto"/>
          <w:sz w:val="24"/>
          <w:szCs w:val="24"/>
        </w:rPr>
        <w:t xml:space="preserve">tice of motion. </w:t>
      </w:r>
      <w:r w:rsidR="001C7029" w:rsidRPr="003E749F">
        <w:rPr>
          <w:rStyle w:val="PageNumber"/>
          <w:rFonts w:ascii="Arial" w:hAnsi="Arial" w:cs="Arial"/>
          <w:iCs/>
          <w:color w:val="auto"/>
          <w:sz w:val="24"/>
          <w:szCs w:val="24"/>
        </w:rPr>
        <w:t xml:space="preserve">It found that </w:t>
      </w:r>
      <w:r w:rsidR="004C426A" w:rsidRPr="003E749F">
        <w:rPr>
          <w:rStyle w:val="PageNumber"/>
          <w:rFonts w:ascii="Arial" w:hAnsi="Arial" w:cs="Arial"/>
          <w:iCs/>
          <w:color w:val="auto"/>
          <w:sz w:val="24"/>
          <w:szCs w:val="24"/>
        </w:rPr>
        <w:t>clause</w:t>
      </w:r>
      <w:r w:rsidR="008B5F74" w:rsidRPr="003E749F">
        <w:rPr>
          <w:rStyle w:val="PageNumber"/>
          <w:rFonts w:ascii="Arial" w:hAnsi="Arial" w:cs="Arial"/>
          <w:iCs/>
          <w:color w:val="auto"/>
          <w:sz w:val="24"/>
          <w:szCs w:val="24"/>
        </w:rPr>
        <w:t xml:space="preserve"> 5</w:t>
      </w:r>
      <w:r w:rsidR="002B4936">
        <w:rPr>
          <w:rStyle w:val="PageNumber"/>
          <w:rFonts w:ascii="Arial" w:hAnsi="Arial" w:cs="Arial"/>
          <w:iCs/>
          <w:color w:val="auto"/>
          <w:sz w:val="24"/>
          <w:szCs w:val="24"/>
        </w:rPr>
        <w:t>.3.1</w:t>
      </w:r>
      <w:r w:rsidR="008B5F74" w:rsidRPr="003E749F">
        <w:rPr>
          <w:rStyle w:val="PageNumber"/>
          <w:rFonts w:ascii="Arial" w:hAnsi="Arial" w:cs="Arial"/>
          <w:iCs/>
          <w:color w:val="auto"/>
          <w:sz w:val="24"/>
          <w:szCs w:val="24"/>
        </w:rPr>
        <w:t xml:space="preserve"> of the </w:t>
      </w:r>
      <w:r w:rsidR="002B4936">
        <w:rPr>
          <w:rStyle w:val="PageNumber"/>
          <w:rFonts w:ascii="Arial" w:hAnsi="Arial" w:cs="Arial"/>
          <w:iCs/>
          <w:color w:val="auto"/>
          <w:sz w:val="24"/>
          <w:szCs w:val="24"/>
        </w:rPr>
        <w:t xml:space="preserve">Egerer Family Trust deed </w:t>
      </w:r>
      <w:r w:rsidR="008B5F74" w:rsidRPr="003E749F">
        <w:rPr>
          <w:rStyle w:val="PageNumber"/>
          <w:rFonts w:ascii="Arial" w:hAnsi="Arial" w:cs="Arial"/>
          <w:iCs/>
          <w:color w:val="auto"/>
          <w:sz w:val="24"/>
          <w:szCs w:val="24"/>
        </w:rPr>
        <w:t>did not</w:t>
      </w:r>
      <w:r w:rsidR="004C426A" w:rsidRPr="003E749F">
        <w:rPr>
          <w:rStyle w:val="PageNumber"/>
          <w:rFonts w:ascii="Arial" w:hAnsi="Arial" w:cs="Arial"/>
          <w:iCs/>
          <w:color w:val="auto"/>
          <w:sz w:val="24"/>
          <w:szCs w:val="24"/>
        </w:rPr>
        <w:t xml:space="preserve"> </w:t>
      </w:r>
      <w:r w:rsidR="00D8070B" w:rsidRPr="003E749F">
        <w:rPr>
          <w:rStyle w:val="PageNumber"/>
          <w:rFonts w:ascii="Arial" w:hAnsi="Arial" w:cs="Arial"/>
          <w:iCs/>
          <w:color w:val="auto"/>
          <w:sz w:val="24"/>
          <w:szCs w:val="24"/>
        </w:rPr>
        <w:t>preclude</w:t>
      </w:r>
      <w:r w:rsidR="006D4E8F" w:rsidRPr="003E749F">
        <w:rPr>
          <w:rStyle w:val="PageNumber"/>
          <w:rFonts w:ascii="Arial" w:hAnsi="Arial" w:cs="Arial"/>
          <w:iCs/>
          <w:color w:val="auto"/>
          <w:sz w:val="24"/>
          <w:szCs w:val="24"/>
        </w:rPr>
        <w:t xml:space="preserve"> Egerer</w:t>
      </w:r>
      <w:r w:rsidR="004C426A" w:rsidRPr="003E749F">
        <w:rPr>
          <w:rStyle w:val="PageNumber"/>
          <w:rFonts w:ascii="Arial" w:hAnsi="Arial" w:cs="Arial"/>
          <w:iCs/>
          <w:color w:val="auto"/>
          <w:sz w:val="24"/>
          <w:szCs w:val="24"/>
        </w:rPr>
        <w:t xml:space="preserve"> </w:t>
      </w:r>
      <w:r w:rsidR="00A03C01">
        <w:rPr>
          <w:rStyle w:val="PageNumber"/>
          <w:rFonts w:ascii="Arial" w:hAnsi="Arial" w:cs="Arial"/>
          <w:iCs/>
          <w:color w:val="auto"/>
          <w:sz w:val="24"/>
          <w:szCs w:val="24"/>
        </w:rPr>
        <w:t>Senior</w:t>
      </w:r>
      <w:r w:rsidR="004C426A" w:rsidRPr="003E749F">
        <w:rPr>
          <w:rStyle w:val="PageNumber"/>
          <w:rFonts w:ascii="Arial" w:hAnsi="Arial" w:cs="Arial"/>
          <w:iCs/>
          <w:color w:val="auto"/>
          <w:sz w:val="24"/>
          <w:szCs w:val="24"/>
        </w:rPr>
        <w:t xml:space="preserve"> from appointing </w:t>
      </w:r>
      <w:r w:rsidR="00954705" w:rsidRPr="003E749F">
        <w:rPr>
          <w:rStyle w:val="PageNumber"/>
          <w:rFonts w:ascii="Arial" w:hAnsi="Arial" w:cs="Arial"/>
          <w:iCs/>
          <w:color w:val="auto"/>
          <w:sz w:val="24"/>
          <w:szCs w:val="24"/>
        </w:rPr>
        <w:t xml:space="preserve">the first to third respondents </w:t>
      </w:r>
      <w:r w:rsidR="00926803" w:rsidRPr="003E749F">
        <w:rPr>
          <w:rStyle w:val="PageNumber"/>
          <w:rFonts w:ascii="Arial" w:hAnsi="Arial" w:cs="Arial"/>
          <w:iCs/>
          <w:color w:val="auto"/>
          <w:sz w:val="24"/>
          <w:szCs w:val="24"/>
        </w:rPr>
        <w:t xml:space="preserve">as </w:t>
      </w:r>
      <w:r w:rsidR="004C426A" w:rsidRPr="003E749F">
        <w:rPr>
          <w:rStyle w:val="PageNumber"/>
          <w:rFonts w:ascii="Arial" w:hAnsi="Arial" w:cs="Arial"/>
          <w:iCs/>
          <w:color w:val="auto"/>
          <w:sz w:val="24"/>
          <w:szCs w:val="24"/>
        </w:rPr>
        <w:t>trustees</w:t>
      </w:r>
      <w:r w:rsidR="003E5889" w:rsidRPr="003E749F">
        <w:rPr>
          <w:rStyle w:val="PageNumber"/>
          <w:rFonts w:ascii="Arial" w:hAnsi="Arial" w:cs="Arial"/>
          <w:iCs/>
          <w:color w:val="auto"/>
          <w:sz w:val="24"/>
          <w:szCs w:val="24"/>
        </w:rPr>
        <w:t>.</w:t>
      </w:r>
      <w:r w:rsidR="00DB225B" w:rsidRPr="003E749F">
        <w:rPr>
          <w:rStyle w:val="PageNumber"/>
          <w:rFonts w:ascii="Arial" w:hAnsi="Arial" w:cs="Arial"/>
          <w:iCs/>
          <w:color w:val="auto"/>
          <w:sz w:val="24"/>
          <w:szCs w:val="24"/>
        </w:rPr>
        <w:t xml:space="preserve"> It also held </w:t>
      </w:r>
      <w:r w:rsidR="00F42DC4" w:rsidRPr="003E749F">
        <w:rPr>
          <w:rStyle w:val="PageNumber"/>
          <w:rFonts w:ascii="Arial" w:hAnsi="Arial" w:cs="Arial"/>
          <w:iCs/>
          <w:color w:val="auto"/>
          <w:sz w:val="24"/>
          <w:szCs w:val="24"/>
        </w:rPr>
        <w:t xml:space="preserve">that it was competent for the testator to make the </w:t>
      </w:r>
      <w:r w:rsidR="002B4936">
        <w:rPr>
          <w:rStyle w:val="PageNumber"/>
          <w:rFonts w:ascii="Arial" w:hAnsi="Arial" w:cs="Arial"/>
          <w:iCs/>
          <w:color w:val="auto"/>
          <w:sz w:val="24"/>
          <w:szCs w:val="24"/>
        </w:rPr>
        <w:t>special bequests.</w:t>
      </w:r>
      <w:r w:rsidR="00862C03">
        <w:rPr>
          <w:rStyle w:val="PageNumber"/>
          <w:rFonts w:ascii="Arial" w:hAnsi="Arial" w:cs="Arial"/>
          <w:iCs/>
          <w:color w:val="auto"/>
          <w:sz w:val="24"/>
          <w:szCs w:val="24"/>
        </w:rPr>
        <w:t xml:space="preserve"> </w:t>
      </w:r>
      <w:r w:rsidR="00EC0880" w:rsidRPr="003E749F">
        <w:rPr>
          <w:rStyle w:val="PageNumber"/>
          <w:rFonts w:ascii="Arial" w:hAnsi="Arial" w:cs="Arial"/>
          <w:iCs/>
          <w:color w:val="auto"/>
          <w:sz w:val="24"/>
          <w:szCs w:val="24"/>
        </w:rPr>
        <w:t xml:space="preserve">As regards costs, it </w:t>
      </w:r>
      <w:r w:rsidR="00ED1E1D" w:rsidRPr="003E749F">
        <w:rPr>
          <w:rStyle w:val="PageNumber"/>
          <w:rFonts w:ascii="Arial" w:hAnsi="Arial" w:cs="Arial"/>
          <w:iCs/>
          <w:color w:val="auto"/>
          <w:sz w:val="24"/>
          <w:szCs w:val="24"/>
        </w:rPr>
        <w:t xml:space="preserve">held that </w:t>
      </w:r>
      <w:r w:rsidR="00DE4BF3" w:rsidRPr="003E749F">
        <w:rPr>
          <w:rStyle w:val="PageNumber"/>
          <w:rFonts w:ascii="Arial" w:hAnsi="Arial" w:cs="Arial"/>
          <w:iCs/>
          <w:color w:val="auto"/>
          <w:sz w:val="24"/>
          <w:szCs w:val="24"/>
        </w:rPr>
        <w:t xml:space="preserve">the costs of the application should be borne by the estate. </w:t>
      </w:r>
      <w:r w:rsidR="00C3571A" w:rsidRPr="003E749F">
        <w:rPr>
          <w:rStyle w:val="PageNumber"/>
          <w:rFonts w:ascii="Arial" w:hAnsi="Arial" w:cs="Arial"/>
          <w:iCs/>
          <w:color w:val="auto"/>
          <w:sz w:val="24"/>
          <w:szCs w:val="24"/>
        </w:rPr>
        <w:t xml:space="preserve"> </w:t>
      </w:r>
      <w:r w:rsidR="00862C03">
        <w:rPr>
          <w:rStyle w:val="PageNumber"/>
          <w:rFonts w:ascii="Arial" w:hAnsi="Arial" w:cs="Arial"/>
          <w:iCs/>
          <w:color w:val="auto"/>
          <w:sz w:val="24"/>
          <w:szCs w:val="24"/>
        </w:rPr>
        <w:t xml:space="preserve">Next, </w:t>
      </w:r>
      <w:r w:rsidR="00C3571A" w:rsidRPr="003E749F">
        <w:rPr>
          <w:rStyle w:val="PageNumber"/>
          <w:rFonts w:ascii="Arial" w:hAnsi="Arial" w:cs="Arial"/>
          <w:iCs/>
          <w:color w:val="auto"/>
          <w:sz w:val="24"/>
          <w:szCs w:val="24"/>
        </w:rPr>
        <w:t xml:space="preserve">I briefly set out </w:t>
      </w:r>
      <w:r w:rsidR="00862C03">
        <w:rPr>
          <w:rStyle w:val="PageNumber"/>
          <w:rFonts w:ascii="Arial" w:hAnsi="Arial" w:cs="Arial"/>
          <w:iCs/>
          <w:color w:val="auto"/>
          <w:sz w:val="24"/>
          <w:szCs w:val="24"/>
        </w:rPr>
        <w:t xml:space="preserve">the High Court’s </w:t>
      </w:r>
      <w:r w:rsidR="00C3571A" w:rsidRPr="003E749F">
        <w:rPr>
          <w:rStyle w:val="PageNumber"/>
          <w:rFonts w:ascii="Arial" w:hAnsi="Arial" w:cs="Arial"/>
          <w:iCs/>
          <w:color w:val="auto"/>
          <w:sz w:val="24"/>
          <w:szCs w:val="24"/>
        </w:rPr>
        <w:t xml:space="preserve">reasoning for the decisions reached. </w:t>
      </w:r>
    </w:p>
    <w:p w:rsidR="00C3571A" w:rsidRPr="003E749F" w:rsidRDefault="00D20450" w:rsidP="009C0C89">
      <w:pPr>
        <w:spacing w:line="480" w:lineRule="auto"/>
        <w:jc w:val="both"/>
        <w:rPr>
          <w:rFonts w:ascii="Arial" w:hAnsi="Arial" w:cs="Arial"/>
          <w:i/>
        </w:rPr>
      </w:pPr>
      <w:r w:rsidRPr="003E749F">
        <w:rPr>
          <w:rFonts w:ascii="Arial" w:hAnsi="Arial" w:cs="Arial"/>
          <w:i/>
        </w:rPr>
        <w:t>N</w:t>
      </w:r>
      <w:r w:rsidR="00C3571A" w:rsidRPr="003E749F">
        <w:rPr>
          <w:rFonts w:ascii="Arial" w:hAnsi="Arial" w:cs="Arial"/>
          <w:i/>
        </w:rPr>
        <w:t>omination of trustees</w:t>
      </w:r>
      <w:r w:rsidR="007C40C3" w:rsidRPr="003E749F">
        <w:rPr>
          <w:rFonts w:ascii="Arial" w:hAnsi="Arial" w:cs="Arial"/>
          <w:i/>
        </w:rPr>
        <w:t xml:space="preserve"> in the </w:t>
      </w:r>
      <w:r w:rsidR="00454CA9">
        <w:rPr>
          <w:rFonts w:ascii="Arial" w:hAnsi="Arial" w:cs="Arial"/>
          <w:i/>
        </w:rPr>
        <w:t>w</w:t>
      </w:r>
      <w:r w:rsidR="00A03C01">
        <w:rPr>
          <w:rFonts w:ascii="Arial" w:hAnsi="Arial" w:cs="Arial"/>
          <w:i/>
        </w:rPr>
        <w:t>ill</w:t>
      </w:r>
      <w:r w:rsidR="007C40C3" w:rsidRPr="003E749F">
        <w:rPr>
          <w:rFonts w:ascii="Arial" w:hAnsi="Arial" w:cs="Arial"/>
          <w:i/>
        </w:rPr>
        <w:t xml:space="preserve"> </w:t>
      </w:r>
    </w:p>
    <w:p w:rsidR="00F473DF" w:rsidRPr="003E749F" w:rsidRDefault="00C3571A" w:rsidP="009C0C89">
      <w:pPr>
        <w:spacing w:line="480" w:lineRule="auto"/>
        <w:jc w:val="both"/>
        <w:rPr>
          <w:rFonts w:ascii="Arial" w:hAnsi="Arial" w:cs="Arial"/>
        </w:rPr>
      </w:pPr>
      <w:r w:rsidRPr="003E749F">
        <w:rPr>
          <w:rFonts w:ascii="Arial" w:hAnsi="Arial" w:cs="Arial"/>
        </w:rPr>
        <w:t>[</w:t>
      </w:r>
      <w:r w:rsidR="00F7555D" w:rsidRPr="003E749F">
        <w:rPr>
          <w:rFonts w:ascii="Arial" w:hAnsi="Arial" w:cs="Arial"/>
        </w:rPr>
        <w:t>25</w:t>
      </w:r>
      <w:r w:rsidR="00513D37" w:rsidRPr="003E749F">
        <w:rPr>
          <w:rFonts w:ascii="Arial" w:hAnsi="Arial" w:cs="Arial"/>
        </w:rPr>
        <w:t>]</w:t>
      </w:r>
      <w:r w:rsidR="002927EC" w:rsidRPr="003E749F">
        <w:rPr>
          <w:rFonts w:ascii="Arial" w:hAnsi="Arial" w:cs="Arial"/>
        </w:rPr>
        <w:tab/>
      </w:r>
      <w:r w:rsidR="005A484D">
        <w:rPr>
          <w:rFonts w:ascii="Arial" w:hAnsi="Arial" w:cs="Arial"/>
        </w:rPr>
        <w:t xml:space="preserve">In the court below, </w:t>
      </w:r>
      <w:r w:rsidR="003D03D6" w:rsidRPr="003E749F">
        <w:rPr>
          <w:rFonts w:ascii="Arial" w:hAnsi="Arial" w:cs="Arial"/>
        </w:rPr>
        <w:t>Ueitele</w:t>
      </w:r>
      <w:r w:rsidR="003F44D0" w:rsidRPr="003E749F">
        <w:rPr>
          <w:rFonts w:ascii="Arial" w:hAnsi="Arial" w:cs="Arial"/>
        </w:rPr>
        <w:t xml:space="preserve"> J found </w:t>
      </w:r>
      <w:r w:rsidR="004641AC" w:rsidRPr="003E749F">
        <w:rPr>
          <w:rFonts w:ascii="Arial" w:hAnsi="Arial" w:cs="Arial"/>
        </w:rPr>
        <w:t xml:space="preserve">that the purpose of </w:t>
      </w:r>
      <w:r w:rsidR="009D6E94" w:rsidRPr="003E749F">
        <w:rPr>
          <w:rFonts w:ascii="Arial" w:hAnsi="Arial" w:cs="Arial"/>
        </w:rPr>
        <w:t xml:space="preserve">the power </w:t>
      </w:r>
      <w:r w:rsidR="002B4936">
        <w:rPr>
          <w:rFonts w:ascii="Arial" w:hAnsi="Arial" w:cs="Arial"/>
        </w:rPr>
        <w:t xml:space="preserve">to appoint trustees in </w:t>
      </w:r>
      <w:r w:rsidR="00982B63" w:rsidRPr="003E749F">
        <w:rPr>
          <w:rFonts w:ascii="Arial" w:hAnsi="Arial" w:cs="Arial"/>
        </w:rPr>
        <w:t xml:space="preserve">the trust deed </w:t>
      </w:r>
      <w:r w:rsidR="00276FD7" w:rsidRPr="003E749F">
        <w:rPr>
          <w:rFonts w:ascii="Arial" w:hAnsi="Arial" w:cs="Arial"/>
        </w:rPr>
        <w:t xml:space="preserve">was to ensure </w:t>
      </w:r>
      <w:r w:rsidR="00C52B1B" w:rsidRPr="003E749F">
        <w:rPr>
          <w:rFonts w:ascii="Arial" w:hAnsi="Arial" w:cs="Arial"/>
        </w:rPr>
        <w:t xml:space="preserve">that the Egerer Family Trust </w:t>
      </w:r>
      <w:r w:rsidR="00125A08" w:rsidRPr="003E749F">
        <w:rPr>
          <w:rFonts w:ascii="Arial" w:hAnsi="Arial" w:cs="Arial"/>
        </w:rPr>
        <w:t xml:space="preserve">at all times </w:t>
      </w:r>
      <w:r w:rsidR="000B2487" w:rsidRPr="003E749F">
        <w:rPr>
          <w:rFonts w:ascii="Arial" w:hAnsi="Arial" w:cs="Arial"/>
        </w:rPr>
        <w:t xml:space="preserve">has a minimum of two trustees </w:t>
      </w:r>
      <w:r w:rsidR="000A0B1A" w:rsidRPr="003E749F">
        <w:rPr>
          <w:rFonts w:ascii="Arial" w:hAnsi="Arial" w:cs="Arial"/>
        </w:rPr>
        <w:t xml:space="preserve">in office; and that the clause </w:t>
      </w:r>
      <w:r w:rsidR="00930C89" w:rsidRPr="003E749F">
        <w:rPr>
          <w:rFonts w:ascii="Arial" w:hAnsi="Arial" w:cs="Arial"/>
        </w:rPr>
        <w:t xml:space="preserve">makes plain </w:t>
      </w:r>
      <w:r w:rsidR="009B5DE9" w:rsidRPr="003E749F">
        <w:rPr>
          <w:rFonts w:ascii="Arial" w:hAnsi="Arial" w:cs="Arial"/>
        </w:rPr>
        <w:t xml:space="preserve">that in addition to </w:t>
      </w:r>
      <w:r w:rsidR="00E0567E" w:rsidRPr="003E749F">
        <w:rPr>
          <w:rFonts w:ascii="Arial" w:hAnsi="Arial" w:cs="Arial"/>
        </w:rPr>
        <w:t xml:space="preserve">appointing a </w:t>
      </w:r>
      <w:r w:rsidR="009B5DE9" w:rsidRPr="003E749F">
        <w:rPr>
          <w:rFonts w:ascii="Arial" w:hAnsi="Arial" w:cs="Arial"/>
        </w:rPr>
        <w:t xml:space="preserve">replacement </w:t>
      </w:r>
      <w:r w:rsidR="000927A5" w:rsidRPr="003E749F">
        <w:rPr>
          <w:rFonts w:ascii="Arial" w:hAnsi="Arial" w:cs="Arial"/>
        </w:rPr>
        <w:t>trustee</w:t>
      </w:r>
      <w:r w:rsidR="00844FB8" w:rsidRPr="003E749F">
        <w:rPr>
          <w:rFonts w:ascii="Arial" w:hAnsi="Arial" w:cs="Arial"/>
        </w:rPr>
        <w:t xml:space="preserve">, the trustees in office </w:t>
      </w:r>
      <w:r w:rsidR="00EC43EE" w:rsidRPr="003E749F">
        <w:rPr>
          <w:rFonts w:ascii="Arial" w:hAnsi="Arial" w:cs="Arial"/>
        </w:rPr>
        <w:t>may appoint additional trustees.</w:t>
      </w:r>
      <w:r w:rsidR="00BD621E" w:rsidRPr="003E749F">
        <w:rPr>
          <w:rFonts w:ascii="Arial" w:hAnsi="Arial" w:cs="Arial"/>
        </w:rPr>
        <w:t xml:space="preserve"> The learned judge was satisfied that </w:t>
      </w:r>
      <w:r w:rsidR="00D854A5" w:rsidRPr="003E749F">
        <w:rPr>
          <w:rFonts w:ascii="Arial" w:hAnsi="Arial" w:cs="Arial"/>
        </w:rPr>
        <w:t>clause 5.3.1</w:t>
      </w:r>
      <w:r w:rsidR="004C5A77" w:rsidRPr="003E749F">
        <w:rPr>
          <w:rFonts w:ascii="Arial" w:hAnsi="Arial" w:cs="Arial"/>
        </w:rPr>
        <w:t>, if restructured through para</w:t>
      </w:r>
      <w:r w:rsidR="000B39BF" w:rsidRPr="003E749F">
        <w:rPr>
          <w:rFonts w:ascii="Arial" w:hAnsi="Arial" w:cs="Arial"/>
        </w:rPr>
        <w:t>graphing to</w:t>
      </w:r>
      <w:r w:rsidR="00461AA1" w:rsidRPr="003E749F">
        <w:rPr>
          <w:rFonts w:ascii="Arial" w:hAnsi="Arial" w:cs="Arial"/>
        </w:rPr>
        <w:t xml:space="preserve"> </w:t>
      </w:r>
      <w:r w:rsidR="00F8257F" w:rsidRPr="003E749F">
        <w:rPr>
          <w:rFonts w:ascii="Arial" w:hAnsi="Arial" w:cs="Arial"/>
        </w:rPr>
        <w:t xml:space="preserve">facilitate </w:t>
      </w:r>
      <w:r w:rsidR="00383D4B">
        <w:rPr>
          <w:rFonts w:ascii="Arial" w:hAnsi="Arial" w:cs="Arial"/>
        </w:rPr>
        <w:t>conceptualis</w:t>
      </w:r>
      <w:r w:rsidR="00F8257F" w:rsidRPr="003E749F">
        <w:rPr>
          <w:rFonts w:ascii="Arial" w:hAnsi="Arial" w:cs="Arial"/>
        </w:rPr>
        <w:t>ation</w:t>
      </w:r>
      <w:r w:rsidR="00086EDA" w:rsidRPr="003E749F">
        <w:rPr>
          <w:rFonts w:ascii="Arial" w:hAnsi="Arial" w:cs="Arial"/>
        </w:rPr>
        <w:t xml:space="preserve"> (</w:t>
      </w:r>
      <w:r w:rsidR="00C86F5C" w:rsidRPr="003E749F">
        <w:rPr>
          <w:rFonts w:ascii="Arial" w:hAnsi="Arial" w:cs="Arial"/>
        </w:rPr>
        <w:t xml:space="preserve">a </w:t>
      </w:r>
      <w:r w:rsidR="00086EDA" w:rsidRPr="003E749F">
        <w:rPr>
          <w:rFonts w:ascii="Arial" w:hAnsi="Arial" w:cs="Arial"/>
        </w:rPr>
        <w:t>dra</w:t>
      </w:r>
      <w:r w:rsidR="003556C9" w:rsidRPr="003E749F">
        <w:rPr>
          <w:rFonts w:ascii="Arial" w:hAnsi="Arial" w:cs="Arial"/>
        </w:rPr>
        <w:t>f</w:t>
      </w:r>
      <w:r w:rsidR="00086EDA" w:rsidRPr="003E749F">
        <w:rPr>
          <w:rFonts w:ascii="Arial" w:hAnsi="Arial" w:cs="Arial"/>
        </w:rPr>
        <w:t xml:space="preserve">ting </w:t>
      </w:r>
      <w:r w:rsidR="00C86F5C" w:rsidRPr="003E749F">
        <w:rPr>
          <w:rFonts w:ascii="Arial" w:hAnsi="Arial" w:cs="Arial"/>
        </w:rPr>
        <w:t xml:space="preserve">technique </w:t>
      </w:r>
      <w:r w:rsidR="00E52447" w:rsidRPr="003E749F">
        <w:rPr>
          <w:rFonts w:ascii="Arial" w:hAnsi="Arial" w:cs="Arial"/>
        </w:rPr>
        <w:t>attributable to Justice Crabbe</w:t>
      </w:r>
      <w:r w:rsidR="00F473DF" w:rsidRPr="003E749F">
        <w:rPr>
          <w:rStyle w:val="FootnoteReference"/>
          <w:rFonts w:ascii="Arial" w:hAnsi="Arial" w:cs="Arial"/>
        </w:rPr>
        <w:footnoteReference w:id="4"/>
      </w:r>
      <w:r w:rsidR="00E52447" w:rsidRPr="003E749F">
        <w:rPr>
          <w:rFonts w:ascii="Arial" w:hAnsi="Arial" w:cs="Arial"/>
        </w:rPr>
        <w:t>), contemplates one of three possible scenarios: (</w:t>
      </w:r>
      <w:r w:rsidR="00CE034C">
        <w:rPr>
          <w:rFonts w:ascii="Arial" w:hAnsi="Arial" w:cs="Arial"/>
        </w:rPr>
        <w:t xml:space="preserve">a) that Egerer </w:t>
      </w:r>
      <w:r w:rsidR="00A03C01">
        <w:rPr>
          <w:rFonts w:ascii="Arial" w:hAnsi="Arial" w:cs="Arial"/>
        </w:rPr>
        <w:t>Senior</w:t>
      </w:r>
      <w:r w:rsidR="00CE034C">
        <w:rPr>
          <w:rFonts w:ascii="Arial" w:hAnsi="Arial" w:cs="Arial"/>
        </w:rPr>
        <w:t xml:space="preserve"> could by </w:t>
      </w:r>
      <w:r w:rsidR="00A03C01">
        <w:rPr>
          <w:rFonts w:ascii="Arial" w:hAnsi="Arial" w:cs="Arial"/>
        </w:rPr>
        <w:t>will</w:t>
      </w:r>
      <w:r w:rsidR="00E52447" w:rsidRPr="003E749F">
        <w:rPr>
          <w:rFonts w:ascii="Arial" w:hAnsi="Arial" w:cs="Arial"/>
        </w:rPr>
        <w:t xml:space="preserve"> nominate and appoint trustees of his choice to act in the place of a deceased trustee or to fill a vacancy arising from a trustee resigning or becoming disqualified </w:t>
      </w:r>
      <w:r w:rsidR="002B4936">
        <w:rPr>
          <w:rFonts w:ascii="Arial" w:hAnsi="Arial" w:cs="Arial"/>
        </w:rPr>
        <w:t>or removed</w:t>
      </w:r>
      <w:r w:rsidR="00E52447" w:rsidRPr="003E749F">
        <w:rPr>
          <w:rFonts w:ascii="Arial" w:hAnsi="Arial" w:cs="Arial"/>
        </w:rPr>
        <w:t xml:space="preserve">, (b) that Egerer </w:t>
      </w:r>
      <w:r w:rsidR="00A03C01">
        <w:rPr>
          <w:rFonts w:ascii="Arial" w:hAnsi="Arial" w:cs="Arial"/>
        </w:rPr>
        <w:t>Senior</w:t>
      </w:r>
      <w:r w:rsidR="00E52447" w:rsidRPr="003E749F">
        <w:rPr>
          <w:rFonts w:ascii="Arial" w:hAnsi="Arial" w:cs="Arial"/>
        </w:rPr>
        <w:t xml:space="preserve"> </w:t>
      </w:r>
      <w:r w:rsidR="008D5793" w:rsidRPr="003E749F">
        <w:rPr>
          <w:rFonts w:ascii="Arial" w:hAnsi="Arial" w:cs="Arial"/>
        </w:rPr>
        <w:t xml:space="preserve">could during his lifetime nominate and appoint trustees of his choice to act in the place of a deceased trustee or to fill a vacancy arising from a trustee resigning or becoming disqualified </w:t>
      </w:r>
      <w:r w:rsidR="002B4936">
        <w:rPr>
          <w:rFonts w:ascii="Arial" w:hAnsi="Arial" w:cs="Arial"/>
        </w:rPr>
        <w:t>or removed</w:t>
      </w:r>
      <w:r w:rsidR="008D5793" w:rsidRPr="003E749F">
        <w:rPr>
          <w:rFonts w:ascii="Arial" w:hAnsi="Arial" w:cs="Arial"/>
        </w:rPr>
        <w:t xml:space="preserve">, and (c) in addition to the power he had to appoint a replacement trustee in his </w:t>
      </w:r>
      <w:r w:rsidR="00454CA9">
        <w:rPr>
          <w:rFonts w:ascii="Arial" w:hAnsi="Arial" w:cs="Arial"/>
        </w:rPr>
        <w:t>w</w:t>
      </w:r>
      <w:r w:rsidR="00A03C01">
        <w:rPr>
          <w:rFonts w:ascii="Arial" w:hAnsi="Arial" w:cs="Arial"/>
        </w:rPr>
        <w:t>ill</w:t>
      </w:r>
      <w:r w:rsidR="008D5793" w:rsidRPr="003E749F">
        <w:rPr>
          <w:rFonts w:ascii="Arial" w:hAnsi="Arial" w:cs="Arial"/>
        </w:rPr>
        <w:t xml:space="preserve"> or during his lifetime, Egerer </w:t>
      </w:r>
      <w:r w:rsidR="00A03C01">
        <w:rPr>
          <w:rFonts w:ascii="Arial" w:hAnsi="Arial" w:cs="Arial"/>
        </w:rPr>
        <w:t>Senior</w:t>
      </w:r>
      <w:r w:rsidR="008D5793" w:rsidRPr="003E749F">
        <w:rPr>
          <w:rFonts w:ascii="Arial" w:hAnsi="Arial" w:cs="Arial"/>
        </w:rPr>
        <w:t xml:space="preserve"> had the power to appoint additional trustees. </w:t>
      </w:r>
    </w:p>
    <w:p w:rsidR="00F473DF" w:rsidRPr="003E749F" w:rsidRDefault="00F473DF" w:rsidP="009C0C89">
      <w:pPr>
        <w:spacing w:line="480" w:lineRule="auto"/>
        <w:jc w:val="both"/>
        <w:rPr>
          <w:rFonts w:ascii="Arial" w:hAnsi="Arial" w:cs="Arial"/>
        </w:rPr>
      </w:pPr>
    </w:p>
    <w:p w:rsidR="002725F3" w:rsidRPr="0099769A" w:rsidRDefault="00F7555D" w:rsidP="009C0C89">
      <w:pPr>
        <w:spacing w:line="480" w:lineRule="auto"/>
        <w:jc w:val="both"/>
        <w:rPr>
          <w:rFonts w:ascii="Arial" w:hAnsi="Arial" w:cs="Arial"/>
        </w:rPr>
      </w:pPr>
      <w:r w:rsidRPr="003E749F">
        <w:rPr>
          <w:rFonts w:ascii="Arial" w:hAnsi="Arial" w:cs="Arial"/>
        </w:rPr>
        <w:lastRenderedPageBreak/>
        <w:t>[26</w:t>
      </w:r>
      <w:r w:rsidR="0099769A">
        <w:rPr>
          <w:rFonts w:ascii="Arial" w:hAnsi="Arial" w:cs="Arial"/>
        </w:rPr>
        <w:t>]</w:t>
      </w:r>
      <w:r w:rsidR="0099769A">
        <w:rPr>
          <w:rFonts w:ascii="Arial" w:hAnsi="Arial" w:cs="Arial"/>
        </w:rPr>
        <w:tab/>
      </w:r>
      <w:r w:rsidR="008D5793" w:rsidRPr="003E749F">
        <w:rPr>
          <w:rFonts w:ascii="Arial" w:hAnsi="Arial" w:cs="Arial"/>
        </w:rPr>
        <w:t xml:space="preserve">The learned judge concluded that the clause in question was broader than </w:t>
      </w:r>
      <w:r w:rsidR="008D5793" w:rsidRPr="0099769A">
        <w:rPr>
          <w:rFonts w:ascii="Arial" w:hAnsi="Arial" w:cs="Arial"/>
        </w:rPr>
        <w:t xml:space="preserve">simply Egerer </w:t>
      </w:r>
      <w:r w:rsidR="00A03C01">
        <w:rPr>
          <w:rFonts w:ascii="Arial" w:hAnsi="Arial" w:cs="Arial"/>
        </w:rPr>
        <w:t>Senior</w:t>
      </w:r>
      <w:r w:rsidR="008D5793" w:rsidRPr="0099769A">
        <w:rPr>
          <w:rFonts w:ascii="Arial" w:hAnsi="Arial" w:cs="Arial"/>
        </w:rPr>
        <w:t xml:space="preserve"> being able to appoint a </w:t>
      </w:r>
      <w:r w:rsidR="00DD54A7" w:rsidRPr="0099769A">
        <w:rPr>
          <w:rFonts w:ascii="Arial" w:hAnsi="Arial" w:cs="Arial"/>
        </w:rPr>
        <w:t>rep</w:t>
      </w:r>
      <w:r w:rsidR="008D5793" w:rsidRPr="0099769A">
        <w:rPr>
          <w:rFonts w:ascii="Arial" w:hAnsi="Arial" w:cs="Arial"/>
        </w:rPr>
        <w:t>lacement trustee</w:t>
      </w:r>
      <w:r w:rsidR="00DD54A7" w:rsidRPr="0099769A">
        <w:rPr>
          <w:rFonts w:ascii="Arial" w:hAnsi="Arial" w:cs="Arial"/>
        </w:rPr>
        <w:t>. He said:</w:t>
      </w:r>
    </w:p>
    <w:p w:rsidR="00A0496A" w:rsidRPr="003E749F" w:rsidRDefault="00A0496A" w:rsidP="009C0C89">
      <w:pPr>
        <w:spacing w:line="480" w:lineRule="auto"/>
        <w:jc w:val="both"/>
        <w:rPr>
          <w:rFonts w:ascii="Arial" w:hAnsi="Arial" w:cs="Arial"/>
          <w:sz w:val="22"/>
          <w:szCs w:val="22"/>
        </w:rPr>
      </w:pPr>
    </w:p>
    <w:p w:rsidR="002725F3" w:rsidRPr="003E749F" w:rsidRDefault="00DD54A7" w:rsidP="007854B9">
      <w:pPr>
        <w:spacing w:line="360" w:lineRule="auto"/>
        <w:ind w:left="567"/>
        <w:jc w:val="both"/>
        <w:rPr>
          <w:rFonts w:ascii="Arial" w:hAnsi="Arial" w:cs="Arial"/>
          <w:sz w:val="22"/>
          <w:szCs w:val="22"/>
        </w:rPr>
      </w:pPr>
      <w:r w:rsidRPr="003E749F">
        <w:rPr>
          <w:rFonts w:ascii="Arial" w:hAnsi="Arial" w:cs="Arial"/>
          <w:sz w:val="22"/>
          <w:szCs w:val="22"/>
        </w:rPr>
        <w:t xml:space="preserve">‘Since the power to appoint a replacement trustee can be exercised in his </w:t>
      </w:r>
      <w:r w:rsidR="00454CA9">
        <w:rPr>
          <w:rFonts w:ascii="Arial" w:hAnsi="Arial" w:cs="Arial"/>
          <w:sz w:val="22"/>
          <w:szCs w:val="22"/>
        </w:rPr>
        <w:t>w</w:t>
      </w:r>
      <w:r w:rsidR="00A03C01">
        <w:rPr>
          <w:rFonts w:ascii="Arial" w:hAnsi="Arial" w:cs="Arial"/>
          <w:sz w:val="22"/>
          <w:szCs w:val="22"/>
        </w:rPr>
        <w:t>ill</w:t>
      </w:r>
      <w:r w:rsidRPr="003E749F">
        <w:rPr>
          <w:rFonts w:ascii="Arial" w:hAnsi="Arial" w:cs="Arial"/>
          <w:sz w:val="22"/>
          <w:szCs w:val="22"/>
        </w:rPr>
        <w:t xml:space="preserve"> or during his lifetime the power to appoint additional trustees can also be exercised in a similar way</w:t>
      </w:r>
      <w:r w:rsidR="007854B9">
        <w:rPr>
          <w:rFonts w:ascii="Arial" w:hAnsi="Arial" w:cs="Arial"/>
          <w:sz w:val="22"/>
          <w:szCs w:val="22"/>
        </w:rPr>
        <w:t xml:space="preserve">. . . </w:t>
      </w:r>
      <w:r w:rsidR="00E07270" w:rsidRPr="003E749F">
        <w:rPr>
          <w:rFonts w:ascii="Arial" w:hAnsi="Arial" w:cs="Arial"/>
          <w:sz w:val="22"/>
          <w:szCs w:val="22"/>
        </w:rPr>
        <w:t xml:space="preserve">The precise modality of appointing the additional trustees by the late Egerer is not clear from the trust deed, but it cannot be said that on a reading of the trust deed the late Egerer was precluded from appointing additional trustees in his </w:t>
      </w:r>
      <w:r w:rsidR="00454CA9">
        <w:rPr>
          <w:rFonts w:ascii="Arial" w:hAnsi="Arial" w:cs="Arial"/>
          <w:sz w:val="22"/>
          <w:szCs w:val="22"/>
        </w:rPr>
        <w:t>w</w:t>
      </w:r>
      <w:r w:rsidR="00A03C01">
        <w:rPr>
          <w:rFonts w:ascii="Arial" w:hAnsi="Arial" w:cs="Arial"/>
          <w:sz w:val="22"/>
          <w:szCs w:val="22"/>
        </w:rPr>
        <w:t>ill</w:t>
      </w:r>
      <w:r w:rsidR="00E07270" w:rsidRPr="003E749F">
        <w:rPr>
          <w:rFonts w:ascii="Arial" w:hAnsi="Arial" w:cs="Arial"/>
          <w:sz w:val="22"/>
          <w:szCs w:val="22"/>
        </w:rPr>
        <w:t>.’</w:t>
      </w:r>
      <w:r w:rsidR="002927EC" w:rsidRPr="003E749F">
        <w:rPr>
          <w:rFonts w:ascii="Arial" w:hAnsi="Arial" w:cs="Arial"/>
        </w:rPr>
        <w:tab/>
      </w:r>
      <w:r w:rsidR="002725F3" w:rsidRPr="003E749F">
        <w:rPr>
          <w:rFonts w:ascii="Arial" w:hAnsi="Arial" w:cs="Arial"/>
        </w:rPr>
        <w:t xml:space="preserve"> </w:t>
      </w:r>
    </w:p>
    <w:p w:rsidR="002725F3" w:rsidRPr="003E749F" w:rsidRDefault="002725F3" w:rsidP="009C0C89">
      <w:pPr>
        <w:spacing w:line="480" w:lineRule="auto"/>
        <w:jc w:val="both"/>
        <w:rPr>
          <w:rFonts w:ascii="Arial" w:hAnsi="Arial" w:cs="Arial"/>
        </w:rPr>
      </w:pPr>
    </w:p>
    <w:p w:rsidR="002725F3" w:rsidRPr="003E749F" w:rsidRDefault="006C6E2F" w:rsidP="009C0C89">
      <w:pPr>
        <w:spacing w:line="480" w:lineRule="auto"/>
        <w:jc w:val="both"/>
        <w:rPr>
          <w:rFonts w:ascii="Arial" w:hAnsi="Arial" w:cs="Arial"/>
          <w:i/>
        </w:rPr>
      </w:pPr>
      <w:r w:rsidRPr="003E749F">
        <w:rPr>
          <w:rFonts w:ascii="Arial" w:hAnsi="Arial" w:cs="Arial"/>
          <w:i/>
        </w:rPr>
        <w:t xml:space="preserve">The </w:t>
      </w:r>
      <w:r w:rsidR="00454CA9">
        <w:rPr>
          <w:rFonts w:ascii="Arial" w:hAnsi="Arial" w:cs="Arial"/>
          <w:i/>
        </w:rPr>
        <w:t>w</w:t>
      </w:r>
      <w:r w:rsidR="00A03C01">
        <w:rPr>
          <w:rFonts w:ascii="Arial" w:hAnsi="Arial" w:cs="Arial"/>
          <w:i/>
        </w:rPr>
        <w:t>ill</w:t>
      </w:r>
    </w:p>
    <w:p w:rsidR="00706885" w:rsidRPr="003E749F" w:rsidRDefault="00F7555D" w:rsidP="009C0C89">
      <w:pPr>
        <w:spacing w:line="480" w:lineRule="auto"/>
        <w:jc w:val="both"/>
        <w:rPr>
          <w:rStyle w:val="PageNumber"/>
          <w:rFonts w:ascii="Arial" w:hAnsi="Arial" w:cs="Arial"/>
        </w:rPr>
      </w:pPr>
      <w:r w:rsidRPr="003E749F">
        <w:rPr>
          <w:rFonts w:ascii="Arial" w:hAnsi="Arial" w:cs="Arial"/>
        </w:rPr>
        <w:t>[27</w:t>
      </w:r>
      <w:r w:rsidR="00513D37" w:rsidRPr="003E749F">
        <w:rPr>
          <w:rFonts w:ascii="Arial" w:hAnsi="Arial" w:cs="Arial"/>
        </w:rPr>
        <w:t>]</w:t>
      </w:r>
      <w:r w:rsidR="002927EC" w:rsidRPr="003E749F">
        <w:rPr>
          <w:rFonts w:ascii="Arial" w:hAnsi="Arial" w:cs="Arial"/>
        </w:rPr>
        <w:tab/>
      </w:r>
      <w:r w:rsidR="002E5D99" w:rsidRPr="003E749F">
        <w:rPr>
          <w:rFonts w:ascii="Arial" w:hAnsi="Arial" w:cs="Arial"/>
        </w:rPr>
        <w:t>Ueitele J</w:t>
      </w:r>
      <w:r w:rsidR="002725F3" w:rsidRPr="003E749F">
        <w:rPr>
          <w:rFonts w:ascii="Arial" w:hAnsi="Arial" w:cs="Arial"/>
        </w:rPr>
        <w:t xml:space="preserve"> </w:t>
      </w:r>
      <w:r w:rsidR="002E5D99" w:rsidRPr="003E749F">
        <w:rPr>
          <w:rFonts w:ascii="Arial" w:hAnsi="Arial" w:cs="Arial"/>
        </w:rPr>
        <w:t xml:space="preserve">found that the </w:t>
      </w:r>
      <w:r w:rsidR="00383D4B">
        <w:rPr>
          <w:rFonts w:ascii="Arial" w:hAnsi="Arial" w:cs="Arial"/>
        </w:rPr>
        <w:t xml:space="preserve">special </w:t>
      </w:r>
      <w:r w:rsidR="002E5D99" w:rsidRPr="003E749F">
        <w:rPr>
          <w:rFonts w:ascii="Arial" w:hAnsi="Arial" w:cs="Arial"/>
        </w:rPr>
        <w:t xml:space="preserve">bequests were valid and enforceable. He held that although under the </w:t>
      </w:r>
      <w:r w:rsidR="00A03C01">
        <w:rPr>
          <w:rFonts w:ascii="Arial" w:hAnsi="Arial" w:cs="Arial"/>
        </w:rPr>
        <w:t>Will</w:t>
      </w:r>
      <w:r w:rsidR="002E5D99" w:rsidRPr="003E749F">
        <w:rPr>
          <w:rFonts w:ascii="Arial" w:hAnsi="Arial" w:cs="Arial"/>
        </w:rPr>
        <w:t xml:space="preserve"> the Egerer Family Trust inherited all the moveable and immoveable assets that belonged to Egerer </w:t>
      </w:r>
      <w:r w:rsidR="00A03C01">
        <w:rPr>
          <w:rFonts w:ascii="Arial" w:hAnsi="Arial" w:cs="Arial"/>
        </w:rPr>
        <w:t>Senior</w:t>
      </w:r>
      <w:r w:rsidR="002E5D99" w:rsidRPr="003E749F">
        <w:rPr>
          <w:rFonts w:ascii="Arial" w:hAnsi="Arial" w:cs="Arial"/>
        </w:rPr>
        <w:t xml:space="preserve"> at the time of his death, that was subject to the interest acquired by the </w:t>
      </w:r>
      <w:r w:rsidR="00383D4B">
        <w:rPr>
          <w:rFonts w:ascii="Arial" w:hAnsi="Arial" w:cs="Arial"/>
        </w:rPr>
        <w:t xml:space="preserve">third, sixth and seventh respondents </w:t>
      </w:r>
      <w:r w:rsidR="002E5D99" w:rsidRPr="003E749F">
        <w:rPr>
          <w:rFonts w:ascii="Arial" w:hAnsi="Arial" w:cs="Arial"/>
        </w:rPr>
        <w:t xml:space="preserve">arising from the special bequests </w:t>
      </w:r>
      <w:r w:rsidR="002B4936">
        <w:rPr>
          <w:rFonts w:ascii="Arial" w:hAnsi="Arial" w:cs="Arial"/>
        </w:rPr>
        <w:t>which</w:t>
      </w:r>
      <w:r w:rsidR="002E5D99" w:rsidRPr="003E749F">
        <w:rPr>
          <w:rFonts w:ascii="Arial" w:hAnsi="Arial" w:cs="Arial"/>
        </w:rPr>
        <w:t xml:space="preserve"> amounted to </w:t>
      </w:r>
      <w:r w:rsidR="00253C0E">
        <w:rPr>
          <w:rFonts w:ascii="Arial" w:hAnsi="Arial" w:cs="Arial"/>
        </w:rPr>
        <w:t xml:space="preserve">a </w:t>
      </w:r>
      <w:r w:rsidR="006D15B1" w:rsidRPr="003E749F">
        <w:rPr>
          <w:rFonts w:ascii="Arial" w:hAnsi="Arial" w:cs="Arial"/>
        </w:rPr>
        <w:t xml:space="preserve">permissible </w:t>
      </w:r>
      <w:r w:rsidR="006D15B1" w:rsidRPr="005A484D">
        <w:rPr>
          <w:rFonts w:ascii="Arial" w:hAnsi="Arial" w:cs="Arial"/>
          <w:i/>
        </w:rPr>
        <w:t>modus</w:t>
      </w:r>
      <w:r w:rsidR="002E5D99" w:rsidRPr="003E749F">
        <w:rPr>
          <w:rFonts w:ascii="Arial" w:hAnsi="Arial" w:cs="Arial"/>
        </w:rPr>
        <w:t xml:space="preserve"> which the court held to be a </w:t>
      </w:r>
      <w:r w:rsidR="00316AF1" w:rsidRPr="003E749F">
        <w:rPr>
          <w:rFonts w:ascii="Arial" w:hAnsi="Arial" w:cs="Arial"/>
        </w:rPr>
        <w:t>‘</w:t>
      </w:r>
      <w:r w:rsidR="002E5D99" w:rsidRPr="003E749F">
        <w:rPr>
          <w:rFonts w:ascii="Arial" w:hAnsi="Arial" w:cs="Arial"/>
        </w:rPr>
        <w:t>qualification or obligation added to a gift or a testamentary disposition</w:t>
      </w:r>
      <w:r w:rsidR="00594BF4" w:rsidRPr="003E749F">
        <w:rPr>
          <w:rFonts w:ascii="Arial" w:hAnsi="Arial" w:cs="Arial"/>
        </w:rPr>
        <w:t>’.</w:t>
      </w:r>
      <w:r w:rsidR="00316AF1" w:rsidRPr="003E749F">
        <w:rPr>
          <w:rStyle w:val="FootnoteReference"/>
          <w:rFonts w:ascii="Arial" w:hAnsi="Arial" w:cs="Arial"/>
        </w:rPr>
        <w:footnoteReference w:id="5"/>
      </w:r>
    </w:p>
    <w:p w:rsidR="00594BF4" w:rsidRPr="003E749F" w:rsidRDefault="00594BF4" w:rsidP="009C0C89">
      <w:pPr>
        <w:pStyle w:val="NoSpacing"/>
        <w:spacing w:line="480" w:lineRule="auto"/>
        <w:jc w:val="both"/>
        <w:rPr>
          <w:rStyle w:val="PageNumber"/>
          <w:rFonts w:ascii="Arial" w:hAnsi="Arial" w:cs="Arial"/>
          <w:iCs/>
          <w:color w:val="auto"/>
          <w:sz w:val="24"/>
          <w:szCs w:val="24"/>
          <w:u w:val="single"/>
        </w:rPr>
      </w:pPr>
    </w:p>
    <w:p w:rsidR="002725F3" w:rsidRPr="003E749F" w:rsidRDefault="005F4A55" w:rsidP="009C0C89">
      <w:pPr>
        <w:pStyle w:val="NoSpacing"/>
        <w:spacing w:line="480" w:lineRule="auto"/>
        <w:jc w:val="both"/>
        <w:rPr>
          <w:rStyle w:val="PageNumber"/>
          <w:rFonts w:ascii="Arial" w:hAnsi="Arial" w:cs="Arial"/>
          <w:iCs/>
          <w:color w:val="auto"/>
          <w:sz w:val="24"/>
          <w:szCs w:val="24"/>
        </w:rPr>
      </w:pPr>
      <w:r w:rsidRPr="003E749F">
        <w:rPr>
          <w:rStyle w:val="PageNumber"/>
          <w:rFonts w:ascii="Arial" w:hAnsi="Arial" w:cs="Arial"/>
          <w:iCs/>
          <w:color w:val="auto"/>
          <w:sz w:val="24"/>
          <w:szCs w:val="24"/>
          <w:u w:val="single"/>
        </w:rPr>
        <w:t>[</w:t>
      </w:r>
      <w:r w:rsidR="00F7555D" w:rsidRPr="003E749F">
        <w:rPr>
          <w:rStyle w:val="PageNumber"/>
          <w:rFonts w:ascii="Arial" w:hAnsi="Arial" w:cs="Arial"/>
          <w:iCs/>
          <w:color w:val="auto"/>
          <w:sz w:val="24"/>
          <w:szCs w:val="24"/>
        </w:rPr>
        <w:t>28</w:t>
      </w:r>
      <w:r w:rsidR="002E3562" w:rsidRPr="003E749F">
        <w:rPr>
          <w:rStyle w:val="PageNumber"/>
          <w:rFonts w:ascii="Arial" w:hAnsi="Arial" w:cs="Arial"/>
          <w:iCs/>
          <w:color w:val="auto"/>
          <w:sz w:val="24"/>
          <w:szCs w:val="24"/>
        </w:rPr>
        <w:t>]</w:t>
      </w:r>
      <w:r w:rsidR="002E3562" w:rsidRPr="003E749F">
        <w:rPr>
          <w:rStyle w:val="PageNumber"/>
          <w:rFonts w:ascii="Arial" w:hAnsi="Arial" w:cs="Arial"/>
          <w:iCs/>
          <w:color w:val="auto"/>
          <w:sz w:val="24"/>
          <w:szCs w:val="24"/>
        </w:rPr>
        <w:tab/>
      </w:r>
      <w:r w:rsidR="005D4B10" w:rsidRPr="003E749F">
        <w:rPr>
          <w:rStyle w:val="PageNumber"/>
          <w:rFonts w:ascii="Arial" w:hAnsi="Arial" w:cs="Arial"/>
          <w:iCs/>
          <w:color w:val="auto"/>
          <w:sz w:val="24"/>
          <w:szCs w:val="24"/>
        </w:rPr>
        <w:t>As for costs, the learned judge held that the matter in</w:t>
      </w:r>
      <w:r w:rsidR="00253C0E">
        <w:rPr>
          <w:rStyle w:val="PageNumber"/>
          <w:rFonts w:ascii="Arial" w:hAnsi="Arial" w:cs="Arial"/>
          <w:iCs/>
          <w:color w:val="auto"/>
          <w:sz w:val="24"/>
          <w:szCs w:val="24"/>
        </w:rPr>
        <w:t xml:space="preserve">volved the interpretation of a </w:t>
      </w:r>
      <w:r w:rsidR="00A03C01">
        <w:rPr>
          <w:rStyle w:val="PageNumber"/>
          <w:rFonts w:ascii="Arial" w:hAnsi="Arial" w:cs="Arial"/>
          <w:iCs/>
          <w:color w:val="auto"/>
          <w:sz w:val="24"/>
          <w:szCs w:val="24"/>
        </w:rPr>
        <w:t>will</w:t>
      </w:r>
      <w:r w:rsidR="005D4B10" w:rsidRPr="003E749F">
        <w:rPr>
          <w:rStyle w:val="PageNumber"/>
          <w:rFonts w:ascii="Arial" w:hAnsi="Arial" w:cs="Arial"/>
          <w:iCs/>
          <w:color w:val="auto"/>
          <w:sz w:val="24"/>
          <w:szCs w:val="24"/>
        </w:rPr>
        <w:t xml:space="preserve"> and that the normal rule was that the estate mus</w:t>
      </w:r>
      <w:r w:rsidR="008A3D11" w:rsidRPr="003E749F">
        <w:rPr>
          <w:rStyle w:val="PageNumber"/>
          <w:rFonts w:ascii="Arial" w:hAnsi="Arial" w:cs="Arial"/>
          <w:iCs/>
          <w:color w:val="auto"/>
          <w:sz w:val="24"/>
          <w:szCs w:val="24"/>
        </w:rPr>
        <w:t>t bear the costs of the parties unless there are special considerations warranting a contrary award.</w:t>
      </w:r>
      <w:r w:rsidR="005D4B10" w:rsidRPr="003E749F">
        <w:rPr>
          <w:rStyle w:val="PageNumber"/>
          <w:rFonts w:ascii="Arial" w:hAnsi="Arial" w:cs="Arial"/>
          <w:iCs/>
          <w:color w:val="auto"/>
          <w:sz w:val="24"/>
          <w:szCs w:val="24"/>
        </w:rPr>
        <w:t xml:space="preserve"> He relied on </w:t>
      </w:r>
      <w:r w:rsidR="005D4B10" w:rsidRPr="003E749F">
        <w:rPr>
          <w:rStyle w:val="PageNumber"/>
          <w:rFonts w:ascii="Arial" w:hAnsi="Arial" w:cs="Arial"/>
          <w:i/>
          <w:iCs/>
          <w:color w:val="auto"/>
          <w:sz w:val="24"/>
          <w:szCs w:val="24"/>
        </w:rPr>
        <w:t xml:space="preserve">Cumings v </w:t>
      </w:r>
      <w:r w:rsidR="005D4B10" w:rsidRPr="00FE40E4">
        <w:rPr>
          <w:rStyle w:val="PageNumber"/>
          <w:rFonts w:ascii="Arial" w:hAnsi="Arial" w:cs="Arial"/>
          <w:i/>
          <w:iCs/>
          <w:color w:val="auto"/>
          <w:sz w:val="24"/>
          <w:szCs w:val="24"/>
        </w:rPr>
        <w:t>Cumings</w:t>
      </w:r>
      <w:r w:rsidR="00FE40E4" w:rsidRPr="00FE40E4">
        <w:rPr>
          <w:rStyle w:val="PageNumber"/>
          <w:rFonts w:ascii="Arial" w:hAnsi="Arial" w:cs="Arial"/>
          <w:i/>
          <w:iCs/>
          <w:color w:val="auto"/>
          <w:sz w:val="24"/>
          <w:szCs w:val="24"/>
        </w:rPr>
        <w:t xml:space="preserve"> </w:t>
      </w:r>
      <w:r w:rsidR="00FE40E4" w:rsidRPr="00FE40E4">
        <w:rPr>
          <w:rFonts w:ascii="Arial" w:hAnsi="Arial" w:cs="Arial"/>
          <w:sz w:val="24"/>
          <w:szCs w:val="24"/>
        </w:rPr>
        <w:t>1945</w:t>
      </w:r>
      <w:r w:rsidR="00C13972">
        <w:rPr>
          <w:rFonts w:ascii="Arial" w:hAnsi="Arial" w:cs="Arial"/>
          <w:sz w:val="24"/>
          <w:szCs w:val="24"/>
        </w:rPr>
        <w:t xml:space="preserve"> AD 201 </w:t>
      </w:r>
      <w:r w:rsidR="008A3D11" w:rsidRPr="003E749F">
        <w:rPr>
          <w:rStyle w:val="PageNumber"/>
          <w:rFonts w:ascii="Arial" w:hAnsi="Arial" w:cs="Arial"/>
          <w:iCs/>
          <w:color w:val="auto"/>
          <w:sz w:val="24"/>
          <w:szCs w:val="24"/>
        </w:rPr>
        <w:t>and concluded that in the case before him such spec</w:t>
      </w:r>
      <w:r w:rsidR="00883F08" w:rsidRPr="003E749F">
        <w:rPr>
          <w:rStyle w:val="PageNumber"/>
          <w:rFonts w:ascii="Arial" w:hAnsi="Arial" w:cs="Arial"/>
          <w:iCs/>
          <w:color w:val="auto"/>
          <w:sz w:val="24"/>
          <w:szCs w:val="24"/>
        </w:rPr>
        <w:t>ial considerations did not exist</w:t>
      </w:r>
      <w:r w:rsidR="008A3D11" w:rsidRPr="003E749F">
        <w:rPr>
          <w:rStyle w:val="PageNumber"/>
          <w:rFonts w:ascii="Arial" w:hAnsi="Arial" w:cs="Arial"/>
          <w:iCs/>
          <w:color w:val="auto"/>
          <w:sz w:val="24"/>
          <w:szCs w:val="24"/>
        </w:rPr>
        <w:t>.</w:t>
      </w:r>
    </w:p>
    <w:p w:rsidR="005F4A55" w:rsidRPr="003E749F" w:rsidRDefault="005F4A55" w:rsidP="009C0C89">
      <w:pPr>
        <w:pStyle w:val="NoSpacing"/>
        <w:spacing w:line="480" w:lineRule="auto"/>
        <w:jc w:val="both"/>
        <w:rPr>
          <w:rStyle w:val="PageNumber"/>
          <w:rFonts w:ascii="Arial" w:hAnsi="Arial" w:cs="Arial"/>
          <w:iCs/>
          <w:color w:val="auto"/>
          <w:sz w:val="24"/>
          <w:szCs w:val="24"/>
          <w:u w:val="single"/>
        </w:rPr>
      </w:pPr>
    </w:p>
    <w:p w:rsidR="001076ED" w:rsidRPr="003E749F" w:rsidRDefault="00AC4A75" w:rsidP="009C0C89">
      <w:pPr>
        <w:pStyle w:val="NoSpacing"/>
        <w:spacing w:line="480" w:lineRule="auto"/>
        <w:jc w:val="both"/>
        <w:rPr>
          <w:rStyle w:val="PageNumber"/>
          <w:rFonts w:ascii="Arial" w:hAnsi="Arial" w:cs="Arial"/>
          <w:iCs/>
          <w:color w:val="auto"/>
          <w:sz w:val="24"/>
          <w:szCs w:val="24"/>
          <w:u w:val="single"/>
        </w:rPr>
      </w:pPr>
      <w:r w:rsidRPr="003E749F">
        <w:rPr>
          <w:rStyle w:val="PageNumber"/>
          <w:rFonts w:ascii="Arial" w:hAnsi="Arial" w:cs="Arial"/>
          <w:iCs/>
          <w:color w:val="auto"/>
          <w:sz w:val="24"/>
          <w:szCs w:val="24"/>
          <w:u w:val="single"/>
        </w:rPr>
        <w:lastRenderedPageBreak/>
        <w:t>Scope of the appeal</w:t>
      </w:r>
    </w:p>
    <w:p w:rsidR="00CD739C" w:rsidRPr="003E749F" w:rsidRDefault="00F7555D" w:rsidP="009C0C89">
      <w:pPr>
        <w:pStyle w:val="NoSpacing"/>
        <w:spacing w:line="480" w:lineRule="auto"/>
        <w:jc w:val="both"/>
        <w:rPr>
          <w:rStyle w:val="PageNumber"/>
          <w:rFonts w:ascii="Arial" w:hAnsi="Arial" w:cs="Arial"/>
          <w:color w:val="auto"/>
          <w:sz w:val="24"/>
          <w:szCs w:val="24"/>
        </w:rPr>
      </w:pPr>
      <w:r w:rsidRPr="003E749F">
        <w:rPr>
          <w:rStyle w:val="PageNumber"/>
          <w:rFonts w:ascii="Arial" w:hAnsi="Arial" w:cs="Arial"/>
          <w:color w:val="auto"/>
          <w:sz w:val="24"/>
          <w:szCs w:val="24"/>
        </w:rPr>
        <w:t>[29</w:t>
      </w:r>
      <w:r w:rsidR="002E3562" w:rsidRPr="003E749F">
        <w:rPr>
          <w:rStyle w:val="PageNumber"/>
          <w:rFonts w:ascii="Arial" w:hAnsi="Arial" w:cs="Arial"/>
          <w:color w:val="auto"/>
          <w:sz w:val="24"/>
          <w:szCs w:val="24"/>
        </w:rPr>
        <w:t>]</w:t>
      </w:r>
      <w:r w:rsidR="002927EC" w:rsidRPr="003E749F">
        <w:rPr>
          <w:rStyle w:val="PageNumber"/>
          <w:rFonts w:ascii="Arial" w:hAnsi="Arial" w:cs="Arial"/>
          <w:color w:val="auto"/>
          <w:sz w:val="24"/>
          <w:szCs w:val="24"/>
        </w:rPr>
        <w:tab/>
      </w:r>
      <w:r w:rsidR="001076ED" w:rsidRPr="003E749F">
        <w:rPr>
          <w:rStyle w:val="PageNumber"/>
          <w:rFonts w:ascii="Arial" w:hAnsi="Arial" w:cs="Arial"/>
          <w:color w:val="auto"/>
          <w:sz w:val="24"/>
          <w:szCs w:val="24"/>
        </w:rPr>
        <w:t xml:space="preserve">The appellants </w:t>
      </w:r>
      <w:r w:rsidR="00676D27" w:rsidRPr="003E749F">
        <w:rPr>
          <w:rStyle w:val="PageNumber"/>
          <w:rFonts w:ascii="Arial" w:hAnsi="Arial" w:cs="Arial"/>
          <w:color w:val="auto"/>
          <w:sz w:val="24"/>
          <w:szCs w:val="24"/>
        </w:rPr>
        <w:t>appeal</w:t>
      </w:r>
      <w:r w:rsidR="00364C3A" w:rsidRPr="003E749F">
        <w:rPr>
          <w:rStyle w:val="PageNumber"/>
          <w:rFonts w:ascii="Arial" w:hAnsi="Arial" w:cs="Arial"/>
          <w:color w:val="auto"/>
          <w:sz w:val="24"/>
          <w:szCs w:val="24"/>
        </w:rPr>
        <w:t xml:space="preserve"> </w:t>
      </w:r>
      <w:r w:rsidR="001A1874" w:rsidRPr="003E749F">
        <w:rPr>
          <w:rStyle w:val="PageNumber"/>
          <w:rFonts w:ascii="Arial" w:hAnsi="Arial" w:cs="Arial"/>
          <w:color w:val="auto"/>
          <w:sz w:val="24"/>
          <w:szCs w:val="24"/>
        </w:rPr>
        <w:t>against the</w:t>
      </w:r>
      <w:r w:rsidR="00AC4A75" w:rsidRPr="003E749F">
        <w:rPr>
          <w:rStyle w:val="PageNumber"/>
          <w:rFonts w:ascii="Arial" w:hAnsi="Arial" w:cs="Arial"/>
          <w:color w:val="auto"/>
          <w:sz w:val="24"/>
          <w:szCs w:val="24"/>
        </w:rPr>
        <w:t xml:space="preserve"> </w:t>
      </w:r>
      <w:r w:rsidR="00AA2248" w:rsidRPr="003E749F">
        <w:rPr>
          <w:rStyle w:val="PageNumber"/>
          <w:rFonts w:ascii="Arial" w:hAnsi="Arial" w:cs="Arial"/>
          <w:color w:val="auto"/>
          <w:sz w:val="24"/>
          <w:szCs w:val="24"/>
        </w:rPr>
        <w:t xml:space="preserve">court a </w:t>
      </w:r>
      <w:r w:rsidR="00AA2248" w:rsidRPr="003E749F">
        <w:rPr>
          <w:rStyle w:val="PageNumber"/>
          <w:rFonts w:ascii="Arial" w:hAnsi="Arial" w:cs="Arial"/>
          <w:i/>
          <w:color w:val="auto"/>
          <w:sz w:val="24"/>
          <w:szCs w:val="24"/>
        </w:rPr>
        <w:t>quo’s</w:t>
      </w:r>
      <w:r w:rsidR="00AA2248" w:rsidRPr="003E749F">
        <w:rPr>
          <w:rStyle w:val="PageNumber"/>
          <w:rFonts w:ascii="Arial" w:hAnsi="Arial" w:cs="Arial"/>
          <w:color w:val="auto"/>
          <w:sz w:val="24"/>
          <w:szCs w:val="24"/>
        </w:rPr>
        <w:t xml:space="preserve"> dismissal of </w:t>
      </w:r>
      <w:r w:rsidR="00676D27" w:rsidRPr="003E749F">
        <w:rPr>
          <w:rStyle w:val="PageNumber"/>
          <w:rFonts w:ascii="Arial" w:hAnsi="Arial" w:cs="Arial"/>
          <w:color w:val="auto"/>
          <w:sz w:val="24"/>
          <w:szCs w:val="24"/>
        </w:rPr>
        <w:t>their</w:t>
      </w:r>
      <w:r w:rsidR="00CD739C" w:rsidRPr="003E749F">
        <w:rPr>
          <w:rStyle w:val="PageNumber"/>
          <w:rFonts w:ascii="Arial" w:hAnsi="Arial" w:cs="Arial"/>
          <w:color w:val="auto"/>
          <w:sz w:val="24"/>
          <w:szCs w:val="24"/>
        </w:rPr>
        <w:t xml:space="preserve"> application </w:t>
      </w:r>
      <w:r w:rsidR="00E16608" w:rsidRPr="003E749F">
        <w:rPr>
          <w:rStyle w:val="PageNumber"/>
          <w:rFonts w:ascii="Arial" w:hAnsi="Arial" w:cs="Arial"/>
          <w:color w:val="auto"/>
          <w:sz w:val="24"/>
          <w:szCs w:val="24"/>
        </w:rPr>
        <w:t xml:space="preserve">with costs. What falls for determination in that regard is whether, on a proper construction of the </w:t>
      </w:r>
      <w:r w:rsidR="005E4CD1">
        <w:rPr>
          <w:rStyle w:val="PageNumber"/>
          <w:rFonts w:ascii="Arial" w:hAnsi="Arial" w:cs="Arial"/>
          <w:color w:val="auto"/>
          <w:sz w:val="24"/>
          <w:szCs w:val="24"/>
        </w:rPr>
        <w:t xml:space="preserve">Egerer Family Trust deed </w:t>
      </w:r>
      <w:r w:rsidR="00E16608" w:rsidRPr="003E749F">
        <w:rPr>
          <w:rStyle w:val="PageNumber"/>
          <w:rFonts w:ascii="Arial" w:hAnsi="Arial" w:cs="Arial"/>
          <w:color w:val="auto"/>
          <w:sz w:val="24"/>
          <w:szCs w:val="24"/>
        </w:rPr>
        <w:t xml:space="preserve">and the </w:t>
      </w:r>
      <w:r w:rsidR="00454CA9">
        <w:rPr>
          <w:rStyle w:val="PageNumber"/>
          <w:rFonts w:ascii="Arial" w:hAnsi="Arial" w:cs="Arial"/>
          <w:color w:val="auto"/>
          <w:sz w:val="24"/>
          <w:szCs w:val="24"/>
        </w:rPr>
        <w:t>w</w:t>
      </w:r>
      <w:r w:rsidR="00A03C01">
        <w:rPr>
          <w:rStyle w:val="PageNumber"/>
          <w:rFonts w:ascii="Arial" w:hAnsi="Arial" w:cs="Arial"/>
          <w:color w:val="auto"/>
          <w:sz w:val="24"/>
          <w:szCs w:val="24"/>
        </w:rPr>
        <w:t>ill</w:t>
      </w:r>
      <w:r w:rsidR="00E16608" w:rsidRPr="003E749F">
        <w:rPr>
          <w:rStyle w:val="PageNumber"/>
          <w:rFonts w:ascii="Arial" w:hAnsi="Arial" w:cs="Arial"/>
          <w:color w:val="auto"/>
          <w:sz w:val="24"/>
          <w:szCs w:val="24"/>
        </w:rPr>
        <w:t xml:space="preserve">, firstly, the nominations and appointments of </w:t>
      </w:r>
      <w:r w:rsidR="00F473DF" w:rsidRPr="003E749F">
        <w:rPr>
          <w:rStyle w:val="PageNumber"/>
          <w:rFonts w:ascii="Arial" w:hAnsi="Arial" w:cs="Arial"/>
          <w:color w:val="auto"/>
          <w:sz w:val="24"/>
          <w:szCs w:val="24"/>
        </w:rPr>
        <w:t xml:space="preserve">first to third respondents </w:t>
      </w:r>
      <w:r w:rsidR="00E16608" w:rsidRPr="003E749F">
        <w:rPr>
          <w:rStyle w:val="PageNumber"/>
          <w:rFonts w:ascii="Arial" w:hAnsi="Arial" w:cs="Arial"/>
          <w:color w:val="auto"/>
          <w:sz w:val="24"/>
          <w:szCs w:val="24"/>
        </w:rPr>
        <w:t>as trus</w:t>
      </w:r>
      <w:r w:rsidR="00F473DF" w:rsidRPr="003E749F">
        <w:rPr>
          <w:rStyle w:val="PageNumber"/>
          <w:rFonts w:ascii="Arial" w:hAnsi="Arial" w:cs="Arial"/>
          <w:color w:val="auto"/>
          <w:sz w:val="24"/>
          <w:szCs w:val="24"/>
        </w:rPr>
        <w:t>tees was competent</w:t>
      </w:r>
      <w:r w:rsidR="0074002D">
        <w:rPr>
          <w:rStyle w:val="PageNumber"/>
          <w:rFonts w:ascii="Arial" w:hAnsi="Arial" w:cs="Arial"/>
          <w:color w:val="auto"/>
          <w:sz w:val="24"/>
          <w:szCs w:val="24"/>
        </w:rPr>
        <w:t xml:space="preserve">; </w:t>
      </w:r>
      <w:r w:rsidR="00E16608" w:rsidRPr="003E749F">
        <w:rPr>
          <w:rStyle w:val="PageNumber"/>
          <w:rFonts w:ascii="Arial" w:hAnsi="Arial" w:cs="Arial"/>
          <w:color w:val="auto"/>
          <w:sz w:val="24"/>
          <w:szCs w:val="24"/>
        </w:rPr>
        <w:t xml:space="preserve">and secondly, whether or not the special bequests </w:t>
      </w:r>
      <w:r w:rsidR="005A484D">
        <w:rPr>
          <w:rStyle w:val="PageNumber"/>
          <w:rFonts w:ascii="Arial" w:hAnsi="Arial" w:cs="Arial"/>
          <w:color w:val="auto"/>
          <w:sz w:val="24"/>
          <w:szCs w:val="24"/>
        </w:rPr>
        <w:t>are valid.</w:t>
      </w:r>
      <w:r w:rsidR="00E16608" w:rsidRPr="003E749F">
        <w:rPr>
          <w:rStyle w:val="PageNumber"/>
          <w:rFonts w:ascii="Arial" w:hAnsi="Arial" w:cs="Arial"/>
          <w:color w:val="auto"/>
          <w:sz w:val="24"/>
          <w:szCs w:val="24"/>
        </w:rPr>
        <w:t xml:space="preserve"> The</w:t>
      </w:r>
      <w:r w:rsidR="00CD739C" w:rsidRPr="003E749F">
        <w:rPr>
          <w:rStyle w:val="PageNumber"/>
          <w:rFonts w:ascii="Arial" w:hAnsi="Arial" w:cs="Arial"/>
          <w:color w:val="auto"/>
          <w:sz w:val="24"/>
          <w:szCs w:val="24"/>
        </w:rPr>
        <w:t xml:space="preserve"> respondents </w:t>
      </w:r>
      <w:r w:rsidR="00AA2248" w:rsidRPr="003E749F">
        <w:rPr>
          <w:rStyle w:val="PageNumber"/>
          <w:rFonts w:ascii="Arial" w:hAnsi="Arial" w:cs="Arial"/>
          <w:color w:val="auto"/>
          <w:sz w:val="24"/>
          <w:szCs w:val="24"/>
        </w:rPr>
        <w:t xml:space="preserve">cross-appeal the </w:t>
      </w:r>
      <w:r w:rsidR="00680C6C" w:rsidRPr="003E749F">
        <w:rPr>
          <w:rStyle w:val="PageNumber"/>
          <w:rFonts w:ascii="Arial" w:hAnsi="Arial" w:cs="Arial"/>
          <w:color w:val="auto"/>
          <w:sz w:val="24"/>
          <w:szCs w:val="24"/>
        </w:rPr>
        <w:t>order</w:t>
      </w:r>
      <w:r w:rsidR="0078314E" w:rsidRPr="003E749F">
        <w:rPr>
          <w:rStyle w:val="PageNumber"/>
          <w:rFonts w:ascii="Arial" w:hAnsi="Arial" w:cs="Arial"/>
          <w:color w:val="auto"/>
          <w:sz w:val="24"/>
          <w:szCs w:val="24"/>
        </w:rPr>
        <w:t xml:space="preserve"> that the costs of the application </w:t>
      </w:r>
      <w:r w:rsidR="00F473DF" w:rsidRPr="003E749F">
        <w:rPr>
          <w:rStyle w:val="PageNumber"/>
          <w:rFonts w:ascii="Arial" w:hAnsi="Arial" w:cs="Arial"/>
          <w:color w:val="auto"/>
          <w:sz w:val="24"/>
          <w:szCs w:val="24"/>
        </w:rPr>
        <w:t>in the High Court</w:t>
      </w:r>
      <w:r w:rsidR="00E16608" w:rsidRPr="003E749F">
        <w:rPr>
          <w:rStyle w:val="PageNumber"/>
          <w:rFonts w:ascii="Arial" w:hAnsi="Arial" w:cs="Arial"/>
          <w:color w:val="auto"/>
          <w:sz w:val="24"/>
          <w:szCs w:val="24"/>
        </w:rPr>
        <w:t xml:space="preserve"> be paid from Egerer </w:t>
      </w:r>
      <w:r w:rsidR="005A484D">
        <w:rPr>
          <w:rStyle w:val="PageNumber"/>
          <w:rFonts w:ascii="Arial" w:hAnsi="Arial" w:cs="Arial"/>
          <w:color w:val="auto"/>
          <w:sz w:val="24"/>
          <w:szCs w:val="24"/>
        </w:rPr>
        <w:t>S</w:t>
      </w:r>
      <w:r w:rsidR="00A03C01">
        <w:rPr>
          <w:rStyle w:val="PageNumber"/>
          <w:rFonts w:ascii="Arial" w:hAnsi="Arial" w:cs="Arial"/>
          <w:color w:val="auto"/>
          <w:sz w:val="24"/>
          <w:szCs w:val="24"/>
        </w:rPr>
        <w:t>enior</w:t>
      </w:r>
      <w:r w:rsidR="00E16608" w:rsidRPr="003E749F">
        <w:rPr>
          <w:rStyle w:val="PageNumber"/>
          <w:rFonts w:ascii="Arial" w:hAnsi="Arial" w:cs="Arial"/>
          <w:color w:val="auto"/>
          <w:sz w:val="24"/>
          <w:szCs w:val="24"/>
        </w:rPr>
        <w:t xml:space="preserve">’s </w:t>
      </w:r>
      <w:r w:rsidR="0078314E" w:rsidRPr="003E749F">
        <w:rPr>
          <w:rStyle w:val="PageNumber"/>
          <w:rFonts w:ascii="Arial" w:hAnsi="Arial" w:cs="Arial"/>
          <w:color w:val="auto"/>
          <w:sz w:val="24"/>
          <w:szCs w:val="24"/>
        </w:rPr>
        <w:t xml:space="preserve">estate. </w:t>
      </w:r>
      <w:r w:rsidR="00CD739C" w:rsidRPr="003E749F">
        <w:rPr>
          <w:rStyle w:val="PageNumber"/>
          <w:rFonts w:ascii="Arial" w:hAnsi="Arial" w:cs="Arial"/>
          <w:color w:val="auto"/>
          <w:sz w:val="24"/>
          <w:szCs w:val="24"/>
        </w:rPr>
        <w:t>The basis of the cross-appeal is that:</w:t>
      </w:r>
    </w:p>
    <w:p w:rsidR="005A0251" w:rsidRPr="003E749F" w:rsidRDefault="005A0251" w:rsidP="009C0C89">
      <w:pPr>
        <w:pStyle w:val="NoSpacing"/>
        <w:spacing w:line="480" w:lineRule="auto"/>
        <w:jc w:val="both"/>
        <w:rPr>
          <w:rStyle w:val="PageNumber"/>
          <w:rFonts w:ascii="Arial" w:hAnsi="Arial" w:cs="Arial"/>
          <w:color w:val="auto"/>
          <w:sz w:val="24"/>
          <w:szCs w:val="24"/>
        </w:rPr>
      </w:pPr>
    </w:p>
    <w:p w:rsidR="00A0496A" w:rsidRPr="003E749F" w:rsidRDefault="00CD739C" w:rsidP="00A0496A">
      <w:pPr>
        <w:pStyle w:val="NoSpacing"/>
        <w:numPr>
          <w:ilvl w:val="0"/>
          <w:numId w:val="9"/>
        </w:numPr>
        <w:spacing w:line="480" w:lineRule="auto"/>
        <w:ind w:left="567" w:firstLine="0"/>
        <w:jc w:val="both"/>
        <w:rPr>
          <w:rStyle w:val="PageNumber"/>
          <w:rFonts w:ascii="Arial" w:hAnsi="Arial" w:cs="Arial"/>
          <w:color w:val="auto"/>
          <w:sz w:val="24"/>
          <w:szCs w:val="24"/>
        </w:rPr>
      </w:pPr>
      <w:r w:rsidRPr="003E749F">
        <w:rPr>
          <w:rStyle w:val="PageNumber"/>
          <w:rFonts w:ascii="Arial" w:hAnsi="Arial" w:cs="Arial"/>
          <w:color w:val="auto"/>
          <w:sz w:val="24"/>
          <w:szCs w:val="24"/>
        </w:rPr>
        <w:t xml:space="preserve">the court a </w:t>
      </w:r>
      <w:r w:rsidRPr="003E749F">
        <w:rPr>
          <w:rStyle w:val="PageNumber"/>
          <w:rFonts w:ascii="Arial" w:hAnsi="Arial" w:cs="Arial"/>
          <w:i/>
          <w:color w:val="auto"/>
          <w:sz w:val="24"/>
          <w:szCs w:val="24"/>
        </w:rPr>
        <w:t>quo</w:t>
      </w:r>
      <w:r w:rsidRPr="003E749F">
        <w:rPr>
          <w:rStyle w:val="PageNumber"/>
          <w:rFonts w:ascii="Arial" w:hAnsi="Arial" w:cs="Arial"/>
          <w:color w:val="auto"/>
          <w:sz w:val="24"/>
          <w:szCs w:val="24"/>
        </w:rPr>
        <w:t xml:space="preserve"> granted costs against a party</w:t>
      </w:r>
      <w:r w:rsidR="00E16608" w:rsidRPr="003E749F">
        <w:rPr>
          <w:rStyle w:val="PageNumber"/>
          <w:rFonts w:ascii="Arial" w:hAnsi="Arial" w:cs="Arial"/>
          <w:color w:val="auto"/>
          <w:sz w:val="24"/>
          <w:szCs w:val="24"/>
        </w:rPr>
        <w:t xml:space="preserve"> (the estate)</w:t>
      </w:r>
      <w:r w:rsidRPr="003E749F">
        <w:rPr>
          <w:rStyle w:val="PageNumber"/>
          <w:rFonts w:ascii="Arial" w:hAnsi="Arial" w:cs="Arial"/>
          <w:color w:val="auto"/>
          <w:sz w:val="24"/>
          <w:szCs w:val="24"/>
        </w:rPr>
        <w:t xml:space="preserve"> that was</w:t>
      </w:r>
      <w:r w:rsidR="00E16608" w:rsidRPr="003E749F">
        <w:rPr>
          <w:rStyle w:val="PageNumber"/>
          <w:rFonts w:ascii="Arial" w:hAnsi="Arial" w:cs="Arial"/>
          <w:color w:val="auto"/>
          <w:sz w:val="24"/>
          <w:szCs w:val="24"/>
        </w:rPr>
        <w:t xml:space="preserve"> not party to the proceedings,</w:t>
      </w:r>
    </w:p>
    <w:p w:rsidR="00A0496A" w:rsidRPr="003E749F" w:rsidRDefault="00A0496A" w:rsidP="00A0496A">
      <w:pPr>
        <w:pStyle w:val="NoSpacing"/>
        <w:spacing w:line="480" w:lineRule="auto"/>
        <w:ind w:left="567"/>
        <w:jc w:val="both"/>
        <w:rPr>
          <w:rStyle w:val="PageNumber"/>
          <w:rFonts w:ascii="Arial" w:hAnsi="Arial" w:cs="Arial"/>
          <w:color w:val="auto"/>
          <w:sz w:val="24"/>
          <w:szCs w:val="24"/>
        </w:rPr>
      </w:pPr>
    </w:p>
    <w:p w:rsidR="00A0496A" w:rsidRDefault="00CD739C" w:rsidP="00A0496A">
      <w:pPr>
        <w:pStyle w:val="NoSpacing"/>
        <w:numPr>
          <w:ilvl w:val="0"/>
          <w:numId w:val="9"/>
        </w:numPr>
        <w:spacing w:line="480" w:lineRule="auto"/>
        <w:ind w:left="567" w:firstLine="0"/>
        <w:jc w:val="both"/>
        <w:rPr>
          <w:rStyle w:val="PageNumber"/>
          <w:rFonts w:ascii="Arial" w:hAnsi="Arial" w:cs="Arial"/>
          <w:color w:val="auto"/>
          <w:sz w:val="24"/>
          <w:szCs w:val="24"/>
        </w:rPr>
      </w:pPr>
      <w:r w:rsidRPr="003E749F">
        <w:rPr>
          <w:rStyle w:val="PageNumber"/>
          <w:rFonts w:ascii="Arial" w:hAnsi="Arial" w:cs="Arial"/>
          <w:color w:val="auto"/>
          <w:sz w:val="24"/>
          <w:szCs w:val="24"/>
        </w:rPr>
        <w:t xml:space="preserve">the court a </w:t>
      </w:r>
      <w:r w:rsidR="001A5E54" w:rsidRPr="003E749F">
        <w:rPr>
          <w:rStyle w:val="PageNumber"/>
          <w:rFonts w:ascii="Arial" w:hAnsi="Arial" w:cs="Arial"/>
          <w:i/>
          <w:color w:val="auto"/>
          <w:sz w:val="24"/>
          <w:szCs w:val="24"/>
        </w:rPr>
        <w:t xml:space="preserve">quo’s </w:t>
      </w:r>
      <w:r w:rsidR="001A5E54" w:rsidRPr="003E749F">
        <w:rPr>
          <w:rStyle w:val="PageNumber"/>
          <w:rFonts w:ascii="Arial" w:hAnsi="Arial" w:cs="Arial"/>
          <w:color w:val="auto"/>
          <w:sz w:val="24"/>
          <w:szCs w:val="24"/>
        </w:rPr>
        <w:t>not</w:t>
      </w:r>
      <w:r w:rsidR="00AD3152" w:rsidRPr="003E749F">
        <w:rPr>
          <w:rStyle w:val="PageNumber"/>
          <w:rFonts w:ascii="Arial" w:hAnsi="Arial" w:cs="Arial"/>
          <w:color w:val="auto"/>
          <w:sz w:val="24"/>
          <w:szCs w:val="24"/>
        </w:rPr>
        <w:t xml:space="preserve"> </w:t>
      </w:r>
      <w:r w:rsidRPr="003E749F">
        <w:rPr>
          <w:rStyle w:val="PageNumber"/>
          <w:rFonts w:ascii="Arial" w:hAnsi="Arial" w:cs="Arial"/>
          <w:color w:val="auto"/>
          <w:sz w:val="24"/>
          <w:szCs w:val="24"/>
        </w:rPr>
        <w:t xml:space="preserve">having ordered that costs follow the result, in light of the </w:t>
      </w:r>
      <w:r w:rsidR="005A0251" w:rsidRPr="003E749F">
        <w:rPr>
          <w:rStyle w:val="PageNumber"/>
          <w:rFonts w:ascii="Arial" w:hAnsi="Arial" w:cs="Arial"/>
          <w:color w:val="auto"/>
          <w:sz w:val="24"/>
          <w:szCs w:val="24"/>
        </w:rPr>
        <w:t>respondents’ undertaking that costs against the appellants, jointly and severally, shall only be execute</w:t>
      </w:r>
      <w:r w:rsidR="00E16608" w:rsidRPr="003E749F">
        <w:rPr>
          <w:rStyle w:val="PageNumber"/>
          <w:rFonts w:ascii="Arial" w:hAnsi="Arial" w:cs="Arial"/>
          <w:color w:val="auto"/>
          <w:sz w:val="24"/>
          <w:szCs w:val="24"/>
        </w:rPr>
        <w:t>d by the respondents against</w:t>
      </w:r>
      <w:r w:rsidR="005A0251" w:rsidRPr="003E749F">
        <w:rPr>
          <w:rStyle w:val="PageNumber"/>
          <w:rFonts w:ascii="Arial" w:hAnsi="Arial" w:cs="Arial"/>
          <w:color w:val="auto"/>
          <w:sz w:val="24"/>
          <w:szCs w:val="24"/>
        </w:rPr>
        <w:t xml:space="preserve"> </w:t>
      </w:r>
      <w:r w:rsidR="005E4CD1">
        <w:rPr>
          <w:rStyle w:val="PageNumber"/>
          <w:rFonts w:ascii="Arial" w:hAnsi="Arial" w:cs="Arial"/>
          <w:color w:val="auto"/>
          <w:sz w:val="24"/>
          <w:szCs w:val="24"/>
        </w:rPr>
        <w:t>second appellant</w:t>
      </w:r>
      <w:r w:rsidR="005A0251" w:rsidRPr="003E749F">
        <w:rPr>
          <w:rStyle w:val="PageNumber"/>
          <w:rFonts w:ascii="Arial" w:hAnsi="Arial" w:cs="Arial"/>
          <w:color w:val="auto"/>
          <w:sz w:val="24"/>
          <w:szCs w:val="24"/>
        </w:rPr>
        <w:t>; and</w:t>
      </w:r>
    </w:p>
    <w:p w:rsidR="007854B9" w:rsidRDefault="007854B9" w:rsidP="007854B9">
      <w:pPr>
        <w:pStyle w:val="ListParagraph"/>
        <w:rPr>
          <w:rStyle w:val="PageNumber"/>
          <w:rFonts w:ascii="Arial" w:hAnsi="Arial" w:cs="Arial"/>
          <w:color w:val="auto"/>
          <w:sz w:val="24"/>
          <w:szCs w:val="24"/>
        </w:rPr>
      </w:pPr>
    </w:p>
    <w:p w:rsidR="005F4A55" w:rsidRPr="003E749F" w:rsidRDefault="005A0251" w:rsidP="009C0C89">
      <w:pPr>
        <w:pStyle w:val="NoSpacing"/>
        <w:numPr>
          <w:ilvl w:val="0"/>
          <w:numId w:val="9"/>
        </w:numPr>
        <w:spacing w:line="480" w:lineRule="auto"/>
        <w:ind w:left="567" w:firstLine="0"/>
        <w:jc w:val="both"/>
        <w:rPr>
          <w:rFonts w:ascii="Arial" w:hAnsi="Arial" w:cs="Arial"/>
          <w:color w:val="auto"/>
          <w:sz w:val="24"/>
          <w:szCs w:val="24"/>
        </w:rPr>
      </w:pPr>
      <w:r w:rsidRPr="003E749F">
        <w:rPr>
          <w:rStyle w:val="PageNumber"/>
          <w:rFonts w:ascii="Arial" w:hAnsi="Arial" w:cs="Arial"/>
          <w:color w:val="auto"/>
          <w:sz w:val="24"/>
          <w:szCs w:val="24"/>
        </w:rPr>
        <w:t xml:space="preserve">the court a </w:t>
      </w:r>
      <w:r w:rsidRPr="003E749F">
        <w:rPr>
          <w:rStyle w:val="PageNumber"/>
          <w:rFonts w:ascii="Arial" w:hAnsi="Arial" w:cs="Arial"/>
          <w:i/>
          <w:color w:val="auto"/>
          <w:sz w:val="24"/>
          <w:szCs w:val="24"/>
        </w:rPr>
        <w:t>quo’s</w:t>
      </w:r>
      <w:r w:rsidRPr="003E749F">
        <w:rPr>
          <w:rStyle w:val="PageNumber"/>
          <w:rFonts w:ascii="Arial" w:hAnsi="Arial" w:cs="Arial"/>
          <w:color w:val="auto"/>
          <w:sz w:val="24"/>
          <w:szCs w:val="24"/>
        </w:rPr>
        <w:t xml:space="preserve"> incorrect finding that </w:t>
      </w:r>
      <w:r w:rsidR="00AD3152" w:rsidRPr="003E749F">
        <w:rPr>
          <w:rStyle w:val="PageNumber"/>
          <w:rFonts w:ascii="Arial" w:hAnsi="Arial" w:cs="Arial"/>
          <w:color w:val="auto"/>
          <w:sz w:val="24"/>
          <w:szCs w:val="24"/>
        </w:rPr>
        <w:t xml:space="preserve">the </w:t>
      </w:r>
      <w:r w:rsidRPr="003E749F">
        <w:rPr>
          <w:rStyle w:val="PageNumber"/>
          <w:rFonts w:ascii="Arial" w:hAnsi="Arial" w:cs="Arial"/>
          <w:color w:val="auto"/>
          <w:sz w:val="24"/>
          <w:szCs w:val="24"/>
        </w:rPr>
        <w:t xml:space="preserve">respondents’ counsel made common cause that costs </w:t>
      </w:r>
      <w:r w:rsidR="00AD3152" w:rsidRPr="003E749F">
        <w:rPr>
          <w:rStyle w:val="PageNumber"/>
          <w:rFonts w:ascii="Arial" w:hAnsi="Arial" w:cs="Arial"/>
          <w:color w:val="auto"/>
          <w:sz w:val="24"/>
          <w:szCs w:val="24"/>
        </w:rPr>
        <w:t xml:space="preserve">be borne from </w:t>
      </w:r>
      <w:r w:rsidRPr="003E749F">
        <w:rPr>
          <w:rStyle w:val="PageNumber"/>
          <w:rFonts w:ascii="Arial" w:hAnsi="Arial" w:cs="Arial"/>
          <w:color w:val="auto"/>
          <w:sz w:val="24"/>
          <w:szCs w:val="24"/>
        </w:rPr>
        <w:t xml:space="preserve">the </w:t>
      </w:r>
      <w:r w:rsidR="006C6D3D" w:rsidRPr="003E749F">
        <w:rPr>
          <w:rStyle w:val="PageNumber"/>
          <w:rFonts w:ascii="Arial" w:hAnsi="Arial" w:cs="Arial"/>
          <w:color w:val="auto"/>
          <w:sz w:val="24"/>
          <w:szCs w:val="24"/>
        </w:rPr>
        <w:t xml:space="preserve">late Egerer </w:t>
      </w:r>
      <w:r w:rsidR="00A03C01">
        <w:rPr>
          <w:rStyle w:val="PageNumber"/>
          <w:rFonts w:ascii="Arial" w:hAnsi="Arial" w:cs="Arial"/>
          <w:color w:val="auto"/>
          <w:sz w:val="24"/>
          <w:szCs w:val="24"/>
        </w:rPr>
        <w:t>Senior</w:t>
      </w:r>
      <w:r w:rsidR="006C6D3D" w:rsidRPr="003E749F">
        <w:rPr>
          <w:rStyle w:val="PageNumber"/>
          <w:rFonts w:ascii="Arial" w:hAnsi="Arial" w:cs="Arial"/>
          <w:color w:val="auto"/>
          <w:sz w:val="24"/>
          <w:szCs w:val="24"/>
        </w:rPr>
        <w:t>’s</w:t>
      </w:r>
      <w:r w:rsidR="00AD3152" w:rsidRPr="003E749F">
        <w:rPr>
          <w:rStyle w:val="PageNumber"/>
          <w:rFonts w:ascii="Arial" w:hAnsi="Arial" w:cs="Arial"/>
          <w:color w:val="auto"/>
          <w:sz w:val="24"/>
          <w:szCs w:val="24"/>
        </w:rPr>
        <w:t xml:space="preserve"> </w:t>
      </w:r>
      <w:r w:rsidRPr="003E749F">
        <w:rPr>
          <w:rStyle w:val="PageNumber"/>
          <w:rFonts w:ascii="Arial" w:hAnsi="Arial" w:cs="Arial"/>
          <w:color w:val="auto"/>
          <w:sz w:val="24"/>
          <w:szCs w:val="24"/>
        </w:rPr>
        <w:t>estate</w:t>
      </w:r>
      <w:r w:rsidR="00BB02BD" w:rsidRPr="003E749F">
        <w:rPr>
          <w:rStyle w:val="PageNumber"/>
          <w:rFonts w:ascii="Arial" w:hAnsi="Arial" w:cs="Arial"/>
          <w:color w:val="auto"/>
          <w:sz w:val="24"/>
          <w:szCs w:val="24"/>
        </w:rPr>
        <w:t>.</w:t>
      </w:r>
      <w:r w:rsidRPr="003E749F">
        <w:rPr>
          <w:rStyle w:val="PageNumber"/>
          <w:rFonts w:ascii="Arial" w:hAnsi="Arial" w:cs="Arial"/>
          <w:color w:val="auto"/>
          <w:sz w:val="24"/>
          <w:szCs w:val="24"/>
        </w:rPr>
        <w:t xml:space="preserve"> </w:t>
      </w:r>
    </w:p>
    <w:p w:rsidR="002B4936" w:rsidRDefault="002B4936" w:rsidP="009C0C89">
      <w:pPr>
        <w:pStyle w:val="NoSpacing"/>
        <w:spacing w:line="480" w:lineRule="auto"/>
        <w:jc w:val="both"/>
        <w:rPr>
          <w:rStyle w:val="PageNumber"/>
          <w:rFonts w:ascii="Arial" w:hAnsi="Arial" w:cs="Arial"/>
          <w:color w:val="auto"/>
          <w:sz w:val="24"/>
          <w:szCs w:val="24"/>
          <w:u w:val="single"/>
        </w:rPr>
      </w:pPr>
    </w:p>
    <w:p w:rsidR="00CF2AA0" w:rsidRPr="003E749F" w:rsidRDefault="00CF2AA0" w:rsidP="009C0C89">
      <w:pPr>
        <w:pStyle w:val="NoSpacing"/>
        <w:spacing w:line="480" w:lineRule="auto"/>
        <w:jc w:val="both"/>
        <w:rPr>
          <w:rStyle w:val="PageNumber"/>
          <w:rFonts w:ascii="Arial" w:hAnsi="Arial" w:cs="Arial"/>
          <w:color w:val="auto"/>
          <w:sz w:val="24"/>
          <w:szCs w:val="24"/>
          <w:u w:val="single"/>
        </w:rPr>
      </w:pPr>
      <w:r w:rsidRPr="003E749F">
        <w:rPr>
          <w:rStyle w:val="PageNumber"/>
          <w:rFonts w:ascii="Arial" w:hAnsi="Arial" w:cs="Arial"/>
          <w:color w:val="auto"/>
          <w:sz w:val="24"/>
          <w:szCs w:val="24"/>
          <w:u w:val="single"/>
        </w:rPr>
        <w:t xml:space="preserve">Discussion </w:t>
      </w:r>
    </w:p>
    <w:p w:rsidR="00F473DF" w:rsidRPr="003E749F" w:rsidRDefault="00F473DF" w:rsidP="009C0C89">
      <w:pPr>
        <w:pStyle w:val="NoSpacing"/>
        <w:spacing w:line="480" w:lineRule="auto"/>
        <w:jc w:val="both"/>
        <w:rPr>
          <w:rStyle w:val="PageNumber"/>
          <w:rFonts w:ascii="Arial" w:hAnsi="Arial" w:cs="Arial"/>
          <w:color w:val="auto"/>
          <w:sz w:val="24"/>
          <w:szCs w:val="24"/>
          <w:u w:val="single"/>
        </w:rPr>
      </w:pPr>
    </w:p>
    <w:p w:rsidR="00A75862" w:rsidRDefault="00A75862" w:rsidP="00CB1858">
      <w:pPr>
        <w:pStyle w:val="ListParagraph"/>
        <w:numPr>
          <w:ilvl w:val="0"/>
          <w:numId w:val="16"/>
        </w:numPr>
        <w:spacing w:after="0" w:line="480" w:lineRule="auto"/>
        <w:ind w:left="567" w:hanging="567"/>
        <w:jc w:val="both"/>
        <w:rPr>
          <w:rFonts w:ascii="Arial" w:hAnsi="Arial" w:cs="Arial"/>
          <w:i/>
          <w:color w:val="auto"/>
          <w:sz w:val="24"/>
          <w:szCs w:val="24"/>
        </w:rPr>
      </w:pPr>
      <w:r w:rsidRPr="003E749F">
        <w:rPr>
          <w:rFonts w:ascii="Arial" w:hAnsi="Arial" w:cs="Arial"/>
          <w:i/>
          <w:color w:val="auto"/>
          <w:sz w:val="24"/>
          <w:szCs w:val="24"/>
        </w:rPr>
        <w:t>Nature of a trust in our law</w:t>
      </w:r>
    </w:p>
    <w:p w:rsidR="00A0496A" w:rsidRPr="003E749F" w:rsidRDefault="00EC649C" w:rsidP="009C0C89">
      <w:pPr>
        <w:pStyle w:val="NoSpacing"/>
        <w:spacing w:line="480" w:lineRule="auto"/>
        <w:jc w:val="both"/>
        <w:rPr>
          <w:rStyle w:val="PageNumber"/>
          <w:rFonts w:ascii="Arial" w:hAnsi="Arial" w:cs="Arial"/>
          <w:color w:val="auto"/>
          <w:sz w:val="24"/>
          <w:szCs w:val="24"/>
        </w:rPr>
      </w:pPr>
      <w:r w:rsidRPr="003E749F">
        <w:rPr>
          <w:rStyle w:val="PageNumber"/>
          <w:rFonts w:ascii="Arial" w:hAnsi="Arial" w:cs="Arial"/>
          <w:color w:val="auto"/>
          <w:sz w:val="24"/>
          <w:szCs w:val="24"/>
        </w:rPr>
        <w:lastRenderedPageBreak/>
        <w:t>[</w:t>
      </w:r>
      <w:r w:rsidR="00F7555D" w:rsidRPr="003E749F">
        <w:rPr>
          <w:rStyle w:val="PageNumber"/>
          <w:rFonts w:ascii="Arial" w:hAnsi="Arial" w:cs="Arial"/>
          <w:color w:val="auto"/>
          <w:sz w:val="24"/>
          <w:szCs w:val="24"/>
        </w:rPr>
        <w:t>30</w:t>
      </w:r>
      <w:r w:rsidR="00944D26" w:rsidRPr="003E749F">
        <w:rPr>
          <w:rStyle w:val="PageNumber"/>
          <w:rFonts w:ascii="Arial" w:hAnsi="Arial" w:cs="Arial"/>
          <w:color w:val="auto"/>
          <w:sz w:val="24"/>
          <w:szCs w:val="24"/>
        </w:rPr>
        <w:t>]</w:t>
      </w:r>
      <w:r w:rsidR="00944D26" w:rsidRPr="003E749F">
        <w:rPr>
          <w:rStyle w:val="PageNumber"/>
          <w:rFonts w:ascii="Arial" w:hAnsi="Arial" w:cs="Arial"/>
          <w:color w:val="auto"/>
          <w:sz w:val="24"/>
          <w:szCs w:val="24"/>
        </w:rPr>
        <w:tab/>
      </w:r>
      <w:r w:rsidR="00A75862" w:rsidRPr="003E749F">
        <w:rPr>
          <w:rStyle w:val="PageNumber"/>
          <w:rFonts w:ascii="Arial" w:hAnsi="Arial" w:cs="Arial"/>
          <w:color w:val="auto"/>
          <w:sz w:val="24"/>
          <w:szCs w:val="24"/>
        </w:rPr>
        <w:t xml:space="preserve">A trust is a legal relationship created by a donor or trust founder in terms whereof he or she places assets under the control of trustees - either </w:t>
      </w:r>
      <w:r w:rsidR="00A75862" w:rsidRPr="003E749F">
        <w:rPr>
          <w:rStyle w:val="PageNumber"/>
          <w:rFonts w:ascii="Arial" w:hAnsi="Arial" w:cs="Arial"/>
          <w:i/>
          <w:color w:val="auto"/>
          <w:sz w:val="24"/>
          <w:szCs w:val="24"/>
        </w:rPr>
        <w:t>inter vivos</w:t>
      </w:r>
      <w:r w:rsidR="00A75862" w:rsidRPr="003E749F">
        <w:rPr>
          <w:rStyle w:val="PageNumber"/>
          <w:rFonts w:ascii="Arial" w:hAnsi="Arial" w:cs="Arial"/>
          <w:color w:val="auto"/>
          <w:sz w:val="24"/>
          <w:szCs w:val="24"/>
        </w:rPr>
        <w:t xml:space="preserve"> or </w:t>
      </w:r>
      <w:r w:rsidR="000141D5">
        <w:rPr>
          <w:rStyle w:val="PageNumber"/>
          <w:rFonts w:ascii="Arial" w:hAnsi="Arial" w:cs="Arial"/>
          <w:color w:val="auto"/>
          <w:sz w:val="24"/>
          <w:szCs w:val="24"/>
        </w:rPr>
        <w:t>in</w:t>
      </w:r>
      <w:r w:rsidR="00A75862" w:rsidRPr="003E749F">
        <w:rPr>
          <w:rStyle w:val="PageNumber"/>
          <w:rFonts w:ascii="Arial" w:hAnsi="Arial" w:cs="Arial"/>
          <w:color w:val="auto"/>
          <w:sz w:val="24"/>
          <w:szCs w:val="24"/>
        </w:rPr>
        <w:t xml:space="preserve"> a </w:t>
      </w:r>
      <w:r w:rsidR="00A03C01">
        <w:rPr>
          <w:rStyle w:val="PageNumber"/>
          <w:rFonts w:ascii="Arial" w:hAnsi="Arial" w:cs="Arial"/>
          <w:color w:val="auto"/>
          <w:sz w:val="24"/>
          <w:szCs w:val="24"/>
        </w:rPr>
        <w:t>will</w:t>
      </w:r>
      <w:r w:rsidR="00A75862" w:rsidRPr="003E749F">
        <w:rPr>
          <w:rStyle w:val="PageNumber"/>
          <w:rFonts w:ascii="Arial" w:hAnsi="Arial" w:cs="Arial"/>
          <w:color w:val="auto"/>
          <w:sz w:val="24"/>
          <w:szCs w:val="24"/>
        </w:rPr>
        <w:t>. T</w:t>
      </w:r>
      <w:r w:rsidR="00327D84" w:rsidRPr="003E749F">
        <w:rPr>
          <w:rStyle w:val="PageNumber"/>
          <w:rFonts w:ascii="Arial" w:hAnsi="Arial" w:cs="Arial"/>
          <w:color w:val="auto"/>
          <w:sz w:val="24"/>
          <w:szCs w:val="24"/>
        </w:rPr>
        <w:t xml:space="preserve">he assets that the founder </w:t>
      </w:r>
      <w:r w:rsidR="005E4CD1">
        <w:rPr>
          <w:rStyle w:val="PageNumber"/>
          <w:rFonts w:ascii="Arial" w:hAnsi="Arial" w:cs="Arial"/>
          <w:color w:val="auto"/>
          <w:sz w:val="24"/>
          <w:szCs w:val="24"/>
        </w:rPr>
        <w:t xml:space="preserve">bequests </w:t>
      </w:r>
      <w:r w:rsidR="00A75862" w:rsidRPr="003E749F">
        <w:rPr>
          <w:rStyle w:val="PageNumber"/>
          <w:rFonts w:ascii="Arial" w:hAnsi="Arial" w:cs="Arial"/>
          <w:color w:val="auto"/>
          <w:sz w:val="24"/>
          <w:szCs w:val="24"/>
        </w:rPr>
        <w:t>to beneficiaries under the trust do not belong to him or her</w:t>
      </w:r>
      <w:r w:rsidR="005E4CD1">
        <w:rPr>
          <w:rStyle w:val="PageNumber"/>
          <w:rFonts w:ascii="Arial" w:hAnsi="Arial" w:cs="Arial"/>
          <w:color w:val="auto"/>
          <w:sz w:val="24"/>
          <w:szCs w:val="24"/>
        </w:rPr>
        <w:t>,</w:t>
      </w:r>
      <w:r w:rsidR="00A75862" w:rsidRPr="003E749F">
        <w:rPr>
          <w:rStyle w:val="PageNumber"/>
          <w:rFonts w:ascii="Arial" w:hAnsi="Arial" w:cs="Arial"/>
          <w:color w:val="auto"/>
          <w:sz w:val="24"/>
          <w:szCs w:val="24"/>
        </w:rPr>
        <w:t xml:space="preserve"> but are held by the trustees for the benefit of trust beneficiaries</w:t>
      </w:r>
      <w:r w:rsidR="007854B9">
        <w:rPr>
          <w:rStyle w:val="PageNumber"/>
          <w:rFonts w:ascii="Arial" w:hAnsi="Arial" w:cs="Arial"/>
          <w:color w:val="auto"/>
          <w:sz w:val="24"/>
          <w:szCs w:val="24"/>
        </w:rPr>
        <w:t>.</w:t>
      </w:r>
      <w:r w:rsidR="00A75862" w:rsidRPr="003E749F">
        <w:rPr>
          <w:rStyle w:val="FootnoteReference"/>
          <w:rFonts w:ascii="Arial" w:hAnsi="Arial" w:cs="Arial"/>
          <w:color w:val="auto"/>
          <w:sz w:val="24"/>
          <w:szCs w:val="24"/>
        </w:rPr>
        <w:footnoteReference w:id="6"/>
      </w:r>
      <w:r w:rsidR="00A75862" w:rsidRPr="003E749F">
        <w:rPr>
          <w:rStyle w:val="PageNumber"/>
          <w:rFonts w:ascii="Arial" w:hAnsi="Arial" w:cs="Arial"/>
          <w:color w:val="auto"/>
          <w:sz w:val="24"/>
          <w:szCs w:val="24"/>
        </w:rPr>
        <w:t xml:space="preserve"> Therefore, the defining characteristic of a trust is the transfer of ownership and control of trust assets from the donor or founder to one or more trustees who hold those assets not in their personal capacities or </w:t>
      </w:r>
      <w:r w:rsidR="000141D5">
        <w:rPr>
          <w:rStyle w:val="PageNumber"/>
          <w:rFonts w:ascii="Arial" w:hAnsi="Arial" w:cs="Arial"/>
          <w:color w:val="auto"/>
          <w:sz w:val="24"/>
          <w:szCs w:val="24"/>
        </w:rPr>
        <w:t xml:space="preserve">for </w:t>
      </w:r>
      <w:r w:rsidR="00A75862" w:rsidRPr="003E749F">
        <w:rPr>
          <w:rStyle w:val="PageNumber"/>
          <w:rFonts w:ascii="Arial" w:hAnsi="Arial" w:cs="Arial"/>
          <w:color w:val="auto"/>
          <w:sz w:val="24"/>
          <w:szCs w:val="24"/>
        </w:rPr>
        <w:t xml:space="preserve">their personal benefit, but for that of trust beneficiaries.  Trust beneficiaries enjoy the benefits given under the trust even if the founder or one of the trustees dies. </w:t>
      </w:r>
    </w:p>
    <w:p w:rsidR="00A0496A" w:rsidRPr="003E749F" w:rsidRDefault="00A0496A" w:rsidP="009C0C89">
      <w:pPr>
        <w:pStyle w:val="NoSpacing"/>
        <w:spacing w:line="480" w:lineRule="auto"/>
        <w:jc w:val="both"/>
        <w:rPr>
          <w:rStyle w:val="PageNumber"/>
          <w:rFonts w:ascii="Arial" w:hAnsi="Arial" w:cs="Arial"/>
          <w:color w:val="auto"/>
          <w:sz w:val="24"/>
          <w:szCs w:val="24"/>
        </w:rPr>
      </w:pPr>
    </w:p>
    <w:p w:rsidR="00A75862" w:rsidRPr="00C13972" w:rsidRDefault="00F7555D" w:rsidP="009C0C89">
      <w:pPr>
        <w:pStyle w:val="NoSpacing"/>
        <w:spacing w:line="480" w:lineRule="auto"/>
        <w:jc w:val="both"/>
        <w:rPr>
          <w:rStyle w:val="PageNumber"/>
          <w:rFonts w:ascii="Arial" w:hAnsi="Arial" w:cs="Arial"/>
          <w:color w:val="auto"/>
          <w:sz w:val="24"/>
          <w:szCs w:val="24"/>
        </w:rPr>
      </w:pPr>
      <w:r w:rsidRPr="003E749F">
        <w:rPr>
          <w:rStyle w:val="PageNumber"/>
          <w:rFonts w:ascii="Arial" w:hAnsi="Arial" w:cs="Arial"/>
          <w:color w:val="auto"/>
          <w:sz w:val="24"/>
          <w:szCs w:val="24"/>
        </w:rPr>
        <w:t>[31</w:t>
      </w:r>
      <w:r w:rsidR="00513D37" w:rsidRPr="003E749F">
        <w:rPr>
          <w:rStyle w:val="PageNumber"/>
          <w:rFonts w:ascii="Arial" w:hAnsi="Arial" w:cs="Arial"/>
          <w:color w:val="auto"/>
          <w:sz w:val="24"/>
          <w:szCs w:val="24"/>
        </w:rPr>
        <w:t>]</w:t>
      </w:r>
      <w:r w:rsidR="00513D37" w:rsidRPr="003E749F">
        <w:rPr>
          <w:rStyle w:val="PageNumber"/>
          <w:rFonts w:ascii="Arial" w:hAnsi="Arial" w:cs="Arial"/>
          <w:color w:val="auto"/>
          <w:sz w:val="24"/>
          <w:szCs w:val="24"/>
        </w:rPr>
        <w:tab/>
      </w:r>
      <w:r w:rsidR="00F473DF" w:rsidRPr="003E749F">
        <w:rPr>
          <w:rStyle w:val="PageNumber"/>
          <w:rFonts w:ascii="Arial" w:hAnsi="Arial" w:cs="Arial"/>
          <w:color w:val="auto"/>
          <w:sz w:val="24"/>
          <w:szCs w:val="24"/>
        </w:rPr>
        <w:t>The constitution</w:t>
      </w:r>
      <w:r w:rsidR="001F2BC3" w:rsidRPr="003E749F">
        <w:rPr>
          <w:rStyle w:val="PageNumber"/>
          <w:rFonts w:ascii="Arial" w:hAnsi="Arial" w:cs="Arial"/>
          <w:color w:val="auto"/>
          <w:sz w:val="24"/>
          <w:szCs w:val="24"/>
        </w:rPr>
        <w:t xml:space="preserve"> </w:t>
      </w:r>
      <w:r w:rsidR="00A75862" w:rsidRPr="003E749F">
        <w:rPr>
          <w:rStyle w:val="PageNumber"/>
          <w:rFonts w:ascii="Arial" w:hAnsi="Arial" w:cs="Arial"/>
          <w:color w:val="auto"/>
          <w:sz w:val="24"/>
          <w:szCs w:val="24"/>
        </w:rPr>
        <w:t xml:space="preserve">of a trust is the trust deed which sets out the framework </w:t>
      </w:r>
      <w:r w:rsidR="001F2BC3" w:rsidRPr="003E749F">
        <w:rPr>
          <w:rStyle w:val="PageNumber"/>
          <w:rFonts w:ascii="Arial" w:hAnsi="Arial" w:cs="Arial"/>
          <w:color w:val="auto"/>
          <w:sz w:val="24"/>
          <w:szCs w:val="24"/>
        </w:rPr>
        <w:t>in which the trust must operate.</w:t>
      </w:r>
      <w:r w:rsidR="00A75862" w:rsidRPr="003E749F">
        <w:rPr>
          <w:rStyle w:val="PageNumber"/>
          <w:rFonts w:ascii="Arial" w:hAnsi="Arial" w:cs="Arial"/>
          <w:color w:val="auto"/>
          <w:sz w:val="24"/>
          <w:szCs w:val="24"/>
        </w:rPr>
        <w:t xml:space="preserve"> </w:t>
      </w:r>
      <w:r w:rsidR="005E2DE3" w:rsidRPr="003E749F">
        <w:rPr>
          <w:rStyle w:val="PageNumber"/>
          <w:rFonts w:ascii="Arial" w:hAnsi="Arial" w:cs="Arial"/>
          <w:color w:val="auto"/>
          <w:sz w:val="24"/>
          <w:szCs w:val="24"/>
        </w:rPr>
        <w:t>The trustees of a</w:t>
      </w:r>
      <w:r w:rsidR="00A75862" w:rsidRPr="003E749F">
        <w:rPr>
          <w:rStyle w:val="PageNumber"/>
          <w:rFonts w:ascii="Arial" w:hAnsi="Arial" w:cs="Arial"/>
          <w:color w:val="auto"/>
          <w:sz w:val="24"/>
          <w:szCs w:val="24"/>
        </w:rPr>
        <w:t xml:space="preserve"> trust owe a fiduciary </w:t>
      </w:r>
      <w:r w:rsidR="00291C18">
        <w:rPr>
          <w:rStyle w:val="PageNumber"/>
          <w:rFonts w:ascii="Arial" w:hAnsi="Arial" w:cs="Arial"/>
          <w:color w:val="auto"/>
          <w:sz w:val="24"/>
          <w:szCs w:val="24"/>
        </w:rPr>
        <w:t>duty to the trust beneficiaries and t</w:t>
      </w:r>
      <w:r w:rsidR="00291C18" w:rsidRPr="003E749F">
        <w:rPr>
          <w:rStyle w:val="PageNumber"/>
          <w:rFonts w:ascii="Arial" w:hAnsi="Arial" w:cs="Arial"/>
          <w:color w:val="auto"/>
          <w:sz w:val="24"/>
          <w:szCs w:val="24"/>
        </w:rPr>
        <w:t xml:space="preserve">hey must administer the trust solely for the benefit </w:t>
      </w:r>
      <w:r w:rsidR="00C13972">
        <w:rPr>
          <w:rStyle w:val="PageNumber"/>
          <w:rFonts w:ascii="Arial" w:hAnsi="Arial" w:cs="Arial"/>
          <w:color w:val="auto"/>
          <w:sz w:val="24"/>
          <w:szCs w:val="24"/>
        </w:rPr>
        <w:t xml:space="preserve">of the trust beneficiaries. </w:t>
      </w:r>
      <w:r w:rsidR="00C13972" w:rsidRPr="00C13972">
        <w:rPr>
          <w:rStyle w:val="PageNumber"/>
          <w:rFonts w:ascii="Arial" w:hAnsi="Arial" w:cs="Arial"/>
          <w:color w:val="auto"/>
          <w:sz w:val="24"/>
          <w:szCs w:val="24"/>
        </w:rPr>
        <w:t>(</w:t>
      </w:r>
      <w:r w:rsidR="00CE459F">
        <w:rPr>
          <w:rFonts w:ascii="Arial" w:hAnsi="Arial" w:cs="Arial"/>
          <w:i/>
          <w:iCs/>
          <w:sz w:val="24"/>
          <w:szCs w:val="24"/>
        </w:rPr>
        <w:t>Sackville West v Nourse &amp; A</w:t>
      </w:r>
      <w:r w:rsidR="00C13972" w:rsidRPr="00C13972">
        <w:rPr>
          <w:rFonts w:ascii="Arial" w:hAnsi="Arial" w:cs="Arial"/>
          <w:i/>
          <w:iCs/>
          <w:sz w:val="24"/>
          <w:szCs w:val="24"/>
        </w:rPr>
        <w:t xml:space="preserve">nother </w:t>
      </w:r>
      <w:r w:rsidR="00C13972" w:rsidRPr="00C13972">
        <w:rPr>
          <w:rFonts w:ascii="Arial" w:hAnsi="Arial" w:cs="Arial"/>
          <w:sz w:val="24"/>
          <w:szCs w:val="24"/>
        </w:rPr>
        <w:t>1925 AD 516.)</w:t>
      </w:r>
      <w:r w:rsidR="00A75862" w:rsidRPr="00C13972">
        <w:rPr>
          <w:rStyle w:val="PageNumber"/>
          <w:rFonts w:ascii="Arial" w:hAnsi="Arial" w:cs="Arial"/>
          <w:color w:val="auto"/>
          <w:sz w:val="24"/>
          <w:szCs w:val="24"/>
        </w:rPr>
        <w:t xml:space="preserve"> </w:t>
      </w:r>
    </w:p>
    <w:p w:rsidR="00A75862" w:rsidRPr="003E749F" w:rsidRDefault="00A75862" w:rsidP="009C0C89">
      <w:pPr>
        <w:pStyle w:val="NoSpacing"/>
        <w:spacing w:line="480" w:lineRule="auto"/>
        <w:ind w:left="720"/>
        <w:jc w:val="both"/>
        <w:rPr>
          <w:rStyle w:val="PageNumber"/>
          <w:rFonts w:ascii="Arial" w:hAnsi="Arial" w:cs="Arial"/>
          <w:color w:val="auto"/>
          <w:sz w:val="24"/>
          <w:szCs w:val="24"/>
        </w:rPr>
      </w:pPr>
    </w:p>
    <w:p w:rsidR="00A75862" w:rsidRDefault="00F7555D" w:rsidP="00207CA7">
      <w:pPr>
        <w:pStyle w:val="NoSpacing"/>
        <w:spacing w:line="480" w:lineRule="auto"/>
        <w:jc w:val="both"/>
        <w:rPr>
          <w:rStyle w:val="PageNumber"/>
          <w:rFonts w:ascii="Arial" w:hAnsi="Arial" w:cs="Arial"/>
          <w:color w:val="auto"/>
          <w:sz w:val="24"/>
          <w:szCs w:val="24"/>
        </w:rPr>
      </w:pPr>
      <w:r w:rsidRPr="003E749F">
        <w:rPr>
          <w:rStyle w:val="PageNumber"/>
          <w:rFonts w:ascii="Arial" w:hAnsi="Arial" w:cs="Arial"/>
          <w:color w:val="auto"/>
          <w:sz w:val="24"/>
          <w:szCs w:val="24"/>
        </w:rPr>
        <w:t>[32</w:t>
      </w:r>
      <w:r w:rsidR="00513D37" w:rsidRPr="003E749F">
        <w:rPr>
          <w:rStyle w:val="PageNumber"/>
          <w:rFonts w:ascii="Arial" w:hAnsi="Arial" w:cs="Arial"/>
          <w:color w:val="auto"/>
          <w:sz w:val="24"/>
          <w:szCs w:val="24"/>
        </w:rPr>
        <w:t>]</w:t>
      </w:r>
      <w:r w:rsidR="00513D37" w:rsidRPr="003E749F">
        <w:rPr>
          <w:rStyle w:val="PageNumber"/>
          <w:rFonts w:ascii="Arial" w:hAnsi="Arial" w:cs="Arial"/>
          <w:color w:val="auto"/>
          <w:sz w:val="24"/>
          <w:szCs w:val="24"/>
        </w:rPr>
        <w:tab/>
      </w:r>
      <w:r w:rsidR="00A75862" w:rsidRPr="003E749F">
        <w:rPr>
          <w:rStyle w:val="PageNumber"/>
          <w:rFonts w:ascii="Arial" w:hAnsi="Arial" w:cs="Arial"/>
          <w:color w:val="auto"/>
          <w:sz w:val="24"/>
          <w:szCs w:val="24"/>
        </w:rPr>
        <w:t xml:space="preserve">The vesting date of a trust is the date when the trust </w:t>
      </w:r>
      <w:r w:rsidR="00A03C01">
        <w:rPr>
          <w:rStyle w:val="PageNumber"/>
          <w:rFonts w:ascii="Arial" w:hAnsi="Arial" w:cs="Arial"/>
          <w:color w:val="auto"/>
          <w:sz w:val="24"/>
          <w:szCs w:val="24"/>
        </w:rPr>
        <w:t>will</w:t>
      </w:r>
      <w:r w:rsidR="00A75862" w:rsidRPr="003E749F">
        <w:rPr>
          <w:rStyle w:val="PageNumber"/>
          <w:rFonts w:ascii="Arial" w:hAnsi="Arial" w:cs="Arial"/>
          <w:color w:val="auto"/>
          <w:sz w:val="24"/>
          <w:szCs w:val="24"/>
        </w:rPr>
        <w:t xml:space="preserve"> conclude and the trustees must wind up the trust by distributing all of the trust assets to the beneficiaries. </w:t>
      </w:r>
    </w:p>
    <w:p w:rsidR="00D1630E" w:rsidRPr="003E749F" w:rsidRDefault="00D1630E" w:rsidP="00207CA7">
      <w:pPr>
        <w:pStyle w:val="NoSpacing"/>
        <w:spacing w:line="480" w:lineRule="auto"/>
        <w:jc w:val="both"/>
        <w:rPr>
          <w:rStyle w:val="PageNumber"/>
          <w:rFonts w:ascii="Arial" w:hAnsi="Arial" w:cs="Arial"/>
          <w:color w:val="auto"/>
          <w:sz w:val="24"/>
          <w:szCs w:val="24"/>
        </w:rPr>
      </w:pPr>
    </w:p>
    <w:p w:rsidR="00A75862" w:rsidRPr="003E749F" w:rsidRDefault="00A75862" w:rsidP="00CB1858">
      <w:pPr>
        <w:pStyle w:val="NoSpacing"/>
        <w:numPr>
          <w:ilvl w:val="0"/>
          <w:numId w:val="16"/>
        </w:numPr>
        <w:spacing w:line="480" w:lineRule="auto"/>
        <w:ind w:left="567" w:hanging="567"/>
        <w:jc w:val="both"/>
        <w:rPr>
          <w:rStyle w:val="PageNumber"/>
          <w:rFonts w:ascii="Arial" w:eastAsia="Arial" w:hAnsi="Arial" w:cs="Arial"/>
          <w:color w:val="auto"/>
          <w:sz w:val="24"/>
          <w:szCs w:val="24"/>
          <w:u w:val="single"/>
        </w:rPr>
      </w:pPr>
      <w:r w:rsidRPr="003E749F">
        <w:rPr>
          <w:rStyle w:val="PageNumber"/>
          <w:rFonts w:ascii="Arial" w:eastAsia="Arial" w:hAnsi="Arial" w:cs="Arial"/>
          <w:color w:val="auto"/>
          <w:sz w:val="24"/>
          <w:szCs w:val="24"/>
          <w:u w:val="single"/>
        </w:rPr>
        <w:t>Were the trustees properly nominated?</w:t>
      </w:r>
    </w:p>
    <w:p w:rsidR="001F2BC3" w:rsidRPr="003E749F" w:rsidRDefault="001F2BC3" w:rsidP="009C0C89">
      <w:pPr>
        <w:pStyle w:val="NoSpacing"/>
        <w:spacing w:line="480" w:lineRule="auto"/>
        <w:jc w:val="both"/>
        <w:rPr>
          <w:rStyle w:val="PageNumber"/>
          <w:rFonts w:ascii="Arial" w:eastAsia="Arial" w:hAnsi="Arial" w:cs="Arial"/>
          <w:i/>
          <w:color w:val="auto"/>
          <w:sz w:val="24"/>
          <w:szCs w:val="24"/>
        </w:rPr>
      </w:pPr>
    </w:p>
    <w:p w:rsidR="00C32497" w:rsidRPr="003E749F" w:rsidRDefault="00CF2AA0" w:rsidP="009C0C89">
      <w:pPr>
        <w:pStyle w:val="NoSpacing"/>
        <w:spacing w:line="480" w:lineRule="auto"/>
        <w:jc w:val="both"/>
        <w:rPr>
          <w:rFonts w:ascii="Arial" w:eastAsia="Arial" w:hAnsi="Arial" w:cs="Arial"/>
          <w:i/>
          <w:color w:val="auto"/>
          <w:sz w:val="24"/>
          <w:szCs w:val="24"/>
        </w:rPr>
      </w:pPr>
      <w:r w:rsidRPr="003E749F">
        <w:rPr>
          <w:rStyle w:val="PageNumber"/>
          <w:rFonts w:ascii="Arial" w:eastAsia="Arial" w:hAnsi="Arial" w:cs="Arial"/>
          <w:i/>
          <w:color w:val="auto"/>
          <w:sz w:val="24"/>
          <w:szCs w:val="24"/>
        </w:rPr>
        <w:lastRenderedPageBreak/>
        <w:t>The law on n</w:t>
      </w:r>
      <w:r w:rsidR="00183B21" w:rsidRPr="003E749F">
        <w:rPr>
          <w:rStyle w:val="PageNumber"/>
          <w:rFonts w:ascii="Arial" w:eastAsia="Arial" w:hAnsi="Arial" w:cs="Arial"/>
          <w:i/>
          <w:color w:val="auto"/>
          <w:sz w:val="24"/>
          <w:szCs w:val="24"/>
        </w:rPr>
        <w:t>omination of trustees</w:t>
      </w:r>
    </w:p>
    <w:p w:rsidR="00C32497" w:rsidRPr="003E749F" w:rsidRDefault="001F2BC3" w:rsidP="009C0C89">
      <w:pPr>
        <w:spacing w:line="480" w:lineRule="auto"/>
        <w:jc w:val="both"/>
        <w:rPr>
          <w:rFonts w:ascii="Arial" w:hAnsi="Arial" w:cs="Arial"/>
        </w:rPr>
      </w:pPr>
      <w:r w:rsidRPr="003E749F">
        <w:rPr>
          <w:rFonts w:ascii="Arial" w:hAnsi="Arial" w:cs="Arial"/>
        </w:rPr>
        <w:t>[</w:t>
      </w:r>
      <w:r w:rsidR="00513D37" w:rsidRPr="003E749F">
        <w:rPr>
          <w:rFonts w:ascii="Arial" w:hAnsi="Arial" w:cs="Arial"/>
        </w:rPr>
        <w:t>3</w:t>
      </w:r>
      <w:r w:rsidR="00F7555D" w:rsidRPr="003E749F">
        <w:rPr>
          <w:rFonts w:ascii="Arial" w:hAnsi="Arial" w:cs="Arial"/>
        </w:rPr>
        <w:t>3</w:t>
      </w:r>
      <w:r w:rsidR="00513D37" w:rsidRPr="003E749F">
        <w:rPr>
          <w:rFonts w:ascii="Arial" w:hAnsi="Arial" w:cs="Arial"/>
        </w:rPr>
        <w:t>]</w:t>
      </w:r>
      <w:r w:rsidR="00513D37" w:rsidRPr="003E749F">
        <w:rPr>
          <w:rFonts w:ascii="Arial" w:hAnsi="Arial" w:cs="Arial"/>
        </w:rPr>
        <w:tab/>
      </w:r>
      <w:r w:rsidR="005C37D4" w:rsidRPr="003E749F">
        <w:rPr>
          <w:rFonts w:ascii="Arial" w:hAnsi="Arial" w:cs="Arial"/>
        </w:rPr>
        <w:t xml:space="preserve">The wording of the trust deed is decisive as to whether the power </w:t>
      </w:r>
      <w:r w:rsidR="005C37D4">
        <w:rPr>
          <w:rFonts w:ascii="Arial" w:hAnsi="Arial" w:cs="Arial"/>
        </w:rPr>
        <w:t xml:space="preserve">to appoint additional trustees </w:t>
      </w:r>
      <w:r w:rsidR="005C37D4" w:rsidRPr="003E749F">
        <w:rPr>
          <w:rFonts w:ascii="Arial" w:hAnsi="Arial" w:cs="Arial"/>
        </w:rPr>
        <w:t xml:space="preserve">is qualified. </w:t>
      </w:r>
      <w:r w:rsidR="00C32497" w:rsidRPr="003E749F">
        <w:rPr>
          <w:rFonts w:ascii="Arial" w:hAnsi="Arial" w:cs="Arial"/>
        </w:rPr>
        <w:t xml:space="preserve">A trust founder has the right to prescribe the mode of appointment of trustees. </w:t>
      </w:r>
      <w:r w:rsidR="00DD756F" w:rsidRPr="003E749F">
        <w:rPr>
          <w:rFonts w:ascii="Arial" w:hAnsi="Arial" w:cs="Arial"/>
        </w:rPr>
        <w:t>He or she may by contract</w:t>
      </w:r>
      <w:r w:rsidR="00C32497" w:rsidRPr="003E749F">
        <w:rPr>
          <w:rFonts w:ascii="Arial" w:hAnsi="Arial" w:cs="Arial"/>
        </w:rPr>
        <w:t xml:space="preserve"> reserve for himself or herself the power to appoint additional trustees, or confer a power on trustees to appoint </w:t>
      </w:r>
      <w:r w:rsidR="00D1630E">
        <w:rPr>
          <w:rFonts w:ascii="Arial" w:hAnsi="Arial" w:cs="Arial"/>
        </w:rPr>
        <w:t xml:space="preserve">other </w:t>
      </w:r>
      <w:r w:rsidR="00C32497" w:rsidRPr="003E749F">
        <w:rPr>
          <w:rFonts w:ascii="Arial" w:hAnsi="Arial" w:cs="Arial"/>
        </w:rPr>
        <w:t xml:space="preserve">trustees. The latter is </w:t>
      </w:r>
      <w:r w:rsidR="00DD756F" w:rsidRPr="003E749F">
        <w:rPr>
          <w:rFonts w:ascii="Arial" w:hAnsi="Arial" w:cs="Arial"/>
        </w:rPr>
        <w:t xml:space="preserve">referred to as </w:t>
      </w:r>
      <w:r w:rsidR="00C32497" w:rsidRPr="003E749F">
        <w:rPr>
          <w:rFonts w:ascii="Arial" w:hAnsi="Arial" w:cs="Arial"/>
        </w:rPr>
        <w:t xml:space="preserve">the </w:t>
      </w:r>
      <w:r w:rsidR="00C32497" w:rsidRPr="003E749F">
        <w:rPr>
          <w:rFonts w:ascii="Arial" w:hAnsi="Arial" w:cs="Arial"/>
          <w:i/>
        </w:rPr>
        <w:t>power of assumption</w:t>
      </w:r>
      <w:r w:rsidR="00C32497" w:rsidRPr="003E749F">
        <w:rPr>
          <w:rFonts w:ascii="Arial" w:hAnsi="Arial" w:cs="Arial"/>
        </w:rPr>
        <w:t xml:space="preserve">. </w:t>
      </w:r>
      <w:r w:rsidR="00C3113F">
        <w:rPr>
          <w:rFonts w:ascii="Arial" w:hAnsi="Arial" w:cs="Arial"/>
        </w:rPr>
        <w:t xml:space="preserve"> T</w:t>
      </w:r>
      <w:r w:rsidR="00C32497" w:rsidRPr="003E749F">
        <w:rPr>
          <w:rFonts w:ascii="Arial" w:hAnsi="Arial" w:cs="Arial"/>
        </w:rPr>
        <w:t>he power of assumption</w:t>
      </w:r>
      <w:r w:rsidR="00DD756F" w:rsidRPr="003E749F">
        <w:rPr>
          <w:rFonts w:ascii="Arial" w:hAnsi="Arial" w:cs="Arial"/>
        </w:rPr>
        <w:t xml:space="preserve"> </w:t>
      </w:r>
      <w:r w:rsidR="00C32497" w:rsidRPr="003E749F">
        <w:rPr>
          <w:rFonts w:ascii="Arial" w:hAnsi="Arial" w:cs="Arial"/>
        </w:rPr>
        <w:t>does not attach to the office of trustee by operation of law</w:t>
      </w:r>
      <w:r w:rsidR="00C13972">
        <w:rPr>
          <w:rFonts w:ascii="Arial" w:hAnsi="Arial" w:cs="Arial"/>
        </w:rPr>
        <w:t xml:space="preserve"> (</w:t>
      </w:r>
      <w:r w:rsidR="00C13972" w:rsidRPr="00C13972">
        <w:rPr>
          <w:rFonts w:ascii="Arial" w:hAnsi="Arial" w:cs="Arial"/>
          <w:i/>
        </w:rPr>
        <w:t>Smit v Van de Werke NO</w:t>
      </w:r>
      <w:r w:rsidR="00C13972" w:rsidRPr="00AB7E61">
        <w:rPr>
          <w:rFonts w:ascii="Arial" w:hAnsi="Arial" w:cs="Arial"/>
        </w:rPr>
        <w:t xml:space="preserve"> 1984 </w:t>
      </w:r>
      <w:r w:rsidR="00C13972">
        <w:rPr>
          <w:rFonts w:ascii="Arial" w:hAnsi="Arial" w:cs="Arial"/>
        </w:rPr>
        <w:t>(1) SA 164 (T) 169)</w:t>
      </w:r>
      <w:r w:rsidR="00C32497" w:rsidRPr="003E749F">
        <w:rPr>
          <w:rFonts w:ascii="Arial" w:hAnsi="Arial" w:cs="Arial"/>
        </w:rPr>
        <w:t xml:space="preserve"> and must be granted </w:t>
      </w:r>
      <w:r w:rsidR="000141D5">
        <w:rPr>
          <w:rFonts w:ascii="Arial" w:hAnsi="Arial" w:cs="Arial"/>
        </w:rPr>
        <w:t>in</w:t>
      </w:r>
      <w:r w:rsidR="00C32497" w:rsidRPr="003E749F">
        <w:rPr>
          <w:rFonts w:ascii="Arial" w:hAnsi="Arial" w:cs="Arial"/>
        </w:rPr>
        <w:t xml:space="preserve"> the trust deed. It is trite that a power of assumption may be granted by a founder unconditionally or be limited, for example, to the filling only of a vacancy</w:t>
      </w:r>
      <w:r w:rsidR="00C13972">
        <w:rPr>
          <w:rFonts w:ascii="Arial" w:hAnsi="Arial" w:cs="Arial"/>
        </w:rPr>
        <w:t xml:space="preserve"> (</w:t>
      </w:r>
      <w:r w:rsidR="00C13972" w:rsidRPr="00C13972">
        <w:rPr>
          <w:rFonts w:ascii="Arial" w:hAnsi="Arial" w:cs="Arial"/>
          <w:i/>
        </w:rPr>
        <w:t>Ex parte</w:t>
      </w:r>
      <w:r w:rsidR="00C13972">
        <w:rPr>
          <w:rFonts w:ascii="Arial" w:hAnsi="Arial" w:cs="Arial"/>
        </w:rPr>
        <w:t xml:space="preserve"> </w:t>
      </w:r>
      <w:r w:rsidR="00C13972" w:rsidRPr="00C13972">
        <w:rPr>
          <w:rFonts w:ascii="Arial" w:hAnsi="Arial" w:cs="Arial"/>
          <w:i/>
        </w:rPr>
        <w:t>Davenport</w:t>
      </w:r>
      <w:r w:rsidR="00C13972">
        <w:rPr>
          <w:rFonts w:ascii="Arial" w:hAnsi="Arial" w:cs="Arial"/>
        </w:rPr>
        <w:t xml:space="preserve"> 1963 (1) SA 728 (SR)</w:t>
      </w:r>
      <w:r w:rsidR="00C32497" w:rsidRPr="003E749F">
        <w:rPr>
          <w:rFonts w:ascii="Arial" w:hAnsi="Arial" w:cs="Arial"/>
        </w:rPr>
        <w:t>.</w:t>
      </w:r>
      <w:r w:rsidR="00C32497" w:rsidRPr="003E749F">
        <w:rPr>
          <w:rStyle w:val="FootnoteReference"/>
          <w:rFonts w:ascii="Arial" w:hAnsi="Arial" w:cs="Arial"/>
        </w:rPr>
        <w:footnoteReference w:id="7"/>
      </w:r>
      <w:r w:rsidR="00C32497" w:rsidRPr="003E749F">
        <w:rPr>
          <w:rFonts w:ascii="Arial" w:hAnsi="Arial" w:cs="Arial"/>
        </w:rPr>
        <w:t xml:space="preserve"> </w:t>
      </w:r>
      <w:r w:rsidR="000141D5">
        <w:rPr>
          <w:rFonts w:ascii="Arial" w:hAnsi="Arial" w:cs="Arial"/>
        </w:rPr>
        <w:t>T</w:t>
      </w:r>
      <w:r w:rsidR="00C32497" w:rsidRPr="003E749F">
        <w:rPr>
          <w:rFonts w:ascii="Arial" w:hAnsi="Arial" w:cs="Arial"/>
        </w:rPr>
        <w:t xml:space="preserve">here is no rule of the common law that the power to appoint trustees by the founder or trustees is limited to the filling of a vacancy. </w:t>
      </w:r>
      <w:r w:rsidR="00DD756F" w:rsidRPr="003E749F">
        <w:rPr>
          <w:rFonts w:ascii="Arial" w:hAnsi="Arial" w:cs="Arial"/>
        </w:rPr>
        <w:t xml:space="preserve">A trust founder may therefore in a trust instrument grant himself or herself greater powers than those enjoyed by co-trustees. In </w:t>
      </w:r>
      <w:r w:rsidR="000141D5">
        <w:rPr>
          <w:rFonts w:ascii="Arial" w:hAnsi="Arial" w:cs="Arial"/>
        </w:rPr>
        <w:t xml:space="preserve">fact, in </w:t>
      </w:r>
      <w:r w:rsidR="00DD756F" w:rsidRPr="003E749F">
        <w:rPr>
          <w:rFonts w:ascii="Arial" w:hAnsi="Arial" w:cs="Arial"/>
          <w:i/>
        </w:rPr>
        <w:t>Roper &amp;</w:t>
      </w:r>
      <w:r w:rsidR="00AA4C10" w:rsidRPr="003E749F">
        <w:rPr>
          <w:rFonts w:ascii="Arial" w:hAnsi="Arial" w:cs="Arial"/>
          <w:i/>
        </w:rPr>
        <w:t xml:space="preserve"> </w:t>
      </w:r>
      <w:r w:rsidR="00DD756F" w:rsidRPr="003E749F">
        <w:rPr>
          <w:rFonts w:ascii="Arial" w:hAnsi="Arial" w:cs="Arial"/>
          <w:i/>
        </w:rPr>
        <w:t xml:space="preserve">Bryce v Connock </w:t>
      </w:r>
      <w:r w:rsidR="00DD756F" w:rsidRPr="003E749F">
        <w:rPr>
          <w:rFonts w:ascii="Arial" w:hAnsi="Arial" w:cs="Arial"/>
        </w:rPr>
        <w:t>1954 (1) SA 65 (W)</w:t>
      </w:r>
      <w:r w:rsidR="00D1630E">
        <w:rPr>
          <w:rFonts w:ascii="Arial" w:hAnsi="Arial" w:cs="Arial"/>
        </w:rPr>
        <w:t>,</w:t>
      </w:r>
      <w:r w:rsidR="00DD756F" w:rsidRPr="003E749F">
        <w:rPr>
          <w:rStyle w:val="FootnoteReference"/>
          <w:rFonts w:ascii="Arial" w:hAnsi="Arial" w:cs="Arial"/>
        </w:rPr>
        <w:footnoteReference w:id="8"/>
      </w:r>
      <w:r w:rsidR="00DD756F" w:rsidRPr="003E749F">
        <w:rPr>
          <w:rFonts w:ascii="Arial" w:hAnsi="Arial" w:cs="Arial"/>
        </w:rPr>
        <w:t xml:space="preserve"> the power of assumption was reserved for the founder-trustee only. </w:t>
      </w:r>
    </w:p>
    <w:p w:rsidR="007F07FE" w:rsidRPr="003E749F" w:rsidRDefault="007F07FE" w:rsidP="009C0C89">
      <w:pPr>
        <w:spacing w:line="480" w:lineRule="auto"/>
        <w:jc w:val="both"/>
        <w:rPr>
          <w:rFonts w:ascii="Arial" w:hAnsi="Arial" w:cs="Arial"/>
        </w:rPr>
      </w:pPr>
    </w:p>
    <w:p w:rsidR="0086011F" w:rsidRPr="000141D5" w:rsidRDefault="0086011F" w:rsidP="0086011F">
      <w:pPr>
        <w:pStyle w:val="NoSpacing"/>
        <w:spacing w:line="360" w:lineRule="auto"/>
        <w:jc w:val="both"/>
        <w:rPr>
          <w:rFonts w:ascii="Arial" w:hAnsi="Arial" w:cs="Arial"/>
          <w:i/>
          <w:color w:val="auto"/>
          <w:sz w:val="24"/>
          <w:szCs w:val="24"/>
        </w:rPr>
      </w:pPr>
      <w:r w:rsidRPr="000141D5">
        <w:rPr>
          <w:rFonts w:ascii="Arial" w:hAnsi="Arial" w:cs="Arial"/>
          <w:i/>
          <w:color w:val="auto"/>
          <w:sz w:val="24"/>
          <w:szCs w:val="24"/>
        </w:rPr>
        <w:t xml:space="preserve">The approach to the interpretation of the trust deed </w:t>
      </w:r>
    </w:p>
    <w:p w:rsidR="0086011F" w:rsidRPr="003E749F" w:rsidRDefault="0086011F" w:rsidP="0086011F">
      <w:pPr>
        <w:pStyle w:val="NoSpacing"/>
        <w:spacing w:line="360" w:lineRule="auto"/>
        <w:jc w:val="both"/>
        <w:rPr>
          <w:rFonts w:ascii="Arial" w:hAnsi="Arial" w:cs="Arial"/>
          <w:color w:val="auto"/>
          <w:sz w:val="24"/>
          <w:szCs w:val="24"/>
          <w:u w:val="single"/>
        </w:rPr>
      </w:pPr>
    </w:p>
    <w:p w:rsidR="0086011F" w:rsidRPr="003E749F" w:rsidRDefault="0086011F" w:rsidP="00BD7CA5">
      <w:pPr>
        <w:pStyle w:val="NoSpacing"/>
        <w:spacing w:line="480" w:lineRule="auto"/>
        <w:jc w:val="both"/>
        <w:rPr>
          <w:rFonts w:ascii="Arial" w:hAnsi="Arial" w:cs="Arial"/>
          <w:color w:val="auto"/>
          <w:sz w:val="24"/>
          <w:szCs w:val="24"/>
        </w:rPr>
      </w:pPr>
      <w:r w:rsidRPr="003E749F">
        <w:rPr>
          <w:rFonts w:ascii="Arial" w:hAnsi="Arial" w:cs="Arial"/>
          <w:color w:val="auto"/>
          <w:sz w:val="24"/>
          <w:szCs w:val="24"/>
        </w:rPr>
        <w:t>[</w:t>
      </w:r>
      <w:r w:rsidR="00F7555D" w:rsidRPr="003E749F">
        <w:rPr>
          <w:rFonts w:ascii="Arial" w:hAnsi="Arial" w:cs="Arial"/>
          <w:color w:val="auto"/>
          <w:sz w:val="24"/>
          <w:szCs w:val="24"/>
        </w:rPr>
        <w:t>34</w:t>
      </w:r>
      <w:r w:rsidRPr="003E749F">
        <w:rPr>
          <w:rFonts w:ascii="Arial" w:hAnsi="Arial" w:cs="Arial"/>
          <w:color w:val="auto"/>
          <w:sz w:val="24"/>
          <w:szCs w:val="24"/>
        </w:rPr>
        <w:t>]</w:t>
      </w:r>
      <w:r w:rsidRPr="003E749F">
        <w:rPr>
          <w:rFonts w:ascii="Arial" w:hAnsi="Arial" w:cs="Arial"/>
          <w:color w:val="auto"/>
          <w:sz w:val="24"/>
          <w:szCs w:val="24"/>
        </w:rPr>
        <w:tab/>
        <w:t xml:space="preserve">In </w:t>
      </w:r>
      <w:r w:rsidRPr="003E749F">
        <w:rPr>
          <w:rFonts w:ascii="Arial" w:hAnsi="Arial" w:cs="Arial"/>
          <w:i/>
          <w:color w:val="auto"/>
          <w:sz w:val="24"/>
          <w:szCs w:val="24"/>
        </w:rPr>
        <w:t>Total Namibia (Pty) Ltd v OBM Engineering and Petroleum Distributors CC</w:t>
      </w:r>
      <w:r w:rsidRPr="003E749F">
        <w:rPr>
          <w:rFonts w:ascii="Arial" w:hAnsi="Arial" w:cs="Arial"/>
          <w:color w:val="auto"/>
          <w:sz w:val="24"/>
          <w:szCs w:val="24"/>
        </w:rPr>
        <w:t xml:space="preserve"> </w:t>
      </w:r>
      <w:r w:rsidR="00C13972">
        <w:rPr>
          <w:rFonts w:ascii="Arial" w:hAnsi="Arial" w:cs="Arial"/>
          <w:color w:val="auto"/>
          <w:sz w:val="24"/>
          <w:szCs w:val="24"/>
        </w:rPr>
        <w:t xml:space="preserve"> </w:t>
      </w:r>
      <w:r w:rsidRPr="003E749F">
        <w:rPr>
          <w:rFonts w:ascii="Arial" w:hAnsi="Arial" w:cs="Arial"/>
          <w:color w:val="auto"/>
          <w:sz w:val="24"/>
          <w:szCs w:val="24"/>
        </w:rPr>
        <w:t xml:space="preserve">2015 (3) NR 733 (SC), </w:t>
      </w:r>
      <w:r w:rsidR="003D0ABF" w:rsidRPr="003E749F">
        <w:rPr>
          <w:rFonts w:ascii="Arial" w:hAnsi="Arial" w:cs="Arial"/>
          <w:color w:val="auto"/>
          <w:sz w:val="24"/>
          <w:szCs w:val="24"/>
        </w:rPr>
        <w:t>this c</w:t>
      </w:r>
      <w:r w:rsidRPr="003E749F">
        <w:rPr>
          <w:rFonts w:ascii="Arial" w:hAnsi="Arial" w:cs="Arial"/>
          <w:color w:val="auto"/>
          <w:sz w:val="24"/>
          <w:szCs w:val="24"/>
        </w:rPr>
        <w:t xml:space="preserve">ourt </w:t>
      </w:r>
      <w:r w:rsidR="00DE016B">
        <w:rPr>
          <w:rFonts w:ascii="Arial" w:hAnsi="Arial" w:cs="Arial"/>
          <w:color w:val="auto"/>
          <w:sz w:val="24"/>
          <w:szCs w:val="24"/>
        </w:rPr>
        <w:t xml:space="preserve">(O’Regan AJA) </w:t>
      </w:r>
      <w:r w:rsidRPr="003E749F">
        <w:rPr>
          <w:rFonts w:ascii="Arial" w:hAnsi="Arial" w:cs="Arial"/>
          <w:color w:val="auto"/>
          <w:sz w:val="24"/>
          <w:szCs w:val="24"/>
        </w:rPr>
        <w:t xml:space="preserve">set out the proper approach to the interpretation of documents generally. </w:t>
      </w:r>
      <w:r w:rsidR="004B2FE6">
        <w:rPr>
          <w:rFonts w:ascii="Arial" w:hAnsi="Arial" w:cs="Arial"/>
          <w:color w:val="auto"/>
          <w:sz w:val="24"/>
          <w:szCs w:val="24"/>
        </w:rPr>
        <w:t xml:space="preserve">I </w:t>
      </w:r>
      <w:r w:rsidR="00A03C01">
        <w:rPr>
          <w:rFonts w:ascii="Arial" w:hAnsi="Arial" w:cs="Arial"/>
          <w:color w:val="auto"/>
          <w:sz w:val="24"/>
          <w:szCs w:val="24"/>
        </w:rPr>
        <w:t>will</w:t>
      </w:r>
      <w:r w:rsidR="004B2FE6">
        <w:rPr>
          <w:rFonts w:ascii="Arial" w:hAnsi="Arial" w:cs="Arial"/>
          <w:color w:val="auto"/>
          <w:sz w:val="24"/>
          <w:szCs w:val="24"/>
        </w:rPr>
        <w:t xml:space="preserve"> parap</w:t>
      </w:r>
      <w:r w:rsidR="008110BA">
        <w:rPr>
          <w:rFonts w:ascii="Arial" w:hAnsi="Arial" w:cs="Arial"/>
          <w:color w:val="auto"/>
          <w:sz w:val="24"/>
          <w:szCs w:val="24"/>
        </w:rPr>
        <w:t xml:space="preserve">hrase the </w:t>
      </w:r>
      <w:r w:rsidR="008110BA" w:rsidRPr="008110BA">
        <w:rPr>
          <w:rFonts w:ascii="Arial" w:hAnsi="Arial" w:cs="Arial"/>
          <w:i/>
          <w:color w:val="auto"/>
          <w:sz w:val="24"/>
          <w:szCs w:val="24"/>
        </w:rPr>
        <w:t>ratio</w:t>
      </w:r>
      <w:r w:rsidR="008110BA">
        <w:rPr>
          <w:rFonts w:ascii="Arial" w:hAnsi="Arial" w:cs="Arial"/>
          <w:color w:val="auto"/>
          <w:sz w:val="24"/>
          <w:szCs w:val="24"/>
        </w:rPr>
        <w:t xml:space="preserve">. </w:t>
      </w:r>
      <w:r w:rsidRPr="003E749F">
        <w:rPr>
          <w:rFonts w:ascii="Arial" w:hAnsi="Arial" w:cs="Arial"/>
          <w:color w:val="auto"/>
          <w:sz w:val="24"/>
          <w:szCs w:val="24"/>
        </w:rPr>
        <w:t>The construction of a contract such as a trust</w:t>
      </w:r>
      <w:r w:rsidR="000141D5">
        <w:rPr>
          <w:rFonts w:ascii="Arial" w:hAnsi="Arial" w:cs="Arial"/>
          <w:color w:val="auto"/>
          <w:sz w:val="24"/>
          <w:szCs w:val="24"/>
        </w:rPr>
        <w:t xml:space="preserve"> deed</w:t>
      </w:r>
      <w:r w:rsidRPr="003E749F">
        <w:rPr>
          <w:rFonts w:ascii="Arial" w:hAnsi="Arial" w:cs="Arial"/>
          <w:color w:val="auto"/>
          <w:sz w:val="24"/>
          <w:szCs w:val="24"/>
        </w:rPr>
        <w:t xml:space="preserve"> is a matter of law, and not of fact. </w:t>
      </w:r>
      <w:r w:rsidR="000141D5">
        <w:rPr>
          <w:rFonts w:ascii="Arial" w:hAnsi="Arial" w:cs="Arial"/>
          <w:color w:val="auto"/>
          <w:sz w:val="24"/>
          <w:szCs w:val="24"/>
        </w:rPr>
        <w:t>Its</w:t>
      </w:r>
      <w:r w:rsidRPr="003E749F">
        <w:rPr>
          <w:rFonts w:ascii="Arial" w:hAnsi="Arial" w:cs="Arial"/>
          <w:color w:val="auto"/>
          <w:sz w:val="24"/>
          <w:szCs w:val="24"/>
        </w:rPr>
        <w:t xml:space="preserve"> interpretation is </w:t>
      </w:r>
      <w:r w:rsidR="000141D5">
        <w:rPr>
          <w:rFonts w:ascii="Arial" w:hAnsi="Arial" w:cs="Arial"/>
          <w:color w:val="auto"/>
          <w:sz w:val="24"/>
          <w:szCs w:val="24"/>
        </w:rPr>
        <w:lastRenderedPageBreak/>
        <w:t xml:space="preserve">therefore </w:t>
      </w:r>
      <w:r w:rsidRPr="003E749F">
        <w:rPr>
          <w:rFonts w:ascii="Arial" w:hAnsi="Arial" w:cs="Arial"/>
          <w:color w:val="auto"/>
          <w:sz w:val="24"/>
          <w:szCs w:val="24"/>
        </w:rPr>
        <w:t xml:space="preserve">a matter for the court and not for witnesses. </w:t>
      </w:r>
      <w:r w:rsidR="00542799" w:rsidRPr="003E749F">
        <w:rPr>
          <w:rFonts w:ascii="Arial" w:hAnsi="Arial" w:cs="Arial"/>
          <w:color w:val="auto"/>
          <w:sz w:val="24"/>
          <w:szCs w:val="24"/>
        </w:rPr>
        <w:t xml:space="preserve">Interpretation is 'essentially one unitary exercise' in which both text and context are relevant to construing the contract. </w:t>
      </w:r>
      <w:r w:rsidR="00B7513B">
        <w:rPr>
          <w:rFonts w:ascii="Arial" w:hAnsi="Arial" w:cs="Arial"/>
          <w:color w:val="auto"/>
          <w:sz w:val="24"/>
          <w:szCs w:val="24"/>
        </w:rPr>
        <w:t xml:space="preserve">The </w:t>
      </w:r>
      <w:r w:rsidR="00B7513B" w:rsidRPr="003E749F">
        <w:rPr>
          <w:rFonts w:ascii="Arial" w:hAnsi="Arial" w:cs="Arial"/>
          <w:color w:val="auto"/>
          <w:sz w:val="24"/>
          <w:szCs w:val="24"/>
        </w:rPr>
        <w:t xml:space="preserve">court engaged upon </w:t>
      </w:r>
      <w:r w:rsidR="0024461E">
        <w:rPr>
          <w:rFonts w:ascii="Arial" w:hAnsi="Arial" w:cs="Arial"/>
          <w:color w:val="auto"/>
          <w:sz w:val="24"/>
          <w:szCs w:val="24"/>
        </w:rPr>
        <w:t>its</w:t>
      </w:r>
      <w:r w:rsidR="00B7513B" w:rsidRPr="003E749F">
        <w:rPr>
          <w:rFonts w:ascii="Arial" w:hAnsi="Arial" w:cs="Arial"/>
          <w:color w:val="auto"/>
          <w:sz w:val="24"/>
          <w:szCs w:val="24"/>
        </w:rPr>
        <w:t xml:space="preserve"> construction </w:t>
      </w:r>
      <w:r w:rsidR="00B7513B">
        <w:rPr>
          <w:rFonts w:ascii="Arial" w:hAnsi="Arial" w:cs="Arial"/>
          <w:color w:val="auto"/>
          <w:sz w:val="24"/>
          <w:szCs w:val="24"/>
        </w:rPr>
        <w:t>must</w:t>
      </w:r>
      <w:r w:rsidR="00B7513B" w:rsidRPr="003E749F">
        <w:rPr>
          <w:rFonts w:ascii="Arial" w:hAnsi="Arial" w:cs="Arial"/>
          <w:color w:val="auto"/>
          <w:sz w:val="24"/>
          <w:szCs w:val="24"/>
        </w:rPr>
        <w:t xml:space="preserve"> assess the meaning, grammar and syntax of the words used</w:t>
      </w:r>
      <w:r w:rsidR="0024461E">
        <w:rPr>
          <w:rFonts w:ascii="Arial" w:hAnsi="Arial" w:cs="Arial"/>
          <w:color w:val="auto"/>
          <w:sz w:val="24"/>
          <w:szCs w:val="24"/>
        </w:rPr>
        <w:t xml:space="preserve">; and the </w:t>
      </w:r>
      <w:r w:rsidR="008F6294" w:rsidRPr="003E749F">
        <w:rPr>
          <w:rFonts w:ascii="Arial" w:hAnsi="Arial" w:cs="Arial"/>
          <w:color w:val="auto"/>
          <w:sz w:val="24"/>
          <w:szCs w:val="24"/>
        </w:rPr>
        <w:t xml:space="preserve">words used must be construed within their immediate textual context, as well as against the broader purpose and character of the document itself. Consideration of the background and context is an important part of interpretation of a contract. </w:t>
      </w:r>
      <w:r w:rsidR="00B7513B">
        <w:rPr>
          <w:rFonts w:ascii="Arial" w:hAnsi="Arial" w:cs="Arial"/>
          <w:color w:val="auto"/>
          <w:sz w:val="24"/>
          <w:szCs w:val="24"/>
        </w:rPr>
        <w:t>Since c</w:t>
      </w:r>
      <w:r w:rsidRPr="003E749F">
        <w:rPr>
          <w:rFonts w:ascii="Arial" w:hAnsi="Arial" w:cs="Arial"/>
          <w:color w:val="auto"/>
          <w:sz w:val="24"/>
          <w:szCs w:val="24"/>
        </w:rPr>
        <w:t>ontext is an important determinant of meaning</w:t>
      </w:r>
      <w:r w:rsidR="00B7513B">
        <w:rPr>
          <w:rFonts w:ascii="Arial" w:hAnsi="Arial" w:cs="Arial"/>
          <w:color w:val="auto"/>
          <w:sz w:val="24"/>
          <w:szCs w:val="24"/>
        </w:rPr>
        <w:t xml:space="preserve">, when constructing </w:t>
      </w:r>
      <w:r w:rsidR="000B6308" w:rsidRPr="003E749F">
        <w:rPr>
          <w:rFonts w:ascii="Arial" w:hAnsi="Arial" w:cs="Arial"/>
          <w:color w:val="auto"/>
          <w:sz w:val="24"/>
          <w:szCs w:val="24"/>
        </w:rPr>
        <w:t>a contract,</w:t>
      </w:r>
      <w:r w:rsidRPr="003E749F">
        <w:rPr>
          <w:rFonts w:ascii="Arial" w:hAnsi="Arial" w:cs="Arial"/>
          <w:color w:val="auto"/>
          <w:sz w:val="24"/>
          <w:szCs w:val="24"/>
        </w:rPr>
        <w:t xml:space="preserve"> the knowledge that the contracting parties had at the time the contract was concluded is a relevant consideration. </w:t>
      </w:r>
    </w:p>
    <w:p w:rsidR="0086011F" w:rsidRPr="003E749F" w:rsidRDefault="0086011F" w:rsidP="0086011F">
      <w:pPr>
        <w:pStyle w:val="HCR-Numberingnormal"/>
        <w:numPr>
          <w:ilvl w:val="0"/>
          <w:numId w:val="0"/>
        </w:numPr>
        <w:spacing w:before="0" w:after="0"/>
        <w:rPr>
          <w:rFonts w:cs="Arial"/>
          <w:szCs w:val="24"/>
        </w:rPr>
      </w:pPr>
    </w:p>
    <w:p w:rsidR="0086011F" w:rsidRDefault="00F7555D" w:rsidP="00BD7CA5">
      <w:pPr>
        <w:pStyle w:val="HCR-Numberingnormal"/>
        <w:numPr>
          <w:ilvl w:val="0"/>
          <w:numId w:val="0"/>
        </w:numPr>
        <w:spacing w:before="0" w:after="0" w:line="480" w:lineRule="auto"/>
        <w:rPr>
          <w:rFonts w:cs="Arial"/>
          <w:szCs w:val="24"/>
        </w:rPr>
      </w:pPr>
      <w:r w:rsidRPr="003E749F">
        <w:rPr>
          <w:rFonts w:cs="Arial"/>
          <w:szCs w:val="24"/>
        </w:rPr>
        <w:t>[35</w:t>
      </w:r>
      <w:r w:rsidR="0086011F" w:rsidRPr="003E749F">
        <w:rPr>
          <w:rFonts w:cs="Arial"/>
          <w:szCs w:val="24"/>
        </w:rPr>
        <w:t xml:space="preserve">] </w:t>
      </w:r>
      <w:r w:rsidR="00F2363C" w:rsidRPr="003E749F">
        <w:rPr>
          <w:rFonts w:cs="Arial"/>
          <w:szCs w:val="24"/>
        </w:rPr>
        <w:tab/>
      </w:r>
      <w:r w:rsidR="0086011F" w:rsidRPr="003E749F">
        <w:rPr>
          <w:rFonts w:cs="Arial"/>
          <w:szCs w:val="24"/>
        </w:rPr>
        <w:t xml:space="preserve">Context is considered by reading the particular provision or provisions in the light of the document as a whole and the circumstances attendant upon its coming into existence. Consideration must be given to the language used in </w:t>
      </w:r>
      <w:r w:rsidR="0024461E">
        <w:rPr>
          <w:rFonts w:cs="Arial"/>
          <w:szCs w:val="24"/>
        </w:rPr>
        <w:t xml:space="preserve">the document in </w:t>
      </w:r>
      <w:r w:rsidR="0086011F" w:rsidRPr="003E749F">
        <w:rPr>
          <w:rFonts w:cs="Arial"/>
          <w:szCs w:val="24"/>
        </w:rPr>
        <w:t xml:space="preserve">the light of the ordinary rules of grammar and syntax; the context in which the provision appears; the apparent purpose to which it is directed; and the material known to those responsible for its production. Where more than one meaning is possible, each possibility must be weighted in the light of all these factors. The process is objective, not subjective. </w:t>
      </w:r>
      <w:r w:rsidR="004E485B" w:rsidRPr="003E749F">
        <w:rPr>
          <w:rFonts w:cs="Arial"/>
          <w:szCs w:val="24"/>
        </w:rPr>
        <w:t>A sensible meaning is to be preferred to one that leads to insensible or unbusinesslike results or one that undermines the apparent purpose of the document. The court must avoid the temptation to substitute what it regards as reasonable, sensible or unbusinesslike for the words actually used.</w:t>
      </w:r>
    </w:p>
    <w:p w:rsidR="007854B9" w:rsidRDefault="007854B9" w:rsidP="00BD7CA5">
      <w:pPr>
        <w:pStyle w:val="HCR-Numberingnormal"/>
        <w:numPr>
          <w:ilvl w:val="0"/>
          <w:numId w:val="0"/>
        </w:numPr>
        <w:spacing w:before="0" w:after="0" w:line="480" w:lineRule="auto"/>
        <w:rPr>
          <w:rFonts w:cs="Arial"/>
          <w:szCs w:val="24"/>
        </w:rPr>
      </w:pPr>
    </w:p>
    <w:p w:rsidR="00C814A4" w:rsidRPr="0093438F" w:rsidRDefault="00C814A4" w:rsidP="009C0C89">
      <w:pPr>
        <w:spacing w:line="480" w:lineRule="auto"/>
        <w:jc w:val="both"/>
        <w:rPr>
          <w:rFonts w:ascii="Arial" w:hAnsi="Arial" w:cs="Arial"/>
          <w:i/>
        </w:rPr>
      </w:pPr>
      <w:r w:rsidRPr="0093438F">
        <w:rPr>
          <w:rFonts w:ascii="Arial" w:hAnsi="Arial" w:cs="Arial"/>
          <w:i/>
        </w:rPr>
        <w:t>Law to facts</w:t>
      </w:r>
    </w:p>
    <w:p w:rsidR="0093438F" w:rsidRPr="003E749F" w:rsidRDefault="00B67960" w:rsidP="0093438F">
      <w:pPr>
        <w:spacing w:line="480" w:lineRule="auto"/>
        <w:jc w:val="both"/>
        <w:rPr>
          <w:rFonts w:ascii="Arial" w:hAnsi="Arial" w:cs="Arial"/>
        </w:rPr>
      </w:pPr>
      <w:r w:rsidRPr="003E749F">
        <w:rPr>
          <w:rFonts w:ascii="Arial" w:hAnsi="Arial" w:cs="Arial"/>
        </w:rPr>
        <w:lastRenderedPageBreak/>
        <w:t>[36]</w:t>
      </w:r>
      <w:r w:rsidRPr="003E749F">
        <w:rPr>
          <w:rFonts w:ascii="Arial" w:hAnsi="Arial" w:cs="Arial"/>
        </w:rPr>
        <w:tab/>
        <w:t>The central plank of the appellants’ argument is that the trust deed, properly cons</w:t>
      </w:r>
      <w:r>
        <w:rPr>
          <w:rFonts w:ascii="Arial" w:hAnsi="Arial" w:cs="Arial"/>
        </w:rPr>
        <w:t xml:space="preserve">trued, empowered Egerer Senior </w:t>
      </w:r>
      <w:r w:rsidRPr="003E749F">
        <w:rPr>
          <w:rFonts w:ascii="Arial" w:hAnsi="Arial" w:cs="Arial"/>
        </w:rPr>
        <w:t xml:space="preserve">to appoint as many additional trustees whilst still alive; but limited him if he wished to make a trustee appointment in his </w:t>
      </w:r>
      <w:r w:rsidR="00FE7772">
        <w:rPr>
          <w:rFonts w:ascii="Arial" w:hAnsi="Arial" w:cs="Arial"/>
        </w:rPr>
        <w:t>w</w:t>
      </w:r>
      <w:r>
        <w:rPr>
          <w:rFonts w:ascii="Arial" w:hAnsi="Arial" w:cs="Arial"/>
        </w:rPr>
        <w:t>ill</w:t>
      </w:r>
      <w:r w:rsidRPr="003E749F">
        <w:rPr>
          <w:rFonts w:ascii="Arial" w:hAnsi="Arial" w:cs="Arial"/>
        </w:rPr>
        <w:t xml:space="preserve">, to only one trustee to fill a vacancy created by </w:t>
      </w:r>
      <w:r w:rsidR="004A74E5">
        <w:rPr>
          <w:rFonts w:ascii="Arial" w:hAnsi="Arial" w:cs="Arial"/>
        </w:rPr>
        <w:t>his</w:t>
      </w:r>
      <w:r w:rsidRPr="003E749F">
        <w:rPr>
          <w:rFonts w:ascii="Arial" w:hAnsi="Arial" w:cs="Arial"/>
        </w:rPr>
        <w:t xml:space="preserve"> death</w:t>
      </w:r>
      <w:r w:rsidR="004A74E5">
        <w:rPr>
          <w:rFonts w:ascii="Arial" w:hAnsi="Arial" w:cs="Arial"/>
        </w:rPr>
        <w:t>.</w:t>
      </w:r>
      <w:r>
        <w:rPr>
          <w:rFonts w:ascii="Arial" w:hAnsi="Arial" w:cs="Arial"/>
        </w:rPr>
        <w:t xml:space="preserve"> </w:t>
      </w:r>
      <w:r w:rsidR="00593203">
        <w:rPr>
          <w:rFonts w:ascii="Arial" w:hAnsi="Arial" w:cs="Arial"/>
        </w:rPr>
        <w:t xml:space="preserve">The appellant’s case is that the power to appoint additional trustees </w:t>
      </w:r>
      <w:r w:rsidR="00750946">
        <w:rPr>
          <w:rFonts w:ascii="Arial" w:hAnsi="Arial" w:cs="Arial"/>
        </w:rPr>
        <w:t xml:space="preserve">in the </w:t>
      </w:r>
      <w:r w:rsidR="00D1630E">
        <w:rPr>
          <w:rFonts w:ascii="Arial" w:hAnsi="Arial" w:cs="Arial"/>
        </w:rPr>
        <w:t xml:space="preserve">founder’s </w:t>
      </w:r>
      <w:r w:rsidR="00A03C01">
        <w:rPr>
          <w:rFonts w:ascii="Arial" w:hAnsi="Arial" w:cs="Arial"/>
        </w:rPr>
        <w:t>will</w:t>
      </w:r>
      <w:r w:rsidR="00593203">
        <w:rPr>
          <w:rFonts w:ascii="Arial" w:hAnsi="Arial" w:cs="Arial"/>
        </w:rPr>
        <w:t xml:space="preserve"> was not specifically gran</w:t>
      </w:r>
      <w:r w:rsidR="00750946">
        <w:rPr>
          <w:rFonts w:ascii="Arial" w:hAnsi="Arial" w:cs="Arial"/>
        </w:rPr>
        <w:t>ted and therefore did not exist</w:t>
      </w:r>
      <w:r w:rsidR="00593203">
        <w:rPr>
          <w:rFonts w:ascii="Arial" w:hAnsi="Arial" w:cs="Arial"/>
        </w:rPr>
        <w:t xml:space="preserve">. </w:t>
      </w:r>
      <w:r w:rsidR="0085120E">
        <w:rPr>
          <w:rFonts w:ascii="Arial" w:hAnsi="Arial" w:cs="Arial"/>
        </w:rPr>
        <w:t>They also maintain that</w:t>
      </w:r>
      <w:r w:rsidR="00593203">
        <w:rPr>
          <w:rFonts w:ascii="Arial" w:hAnsi="Arial" w:cs="Arial"/>
        </w:rPr>
        <w:t xml:space="preserve"> </w:t>
      </w:r>
      <w:r w:rsidR="0093438F" w:rsidRPr="003E749F">
        <w:rPr>
          <w:rFonts w:ascii="Arial" w:hAnsi="Arial" w:cs="Arial"/>
        </w:rPr>
        <w:t>the plural ‘trustees’ in clause 5.3</w:t>
      </w:r>
      <w:r w:rsidR="00D1630E">
        <w:rPr>
          <w:rFonts w:ascii="Arial" w:hAnsi="Arial" w:cs="Arial"/>
        </w:rPr>
        <w:t>.1</w:t>
      </w:r>
      <w:r w:rsidR="0093438F" w:rsidRPr="003E749F">
        <w:rPr>
          <w:rFonts w:ascii="Arial" w:hAnsi="Arial" w:cs="Arial"/>
        </w:rPr>
        <w:t xml:space="preserve"> of the trust deed was not intended to comply wit</w:t>
      </w:r>
      <w:r w:rsidR="00593203">
        <w:rPr>
          <w:rFonts w:ascii="Arial" w:hAnsi="Arial" w:cs="Arial"/>
        </w:rPr>
        <w:t>h the ordinary rules of grammar and that if the founder wished to appoint a succeeding or replacement trustee</w:t>
      </w:r>
      <w:r w:rsidR="0085120E">
        <w:rPr>
          <w:rFonts w:ascii="Arial" w:hAnsi="Arial" w:cs="Arial"/>
        </w:rPr>
        <w:t>,</w:t>
      </w:r>
      <w:r w:rsidR="00593203">
        <w:rPr>
          <w:rFonts w:ascii="Arial" w:hAnsi="Arial" w:cs="Arial"/>
        </w:rPr>
        <w:t xml:space="preserve"> he could only make as many appointments as vacancies existed arising from death, resignation </w:t>
      </w:r>
      <w:r w:rsidR="0085120E">
        <w:rPr>
          <w:rFonts w:ascii="Arial" w:hAnsi="Arial" w:cs="Arial"/>
        </w:rPr>
        <w:t xml:space="preserve">or removal. </w:t>
      </w:r>
      <w:r w:rsidR="00D1630E">
        <w:rPr>
          <w:rFonts w:ascii="Arial" w:hAnsi="Arial" w:cs="Arial"/>
        </w:rPr>
        <w:t>According to Mr Farlam</w:t>
      </w:r>
      <w:r w:rsidR="00593203">
        <w:rPr>
          <w:rFonts w:ascii="Arial" w:hAnsi="Arial" w:cs="Arial"/>
        </w:rPr>
        <w:t xml:space="preserve"> for the appellants, </w:t>
      </w:r>
      <w:r w:rsidR="00750946">
        <w:rPr>
          <w:rFonts w:ascii="Arial" w:hAnsi="Arial" w:cs="Arial"/>
        </w:rPr>
        <w:t xml:space="preserve">to the extent </w:t>
      </w:r>
      <w:r w:rsidR="0085120E">
        <w:rPr>
          <w:rFonts w:ascii="Arial" w:hAnsi="Arial" w:cs="Arial"/>
        </w:rPr>
        <w:t xml:space="preserve">that the appointment of trustees in clause 2.6 </w:t>
      </w:r>
      <w:r w:rsidR="004A74E5">
        <w:rPr>
          <w:rFonts w:ascii="Arial" w:hAnsi="Arial" w:cs="Arial"/>
        </w:rPr>
        <w:t>of the W</w:t>
      </w:r>
      <w:r w:rsidR="00A03C01">
        <w:rPr>
          <w:rFonts w:ascii="Arial" w:hAnsi="Arial" w:cs="Arial"/>
        </w:rPr>
        <w:t>ill,</w:t>
      </w:r>
      <w:r w:rsidR="00D1630E">
        <w:rPr>
          <w:rFonts w:ascii="Arial" w:hAnsi="Arial" w:cs="Arial"/>
        </w:rPr>
        <w:t xml:space="preserve"> </w:t>
      </w:r>
      <w:r w:rsidR="00750946">
        <w:rPr>
          <w:rFonts w:ascii="Arial" w:hAnsi="Arial" w:cs="Arial"/>
        </w:rPr>
        <w:t xml:space="preserve">involved the appointment of more than one trustee, </w:t>
      </w:r>
      <w:r w:rsidR="0085120E">
        <w:rPr>
          <w:rFonts w:ascii="Arial" w:hAnsi="Arial" w:cs="Arial"/>
        </w:rPr>
        <w:t xml:space="preserve">such an </w:t>
      </w:r>
      <w:r w:rsidR="00593203">
        <w:rPr>
          <w:rFonts w:ascii="Arial" w:hAnsi="Arial" w:cs="Arial"/>
        </w:rPr>
        <w:t xml:space="preserve">appointment was incompetent as a valid appointment of succeeding </w:t>
      </w:r>
      <w:r w:rsidR="00750946">
        <w:rPr>
          <w:rFonts w:ascii="Arial" w:hAnsi="Arial" w:cs="Arial"/>
        </w:rPr>
        <w:t xml:space="preserve">or replacement trustees. </w:t>
      </w:r>
      <w:r w:rsidR="00D1630E">
        <w:rPr>
          <w:rFonts w:ascii="Arial" w:hAnsi="Arial" w:cs="Arial"/>
        </w:rPr>
        <w:t xml:space="preserve">The argument goes that the </w:t>
      </w:r>
      <w:r w:rsidR="00750946">
        <w:rPr>
          <w:rFonts w:ascii="Arial" w:hAnsi="Arial" w:cs="Arial"/>
        </w:rPr>
        <w:t xml:space="preserve">power </w:t>
      </w:r>
      <w:r w:rsidR="00C45A8D">
        <w:rPr>
          <w:rFonts w:ascii="Arial" w:hAnsi="Arial" w:cs="Arial"/>
        </w:rPr>
        <w:t xml:space="preserve">to appoint trustees under clause 5.3.1 of the trust deed </w:t>
      </w:r>
      <w:r w:rsidR="00750946">
        <w:rPr>
          <w:rFonts w:ascii="Arial" w:hAnsi="Arial" w:cs="Arial"/>
        </w:rPr>
        <w:t xml:space="preserve">was restricted to restoring the status </w:t>
      </w:r>
      <w:r w:rsidR="00750946" w:rsidRPr="00C13972">
        <w:rPr>
          <w:rFonts w:ascii="Arial" w:hAnsi="Arial" w:cs="Arial"/>
          <w:i/>
        </w:rPr>
        <w:t xml:space="preserve">quo </w:t>
      </w:r>
      <w:r w:rsidR="00750946">
        <w:rPr>
          <w:rFonts w:ascii="Arial" w:hAnsi="Arial" w:cs="Arial"/>
        </w:rPr>
        <w:t xml:space="preserve">prior to death, resignation or removal by the same number of trustees. According to counsel, the </w:t>
      </w:r>
      <w:r w:rsidR="00792596">
        <w:rPr>
          <w:rFonts w:ascii="Arial" w:hAnsi="Arial" w:cs="Arial"/>
        </w:rPr>
        <w:t xml:space="preserve">purported </w:t>
      </w:r>
      <w:r w:rsidR="00750946">
        <w:rPr>
          <w:rFonts w:ascii="Arial" w:hAnsi="Arial" w:cs="Arial"/>
        </w:rPr>
        <w:t xml:space="preserve">appointments </w:t>
      </w:r>
      <w:r w:rsidR="00792596">
        <w:rPr>
          <w:rFonts w:ascii="Arial" w:hAnsi="Arial" w:cs="Arial"/>
        </w:rPr>
        <w:t xml:space="preserve">made by Egerer Senior </w:t>
      </w:r>
      <w:r w:rsidR="00750946">
        <w:rPr>
          <w:rFonts w:ascii="Arial" w:hAnsi="Arial" w:cs="Arial"/>
        </w:rPr>
        <w:t xml:space="preserve">in clause 2.6 </w:t>
      </w:r>
      <w:r w:rsidR="00792596">
        <w:rPr>
          <w:rFonts w:ascii="Arial" w:hAnsi="Arial" w:cs="Arial"/>
        </w:rPr>
        <w:t>of</w:t>
      </w:r>
      <w:r w:rsidR="00454CA9">
        <w:rPr>
          <w:rFonts w:ascii="Arial" w:hAnsi="Arial" w:cs="Arial"/>
        </w:rPr>
        <w:t xml:space="preserve"> the w</w:t>
      </w:r>
      <w:r w:rsidR="00A03C01">
        <w:rPr>
          <w:rFonts w:ascii="Arial" w:hAnsi="Arial" w:cs="Arial"/>
        </w:rPr>
        <w:t>ill</w:t>
      </w:r>
      <w:r w:rsidR="00D1630E">
        <w:rPr>
          <w:rFonts w:ascii="Arial" w:hAnsi="Arial" w:cs="Arial"/>
        </w:rPr>
        <w:t xml:space="preserve"> </w:t>
      </w:r>
      <w:r w:rsidR="00750946">
        <w:rPr>
          <w:rFonts w:ascii="Arial" w:hAnsi="Arial" w:cs="Arial"/>
        </w:rPr>
        <w:t>also can</w:t>
      </w:r>
      <w:r w:rsidR="00D1630E">
        <w:rPr>
          <w:rFonts w:ascii="Arial" w:hAnsi="Arial" w:cs="Arial"/>
        </w:rPr>
        <w:t>not</w:t>
      </w:r>
      <w:r w:rsidR="00750946">
        <w:rPr>
          <w:rFonts w:ascii="Arial" w:hAnsi="Arial" w:cs="Arial"/>
        </w:rPr>
        <w:t xml:space="preserve"> be saved as a valid appointment of additional trustees as such power was not expressly granted in the trust instrument</w:t>
      </w:r>
      <w:r w:rsidR="0085120E">
        <w:rPr>
          <w:rFonts w:ascii="Arial" w:hAnsi="Arial" w:cs="Arial"/>
        </w:rPr>
        <w:t xml:space="preserve"> – a power which</w:t>
      </w:r>
      <w:r w:rsidR="00D1630E">
        <w:rPr>
          <w:rFonts w:ascii="Arial" w:hAnsi="Arial" w:cs="Arial"/>
        </w:rPr>
        <w:t>,</w:t>
      </w:r>
      <w:r w:rsidR="0085120E">
        <w:rPr>
          <w:rFonts w:ascii="Arial" w:hAnsi="Arial" w:cs="Arial"/>
        </w:rPr>
        <w:t xml:space="preserve"> it is said</w:t>
      </w:r>
      <w:r w:rsidR="00D1630E">
        <w:rPr>
          <w:rFonts w:ascii="Arial" w:hAnsi="Arial" w:cs="Arial"/>
        </w:rPr>
        <w:t>,</w:t>
      </w:r>
      <w:r w:rsidR="0085120E">
        <w:rPr>
          <w:rFonts w:ascii="Arial" w:hAnsi="Arial" w:cs="Arial"/>
        </w:rPr>
        <w:t xml:space="preserve"> is </w:t>
      </w:r>
      <w:r w:rsidR="00750946">
        <w:rPr>
          <w:rFonts w:ascii="Arial" w:hAnsi="Arial" w:cs="Arial"/>
        </w:rPr>
        <w:t>limited to the appointment of replacement or succeeding trustees.</w:t>
      </w:r>
      <w:r w:rsidR="0085120E">
        <w:rPr>
          <w:rFonts w:ascii="Arial" w:hAnsi="Arial" w:cs="Arial"/>
        </w:rPr>
        <w:t xml:space="preserve"> </w:t>
      </w:r>
    </w:p>
    <w:p w:rsidR="0093438F" w:rsidRDefault="0093438F" w:rsidP="009C0C89">
      <w:pPr>
        <w:spacing w:line="480" w:lineRule="auto"/>
        <w:jc w:val="both"/>
        <w:rPr>
          <w:rFonts w:ascii="Arial" w:hAnsi="Arial" w:cs="Arial"/>
        </w:rPr>
      </w:pPr>
    </w:p>
    <w:p w:rsidR="0093438F" w:rsidRDefault="0093438F" w:rsidP="009C0C89">
      <w:pPr>
        <w:spacing w:line="480" w:lineRule="auto"/>
        <w:jc w:val="both"/>
        <w:rPr>
          <w:rFonts w:ascii="Arial" w:hAnsi="Arial" w:cs="Arial"/>
        </w:rPr>
      </w:pPr>
    </w:p>
    <w:p w:rsidR="00D01BFE" w:rsidRPr="003E749F" w:rsidRDefault="003222B7" w:rsidP="00CC439E">
      <w:pPr>
        <w:spacing w:line="480" w:lineRule="auto"/>
        <w:jc w:val="both"/>
        <w:rPr>
          <w:rFonts w:ascii="Arial" w:hAnsi="Arial" w:cs="Arial"/>
        </w:rPr>
      </w:pPr>
      <w:r>
        <w:rPr>
          <w:rFonts w:ascii="Arial" w:hAnsi="Arial" w:cs="Arial"/>
        </w:rPr>
        <w:t>[37]</w:t>
      </w:r>
      <w:r>
        <w:rPr>
          <w:rFonts w:ascii="Arial" w:hAnsi="Arial" w:cs="Arial"/>
        </w:rPr>
        <w:tab/>
      </w:r>
      <w:r w:rsidR="0093438F">
        <w:rPr>
          <w:rFonts w:ascii="Arial" w:hAnsi="Arial" w:cs="Arial"/>
        </w:rPr>
        <w:t>T</w:t>
      </w:r>
      <w:r w:rsidR="00D01BFE" w:rsidRPr="003E749F">
        <w:rPr>
          <w:rFonts w:ascii="Arial" w:hAnsi="Arial" w:cs="Arial"/>
        </w:rPr>
        <w:t>he appellant</w:t>
      </w:r>
      <w:r w:rsidR="00DE60A0" w:rsidRPr="003E749F">
        <w:rPr>
          <w:rFonts w:ascii="Arial" w:hAnsi="Arial" w:cs="Arial"/>
        </w:rPr>
        <w:t>s</w:t>
      </w:r>
      <w:r w:rsidR="00D01BFE" w:rsidRPr="003E749F">
        <w:rPr>
          <w:rFonts w:ascii="Arial" w:hAnsi="Arial" w:cs="Arial"/>
        </w:rPr>
        <w:t xml:space="preserve"> </w:t>
      </w:r>
      <w:r w:rsidR="00D97580" w:rsidRPr="003E749F">
        <w:rPr>
          <w:rFonts w:ascii="Arial" w:hAnsi="Arial" w:cs="Arial"/>
        </w:rPr>
        <w:t xml:space="preserve">had to establish </w:t>
      </w:r>
      <w:r w:rsidR="00D01BFE" w:rsidRPr="003E749F">
        <w:rPr>
          <w:rFonts w:ascii="Arial" w:hAnsi="Arial" w:cs="Arial"/>
        </w:rPr>
        <w:t xml:space="preserve">that the language of the </w:t>
      </w:r>
      <w:r w:rsidR="008110BA">
        <w:rPr>
          <w:rFonts w:ascii="Arial" w:hAnsi="Arial" w:cs="Arial"/>
        </w:rPr>
        <w:t>Egerer Family Trust</w:t>
      </w:r>
      <w:r w:rsidR="00D01BFE" w:rsidRPr="003E749F">
        <w:rPr>
          <w:rFonts w:ascii="Arial" w:hAnsi="Arial" w:cs="Arial"/>
        </w:rPr>
        <w:t xml:space="preserve"> instrument</w:t>
      </w:r>
      <w:r w:rsidR="00E8681D" w:rsidRPr="003E749F">
        <w:rPr>
          <w:rFonts w:ascii="Arial" w:hAnsi="Arial" w:cs="Arial"/>
        </w:rPr>
        <w:t>,</w:t>
      </w:r>
      <w:r w:rsidR="00D01BFE" w:rsidRPr="003E749F">
        <w:rPr>
          <w:rFonts w:ascii="Arial" w:hAnsi="Arial" w:cs="Arial"/>
        </w:rPr>
        <w:t xml:space="preserve"> considered as a whole, the particular context in which the power of </w:t>
      </w:r>
      <w:r w:rsidR="00D01BFE" w:rsidRPr="003E749F">
        <w:rPr>
          <w:rFonts w:ascii="Arial" w:hAnsi="Arial" w:cs="Arial"/>
        </w:rPr>
        <w:lastRenderedPageBreak/>
        <w:t>appointment is located and the purpose for which the power is granted</w:t>
      </w:r>
      <w:r w:rsidR="00E8681D" w:rsidRPr="003E749F">
        <w:rPr>
          <w:rFonts w:ascii="Arial" w:hAnsi="Arial" w:cs="Arial"/>
        </w:rPr>
        <w:t>,</w:t>
      </w:r>
      <w:r w:rsidR="00D01BFE" w:rsidRPr="003E749F">
        <w:rPr>
          <w:rFonts w:ascii="Arial" w:hAnsi="Arial" w:cs="Arial"/>
        </w:rPr>
        <w:t xml:space="preserve"> justifies a construction that l</w:t>
      </w:r>
      <w:r w:rsidR="001F2BC3" w:rsidRPr="003E749F">
        <w:rPr>
          <w:rFonts w:ascii="Arial" w:hAnsi="Arial" w:cs="Arial"/>
        </w:rPr>
        <w:t xml:space="preserve">imits the power to </w:t>
      </w:r>
      <w:r w:rsidR="008110BA">
        <w:rPr>
          <w:rFonts w:ascii="Arial" w:hAnsi="Arial" w:cs="Arial"/>
        </w:rPr>
        <w:t>appoint trustees</w:t>
      </w:r>
      <w:r w:rsidR="00593203">
        <w:rPr>
          <w:rFonts w:ascii="Arial" w:hAnsi="Arial" w:cs="Arial"/>
        </w:rPr>
        <w:t xml:space="preserve"> in the </w:t>
      </w:r>
      <w:r w:rsidR="00D52005">
        <w:rPr>
          <w:rFonts w:ascii="Arial" w:hAnsi="Arial" w:cs="Arial"/>
        </w:rPr>
        <w:t xml:space="preserve">founder’s </w:t>
      </w:r>
      <w:r w:rsidR="00A03C01">
        <w:rPr>
          <w:rFonts w:ascii="Arial" w:hAnsi="Arial" w:cs="Arial"/>
        </w:rPr>
        <w:t>will</w:t>
      </w:r>
      <w:r w:rsidR="008110BA">
        <w:rPr>
          <w:rFonts w:ascii="Arial" w:hAnsi="Arial" w:cs="Arial"/>
        </w:rPr>
        <w:t xml:space="preserve"> to </w:t>
      </w:r>
      <w:r w:rsidR="001F2BC3" w:rsidRPr="003E749F">
        <w:rPr>
          <w:rFonts w:ascii="Arial" w:hAnsi="Arial" w:cs="Arial"/>
        </w:rPr>
        <w:t>the filling</w:t>
      </w:r>
      <w:r w:rsidR="00D01BFE" w:rsidRPr="003E749F">
        <w:rPr>
          <w:rFonts w:ascii="Arial" w:hAnsi="Arial" w:cs="Arial"/>
        </w:rPr>
        <w:t xml:space="preserve"> of a vacancy</w:t>
      </w:r>
      <w:r w:rsidR="001F2BC3" w:rsidRPr="003E749F">
        <w:rPr>
          <w:rFonts w:ascii="Arial" w:hAnsi="Arial" w:cs="Arial"/>
        </w:rPr>
        <w:t xml:space="preserve"> only</w:t>
      </w:r>
      <w:r w:rsidR="00593203">
        <w:rPr>
          <w:rFonts w:ascii="Arial" w:hAnsi="Arial" w:cs="Arial"/>
        </w:rPr>
        <w:t xml:space="preserve"> and that the founder was not </w:t>
      </w:r>
      <w:r w:rsidR="0085120E">
        <w:rPr>
          <w:rFonts w:ascii="Arial" w:hAnsi="Arial" w:cs="Arial"/>
        </w:rPr>
        <w:t>authoris</w:t>
      </w:r>
      <w:r w:rsidR="00593203">
        <w:rPr>
          <w:rFonts w:ascii="Arial" w:hAnsi="Arial" w:cs="Arial"/>
        </w:rPr>
        <w:t xml:space="preserve">ed by the trust instrument to </w:t>
      </w:r>
      <w:r w:rsidR="00D1630E">
        <w:rPr>
          <w:rFonts w:ascii="Arial" w:hAnsi="Arial" w:cs="Arial"/>
        </w:rPr>
        <w:t xml:space="preserve">in his </w:t>
      </w:r>
      <w:r w:rsidR="00A03C01">
        <w:rPr>
          <w:rFonts w:ascii="Arial" w:hAnsi="Arial" w:cs="Arial"/>
        </w:rPr>
        <w:t>will</w:t>
      </w:r>
      <w:r w:rsidR="00D1630E">
        <w:rPr>
          <w:rFonts w:ascii="Arial" w:hAnsi="Arial" w:cs="Arial"/>
        </w:rPr>
        <w:t xml:space="preserve"> </w:t>
      </w:r>
      <w:r w:rsidR="00593203">
        <w:rPr>
          <w:rFonts w:ascii="Arial" w:hAnsi="Arial" w:cs="Arial"/>
        </w:rPr>
        <w:t>appoint additional trustees</w:t>
      </w:r>
      <w:r w:rsidR="00016369" w:rsidRPr="003E749F">
        <w:rPr>
          <w:rFonts w:ascii="Arial" w:hAnsi="Arial" w:cs="Arial"/>
        </w:rPr>
        <w:t>.</w:t>
      </w:r>
      <w:r w:rsidR="00EC6B44">
        <w:rPr>
          <w:rFonts w:ascii="Arial" w:hAnsi="Arial" w:cs="Arial"/>
        </w:rPr>
        <w:t xml:space="preserve"> As I have already shown, the High Court was satisfied that the founder’s power to appoint trustees was not limited in that way. It took the view that the power to appoint </w:t>
      </w:r>
      <w:r w:rsidR="0014172F">
        <w:rPr>
          <w:rFonts w:ascii="Arial" w:hAnsi="Arial" w:cs="Arial"/>
        </w:rPr>
        <w:t xml:space="preserve">both </w:t>
      </w:r>
      <w:r w:rsidR="00EC6B44">
        <w:rPr>
          <w:rFonts w:ascii="Arial" w:hAnsi="Arial" w:cs="Arial"/>
        </w:rPr>
        <w:t xml:space="preserve">replacement </w:t>
      </w:r>
      <w:r w:rsidR="0014172F">
        <w:rPr>
          <w:rFonts w:ascii="Arial" w:hAnsi="Arial" w:cs="Arial"/>
        </w:rPr>
        <w:t xml:space="preserve">and additional </w:t>
      </w:r>
      <w:r w:rsidR="00EC6B44">
        <w:rPr>
          <w:rFonts w:ascii="Arial" w:hAnsi="Arial" w:cs="Arial"/>
        </w:rPr>
        <w:t xml:space="preserve">trustees was exercisable in the </w:t>
      </w:r>
      <w:r w:rsidR="00A03C01">
        <w:rPr>
          <w:rFonts w:ascii="Arial" w:hAnsi="Arial" w:cs="Arial"/>
        </w:rPr>
        <w:t>Will</w:t>
      </w:r>
      <w:r w:rsidR="00EC6B44">
        <w:rPr>
          <w:rFonts w:ascii="Arial" w:hAnsi="Arial" w:cs="Arial"/>
        </w:rPr>
        <w:t xml:space="preserve"> or during the lifetime of the founder</w:t>
      </w:r>
      <w:r w:rsidR="0085120E">
        <w:rPr>
          <w:rFonts w:ascii="Arial" w:hAnsi="Arial" w:cs="Arial"/>
        </w:rPr>
        <w:t xml:space="preserve"> and </w:t>
      </w:r>
      <w:r w:rsidR="0014172F">
        <w:rPr>
          <w:rFonts w:ascii="Arial" w:hAnsi="Arial" w:cs="Arial"/>
        </w:rPr>
        <w:t>that the founder was not precluded from appoint</w:t>
      </w:r>
      <w:r w:rsidR="00593203">
        <w:rPr>
          <w:rFonts w:ascii="Arial" w:hAnsi="Arial" w:cs="Arial"/>
        </w:rPr>
        <w:t xml:space="preserve">ing additional trustees in </w:t>
      </w:r>
      <w:r w:rsidR="00D1630E">
        <w:rPr>
          <w:rFonts w:ascii="Arial" w:hAnsi="Arial" w:cs="Arial"/>
        </w:rPr>
        <w:t>the</w:t>
      </w:r>
      <w:r w:rsidR="00593203">
        <w:rPr>
          <w:rFonts w:ascii="Arial" w:hAnsi="Arial" w:cs="Arial"/>
        </w:rPr>
        <w:t xml:space="preserve"> </w:t>
      </w:r>
      <w:r w:rsidR="00564366">
        <w:rPr>
          <w:rFonts w:ascii="Arial" w:hAnsi="Arial" w:cs="Arial"/>
        </w:rPr>
        <w:t>founder’s w</w:t>
      </w:r>
      <w:r w:rsidR="00A03C01">
        <w:rPr>
          <w:rFonts w:ascii="Arial" w:hAnsi="Arial" w:cs="Arial"/>
        </w:rPr>
        <w:t>ill</w:t>
      </w:r>
      <w:r w:rsidR="0014172F">
        <w:rPr>
          <w:rFonts w:ascii="Arial" w:hAnsi="Arial" w:cs="Arial"/>
        </w:rPr>
        <w:t>.</w:t>
      </w:r>
    </w:p>
    <w:p w:rsidR="0093438F" w:rsidRPr="00C96728" w:rsidRDefault="00ED3BDC" w:rsidP="00AA4C10">
      <w:pPr>
        <w:spacing w:line="480" w:lineRule="auto"/>
        <w:jc w:val="both"/>
        <w:rPr>
          <w:rFonts w:ascii="Arial" w:hAnsi="Arial" w:cs="Arial"/>
          <w:i/>
        </w:rPr>
      </w:pPr>
      <w:r w:rsidRPr="00C96728">
        <w:rPr>
          <w:rFonts w:ascii="Arial" w:hAnsi="Arial" w:cs="Arial"/>
          <w:i/>
        </w:rPr>
        <w:t>Disposal</w:t>
      </w:r>
    </w:p>
    <w:p w:rsidR="003F2AAF" w:rsidRPr="008E0423" w:rsidRDefault="00107430" w:rsidP="00C13972">
      <w:pPr>
        <w:spacing w:line="480" w:lineRule="auto"/>
        <w:jc w:val="both"/>
        <w:rPr>
          <w:rFonts w:ascii="Arial" w:hAnsi="Arial" w:cs="Arial"/>
          <w:color w:val="FF0000"/>
        </w:rPr>
      </w:pPr>
      <w:r w:rsidRPr="003E749F">
        <w:rPr>
          <w:rFonts w:ascii="Arial" w:hAnsi="Arial" w:cs="Arial"/>
        </w:rPr>
        <w:t>[</w:t>
      </w:r>
      <w:r w:rsidR="00D1630E">
        <w:rPr>
          <w:rFonts w:ascii="Arial" w:hAnsi="Arial" w:cs="Arial"/>
        </w:rPr>
        <w:t>38</w:t>
      </w:r>
      <w:r w:rsidR="00BD7CA5">
        <w:rPr>
          <w:rFonts w:ascii="Arial" w:hAnsi="Arial" w:cs="Arial"/>
        </w:rPr>
        <w:t>]</w:t>
      </w:r>
      <w:r w:rsidR="00BD7CA5">
        <w:rPr>
          <w:rFonts w:ascii="Arial" w:hAnsi="Arial" w:cs="Arial"/>
        </w:rPr>
        <w:tab/>
      </w:r>
      <w:r w:rsidR="00882D82">
        <w:rPr>
          <w:rFonts w:ascii="Arial" w:hAnsi="Arial" w:cs="Arial"/>
        </w:rPr>
        <w:t>The opening part of c</w:t>
      </w:r>
      <w:r w:rsidR="00040F87">
        <w:rPr>
          <w:rFonts w:ascii="Arial" w:hAnsi="Arial" w:cs="Arial"/>
        </w:rPr>
        <w:t xml:space="preserve">lause 5.3 </w:t>
      </w:r>
      <w:r w:rsidR="00882D82">
        <w:rPr>
          <w:rFonts w:ascii="Arial" w:hAnsi="Arial" w:cs="Arial"/>
        </w:rPr>
        <w:t xml:space="preserve">of the trust instrument </w:t>
      </w:r>
      <w:r w:rsidR="00040F87">
        <w:rPr>
          <w:rFonts w:ascii="Arial" w:hAnsi="Arial" w:cs="Arial"/>
        </w:rPr>
        <w:t xml:space="preserve">contains a general power to appoint trustees </w:t>
      </w:r>
      <w:r w:rsidR="00882D82">
        <w:rPr>
          <w:rFonts w:ascii="Arial" w:hAnsi="Arial" w:cs="Arial"/>
        </w:rPr>
        <w:t>‘of their own choice’ by all incumbent trustees</w:t>
      </w:r>
      <w:r w:rsidR="00040F87">
        <w:rPr>
          <w:rFonts w:ascii="Arial" w:hAnsi="Arial" w:cs="Arial"/>
        </w:rPr>
        <w:t xml:space="preserve">. </w:t>
      </w:r>
      <w:r w:rsidR="00213DF5">
        <w:rPr>
          <w:rFonts w:ascii="Arial" w:hAnsi="Arial" w:cs="Arial"/>
        </w:rPr>
        <w:t>That such power is exercisable only during the lifetime of a trustee is obvious. The</w:t>
      </w:r>
      <w:r w:rsidR="00882D82">
        <w:rPr>
          <w:rFonts w:ascii="Arial" w:hAnsi="Arial" w:cs="Arial"/>
        </w:rPr>
        <w:t xml:space="preserve">re is an insurmountable hurdle facing the appellants in suggesting that there is no power in the subsequent clause 5.3.1 </w:t>
      </w:r>
      <w:r w:rsidR="00213DF5">
        <w:rPr>
          <w:rFonts w:ascii="Arial" w:hAnsi="Arial" w:cs="Arial"/>
        </w:rPr>
        <w:t xml:space="preserve">granting </w:t>
      </w:r>
      <w:r w:rsidR="00882D82">
        <w:rPr>
          <w:rFonts w:ascii="Arial" w:hAnsi="Arial" w:cs="Arial"/>
        </w:rPr>
        <w:t>the founder the power to in his will appoint additional trustees. That is so because the opening empowering provision in 5.3 applicable to all trustees holding office</w:t>
      </w:r>
      <w:r w:rsidR="00D52005">
        <w:rPr>
          <w:rFonts w:ascii="Arial" w:hAnsi="Arial" w:cs="Arial"/>
        </w:rPr>
        <w:t>,</w:t>
      </w:r>
      <w:r w:rsidR="00882D82">
        <w:rPr>
          <w:rFonts w:ascii="Arial" w:hAnsi="Arial" w:cs="Arial"/>
        </w:rPr>
        <w:t xml:space="preserve"> is subject to the special treatment acco</w:t>
      </w:r>
      <w:r w:rsidR="00F26E1C">
        <w:rPr>
          <w:rFonts w:ascii="Arial" w:hAnsi="Arial" w:cs="Arial"/>
        </w:rPr>
        <w:t>rded</w:t>
      </w:r>
      <w:r w:rsidR="00D26608">
        <w:rPr>
          <w:rFonts w:ascii="Arial" w:hAnsi="Arial" w:cs="Arial"/>
        </w:rPr>
        <w:t xml:space="preserve"> Egerer </w:t>
      </w:r>
      <w:r w:rsidR="00A03C01">
        <w:rPr>
          <w:rFonts w:ascii="Arial" w:hAnsi="Arial" w:cs="Arial"/>
        </w:rPr>
        <w:t>Senior</w:t>
      </w:r>
      <w:r w:rsidR="00D26608">
        <w:rPr>
          <w:rFonts w:ascii="Arial" w:hAnsi="Arial" w:cs="Arial"/>
        </w:rPr>
        <w:t xml:space="preserve"> </w:t>
      </w:r>
      <w:r w:rsidR="00D26608" w:rsidRPr="00D26608">
        <w:rPr>
          <w:rFonts w:ascii="Arial" w:hAnsi="Arial" w:cs="Arial"/>
          <w:i/>
        </w:rPr>
        <w:t>apropos</w:t>
      </w:r>
      <w:r w:rsidR="00D26608">
        <w:rPr>
          <w:rFonts w:ascii="Arial" w:hAnsi="Arial" w:cs="Arial"/>
        </w:rPr>
        <w:t xml:space="preserve"> the appointment of trustees. </w:t>
      </w:r>
      <w:r w:rsidR="00F26E1C" w:rsidRPr="00F26E1C">
        <w:rPr>
          <w:rFonts w:ascii="Arial" w:hAnsi="Arial" w:cs="Arial"/>
        </w:rPr>
        <w:t>The</w:t>
      </w:r>
      <w:r w:rsidR="003F2AAF" w:rsidRPr="00F26E1C">
        <w:rPr>
          <w:rFonts w:ascii="Arial" w:hAnsi="Arial" w:cs="Arial"/>
        </w:rPr>
        <w:t xml:space="preserve"> special r</w:t>
      </w:r>
      <w:r w:rsidR="008E0423" w:rsidRPr="00F26E1C">
        <w:rPr>
          <w:rFonts w:ascii="Arial" w:hAnsi="Arial" w:cs="Arial"/>
        </w:rPr>
        <w:t xml:space="preserve">egime </w:t>
      </w:r>
      <w:r w:rsidR="00A25332">
        <w:rPr>
          <w:rFonts w:ascii="Arial" w:hAnsi="Arial" w:cs="Arial"/>
        </w:rPr>
        <w:t xml:space="preserve">in clause 5.3.1 </w:t>
      </w:r>
      <w:r w:rsidR="008E0423" w:rsidRPr="00F26E1C">
        <w:rPr>
          <w:rFonts w:ascii="Arial" w:hAnsi="Arial" w:cs="Arial"/>
        </w:rPr>
        <w:t xml:space="preserve">reserved only for Egerer </w:t>
      </w:r>
      <w:r w:rsidR="00F26E1C" w:rsidRPr="00F26E1C">
        <w:rPr>
          <w:rFonts w:ascii="Arial" w:hAnsi="Arial" w:cs="Arial"/>
        </w:rPr>
        <w:t>S</w:t>
      </w:r>
      <w:r w:rsidR="00A03C01" w:rsidRPr="00F26E1C">
        <w:rPr>
          <w:rFonts w:ascii="Arial" w:hAnsi="Arial" w:cs="Arial"/>
        </w:rPr>
        <w:t>enior</w:t>
      </w:r>
      <w:r w:rsidR="008E0423" w:rsidRPr="00F26E1C">
        <w:rPr>
          <w:rFonts w:ascii="Arial" w:hAnsi="Arial" w:cs="Arial"/>
        </w:rPr>
        <w:t xml:space="preserve"> </w:t>
      </w:r>
      <w:r w:rsidR="00F26E1C" w:rsidRPr="00F26E1C">
        <w:rPr>
          <w:rFonts w:ascii="Arial" w:hAnsi="Arial" w:cs="Arial"/>
        </w:rPr>
        <w:t xml:space="preserve">states </w:t>
      </w:r>
      <w:r w:rsidR="003F2AAF" w:rsidRPr="00F26E1C">
        <w:rPr>
          <w:rFonts w:ascii="Arial" w:hAnsi="Arial" w:cs="Arial"/>
        </w:rPr>
        <w:t>th</w:t>
      </w:r>
      <w:r w:rsidR="00F26E1C" w:rsidRPr="00F26E1C">
        <w:rPr>
          <w:rFonts w:ascii="Arial" w:hAnsi="Arial" w:cs="Arial"/>
        </w:rPr>
        <w:t>at he is empowered to</w:t>
      </w:r>
      <w:r w:rsidR="008E0423" w:rsidRPr="00F26E1C">
        <w:rPr>
          <w:rFonts w:ascii="Arial" w:hAnsi="Arial" w:cs="Arial"/>
        </w:rPr>
        <w:t xml:space="preserve"> </w:t>
      </w:r>
      <w:r w:rsidR="003F2AAF" w:rsidRPr="00F26E1C">
        <w:rPr>
          <w:rFonts w:ascii="Arial" w:hAnsi="Arial" w:cs="Arial"/>
        </w:rPr>
        <w:t xml:space="preserve">appoint </w:t>
      </w:r>
      <w:r w:rsidR="00F26E1C" w:rsidRPr="00F26E1C">
        <w:rPr>
          <w:rFonts w:ascii="Arial" w:hAnsi="Arial" w:cs="Arial"/>
        </w:rPr>
        <w:t>replacement or succeeding</w:t>
      </w:r>
      <w:r w:rsidR="003F2AAF" w:rsidRPr="00F26E1C">
        <w:rPr>
          <w:rFonts w:ascii="Arial" w:hAnsi="Arial" w:cs="Arial"/>
        </w:rPr>
        <w:t xml:space="preserve"> </w:t>
      </w:r>
      <w:r w:rsidR="00A25332">
        <w:rPr>
          <w:rFonts w:ascii="Arial" w:hAnsi="Arial" w:cs="Arial"/>
        </w:rPr>
        <w:t xml:space="preserve">trustees </w:t>
      </w:r>
      <w:r w:rsidR="003F2AAF" w:rsidRPr="00F26E1C">
        <w:rPr>
          <w:rFonts w:ascii="Arial" w:hAnsi="Arial" w:cs="Arial"/>
        </w:rPr>
        <w:t xml:space="preserve">of his choice in his </w:t>
      </w:r>
      <w:r w:rsidR="00A03C01" w:rsidRPr="00F26E1C">
        <w:rPr>
          <w:rFonts w:ascii="Arial" w:hAnsi="Arial" w:cs="Arial"/>
        </w:rPr>
        <w:t>will</w:t>
      </w:r>
      <w:r w:rsidR="00F26E1C" w:rsidRPr="00F26E1C">
        <w:rPr>
          <w:rFonts w:ascii="Arial" w:hAnsi="Arial" w:cs="Arial"/>
        </w:rPr>
        <w:t xml:space="preserve"> or during his lifetime; and in addition</w:t>
      </w:r>
      <w:r w:rsidR="008E0423" w:rsidRPr="00F26E1C">
        <w:rPr>
          <w:rFonts w:ascii="Arial" w:hAnsi="Arial" w:cs="Arial"/>
        </w:rPr>
        <w:t xml:space="preserve"> </w:t>
      </w:r>
      <w:r w:rsidR="00F26E1C" w:rsidRPr="00F26E1C">
        <w:rPr>
          <w:rFonts w:ascii="Arial" w:hAnsi="Arial" w:cs="Arial"/>
        </w:rPr>
        <w:t>to</w:t>
      </w:r>
      <w:r w:rsidR="008E0423" w:rsidRPr="00F26E1C">
        <w:rPr>
          <w:rFonts w:ascii="Arial" w:hAnsi="Arial" w:cs="Arial"/>
        </w:rPr>
        <w:t xml:space="preserve"> </w:t>
      </w:r>
      <w:r w:rsidR="003F2AAF" w:rsidRPr="00F26E1C">
        <w:rPr>
          <w:rFonts w:ascii="Arial" w:hAnsi="Arial" w:cs="Arial"/>
        </w:rPr>
        <w:t>appoint additional trustees.</w:t>
      </w:r>
    </w:p>
    <w:p w:rsidR="004D3877" w:rsidRDefault="004D3877" w:rsidP="009C0C89">
      <w:pPr>
        <w:spacing w:line="480" w:lineRule="auto"/>
        <w:jc w:val="both"/>
        <w:rPr>
          <w:rFonts w:ascii="Arial" w:hAnsi="Arial" w:cs="Arial"/>
        </w:rPr>
      </w:pPr>
    </w:p>
    <w:p w:rsidR="004D3877" w:rsidRPr="00753370" w:rsidRDefault="00F26E1C" w:rsidP="004D3877">
      <w:pPr>
        <w:spacing w:line="480" w:lineRule="auto"/>
        <w:jc w:val="both"/>
        <w:rPr>
          <w:rFonts w:ascii="Arial" w:hAnsi="Arial" w:cs="Arial"/>
        </w:rPr>
      </w:pPr>
      <w:r w:rsidRPr="00725469">
        <w:rPr>
          <w:rFonts w:ascii="Arial" w:hAnsi="Arial" w:cs="Arial"/>
        </w:rPr>
        <w:t>[</w:t>
      </w:r>
      <w:r w:rsidR="004D3877" w:rsidRPr="00753370">
        <w:rPr>
          <w:rFonts w:ascii="Arial" w:hAnsi="Arial" w:cs="Arial"/>
        </w:rPr>
        <w:t>39]</w:t>
      </w:r>
      <w:r w:rsidR="004D3877" w:rsidRPr="00753370">
        <w:rPr>
          <w:rFonts w:ascii="Arial" w:hAnsi="Arial" w:cs="Arial"/>
        </w:rPr>
        <w:tab/>
      </w:r>
      <w:r w:rsidRPr="00753370">
        <w:rPr>
          <w:rFonts w:ascii="Arial" w:hAnsi="Arial" w:cs="Arial"/>
        </w:rPr>
        <w:t>Since it is</w:t>
      </w:r>
      <w:r w:rsidR="004D3877" w:rsidRPr="00753370">
        <w:rPr>
          <w:rFonts w:ascii="Arial" w:hAnsi="Arial" w:cs="Arial"/>
        </w:rPr>
        <w:t xml:space="preserve"> unmistakably plain that the general power granted to all trustees can only be exercised during their l</w:t>
      </w:r>
      <w:r w:rsidR="008E0423" w:rsidRPr="00753370">
        <w:rPr>
          <w:rFonts w:ascii="Arial" w:hAnsi="Arial" w:cs="Arial"/>
        </w:rPr>
        <w:t>ifetime</w:t>
      </w:r>
      <w:r w:rsidRPr="00753370">
        <w:rPr>
          <w:rFonts w:ascii="Arial" w:hAnsi="Arial" w:cs="Arial"/>
        </w:rPr>
        <w:t xml:space="preserve">, the </w:t>
      </w:r>
      <w:r w:rsidR="004D3877" w:rsidRPr="00753370">
        <w:rPr>
          <w:rFonts w:ascii="Arial" w:hAnsi="Arial" w:cs="Arial"/>
        </w:rPr>
        <w:t>appellants</w:t>
      </w:r>
      <w:r w:rsidR="00753370" w:rsidRPr="00753370">
        <w:rPr>
          <w:rFonts w:ascii="Arial" w:hAnsi="Arial" w:cs="Arial"/>
        </w:rPr>
        <w:t>’</w:t>
      </w:r>
      <w:r w:rsidR="004D3877" w:rsidRPr="00753370">
        <w:rPr>
          <w:rFonts w:ascii="Arial" w:hAnsi="Arial" w:cs="Arial"/>
        </w:rPr>
        <w:t xml:space="preserve"> argument that the trust deed gives no express power to the</w:t>
      </w:r>
      <w:r w:rsidR="008E0423" w:rsidRPr="00753370">
        <w:rPr>
          <w:rFonts w:ascii="Arial" w:hAnsi="Arial" w:cs="Arial"/>
        </w:rPr>
        <w:t xml:space="preserve"> founder </w:t>
      </w:r>
      <w:r w:rsidR="004D3877" w:rsidRPr="00753370">
        <w:rPr>
          <w:rFonts w:ascii="Arial" w:hAnsi="Arial" w:cs="Arial"/>
        </w:rPr>
        <w:t xml:space="preserve">to appoint additional trustees in his </w:t>
      </w:r>
      <w:r w:rsidR="00A03C01" w:rsidRPr="00753370">
        <w:rPr>
          <w:rFonts w:ascii="Arial" w:hAnsi="Arial" w:cs="Arial"/>
        </w:rPr>
        <w:t>will</w:t>
      </w:r>
      <w:r w:rsidR="00753370" w:rsidRPr="00753370">
        <w:rPr>
          <w:rFonts w:ascii="Arial" w:hAnsi="Arial" w:cs="Arial"/>
        </w:rPr>
        <w:t>,</w:t>
      </w:r>
      <w:r w:rsidR="004D3877" w:rsidRPr="00753370">
        <w:rPr>
          <w:rFonts w:ascii="Arial" w:hAnsi="Arial" w:cs="Arial"/>
        </w:rPr>
        <w:t xml:space="preserve"> suggests that </w:t>
      </w:r>
      <w:r w:rsidR="004D3877" w:rsidRPr="00753370">
        <w:rPr>
          <w:rFonts w:ascii="Arial" w:hAnsi="Arial" w:cs="Arial"/>
        </w:rPr>
        <w:lastRenderedPageBreak/>
        <w:t xml:space="preserve">the </w:t>
      </w:r>
      <w:r w:rsidR="008E0423" w:rsidRPr="00753370">
        <w:rPr>
          <w:rFonts w:ascii="Arial" w:hAnsi="Arial" w:cs="Arial"/>
        </w:rPr>
        <w:t>power</w:t>
      </w:r>
      <w:r w:rsidR="004D3877" w:rsidRPr="00753370">
        <w:rPr>
          <w:rFonts w:ascii="Arial" w:hAnsi="Arial" w:cs="Arial"/>
        </w:rPr>
        <w:t xml:space="preserve"> to appoint additional trustees as captured in the</w:t>
      </w:r>
      <w:r w:rsidR="008E0423" w:rsidRPr="00753370">
        <w:rPr>
          <w:rFonts w:ascii="Arial" w:hAnsi="Arial" w:cs="Arial"/>
        </w:rPr>
        <w:t xml:space="preserve"> </w:t>
      </w:r>
      <w:r w:rsidR="00753370" w:rsidRPr="00753370">
        <w:rPr>
          <w:rFonts w:ascii="Arial" w:hAnsi="Arial" w:cs="Arial"/>
        </w:rPr>
        <w:t>closing part of clause 5.3.1</w:t>
      </w:r>
      <w:r w:rsidR="004D3877" w:rsidRPr="00753370">
        <w:rPr>
          <w:rFonts w:ascii="Arial" w:hAnsi="Arial" w:cs="Arial"/>
        </w:rPr>
        <w:t xml:space="preserve"> is </w:t>
      </w:r>
      <w:r w:rsidR="008E0423" w:rsidRPr="00753370">
        <w:rPr>
          <w:rFonts w:ascii="Arial" w:hAnsi="Arial" w:cs="Arial"/>
        </w:rPr>
        <w:t>superfluous</w:t>
      </w:r>
      <w:r w:rsidR="004D3877" w:rsidRPr="00753370">
        <w:rPr>
          <w:rFonts w:ascii="Arial" w:hAnsi="Arial" w:cs="Arial"/>
        </w:rPr>
        <w:t xml:space="preserve"> as it would, </w:t>
      </w:r>
      <w:r w:rsidR="008E0423" w:rsidRPr="00753370">
        <w:rPr>
          <w:rFonts w:ascii="Arial" w:hAnsi="Arial" w:cs="Arial"/>
        </w:rPr>
        <w:t>on</w:t>
      </w:r>
      <w:r w:rsidR="004D3877" w:rsidRPr="00753370">
        <w:rPr>
          <w:rFonts w:ascii="Arial" w:hAnsi="Arial" w:cs="Arial"/>
        </w:rPr>
        <w:t xml:space="preserve"> that thesis, be a repetition only of the general power expressed in c</w:t>
      </w:r>
      <w:r w:rsidR="008E0423" w:rsidRPr="00753370">
        <w:rPr>
          <w:rFonts w:ascii="Arial" w:hAnsi="Arial" w:cs="Arial"/>
        </w:rPr>
        <w:t xml:space="preserve">lause 5.3. </w:t>
      </w:r>
      <w:r w:rsidR="006B6611" w:rsidRPr="00753370">
        <w:rPr>
          <w:rFonts w:ascii="Arial" w:hAnsi="Arial" w:cs="Arial"/>
        </w:rPr>
        <w:t xml:space="preserve">Such an approach is </w:t>
      </w:r>
      <w:r w:rsidR="008E0423" w:rsidRPr="00753370">
        <w:rPr>
          <w:rFonts w:ascii="Arial" w:hAnsi="Arial" w:cs="Arial"/>
        </w:rPr>
        <w:t>untenable</w:t>
      </w:r>
      <w:r w:rsidR="004D3877" w:rsidRPr="00753370">
        <w:rPr>
          <w:rFonts w:ascii="Arial" w:hAnsi="Arial" w:cs="Arial"/>
        </w:rPr>
        <w:t xml:space="preserve"> because each word used in the deed </w:t>
      </w:r>
      <w:r w:rsidR="006B6611" w:rsidRPr="00753370">
        <w:rPr>
          <w:rFonts w:ascii="Arial" w:hAnsi="Arial" w:cs="Arial"/>
        </w:rPr>
        <w:t>m</w:t>
      </w:r>
      <w:r w:rsidR="00753370" w:rsidRPr="00753370">
        <w:rPr>
          <w:rFonts w:ascii="Arial" w:hAnsi="Arial" w:cs="Arial"/>
        </w:rPr>
        <w:t xml:space="preserve">ust </w:t>
      </w:r>
      <w:r w:rsidR="006B6611" w:rsidRPr="00753370">
        <w:rPr>
          <w:rFonts w:ascii="Arial" w:hAnsi="Arial" w:cs="Arial"/>
        </w:rPr>
        <w:t>be presumed</w:t>
      </w:r>
      <w:r w:rsidR="004D3877" w:rsidRPr="00753370">
        <w:rPr>
          <w:rFonts w:ascii="Arial" w:hAnsi="Arial" w:cs="Arial"/>
        </w:rPr>
        <w:t xml:space="preserve"> to have been</w:t>
      </w:r>
      <w:r w:rsidR="006B6611" w:rsidRPr="00753370">
        <w:rPr>
          <w:rFonts w:ascii="Arial" w:hAnsi="Arial" w:cs="Arial"/>
        </w:rPr>
        <w:t xml:space="preserve"> inserted for a purpose </w:t>
      </w:r>
      <w:r w:rsidR="004D3877" w:rsidRPr="00753370">
        <w:rPr>
          <w:rFonts w:ascii="Arial" w:hAnsi="Arial" w:cs="Arial"/>
        </w:rPr>
        <w:t xml:space="preserve">as superfluity or tautology of language is not presumed </w:t>
      </w:r>
      <w:r w:rsidR="004D3877" w:rsidRPr="00753370">
        <w:rPr>
          <w:rFonts w:ascii="Arial" w:hAnsi="Arial" w:cs="Arial"/>
          <w:i/>
        </w:rPr>
        <w:t xml:space="preserve">(Wellworths </w:t>
      </w:r>
      <w:r w:rsidR="00360896" w:rsidRPr="00753370">
        <w:rPr>
          <w:rFonts w:ascii="Arial" w:hAnsi="Arial" w:cs="Arial"/>
          <w:i/>
        </w:rPr>
        <w:t>Bazaars Ltd v Chandlers Ltd</w:t>
      </w:r>
      <w:r w:rsidR="00C13972">
        <w:rPr>
          <w:rFonts w:ascii="Arial" w:hAnsi="Arial" w:cs="Arial"/>
          <w:i/>
        </w:rPr>
        <w:t xml:space="preserve"> </w:t>
      </w:r>
      <w:r w:rsidR="00C13972">
        <w:rPr>
          <w:rFonts w:ascii="Arial" w:hAnsi="Arial" w:cs="Arial"/>
        </w:rPr>
        <w:t>1947 (2) SA 37 (A) 43</w:t>
      </w:r>
      <w:r w:rsidR="003F2AAF" w:rsidRPr="00753370">
        <w:rPr>
          <w:rFonts w:ascii="Arial" w:hAnsi="Arial" w:cs="Arial"/>
        </w:rPr>
        <w:t xml:space="preserve"> approving </w:t>
      </w:r>
      <w:r w:rsidR="003F2AAF" w:rsidRPr="00753370">
        <w:rPr>
          <w:rFonts w:ascii="Arial" w:hAnsi="Arial" w:cs="Arial"/>
          <w:i/>
        </w:rPr>
        <w:t>Ditcher v Denison</w:t>
      </w:r>
      <w:r w:rsidR="00C13972">
        <w:rPr>
          <w:rFonts w:ascii="Arial" w:hAnsi="Arial" w:cs="Arial"/>
          <w:i/>
        </w:rPr>
        <w:t xml:space="preserve"> (</w:t>
      </w:r>
      <w:r w:rsidR="00C13972">
        <w:rPr>
          <w:rFonts w:ascii="Arial" w:hAnsi="Arial" w:cs="Arial"/>
        </w:rPr>
        <w:t>1857) 14 ER 718 at 72</w:t>
      </w:r>
      <w:r w:rsidR="00C13972" w:rsidRPr="00C13972">
        <w:rPr>
          <w:rFonts w:ascii="Arial" w:hAnsi="Arial" w:cs="Arial"/>
        </w:rPr>
        <w:t>3</w:t>
      </w:r>
      <w:r w:rsidR="006B6611" w:rsidRPr="00C13972">
        <w:rPr>
          <w:rFonts w:ascii="Arial" w:hAnsi="Arial" w:cs="Arial"/>
        </w:rPr>
        <w:t>).</w:t>
      </w:r>
      <w:r w:rsidR="00360896" w:rsidRPr="00753370">
        <w:rPr>
          <w:rFonts w:ascii="Arial" w:hAnsi="Arial" w:cs="Arial"/>
        </w:rPr>
        <w:t xml:space="preserve"> </w:t>
      </w:r>
    </w:p>
    <w:p w:rsidR="00D26608" w:rsidRPr="003222B7" w:rsidRDefault="00D26608" w:rsidP="004D3877">
      <w:pPr>
        <w:spacing w:line="480" w:lineRule="auto"/>
        <w:jc w:val="both"/>
        <w:rPr>
          <w:rFonts w:ascii="Arial" w:hAnsi="Arial" w:cs="Arial"/>
          <w:color w:val="FF0000"/>
        </w:rPr>
      </w:pPr>
    </w:p>
    <w:p w:rsidR="004D3877" w:rsidRPr="00753370" w:rsidRDefault="00C13972" w:rsidP="004D3877">
      <w:pPr>
        <w:spacing w:line="480" w:lineRule="auto"/>
        <w:jc w:val="both"/>
        <w:rPr>
          <w:rFonts w:ascii="Arial" w:hAnsi="Arial" w:cs="Arial"/>
        </w:rPr>
      </w:pPr>
      <w:r>
        <w:rPr>
          <w:rFonts w:ascii="Arial" w:hAnsi="Arial" w:cs="Arial"/>
        </w:rPr>
        <w:t>[40]</w:t>
      </w:r>
      <w:r>
        <w:rPr>
          <w:rFonts w:ascii="Arial" w:hAnsi="Arial" w:cs="Arial"/>
        </w:rPr>
        <w:tab/>
      </w:r>
      <w:r w:rsidR="00753370" w:rsidRPr="00753370">
        <w:rPr>
          <w:rFonts w:ascii="Arial" w:hAnsi="Arial" w:cs="Arial"/>
        </w:rPr>
        <w:t>I</w:t>
      </w:r>
      <w:r w:rsidR="00BF4883" w:rsidRPr="00753370">
        <w:rPr>
          <w:rFonts w:ascii="Arial" w:hAnsi="Arial" w:cs="Arial"/>
        </w:rPr>
        <w:t>f on</w:t>
      </w:r>
      <w:r w:rsidR="004D3877" w:rsidRPr="00753370">
        <w:rPr>
          <w:rFonts w:ascii="Arial" w:hAnsi="Arial" w:cs="Arial"/>
        </w:rPr>
        <w:t>e</w:t>
      </w:r>
      <w:r w:rsidR="00BF4883" w:rsidRPr="00753370">
        <w:rPr>
          <w:rFonts w:ascii="Arial" w:hAnsi="Arial" w:cs="Arial"/>
        </w:rPr>
        <w:t xml:space="preserve"> </w:t>
      </w:r>
      <w:r w:rsidR="00753370" w:rsidRPr="00753370">
        <w:rPr>
          <w:rFonts w:ascii="Arial" w:hAnsi="Arial" w:cs="Arial"/>
        </w:rPr>
        <w:t xml:space="preserve">is to </w:t>
      </w:r>
      <w:r w:rsidR="00A25332">
        <w:rPr>
          <w:rFonts w:ascii="Arial" w:hAnsi="Arial" w:cs="Arial"/>
        </w:rPr>
        <w:t xml:space="preserve">give full effect, as we must, </w:t>
      </w:r>
      <w:r w:rsidR="004D3877" w:rsidRPr="00753370">
        <w:rPr>
          <w:rFonts w:ascii="Arial" w:hAnsi="Arial" w:cs="Arial"/>
        </w:rPr>
        <w:t>to the language deployed in clause</w:t>
      </w:r>
      <w:r w:rsidR="00A25332">
        <w:rPr>
          <w:rFonts w:ascii="Arial" w:hAnsi="Arial" w:cs="Arial"/>
        </w:rPr>
        <w:t>s</w:t>
      </w:r>
      <w:r w:rsidR="004D3877" w:rsidRPr="00753370">
        <w:rPr>
          <w:rFonts w:ascii="Arial" w:hAnsi="Arial" w:cs="Arial"/>
        </w:rPr>
        <w:t xml:space="preserve"> 5.3 and 5.3.1</w:t>
      </w:r>
      <w:r w:rsidR="00753370" w:rsidRPr="00753370">
        <w:rPr>
          <w:rFonts w:ascii="Arial" w:hAnsi="Arial" w:cs="Arial"/>
        </w:rPr>
        <w:t xml:space="preserve"> </w:t>
      </w:r>
      <w:r w:rsidR="00A25332">
        <w:rPr>
          <w:rFonts w:ascii="Arial" w:hAnsi="Arial" w:cs="Arial"/>
        </w:rPr>
        <w:t>of the trust instrument</w:t>
      </w:r>
      <w:r w:rsidR="004D3877" w:rsidRPr="00753370">
        <w:rPr>
          <w:rFonts w:ascii="Arial" w:hAnsi="Arial" w:cs="Arial"/>
        </w:rPr>
        <w:t>, the spe</w:t>
      </w:r>
      <w:r w:rsidR="00BF4883" w:rsidRPr="00753370">
        <w:rPr>
          <w:rFonts w:ascii="Arial" w:hAnsi="Arial" w:cs="Arial"/>
        </w:rPr>
        <w:t xml:space="preserve">cial power reserved </w:t>
      </w:r>
      <w:r w:rsidR="00A25332">
        <w:rPr>
          <w:rFonts w:ascii="Arial" w:hAnsi="Arial" w:cs="Arial"/>
        </w:rPr>
        <w:t xml:space="preserve">exclusively </w:t>
      </w:r>
      <w:r w:rsidR="00BF4883" w:rsidRPr="00753370">
        <w:rPr>
          <w:rFonts w:ascii="Arial" w:hAnsi="Arial" w:cs="Arial"/>
        </w:rPr>
        <w:t xml:space="preserve">for Egerer </w:t>
      </w:r>
      <w:r w:rsidR="00753370" w:rsidRPr="00753370">
        <w:rPr>
          <w:rFonts w:ascii="Arial" w:hAnsi="Arial" w:cs="Arial"/>
        </w:rPr>
        <w:t>S</w:t>
      </w:r>
      <w:r w:rsidR="00A03C01" w:rsidRPr="00753370">
        <w:rPr>
          <w:rFonts w:ascii="Arial" w:hAnsi="Arial" w:cs="Arial"/>
        </w:rPr>
        <w:t>enior</w:t>
      </w:r>
      <w:r w:rsidR="004D3877" w:rsidRPr="00753370">
        <w:rPr>
          <w:rFonts w:ascii="Arial" w:hAnsi="Arial" w:cs="Arial"/>
        </w:rPr>
        <w:t xml:space="preserve"> must </w:t>
      </w:r>
      <w:r w:rsidR="00A25332">
        <w:rPr>
          <w:rFonts w:ascii="Arial" w:hAnsi="Arial" w:cs="Arial"/>
        </w:rPr>
        <w:t>be</w:t>
      </w:r>
      <w:r w:rsidR="00360896" w:rsidRPr="00753370">
        <w:rPr>
          <w:rFonts w:ascii="Arial" w:hAnsi="Arial" w:cs="Arial"/>
        </w:rPr>
        <w:t xml:space="preserve"> </w:t>
      </w:r>
      <w:r w:rsidR="00A25332">
        <w:rPr>
          <w:rFonts w:ascii="Arial" w:hAnsi="Arial" w:cs="Arial"/>
        </w:rPr>
        <w:t xml:space="preserve">separate from </w:t>
      </w:r>
      <w:r w:rsidR="00725469">
        <w:rPr>
          <w:rFonts w:ascii="Arial" w:hAnsi="Arial" w:cs="Arial"/>
        </w:rPr>
        <w:t xml:space="preserve">and </w:t>
      </w:r>
      <w:r w:rsidR="00A25332">
        <w:rPr>
          <w:rFonts w:ascii="Arial" w:hAnsi="Arial" w:cs="Arial"/>
        </w:rPr>
        <w:t xml:space="preserve">be </w:t>
      </w:r>
      <w:r w:rsidR="00FA2E43">
        <w:rPr>
          <w:rFonts w:ascii="Arial" w:hAnsi="Arial" w:cs="Arial"/>
        </w:rPr>
        <w:t xml:space="preserve">in </w:t>
      </w:r>
      <w:r w:rsidR="00360896" w:rsidRPr="00753370">
        <w:rPr>
          <w:rFonts w:ascii="Arial" w:hAnsi="Arial" w:cs="Arial"/>
        </w:rPr>
        <w:t xml:space="preserve">addition to the general </w:t>
      </w:r>
      <w:r w:rsidR="00BF4883" w:rsidRPr="00753370">
        <w:rPr>
          <w:rFonts w:ascii="Arial" w:hAnsi="Arial" w:cs="Arial"/>
        </w:rPr>
        <w:t>power</w:t>
      </w:r>
      <w:r w:rsidR="00360896" w:rsidRPr="00753370">
        <w:rPr>
          <w:rFonts w:ascii="Arial" w:hAnsi="Arial" w:cs="Arial"/>
        </w:rPr>
        <w:t xml:space="preserve"> enjoyed by all the trustees</w:t>
      </w:r>
      <w:r w:rsidR="00A25332">
        <w:rPr>
          <w:rFonts w:ascii="Arial" w:hAnsi="Arial" w:cs="Arial"/>
        </w:rPr>
        <w:t xml:space="preserve"> holding office</w:t>
      </w:r>
      <w:r w:rsidR="00360896" w:rsidRPr="00753370">
        <w:rPr>
          <w:rFonts w:ascii="Arial" w:hAnsi="Arial" w:cs="Arial"/>
        </w:rPr>
        <w:t xml:space="preserve">.  </w:t>
      </w:r>
      <w:r w:rsidR="00A25332">
        <w:rPr>
          <w:rFonts w:ascii="Arial" w:hAnsi="Arial" w:cs="Arial"/>
        </w:rPr>
        <w:t>On that construction,</w:t>
      </w:r>
      <w:r w:rsidR="00360896" w:rsidRPr="00753370">
        <w:rPr>
          <w:rFonts w:ascii="Arial" w:hAnsi="Arial" w:cs="Arial"/>
        </w:rPr>
        <w:t xml:space="preserve"> </w:t>
      </w:r>
      <w:r w:rsidR="00753370" w:rsidRPr="00753370">
        <w:rPr>
          <w:rFonts w:ascii="Arial" w:hAnsi="Arial" w:cs="Arial"/>
        </w:rPr>
        <w:t xml:space="preserve">the empowering language ‘and to appoint additional trustees’ in the closing part of clause 5.3.1 is intended </w:t>
      </w:r>
      <w:r w:rsidR="00360896" w:rsidRPr="00753370">
        <w:rPr>
          <w:rFonts w:ascii="Arial" w:hAnsi="Arial" w:cs="Arial"/>
        </w:rPr>
        <w:t xml:space="preserve">to give </w:t>
      </w:r>
      <w:r w:rsidR="00753370" w:rsidRPr="00753370">
        <w:rPr>
          <w:rFonts w:ascii="Arial" w:hAnsi="Arial" w:cs="Arial"/>
        </w:rPr>
        <w:t xml:space="preserve">the founder the </w:t>
      </w:r>
      <w:r w:rsidR="00360896" w:rsidRPr="00753370">
        <w:rPr>
          <w:rFonts w:ascii="Arial" w:hAnsi="Arial" w:cs="Arial"/>
        </w:rPr>
        <w:t xml:space="preserve">power to appoint additional trustees in his </w:t>
      </w:r>
      <w:r w:rsidR="00A03C01" w:rsidRPr="00753370">
        <w:rPr>
          <w:rFonts w:ascii="Arial" w:hAnsi="Arial" w:cs="Arial"/>
        </w:rPr>
        <w:t>will</w:t>
      </w:r>
      <w:r w:rsidR="00360896" w:rsidRPr="00753370">
        <w:rPr>
          <w:rFonts w:ascii="Arial" w:hAnsi="Arial" w:cs="Arial"/>
        </w:rPr>
        <w:t xml:space="preserve"> </w:t>
      </w:r>
      <w:r w:rsidR="00A25332">
        <w:rPr>
          <w:rFonts w:ascii="Arial" w:hAnsi="Arial" w:cs="Arial"/>
        </w:rPr>
        <w:t>since it is</w:t>
      </w:r>
      <w:r w:rsidR="00360896" w:rsidRPr="00753370">
        <w:rPr>
          <w:rFonts w:ascii="Arial" w:hAnsi="Arial" w:cs="Arial"/>
        </w:rPr>
        <w:t xml:space="preserve"> a power not subsumed in the general power</w:t>
      </w:r>
      <w:r w:rsidR="00A25332">
        <w:rPr>
          <w:rFonts w:ascii="Arial" w:hAnsi="Arial" w:cs="Arial"/>
        </w:rPr>
        <w:t xml:space="preserve"> applicable to all trustees holding office</w:t>
      </w:r>
      <w:r w:rsidR="00360896" w:rsidRPr="00753370">
        <w:rPr>
          <w:rFonts w:ascii="Arial" w:hAnsi="Arial" w:cs="Arial"/>
        </w:rPr>
        <w:t>.</w:t>
      </w:r>
      <w:r w:rsidR="00360896" w:rsidRPr="003222B7">
        <w:rPr>
          <w:rFonts w:ascii="Arial" w:hAnsi="Arial" w:cs="Arial"/>
          <w:color w:val="FF0000"/>
        </w:rPr>
        <w:t xml:space="preserve">  </w:t>
      </w:r>
      <w:r w:rsidR="00360896" w:rsidRPr="00753370">
        <w:rPr>
          <w:rFonts w:ascii="Arial" w:hAnsi="Arial" w:cs="Arial"/>
        </w:rPr>
        <w:t xml:space="preserve">It is </w:t>
      </w:r>
      <w:r w:rsidR="00753370" w:rsidRPr="00753370">
        <w:rPr>
          <w:rFonts w:ascii="Arial" w:hAnsi="Arial" w:cs="Arial"/>
        </w:rPr>
        <w:t xml:space="preserve">not without </w:t>
      </w:r>
      <w:r w:rsidR="00B67960" w:rsidRPr="00753370">
        <w:rPr>
          <w:rFonts w:ascii="Arial" w:hAnsi="Arial" w:cs="Arial"/>
        </w:rPr>
        <w:t>significance</w:t>
      </w:r>
      <w:r w:rsidR="00753370" w:rsidRPr="00753370">
        <w:rPr>
          <w:rFonts w:ascii="Arial" w:hAnsi="Arial" w:cs="Arial"/>
        </w:rPr>
        <w:t xml:space="preserve"> that clause 5.3.2 </w:t>
      </w:r>
      <w:r w:rsidR="00753370">
        <w:rPr>
          <w:rFonts w:ascii="Arial" w:hAnsi="Arial" w:cs="Arial"/>
        </w:rPr>
        <w:t xml:space="preserve">of the trust deed </w:t>
      </w:r>
      <w:r w:rsidR="00753370" w:rsidRPr="00753370">
        <w:rPr>
          <w:rFonts w:ascii="Arial" w:hAnsi="Arial" w:cs="Arial"/>
        </w:rPr>
        <w:t>reserves for the founder the exclusive and extraordinary</w:t>
      </w:r>
      <w:r w:rsidR="00BF4883" w:rsidRPr="00753370">
        <w:rPr>
          <w:rFonts w:ascii="Arial" w:hAnsi="Arial" w:cs="Arial"/>
        </w:rPr>
        <w:t xml:space="preserve"> power </w:t>
      </w:r>
      <w:r w:rsidR="00360896" w:rsidRPr="00753370">
        <w:rPr>
          <w:rFonts w:ascii="Arial" w:hAnsi="Arial" w:cs="Arial"/>
        </w:rPr>
        <w:t>to ‘appoint a nominee of his choice i</w:t>
      </w:r>
      <w:r w:rsidR="00BF4883" w:rsidRPr="00753370">
        <w:rPr>
          <w:rFonts w:ascii="Arial" w:hAnsi="Arial" w:cs="Arial"/>
        </w:rPr>
        <w:t xml:space="preserve">n his </w:t>
      </w:r>
      <w:r w:rsidR="00A03C01" w:rsidRPr="00753370">
        <w:rPr>
          <w:rFonts w:ascii="Arial" w:hAnsi="Arial" w:cs="Arial"/>
        </w:rPr>
        <w:t>will</w:t>
      </w:r>
      <w:r w:rsidR="00BF4883" w:rsidRPr="00753370">
        <w:rPr>
          <w:rFonts w:ascii="Arial" w:hAnsi="Arial" w:cs="Arial"/>
        </w:rPr>
        <w:t xml:space="preserve"> to exercise all or an</w:t>
      </w:r>
      <w:r w:rsidR="00360896" w:rsidRPr="00753370">
        <w:rPr>
          <w:rFonts w:ascii="Arial" w:hAnsi="Arial" w:cs="Arial"/>
        </w:rPr>
        <w:t xml:space="preserve">y of the powers vested in him in terms of paragraph 5.3’. In </w:t>
      </w:r>
      <w:r w:rsidR="00BF4883" w:rsidRPr="00753370">
        <w:rPr>
          <w:rFonts w:ascii="Arial" w:hAnsi="Arial" w:cs="Arial"/>
        </w:rPr>
        <w:t>other</w:t>
      </w:r>
      <w:r w:rsidR="00360896" w:rsidRPr="00753370">
        <w:rPr>
          <w:rFonts w:ascii="Arial" w:hAnsi="Arial" w:cs="Arial"/>
        </w:rPr>
        <w:t xml:space="preserve"> words</w:t>
      </w:r>
      <w:r w:rsidR="00BF4883" w:rsidRPr="00753370">
        <w:rPr>
          <w:rFonts w:ascii="Arial" w:hAnsi="Arial" w:cs="Arial"/>
        </w:rPr>
        <w:t>, it was open to the fo</w:t>
      </w:r>
      <w:r w:rsidR="00360896" w:rsidRPr="00753370">
        <w:rPr>
          <w:rFonts w:ascii="Arial" w:hAnsi="Arial" w:cs="Arial"/>
        </w:rPr>
        <w:t>under to in hi</w:t>
      </w:r>
      <w:r w:rsidR="00BF4883" w:rsidRPr="00753370">
        <w:rPr>
          <w:rFonts w:ascii="Arial" w:hAnsi="Arial" w:cs="Arial"/>
        </w:rPr>
        <w:t xml:space="preserve">s </w:t>
      </w:r>
      <w:r w:rsidR="00A03C01" w:rsidRPr="00753370">
        <w:rPr>
          <w:rFonts w:ascii="Arial" w:hAnsi="Arial" w:cs="Arial"/>
        </w:rPr>
        <w:t>will</w:t>
      </w:r>
      <w:r w:rsidR="00360896" w:rsidRPr="00753370">
        <w:rPr>
          <w:rFonts w:ascii="Arial" w:hAnsi="Arial" w:cs="Arial"/>
        </w:rPr>
        <w:t xml:space="preserve"> </w:t>
      </w:r>
      <w:r w:rsidR="001765E4">
        <w:rPr>
          <w:rFonts w:ascii="Arial" w:hAnsi="Arial" w:cs="Arial"/>
        </w:rPr>
        <w:t>(t</w:t>
      </w:r>
      <w:r w:rsidR="00187438">
        <w:rPr>
          <w:rFonts w:ascii="Arial" w:hAnsi="Arial" w:cs="Arial"/>
        </w:rPr>
        <w:t>o take effect upon his death)</w:t>
      </w:r>
      <w:r w:rsidR="001765E4">
        <w:rPr>
          <w:rFonts w:ascii="Arial" w:hAnsi="Arial" w:cs="Arial"/>
        </w:rPr>
        <w:t xml:space="preserve"> </w:t>
      </w:r>
      <w:r w:rsidR="00360896" w:rsidRPr="00753370">
        <w:rPr>
          <w:rFonts w:ascii="Arial" w:hAnsi="Arial" w:cs="Arial"/>
        </w:rPr>
        <w:t xml:space="preserve">appoint a nominee </w:t>
      </w:r>
      <w:r w:rsidR="001765E4">
        <w:rPr>
          <w:rFonts w:ascii="Arial" w:hAnsi="Arial" w:cs="Arial"/>
        </w:rPr>
        <w:t>with the power to</w:t>
      </w:r>
      <w:r w:rsidR="00360896" w:rsidRPr="00753370">
        <w:rPr>
          <w:rFonts w:ascii="Arial" w:hAnsi="Arial" w:cs="Arial"/>
        </w:rPr>
        <w:t xml:space="preserve"> ap</w:t>
      </w:r>
      <w:r w:rsidR="002B581D" w:rsidRPr="00753370">
        <w:rPr>
          <w:rFonts w:ascii="Arial" w:hAnsi="Arial" w:cs="Arial"/>
        </w:rPr>
        <w:t>point additional trustees – the</w:t>
      </w:r>
      <w:r w:rsidR="00360896" w:rsidRPr="00753370">
        <w:rPr>
          <w:rFonts w:ascii="Arial" w:hAnsi="Arial" w:cs="Arial"/>
        </w:rPr>
        <w:t xml:space="preserve"> very thing the appellants strenuously argue </w:t>
      </w:r>
      <w:r w:rsidR="002B581D" w:rsidRPr="00753370">
        <w:rPr>
          <w:rFonts w:ascii="Arial" w:hAnsi="Arial" w:cs="Arial"/>
        </w:rPr>
        <w:t xml:space="preserve">he could not himself do in his </w:t>
      </w:r>
      <w:r w:rsidR="00A03C01" w:rsidRPr="00753370">
        <w:rPr>
          <w:rFonts w:ascii="Arial" w:hAnsi="Arial" w:cs="Arial"/>
        </w:rPr>
        <w:t>will</w:t>
      </w:r>
      <w:r w:rsidR="00360896" w:rsidRPr="00753370">
        <w:rPr>
          <w:rFonts w:ascii="Arial" w:hAnsi="Arial" w:cs="Arial"/>
        </w:rPr>
        <w:t xml:space="preserve">.  </w:t>
      </w:r>
      <w:r w:rsidR="002040FE">
        <w:rPr>
          <w:rFonts w:ascii="Arial" w:hAnsi="Arial" w:cs="Arial"/>
        </w:rPr>
        <w:t>It would be incongruous that he could in the circumstances not have enjoyed such a power himself.</w:t>
      </w:r>
    </w:p>
    <w:p w:rsidR="00FA2E43" w:rsidRDefault="00FA2E43" w:rsidP="004D3877">
      <w:pPr>
        <w:spacing w:line="480" w:lineRule="auto"/>
        <w:jc w:val="both"/>
        <w:rPr>
          <w:rFonts w:ascii="Arial" w:hAnsi="Arial" w:cs="Arial"/>
        </w:rPr>
      </w:pPr>
    </w:p>
    <w:p w:rsidR="004D3877" w:rsidRDefault="00C13972" w:rsidP="004D3877">
      <w:pPr>
        <w:spacing w:line="480" w:lineRule="auto"/>
        <w:jc w:val="both"/>
        <w:rPr>
          <w:rFonts w:ascii="Arial" w:hAnsi="Arial" w:cs="Arial"/>
        </w:rPr>
      </w:pPr>
      <w:r>
        <w:rPr>
          <w:rFonts w:ascii="Arial" w:hAnsi="Arial" w:cs="Arial"/>
        </w:rPr>
        <w:lastRenderedPageBreak/>
        <w:t>[41]</w:t>
      </w:r>
      <w:r>
        <w:rPr>
          <w:rFonts w:ascii="Arial" w:hAnsi="Arial" w:cs="Arial"/>
        </w:rPr>
        <w:tab/>
      </w:r>
      <w:r w:rsidR="00FA2E43">
        <w:rPr>
          <w:rFonts w:ascii="Arial" w:hAnsi="Arial" w:cs="Arial"/>
        </w:rPr>
        <w:t xml:space="preserve">On behalf of the appellants it was argued that there is no significance in the fact that clause 5.3.1 empowers the founder to appoint additional trustees (using the plural) as the definition clause of the trust instrument states that the singular shall include the plural and </w:t>
      </w:r>
      <w:r w:rsidR="00FA2E43" w:rsidRPr="00C13972">
        <w:rPr>
          <w:rFonts w:ascii="Arial" w:hAnsi="Arial" w:cs="Arial"/>
          <w:i/>
        </w:rPr>
        <w:t>vice versa</w:t>
      </w:r>
      <w:r w:rsidR="00FA2E43">
        <w:rPr>
          <w:rFonts w:ascii="Arial" w:hAnsi="Arial" w:cs="Arial"/>
        </w:rPr>
        <w:t>.</w:t>
      </w:r>
    </w:p>
    <w:p w:rsidR="00FA2E43" w:rsidRDefault="00FA2E43" w:rsidP="00D26608">
      <w:pPr>
        <w:spacing w:line="480" w:lineRule="auto"/>
        <w:jc w:val="both"/>
        <w:rPr>
          <w:rFonts w:ascii="Arial" w:hAnsi="Arial" w:cs="Arial"/>
        </w:rPr>
      </w:pPr>
    </w:p>
    <w:p w:rsidR="00D26608" w:rsidRDefault="00FA2E43" w:rsidP="00D26608">
      <w:pPr>
        <w:spacing w:line="480" w:lineRule="auto"/>
        <w:jc w:val="both"/>
        <w:rPr>
          <w:rFonts w:ascii="Arial" w:hAnsi="Arial" w:cs="Arial"/>
        </w:rPr>
      </w:pPr>
      <w:r>
        <w:rPr>
          <w:rFonts w:ascii="Arial" w:hAnsi="Arial" w:cs="Arial"/>
        </w:rPr>
        <w:t>[42</w:t>
      </w:r>
      <w:r w:rsidR="003222B7">
        <w:rPr>
          <w:rFonts w:ascii="Arial" w:hAnsi="Arial" w:cs="Arial"/>
        </w:rPr>
        <w:t>]</w:t>
      </w:r>
      <w:r w:rsidR="003222B7">
        <w:rPr>
          <w:rFonts w:ascii="Arial" w:hAnsi="Arial" w:cs="Arial"/>
        </w:rPr>
        <w:tab/>
      </w:r>
      <w:r w:rsidR="00F35F0C" w:rsidRPr="003E749F">
        <w:rPr>
          <w:rFonts w:ascii="Arial" w:hAnsi="Arial" w:cs="Arial"/>
        </w:rPr>
        <w:t xml:space="preserve">I agree with Mr. Heathcote </w:t>
      </w:r>
      <w:r w:rsidR="00CC439E">
        <w:rPr>
          <w:rFonts w:ascii="Arial" w:hAnsi="Arial" w:cs="Arial"/>
        </w:rPr>
        <w:t xml:space="preserve">for the first to third respondents </w:t>
      </w:r>
      <w:r w:rsidR="007B5388">
        <w:rPr>
          <w:rFonts w:ascii="Arial" w:hAnsi="Arial" w:cs="Arial"/>
        </w:rPr>
        <w:t xml:space="preserve">that where the noun (trustees) </w:t>
      </w:r>
      <w:r w:rsidR="00F35F0C" w:rsidRPr="003E749F">
        <w:rPr>
          <w:rFonts w:ascii="Arial" w:hAnsi="Arial" w:cs="Arial"/>
        </w:rPr>
        <w:t xml:space="preserve">signifying the plural is used in the trust deed, ordinary rules of grammar suggest that it denotes more than one person and that a </w:t>
      </w:r>
      <w:r w:rsidR="007B5388">
        <w:rPr>
          <w:rFonts w:ascii="Arial" w:hAnsi="Arial" w:cs="Arial"/>
        </w:rPr>
        <w:t>singular</w:t>
      </w:r>
      <w:r w:rsidR="00F35F0C" w:rsidRPr="003E749F">
        <w:rPr>
          <w:rFonts w:ascii="Arial" w:hAnsi="Arial" w:cs="Arial"/>
        </w:rPr>
        <w:t xml:space="preserve"> </w:t>
      </w:r>
      <w:r w:rsidR="00A03C01">
        <w:rPr>
          <w:rFonts w:ascii="Arial" w:hAnsi="Arial" w:cs="Arial"/>
        </w:rPr>
        <w:t>will</w:t>
      </w:r>
      <w:r w:rsidR="00F35F0C" w:rsidRPr="003E749F">
        <w:rPr>
          <w:rFonts w:ascii="Arial" w:hAnsi="Arial" w:cs="Arial"/>
        </w:rPr>
        <w:t xml:space="preserve"> only be inferred from the use of a </w:t>
      </w:r>
      <w:r w:rsidR="007B5388">
        <w:rPr>
          <w:rFonts w:ascii="Arial" w:hAnsi="Arial" w:cs="Arial"/>
        </w:rPr>
        <w:t>plural</w:t>
      </w:r>
      <w:r w:rsidR="00F35F0C" w:rsidRPr="003E749F">
        <w:rPr>
          <w:rFonts w:ascii="Arial" w:hAnsi="Arial" w:cs="Arial"/>
        </w:rPr>
        <w:t xml:space="preserve"> where clearly what is intended is </w:t>
      </w:r>
      <w:r w:rsidR="007B5388">
        <w:rPr>
          <w:rFonts w:ascii="Arial" w:hAnsi="Arial" w:cs="Arial"/>
        </w:rPr>
        <w:t>the singular</w:t>
      </w:r>
      <w:r w:rsidR="00D87586">
        <w:rPr>
          <w:rFonts w:ascii="Arial" w:hAnsi="Arial" w:cs="Arial"/>
        </w:rPr>
        <w:t xml:space="preserve">. </w:t>
      </w:r>
      <w:r w:rsidR="00D87586" w:rsidRPr="00D26608">
        <w:rPr>
          <w:rFonts w:ascii="Arial" w:hAnsi="Arial" w:cs="Arial"/>
        </w:rPr>
        <w:t>As Crabbe observes, where in a definitions clause ‘means’ or ‘includes’ are used:</w:t>
      </w:r>
    </w:p>
    <w:p w:rsidR="00C13972" w:rsidRPr="00D87586" w:rsidRDefault="00C13972" w:rsidP="00D26608">
      <w:pPr>
        <w:spacing w:line="480" w:lineRule="auto"/>
        <w:jc w:val="both"/>
        <w:rPr>
          <w:rFonts w:ascii="Arial" w:hAnsi="Arial" w:cs="Arial"/>
        </w:rPr>
      </w:pPr>
    </w:p>
    <w:p w:rsidR="00D26608" w:rsidRDefault="00D26608" w:rsidP="00F91EE2">
      <w:pPr>
        <w:spacing w:line="480" w:lineRule="auto"/>
        <w:ind w:left="720"/>
        <w:jc w:val="both"/>
        <w:rPr>
          <w:rFonts w:ascii="Arial" w:hAnsi="Arial" w:cs="Arial"/>
        </w:rPr>
      </w:pPr>
      <w:r w:rsidRPr="00D26608">
        <w:rPr>
          <w:rFonts w:ascii="Arial" w:hAnsi="Arial" w:cs="Arial"/>
          <w:sz w:val="22"/>
          <w:szCs w:val="22"/>
        </w:rPr>
        <w:t>‘</w:t>
      </w:r>
      <w:r w:rsidRPr="00D26608">
        <w:rPr>
          <w:rFonts w:ascii="Arial" w:hAnsi="Arial" w:cs="Arial"/>
          <w:i/>
          <w:sz w:val="22"/>
          <w:szCs w:val="22"/>
        </w:rPr>
        <w:t>Means</w:t>
      </w:r>
      <w:r w:rsidRPr="00D26608">
        <w:rPr>
          <w:rFonts w:ascii="Arial" w:hAnsi="Arial" w:cs="Arial"/>
          <w:sz w:val="22"/>
          <w:szCs w:val="22"/>
        </w:rPr>
        <w:t xml:space="preserve"> restricts. It is explanatory. </w:t>
      </w:r>
      <w:r w:rsidRPr="00D26608">
        <w:rPr>
          <w:rFonts w:ascii="Arial" w:hAnsi="Arial" w:cs="Arial"/>
          <w:i/>
          <w:sz w:val="22"/>
          <w:szCs w:val="22"/>
        </w:rPr>
        <w:t>Includes</w:t>
      </w:r>
      <w:r w:rsidRPr="00D26608">
        <w:rPr>
          <w:rFonts w:ascii="Arial" w:hAnsi="Arial" w:cs="Arial"/>
          <w:sz w:val="22"/>
          <w:szCs w:val="22"/>
        </w:rPr>
        <w:t xml:space="preserve">, on the other hand, expands. It is extensive. It is exhaustive. It indicates that the word or expression defined bears its ordinary meaning </w:t>
      </w:r>
      <w:r w:rsidRPr="00D26608">
        <w:rPr>
          <w:rFonts w:ascii="Arial" w:hAnsi="Arial" w:cs="Arial"/>
          <w:i/>
          <w:sz w:val="22"/>
          <w:szCs w:val="22"/>
          <w:u w:val="single"/>
        </w:rPr>
        <w:t>and</w:t>
      </w:r>
      <w:r w:rsidRPr="00D26608">
        <w:rPr>
          <w:rFonts w:ascii="Arial" w:hAnsi="Arial" w:cs="Arial"/>
          <w:sz w:val="22"/>
          <w:szCs w:val="22"/>
          <w:u w:val="single"/>
        </w:rPr>
        <w:t xml:space="preserve"> also a meaning which the word or expression does not ordinarily mean</w:t>
      </w:r>
      <w:r w:rsidRPr="00D26608">
        <w:rPr>
          <w:rFonts w:ascii="Arial" w:hAnsi="Arial" w:cs="Arial"/>
          <w:sz w:val="22"/>
          <w:szCs w:val="22"/>
        </w:rPr>
        <w:t>.’</w:t>
      </w:r>
      <w:r w:rsidR="00D87586" w:rsidRPr="00D87586">
        <w:rPr>
          <w:rStyle w:val="FootnoteReference"/>
          <w:rFonts w:ascii="Arial" w:hAnsi="Arial" w:cs="Arial"/>
        </w:rPr>
        <w:t xml:space="preserve"> </w:t>
      </w:r>
      <w:r w:rsidR="00D87586" w:rsidRPr="00D26608">
        <w:rPr>
          <w:rStyle w:val="FootnoteReference"/>
          <w:rFonts w:ascii="Arial" w:hAnsi="Arial" w:cs="Arial"/>
        </w:rPr>
        <w:footnoteReference w:id="9"/>
      </w:r>
      <w:r w:rsidR="00D87586" w:rsidRPr="00D26608">
        <w:rPr>
          <w:rFonts w:ascii="Arial" w:hAnsi="Arial" w:cs="Arial"/>
        </w:rPr>
        <w:t xml:space="preserve"> </w:t>
      </w:r>
      <w:r w:rsidRPr="00D26608">
        <w:rPr>
          <w:rFonts w:ascii="Arial" w:hAnsi="Arial" w:cs="Arial"/>
          <w:sz w:val="22"/>
          <w:szCs w:val="22"/>
        </w:rPr>
        <w:t xml:space="preserve"> </w:t>
      </w:r>
      <w:r w:rsidRPr="00D26608">
        <w:rPr>
          <w:rFonts w:ascii="Arial" w:hAnsi="Arial" w:cs="Arial"/>
        </w:rPr>
        <w:t>(My underlining for emphasis).</w:t>
      </w:r>
      <w:r w:rsidR="00BD7CA5">
        <w:rPr>
          <w:rFonts w:ascii="Arial" w:hAnsi="Arial" w:cs="Arial"/>
        </w:rPr>
        <w:tab/>
      </w:r>
    </w:p>
    <w:p w:rsidR="00D26608" w:rsidRDefault="00D26608" w:rsidP="009C0C89">
      <w:pPr>
        <w:spacing w:line="480" w:lineRule="auto"/>
        <w:jc w:val="both"/>
        <w:rPr>
          <w:rFonts w:ascii="Arial" w:hAnsi="Arial" w:cs="Arial"/>
        </w:rPr>
      </w:pPr>
    </w:p>
    <w:p w:rsidR="00EE3754" w:rsidRPr="003E749F" w:rsidRDefault="00FA2E43" w:rsidP="009C0C89">
      <w:pPr>
        <w:spacing w:line="480" w:lineRule="auto"/>
        <w:jc w:val="both"/>
        <w:rPr>
          <w:rFonts w:ascii="Arial" w:hAnsi="Arial" w:cs="Arial"/>
        </w:rPr>
      </w:pPr>
      <w:r>
        <w:rPr>
          <w:rFonts w:ascii="Arial" w:hAnsi="Arial" w:cs="Arial"/>
        </w:rPr>
        <w:t>[43</w:t>
      </w:r>
      <w:r w:rsidR="00C13972">
        <w:rPr>
          <w:rFonts w:ascii="Arial" w:hAnsi="Arial" w:cs="Arial"/>
        </w:rPr>
        <w:t>]</w:t>
      </w:r>
      <w:r w:rsidR="00C13972">
        <w:rPr>
          <w:rFonts w:ascii="Arial" w:hAnsi="Arial" w:cs="Arial"/>
        </w:rPr>
        <w:tab/>
      </w:r>
      <w:r w:rsidR="00D26608">
        <w:rPr>
          <w:rFonts w:ascii="Arial" w:hAnsi="Arial" w:cs="Arial"/>
        </w:rPr>
        <w:t>T</w:t>
      </w:r>
      <w:r w:rsidR="00CC439E">
        <w:rPr>
          <w:rFonts w:ascii="Arial" w:hAnsi="Arial" w:cs="Arial"/>
        </w:rPr>
        <w:t xml:space="preserve">he </w:t>
      </w:r>
      <w:r w:rsidR="005576AD" w:rsidRPr="003E749F">
        <w:rPr>
          <w:rFonts w:ascii="Arial" w:hAnsi="Arial" w:cs="Arial"/>
        </w:rPr>
        <w:t>drafting device (</w:t>
      </w:r>
      <w:r w:rsidR="00CC439E">
        <w:rPr>
          <w:rFonts w:ascii="Arial" w:hAnsi="Arial" w:cs="Arial"/>
        </w:rPr>
        <w:t xml:space="preserve">or </w:t>
      </w:r>
      <w:r w:rsidR="005576AD" w:rsidRPr="003E749F">
        <w:rPr>
          <w:rFonts w:ascii="Arial" w:hAnsi="Arial" w:cs="Arial"/>
        </w:rPr>
        <w:t>technique) of ‘singular shall include the plural and vice versa’ has a very specific purpose</w:t>
      </w:r>
      <w:r w:rsidR="00107430" w:rsidRPr="003E749F">
        <w:rPr>
          <w:rFonts w:ascii="Arial" w:hAnsi="Arial" w:cs="Arial"/>
        </w:rPr>
        <w:t xml:space="preserve">. Its purpose is to </w:t>
      </w:r>
      <w:r w:rsidR="00985176" w:rsidRPr="003E749F">
        <w:rPr>
          <w:rFonts w:ascii="Arial" w:hAnsi="Arial" w:cs="Arial"/>
        </w:rPr>
        <w:t>ameliorate the rigor of the laws of</w:t>
      </w:r>
      <w:r w:rsidR="00CA102C" w:rsidRPr="003E749F">
        <w:rPr>
          <w:rFonts w:ascii="Arial" w:hAnsi="Arial" w:cs="Arial"/>
        </w:rPr>
        <w:t xml:space="preserve"> grammar in so far as not doing so would </w:t>
      </w:r>
      <w:r w:rsidR="007B5388">
        <w:rPr>
          <w:rFonts w:ascii="Arial" w:hAnsi="Arial" w:cs="Arial"/>
        </w:rPr>
        <w:t xml:space="preserve">produce a result </w:t>
      </w:r>
      <w:r w:rsidR="00985176" w:rsidRPr="003E749F">
        <w:rPr>
          <w:rFonts w:ascii="Arial" w:hAnsi="Arial" w:cs="Arial"/>
        </w:rPr>
        <w:t>not intended by the settlor.</w:t>
      </w:r>
      <w:r w:rsidR="00CA102C" w:rsidRPr="003E749F">
        <w:rPr>
          <w:rFonts w:ascii="Arial" w:hAnsi="Arial" w:cs="Arial"/>
        </w:rPr>
        <w:t xml:space="preserve"> </w:t>
      </w:r>
      <w:r w:rsidR="00505C80" w:rsidRPr="003E749F">
        <w:rPr>
          <w:rFonts w:ascii="Arial" w:hAnsi="Arial" w:cs="Arial"/>
        </w:rPr>
        <w:t>What is not in doubt</w:t>
      </w:r>
      <w:r w:rsidR="00201C23" w:rsidRPr="003E749F">
        <w:rPr>
          <w:rFonts w:ascii="Arial" w:hAnsi="Arial" w:cs="Arial"/>
        </w:rPr>
        <w:t>,</w:t>
      </w:r>
      <w:r w:rsidR="00985176" w:rsidRPr="003E749F">
        <w:rPr>
          <w:rFonts w:ascii="Arial" w:hAnsi="Arial" w:cs="Arial"/>
        </w:rPr>
        <w:t xml:space="preserve"> </w:t>
      </w:r>
      <w:r w:rsidR="006823D0">
        <w:rPr>
          <w:rFonts w:ascii="Arial" w:hAnsi="Arial" w:cs="Arial"/>
        </w:rPr>
        <w:t>however</w:t>
      </w:r>
      <w:r w:rsidR="00201C23" w:rsidRPr="003E749F">
        <w:rPr>
          <w:rFonts w:ascii="Arial" w:hAnsi="Arial" w:cs="Arial"/>
        </w:rPr>
        <w:t>,</w:t>
      </w:r>
      <w:r w:rsidR="00985176" w:rsidRPr="003E749F">
        <w:rPr>
          <w:rFonts w:ascii="Arial" w:hAnsi="Arial" w:cs="Arial"/>
        </w:rPr>
        <w:t xml:space="preserve"> </w:t>
      </w:r>
      <w:r w:rsidR="00305ADA" w:rsidRPr="003E749F">
        <w:rPr>
          <w:rFonts w:ascii="Arial" w:hAnsi="Arial" w:cs="Arial"/>
        </w:rPr>
        <w:t xml:space="preserve">is that, in the </w:t>
      </w:r>
      <w:r w:rsidR="007B5388">
        <w:rPr>
          <w:rFonts w:ascii="Arial" w:hAnsi="Arial" w:cs="Arial"/>
        </w:rPr>
        <w:t>first place, use of the plural</w:t>
      </w:r>
      <w:r w:rsidR="005576AD" w:rsidRPr="003E749F">
        <w:rPr>
          <w:rFonts w:ascii="Arial" w:hAnsi="Arial" w:cs="Arial"/>
        </w:rPr>
        <w:t xml:space="preserve"> assumes the nor</w:t>
      </w:r>
      <w:r w:rsidR="009E5961" w:rsidRPr="003E749F">
        <w:rPr>
          <w:rFonts w:ascii="Arial" w:hAnsi="Arial" w:cs="Arial"/>
        </w:rPr>
        <w:t>mal</w:t>
      </w:r>
      <w:r w:rsidR="00305ADA" w:rsidRPr="003E749F">
        <w:rPr>
          <w:rFonts w:ascii="Arial" w:hAnsi="Arial" w:cs="Arial"/>
        </w:rPr>
        <w:t xml:space="preserve"> (being the plural)</w:t>
      </w:r>
      <w:r w:rsidR="009E5961" w:rsidRPr="003E749F">
        <w:rPr>
          <w:rFonts w:ascii="Arial" w:hAnsi="Arial" w:cs="Arial"/>
        </w:rPr>
        <w:t xml:space="preserve"> to be the default position; </w:t>
      </w:r>
      <w:r w:rsidR="005576AD" w:rsidRPr="003E749F">
        <w:rPr>
          <w:rFonts w:ascii="Arial" w:hAnsi="Arial" w:cs="Arial"/>
        </w:rPr>
        <w:t xml:space="preserve">that is to say, if </w:t>
      </w:r>
      <w:r w:rsidR="007B5388">
        <w:rPr>
          <w:rFonts w:ascii="Arial" w:hAnsi="Arial" w:cs="Arial"/>
        </w:rPr>
        <w:t>the</w:t>
      </w:r>
      <w:r w:rsidR="005576AD" w:rsidRPr="003E749F">
        <w:rPr>
          <w:rFonts w:ascii="Arial" w:hAnsi="Arial" w:cs="Arial"/>
        </w:rPr>
        <w:t xml:space="preserve"> </w:t>
      </w:r>
      <w:r w:rsidR="007D7163" w:rsidRPr="003E749F">
        <w:rPr>
          <w:rFonts w:ascii="Arial" w:hAnsi="Arial" w:cs="Arial"/>
        </w:rPr>
        <w:t xml:space="preserve">plural </w:t>
      </w:r>
      <w:r w:rsidR="005576AD" w:rsidRPr="003E749F">
        <w:rPr>
          <w:rFonts w:ascii="Arial" w:hAnsi="Arial" w:cs="Arial"/>
        </w:rPr>
        <w:t xml:space="preserve">is used the presumption is </w:t>
      </w:r>
      <w:r w:rsidR="005576AD" w:rsidRPr="003E749F">
        <w:rPr>
          <w:rFonts w:ascii="Arial" w:hAnsi="Arial" w:cs="Arial"/>
          <w:i/>
        </w:rPr>
        <w:t>that</w:t>
      </w:r>
      <w:r w:rsidR="005576AD" w:rsidRPr="003E749F">
        <w:rPr>
          <w:rFonts w:ascii="Arial" w:hAnsi="Arial" w:cs="Arial"/>
        </w:rPr>
        <w:t xml:space="preserve"> is what is intended. But where denoting the </w:t>
      </w:r>
      <w:r w:rsidR="00525039">
        <w:rPr>
          <w:rFonts w:ascii="Arial" w:hAnsi="Arial" w:cs="Arial"/>
        </w:rPr>
        <w:t xml:space="preserve">plural </w:t>
      </w:r>
      <w:r w:rsidR="005576AD" w:rsidRPr="003E749F">
        <w:rPr>
          <w:rFonts w:ascii="Arial" w:hAnsi="Arial" w:cs="Arial"/>
        </w:rPr>
        <w:t>makes no sense</w:t>
      </w:r>
      <w:r w:rsidR="00687276" w:rsidRPr="003E749F">
        <w:rPr>
          <w:rFonts w:ascii="Arial" w:hAnsi="Arial" w:cs="Arial"/>
        </w:rPr>
        <w:t xml:space="preserve"> at all viewed in context, </w:t>
      </w:r>
      <w:r w:rsidR="005576AD" w:rsidRPr="003E749F">
        <w:rPr>
          <w:rFonts w:ascii="Arial" w:hAnsi="Arial" w:cs="Arial"/>
        </w:rPr>
        <w:t xml:space="preserve">the </w:t>
      </w:r>
      <w:r w:rsidR="00525039">
        <w:rPr>
          <w:rFonts w:ascii="Arial" w:hAnsi="Arial" w:cs="Arial"/>
        </w:rPr>
        <w:t xml:space="preserve">singular </w:t>
      </w:r>
      <w:r w:rsidR="005576AD" w:rsidRPr="003E749F">
        <w:rPr>
          <w:rFonts w:ascii="Arial" w:hAnsi="Arial" w:cs="Arial"/>
        </w:rPr>
        <w:t xml:space="preserve">is not excluded. </w:t>
      </w:r>
      <w:r w:rsidR="00305ADA" w:rsidRPr="003E749F">
        <w:rPr>
          <w:rFonts w:ascii="Arial" w:hAnsi="Arial" w:cs="Arial"/>
        </w:rPr>
        <w:t>Secondly, t</w:t>
      </w:r>
      <w:r w:rsidR="005576AD" w:rsidRPr="003E749F">
        <w:rPr>
          <w:rFonts w:ascii="Arial" w:hAnsi="Arial" w:cs="Arial"/>
        </w:rPr>
        <w:t xml:space="preserve">he </w:t>
      </w:r>
      <w:r w:rsidR="007D7163" w:rsidRPr="003E749F">
        <w:rPr>
          <w:rFonts w:ascii="Arial" w:hAnsi="Arial" w:cs="Arial"/>
        </w:rPr>
        <w:t xml:space="preserve">dominant </w:t>
      </w:r>
      <w:r w:rsidR="005576AD" w:rsidRPr="003E749F">
        <w:rPr>
          <w:rFonts w:ascii="Arial" w:hAnsi="Arial" w:cs="Arial"/>
        </w:rPr>
        <w:t>purpose of such a clause is to reverse the limit</w:t>
      </w:r>
      <w:r w:rsidR="00687276" w:rsidRPr="003E749F">
        <w:rPr>
          <w:rFonts w:ascii="Arial" w:hAnsi="Arial" w:cs="Arial"/>
        </w:rPr>
        <w:t xml:space="preserve">ation inherent in the use of the singular </w:t>
      </w:r>
      <w:r w:rsidR="005576AD" w:rsidRPr="003E749F">
        <w:rPr>
          <w:rFonts w:ascii="Arial" w:hAnsi="Arial" w:cs="Arial"/>
        </w:rPr>
        <w:t>in order to allow for the greater number</w:t>
      </w:r>
      <w:r w:rsidR="00687276" w:rsidRPr="003E749F">
        <w:rPr>
          <w:rFonts w:ascii="Arial" w:hAnsi="Arial" w:cs="Arial"/>
        </w:rPr>
        <w:t xml:space="preserve">. </w:t>
      </w:r>
      <w:r w:rsidR="00305ADA" w:rsidRPr="003E749F">
        <w:rPr>
          <w:rFonts w:ascii="Arial" w:hAnsi="Arial" w:cs="Arial"/>
        </w:rPr>
        <w:t xml:space="preserve">Thirdly, unless </w:t>
      </w:r>
      <w:r w:rsidR="00687276" w:rsidRPr="003E749F">
        <w:rPr>
          <w:rFonts w:ascii="Arial" w:hAnsi="Arial" w:cs="Arial"/>
        </w:rPr>
        <w:t xml:space="preserve">a clear intention is discernable from the document read as a whole, the use of </w:t>
      </w:r>
      <w:r w:rsidR="007B5388">
        <w:rPr>
          <w:rFonts w:ascii="Arial" w:hAnsi="Arial" w:cs="Arial"/>
        </w:rPr>
        <w:t>the</w:t>
      </w:r>
      <w:r w:rsidR="00687276" w:rsidRPr="003E749F">
        <w:rPr>
          <w:rFonts w:ascii="Arial" w:hAnsi="Arial" w:cs="Arial"/>
        </w:rPr>
        <w:t xml:space="preserve"> plural cannot</w:t>
      </w:r>
      <w:r w:rsidR="007D7163" w:rsidRPr="003E749F">
        <w:rPr>
          <w:rFonts w:ascii="Arial" w:hAnsi="Arial" w:cs="Arial"/>
        </w:rPr>
        <w:t xml:space="preserve"> </w:t>
      </w:r>
      <w:r w:rsidR="00687276" w:rsidRPr="003E749F">
        <w:rPr>
          <w:rFonts w:ascii="Arial" w:hAnsi="Arial" w:cs="Arial"/>
        </w:rPr>
        <w:t>be construed</w:t>
      </w:r>
      <w:r w:rsidR="007B5388">
        <w:rPr>
          <w:rFonts w:ascii="Arial" w:hAnsi="Arial" w:cs="Arial"/>
        </w:rPr>
        <w:t>, as suggested by the appellants,</w:t>
      </w:r>
      <w:r w:rsidR="00687276" w:rsidRPr="003E749F">
        <w:rPr>
          <w:rFonts w:ascii="Arial" w:hAnsi="Arial" w:cs="Arial"/>
        </w:rPr>
        <w:t xml:space="preserve"> </w:t>
      </w:r>
      <w:r w:rsidR="005576AD" w:rsidRPr="003E749F">
        <w:rPr>
          <w:rFonts w:ascii="Arial" w:hAnsi="Arial" w:cs="Arial"/>
        </w:rPr>
        <w:t xml:space="preserve">to reduce the </w:t>
      </w:r>
      <w:r w:rsidR="00687276" w:rsidRPr="003E749F">
        <w:rPr>
          <w:rFonts w:ascii="Arial" w:hAnsi="Arial" w:cs="Arial"/>
        </w:rPr>
        <w:t>greater</w:t>
      </w:r>
      <w:r w:rsidR="00CA102C" w:rsidRPr="003E749F">
        <w:rPr>
          <w:rFonts w:ascii="Arial" w:hAnsi="Arial" w:cs="Arial"/>
        </w:rPr>
        <w:t xml:space="preserve"> to a lesser condition</w:t>
      </w:r>
      <w:r w:rsidR="00687276" w:rsidRPr="003E749F">
        <w:rPr>
          <w:rFonts w:ascii="Arial" w:hAnsi="Arial" w:cs="Arial"/>
        </w:rPr>
        <w:t>. More so because</w:t>
      </w:r>
      <w:r w:rsidR="00305ADA" w:rsidRPr="003E749F">
        <w:rPr>
          <w:rFonts w:ascii="Arial" w:hAnsi="Arial" w:cs="Arial"/>
        </w:rPr>
        <w:t>, as in the present case,</w:t>
      </w:r>
      <w:r w:rsidR="005576AD" w:rsidRPr="003E749F">
        <w:rPr>
          <w:rFonts w:ascii="Arial" w:hAnsi="Arial" w:cs="Arial"/>
        </w:rPr>
        <w:t xml:space="preserve"> the power of appointment under clause 5.3</w:t>
      </w:r>
      <w:r w:rsidR="0020601E">
        <w:rPr>
          <w:rFonts w:ascii="Arial" w:hAnsi="Arial" w:cs="Arial"/>
        </w:rPr>
        <w:t>.1</w:t>
      </w:r>
      <w:r w:rsidR="005576AD" w:rsidRPr="003E749F">
        <w:rPr>
          <w:rFonts w:ascii="Arial" w:hAnsi="Arial" w:cs="Arial"/>
        </w:rPr>
        <w:t xml:space="preserve"> is unconditional as to </w:t>
      </w:r>
      <w:r w:rsidR="00305ADA" w:rsidRPr="003E749F">
        <w:rPr>
          <w:rFonts w:ascii="Arial" w:hAnsi="Arial" w:cs="Arial"/>
        </w:rPr>
        <w:t xml:space="preserve">the </w:t>
      </w:r>
      <w:r w:rsidR="005576AD" w:rsidRPr="003E749F">
        <w:rPr>
          <w:rFonts w:ascii="Arial" w:hAnsi="Arial" w:cs="Arial"/>
        </w:rPr>
        <w:t>number of trustees that may be appointed.</w:t>
      </w:r>
      <w:r w:rsidR="0045613B" w:rsidRPr="003E749F">
        <w:rPr>
          <w:rFonts w:ascii="Arial" w:hAnsi="Arial" w:cs="Arial"/>
        </w:rPr>
        <w:t xml:space="preserve"> </w:t>
      </w:r>
    </w:p>
    <w:p w:rsidR="00EE3754" w:rsidRPr="003E749F" w:rsidRDefault="00EE3754" w:rsidP="009C0C89">
      <w:pPr>
        <w:spacing w:line="480" w:lineRule="auto"/>
        <w:jc w:val="both"/>
        <w:rPr>
          <w:rFonts w:ascii="Arial" w:hAnsi="Arial" w:cs="Arial"/>
        </w:rPr>
      </w:pPr>
    </w:p>
    <w:p w:rsidR="0045613B" w:rsidRDefault="006823D0" w:rsidP="009C0C89">
      <w:pPr>
        <w:spacing w:line="480" w:lineRule="auto"/>
        <w:jc w:val="both"/>
        <w:rPr>
          <w:rFonts w:ascii="Arial" w:hAnsi="Arial" w:cs="Arial"/>
        </w:rPr>
      </w:pPr>
      <w:r>
        <w:rPr>
          <w:rFonts w:ascii="Arial" w:hAnsi="Arial" w:cs="Arial"/>
        </w:rPr>
        <w:t>[44</w:t>
      </w:r>
      <w:r w:rsidR="00BD7CA5">
        <w:rPr>
          <w:rFonts w:ascii="Arial" w:hAnsi="Arial" w:cs="Arial"/>
        </w:rPr>
        <w:t>]</w:t>
      </w:r>
      <w:r w:rsidR="00BD7CA5">
        <w:rPr>
          <w:rFonts w:ascii="Arial" w:hAnsi="Arial" w:cs="Arial"/>
        </w:rPr>
        <w:tab/>
      </w:r>
      <w:r w:rsidR="0045613B" w:rsidRPr="003E749F">
        <w:rPr>
          <w:rFonts w:ascii="Arial" w:hAnsi="Arial" w:cs="Arial"/>
        </w:rPr>
        <w:t>I conclude</w:t>
      </w:r>
      <w:r w:rsidR="008875E1" w:rsidRPr="003E749F">
        <w:rPr>
          <w:rFonts w:ascii="Arial" w:hAnsi="Arial" w:cs="Arial"/>
        </w:rPr>
        <w:t xml:space="preserve">, therefore, </w:t>
      </w:r>
      <w:r w:rsidR="0045613B" w:rsidRPr="003E749F">
        <w:rPr>
          <w:rFonts w:ascii="Arial" w:hAnsi="Arial" w:cs="Arial"/>
        </w:rPr>
        <w:t>that the High Court did not misdirect itself in</w:t>
      </w:r>
      <w:r w:rsidR="00BD7CA5">
        <w:rPr>
          <w:rFonts w:ascii="Arial" w:hAnsi="Arial" w:cs="Arial"/>
        </w:rPr>
        <w:t xml:space="preserve"> its interpretation </w:t>
      </w:r>
      <w:r w:rsidR="00BD7CA5" w:rsidRPr="00EB4E0B">
        <w:rPr>
          <w:rFonts w:ascii="Arial" w:hAnsi="Arial" w:cs="Arial"/>
        </w:rPr>
        <w:t>of</w:t>
      </w:r>
      <w:r w:rsidR="00BD7CA5" w:rsidRPr="00EB4E0B">
        <w:rPr>
          <w:rFonts w:ascii="Arial" w:hAnsi="Arial" w:cs="Arial"/>
          <w:color w:val="FF0000"/>
        </w:rPr>
        <w:t xml:space="preserve"> </w:t>
      </w:r>
      <w:r w:rsidR="00BD7CA5" w:rsidRPr="008110BA">
        <w:rPr>
          <w:rFonts w:ascii="Arial" w:hAnsi="Arial" w:cs="Arial"/>
        </w:rPr>
        <w:t>clause 5</w:t>
      </w:r>
      <w:r w:rsidR="007B5388">
        <w:rPr>
          <w:rFonts w:ascii="Arial" w:hAnsi="Arial" w:cs="Arial"/>
        </w:rPr>
        <w:t>.3</w:t>
      </w:r>
      <w:r w:rsidR="00D87586">
        <w:rPr>
          <w:rFonts w:ascii="Arial" w:hAnsi="Arial" w:cs="Arial"/>
        </w:rPr>
        <w:t xml:space="preserve">.1 as empowering the founder to in his will appoint additional trustees. </w:t>
      </w:r>
      <w:r w:rsidR="0045613B" w:rsidRPr="008110BA">
        <w:rPr>
          <w:rFonts w:ascii="Arial" w:hAnsi="Arial" w:cs="Arial"/>
        </w:rPr>
        <w:t xml:space="preserve"> </w:t>
      </w:r>
      <w:r w:rsidR="00D87586">
        <w:rPr>
          <w:rFonts w:ascii="Arial" w:hAnsi="Arial" w:cs="Arial"/>
        </w:rPr>
        <w:t>T</w:t>
      </w:r>
      <w:r w:rsidR="008110BA" w:rsidRPr="008110BA">
        <w:rPr>
          <w:rFonts w:ascii="Arial" w:hAnsi="Arial" w:cs="Arial"/>
        </w:rPr>
        <w:t xml:space="preserve">he </w:t>
      </w:r>
      <w:r w:rsidR="0045613B" w:rsidRPr="003E749F">
        <w:rPr>
          <w:rFonts w:ascii="Arial" w:hAnsi="Arial" w:cs="Arial"/>
        </w:rPr>
        <w:t>relief sought in the notice of motion towards that end was properly refused</w:t>
      </w:r>
      <w:r w:rsidR="00D87586">
        <w:rPr>
          <w:rFonts w:ascii="Arial" w:hAnsi="Arial" w:cs="Arial"/>
        </w:rPr>
        <w:t xml:space="preserve"> and </w:t>
      </w:r>
      <w:r w:rsidR="00B67960">
        <w:rPr>
          <w:rFonts w:ascii="Arial" w:hAnsi="Arial" w:cs="Arial"/>
        </w:rPr>
        <w:t xml:space="preserve">the </w:t>
      </w:r>
      <w:r w:rsidR="00B67960" w:rsidRPr="003E749F">
        <w:rPr>
          <w:rFonts w:ascii="Arial" w:hAnsi="Arial" w:cs="Arial"/>
        </w:rPr>
        <w:t>appeal</w:t>
      </w:r>
      <w:r w:rsidR="0045613B" w:rsidRPr="003E749F">
        <w:rPr>
          <w:rFonts w:ascii="Arial" w:hAnsi="Arial" w:cs="Arial"/>
        </w:rPr>
        <w:t xml:space="preserve"> on that score stands to be dismissed.</w:t>
      </w:r>
    </w:p>
    <w:p w:rsidR="00AB7E61" w:rsidRDefault="00AB7E61" w:rsidP="009C0C89">
      <w:pPr>
        <w:spacing w:line="480" w:lineRule="auto"/>
        <w:jc w:val="both"/>
        <w:rPr>
          <w:rFonts w:ascii="Arial" w:hAnsi="Arial" w:cs="Arial"/>
        </w:rPr>
      </w:pPr>
    </w:p>
    <w:p w:rsidR="00183B21" w:rsidRPr="007B5388" w:rsidRDefault="00A75862" w:rsidP="00CB744A">
      <w:pPr>
        <w:pStyle w:val="NoSpacing"/>
        <w:numPr>
          <w:ilvl w:val="0"/>
          <w:numId w:val="16"/>
        </w:numPr>
        <w:spacing w:line="480" w:lineRule="auto"/>
        <w:ind w:left="567" w:hanging="567"/>
        <w:jc w:val="both"/>
        <w:rPr>
          <w:rFonts w:ascii="Arial" w:eastAsia="Arial" w:hAnsi="Arial" w:cs="Arial"/>
          <w:color w:val="auto"/>
          <w:sz w:val="24"/>
          <w:szCs w:val="24"/>
          <w:u w:val="single"/>
        </w:rPr>
      </w:pPr>
      <w:r w:rsidRPr="007B5388">
        <w:rPr>
          <w:rFonts w:ascii="Arial" w:eastAsia="Arial" w:hAnsi="Arial" w:cs="Arial"/>
          <w:color w:val="auto"/>
          <w:sz w:val="24"/>
          <w:szCs w:val="24"/>
          <w:u w:val="single"/>
        </w:rPr>
        <w:t>Are the special</w:t>
      </w:r>
      <w:r w:rsidR="00183B21" w:rsidRPr="007B5388">
        <w:rPr>
          <w:rFonts w:ascii="Arial" w:eastAsia="Arial" w:hAnsi="Arial" w:cs="Arial"/>
          <w:color w:val="auto"/>
          <w:sz w:val="24"/>
          <w:szCs w:val="24"/>
          <w:u w:val="single"/>
        </w:rPr>
        <w:t xml:space="preserve"> bequests to </w:t>
      </w:r>
      <w:r w:rsidR="00525039" w:rsidRPr="007B5388">
        <w:rPr>
          <w:rFonts w:ascii="Arial" w:eastAsia="Arial" w:hAnsi="Arial" w:cs="Arial"/>
          <w:color w:val="auto"/>
          <w:sz w:val="24"/>
          <w:szCs w:val="24"/>
          <w:u w:val="single"/>
        </w:rPr>
        <w:t xml:space="preserve">third, sixth and seventh respondents </w:t>
      </w:r>
      <w:r w:rsidRPr="007B5388">
        <w:rPr>
          <w:rFonts w:ascii="Arial" w:eastAsia="Arial" w:hAnsi="Arial" w:cs="Arial"/>
          <w:color w:val="auto"/>
          <w:sz w:val="24"/>
          <w:szCs w:val="24"/>
          <w:u w:val="single"/>
        </w:rPr>
        <w:t>enforceable?</w:t>
      </w:r>
    </w:p>
    <w:p w:rsidR="00107430" w:rsidRPr="003E749F" w:rsidRDefault="00107430" w:rsidP="009C0C89">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contextualSpacing/>
        <w:jc w:val="both"/>
        <w:rPr>
          <w:rFonts w:ascii="Arial" w:hAnsi="Arial" w:cs="Arial"/>
        </w:rPr>
      </w:pPr>
    </w:p>
    <w:p w:rsidR="00107430" w:rsidRPr="003E749F" w:rsidRDefault="005F3CA7" w:rsidP="00107430">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contextualSpacing/>
        <w:jc w:val="both"/>
        <w:rPr>
          <w:rFonts w:ascii="Arial" w:hAnsi="Arial" w:cs="Arial"/>
        </w:rPr>
      </w:pPr>
      <w:r w:rsidRPr="003E749F">
        <w:rPr>
          <w:rFonts w:ascii="Arial" w:hAnsi="Arial" w:cs="Arial"/>
        </w:rPr>
        <w:t>[</w:t>
      </w:r>
      <w:r w:rsidR="006823D0">
        <w:rPr>
          <w:rFonts w:ascii="Arial" w:hAnsi="Arial" w:cs="Arial"/>
        </w:rPr>
        <w:t>45</w:t>
      </w:r>
      <w:r w:rsidRPr="003E749F">
        <w:rPr>
          <w:rFonts w:ascii="Arial" w:hAnsi="Arial" w:cs="Arial"/>
        </w:rPr>
        <w:t>]</w:t>
      </w:r>
      <w:r w:rsidR="002927EC" w:rsidRPr="003E749F">
        <w:rPr>
          <w:rFonts w:ascii="Arial" w:hAnsi="Arial" w:cs="Arial"/>
        </w:rPr>
        <w:tab/>
      </w:r>
      <w:r w:rsidR="003F7827">
        <w:rPr>
          <w:rFonts w:ascii="Arial" w:hAnsi="Arial" w:cs="Arial"/>
        </w:rPr>
        <w:t>T</w:t>
      </w:r>
      <w:r w:rsidR="00107430" w:rsidRPr="003E749F">
        <w:rPr>
          <w:rFonts w:ascii="Arial" w:hAnsi="Arial" w:cs="Arial"/>
        </w:rPr>
        <w:t xml:space="preserve">he issue whether or not </w:t>
      </w:r>
      <w:r w:rsidR="00525039">
        <w:rPr>
          <w:rFonts w:ascii="Arial" w:hAnsi="Arial" w:cs="Arial"/>
        </w:rPr>
        <w:t>the sixth and seventh respondents were ‘</w:t>
      </w:r>
      <w:r w:rsidR="00107430" w:rsidRPr="003E749F">
        <w:rPr>
          <w:rFonts w:ascii="Arial" w:hAnsi="Arial" w:cs="Arial"/>
        </w:rPr>
        <w:t>still employees</w:t>
      </w:r>
      <w:r w:rsidR="00525039">
        <w:rPr>
          <w:rFonts w:ascii="Arial" w:hAnsi="Arial" w:cs="Arial"/>
        </w:rPr>
        <w:t>’</w:t>
      </w:r>
      <w:r w:rsidR="00107430" w:rsidRPr="003E749F">
        <w:rPr>
          <w:rFonts w:ascii="Arial" w:hAnsi="Arial" w:cs="Arial"/>
        </w:rPr>
        <w:t xml:space="preserve"> of the </w:t>
      </w:r>
      <w:r w:rsidR="003F7827">
        <w:rPr>
          <w:rFonts w:ascii="Arial" w:hAnsi="Arial" w:cs="Arial"/>
        </w:rPr>
        <w:t>Egerer Family T</w:t>
      </w:r>
      <w:r w:rsidR="00107430" w:rsidRPr="003E749F">
        <w:rPr>
          <w:rFonts w:ascii="Arial" w:hAnsi="Arial" w:cs="Arial"/>
        </w:rPr>
        <w:t xml:space="preserve">rust only arises if we conclude that the </w:t>
      </w:r>
      <w:r w:rsidR="0020601E">
        <w:rPr>
          <w:rFonts w:ascii="Arial" w:hAnsi="Arial" w:cs="Arial"/>
        </w:rPr>
        <w:t xml:space="preserve">special </w:t>
      </w:r>
      <w:r w:rsidR="00107430" w:rsidRPr="003E749F">
        <w:rPr>
          <w:rFonts w:ascii="Arial" w:hAnsi="Arial" w:cs="Arial"/>
        </w:rPr>
        <w:t xml:space="preserve">bequests </w:t>
      </w:r>
      <w:r w:rsidR="00525039">
        <w:rPr>
          <w:rFonts w:ascii="Arial" w:hAnsi="Arial" w:cs="Arial"/>
        </w:rPr>
        <w:t xml:space="preserve">to them (including the third respondent) </w:t>
      </w:r>
      <w:r w:rsidR="00107430" w:rsidRPr="003E749F">
        <w:rPr>
          <w:rFonts w:ascii="Arial" w:hAnsi="Arial" w:cs="Arial"/>
        </w:rPr>
        <w:t xml:space="preserve">were competent and not </w:t>
      </w:r>
      <w:r w:rsidR="00107430" w:rsidRPr="003E749F">
        <w:rPr>
          <w:rFonts w:ascii="Arial" w:hAnsi="Arial" w:cs="Arial"/>
          <w:i/>
        </w:rPr>
        <w:t>ultra vires</w:t>
      </w:r>
      <w:r w:rsidR="00F35F0C" w:rsidRPr="003E749F">
        <w:rPr>
          <w:rFonts w:ascii="Arial" w:hAnsi="Arial" w:cs="Arial"/>
        </w:rPr>
        <w:t xml:space="preserve"> the trust deed. </w:t>
      </w:r>
      <w:r w:rsidR="00107430" w:rsidRPr="003E749F">
        <w:rPr>
          <w:rFonts w:ascii="Arial" w:hAnsi="Arial" w:cs="Arial"/>
        </w:rPr>
        <w:t xml:space="preserve">I </w:t>
      </w:r>
      <w:r w:rsidR="00A03C01">
        <w:rPr>
          <w:rFonts w:ascii="Arial" w:hAnsi="Arial" w:cs="Arial"/>
        </w:rPr>
        <w:t>will</w:t>
      </w:r>
      <w:r w:rsidR="00107430" w:rsidRPr="003E749F">
        <w:rPr>
          <w:rFonts w:ascii="Arial" w:hAnsi="Arial" w:cs="Arial"/>
        </w:rPr>
        <w:t xml:space="preserve"> therefore proceed to consider that issue.</w:t>
      </w:r>
    </w:p>
    <w:p w:rsidR="00107430" w:rsidRPr="003E749F" w:rsidRDefault="00107430" w:rsidP="00107430">
      <w:pPr>
        <w:spacing w:line="480" w:lineRule="auto"/>
        <w:jc w:val="both"/>
        <w:rPr>
          <w:rFonts w:ascii="Arial" w:hAnsi="Arial" w:cs="Arial"/>
        </w:rPr>
      </w:pPr>
    </w:p>
    <w:p w:rsidR="00107430" w:rsidRPr="003E749F" w:rsidRDefault="006823D0" w:rsidP="00107430">
      <w:pPr>
        <w:spacing w:line="480" w:lineRule="auto"/>
        <w:jc w:val="both"/>
        <w:rPr>
          <w:rFonts w:ascii="Arial" w:hAnsi="Arial" w:cs="Arial"/>
        </w:rPr>
      </w:pPr>
      <w:r>
        <w:rPr>
          <w:rFonts w:ascii="Arial" w:hAnsi="Arial" w:cs="Arial"/>
        </w:rPr>
        <w:t>[46</w:t>
      </w:r>
      <w:r w:rsidR="00EB4E0B">
        <w:rPr>
          <w:rFonts w:ascii="Arial" w:hAnsi="Arial" w:cs="Arial"/>
        </w:rPr>
        <w:t>]</w:t>
      </w:r>
      <w:r w:rsidR="00EB4E0B">
        <w:rPr>
          <w:rFonts w:ascii="Arial" w:hAnsi="Arial" w:cs="Arial"/>
        </w:rPr>
        <w:tab/>
      </w:r>
      <w:r w:rsidR="00107430" w:rsidRPr="003E749F">
        <w:rPr>
          <w:rFonts w:ascii="Arial" w:hAnsi="Arial" w:cs="Arial"/>
        </w:rPr>
        <w:t xml:space="preserve">The </w:t>
      </w:r>
      <w:r w:rsidR="008110BA">
        <w:rPr>
          <w:rFonts w:ascii="Arial" w:hAnsi="Arial" w:cs="Arial"/>
        </w:rPr>
        <w:t xml:space="preserve">High Court </w:t>
      </w:r>
      <w:r w:rsidR="00107430" w:rsidRPr="003E749F">
        <w:rPr>
          <w:rFonts w:ascii="Arial" w:hAnsi="Arial" w:cs="Arial"/>
        </w:rPr>
        <w:t>had concluded that it was clear</w:t>
      </w:r>
      <w:r w:rsidR="00F35F0C" w:rsidRPr="003E749F">
        <w:rPr>
          <w:rFonts w:ascii="Arial" w:hAnsi="Arial" w:cs="Arial"/>
        </w:rPr>
        <w:t xml:space="preserve"> from the language used in the </w:t>
      </w:r>
      <w:r w:rsidR="00CD5841">
        <w:rPr>
          <w:rFonts w:ascii="Arial" w:hAnsi="Arial" w:cs="Arial"/>
        </w:rPr>
        <w:t>w</w:t>
      </w:r>
      <w:r w:rsidR="00A03C01">
        <w:rPr>
          <w:rFonts w:ascii="Arial" w:hAnsi="Arial" w:cs="Arial"/>
        </w:rPr>
        <w:t>ill</w:t>
      </w:r>
      <w:r w:rsidR="00107430" w:rsidRPr="003E749F">
        <w:rPr>
          <w:rFonts w:ascii="Arial" w:hAnsi="Arial" w:cs="Arial"/>
        </w:rPr>
        <w:t xml:space="preserve"> that Egerer </w:t>
      </w:r>
      <w:r w:rsidR="00A03C01">
        <w:rPr>
          <w:rFonts w:ascii="Arial" w:hAnsi="Arial" w:cs="Arial"/>
        </w:rPr>
        <w:t>Senior</w:t>
      </w:r>
      <w:r w:rsidR="00107430" w:rsidRPr="003E749F">
        <w:rPr>
          <w:rFonts w:ascii="Arial" w:hAnsi="Arial" w:cs="Arial"/>
        </w:rPr>
        <w:t xml:space="preserve"> wished to benefit the </w:t>
      </w:r>
      <w:r w:rsidR="0045554A">
        <w:rPr>
          <w:rFonts w:ascii="Arial" w:hAnsi="Arial" w:cs="Arial"/>
        </w:rPr>
        <w:t xml:space="preserve">three individuals </w:t>
      </w:r>
      <w:r w:rsidR="00107430" w:rsidRPr="003E749F">
        <w:rPr>
          <w:rFonts w:ascii="Arial" w:hAnsi="Arial" w:cs="Arial"/>
        </w:rPr>
        <w:t xml:space="preserve">by creating a </w:t>
      </w:r>
      <w:r w:rsidR="00107430" w:rsidRPr="003E749F">
        <w:rPr>
          <w:rFonts w:ascii="Arial" w:hAnsi="Arial" w:cs="Arial"/>
          <w:i/>
        </w:rPr>
        <w:t>modus</w:t>
      </w:r>
      <w:r w:rsidR="00107430" w:rsidRPr="003E749F">
        <w:rPr>
          <w:rFonts w:ascii="Arial" w:hAnsi="Arial" w:cs="Arial"/>
        </w:rPr>
        <w:t xml:space="preserve"> subject to which the residue of his estate devolved upon the </w:t>
      </w:r>
      <w:r w:rsidR="003F7827">
        <w:rPr>
          <w:rFonts w:ascii="Arial" w:hAnsi="Arial" w:cs="Arial"/>
        </w:rPr>
        <w:t>Egerer Family T</w:t>
      </w:r>
      <w:r w:rsidR="00107430" w:rsidRPr="003E749F">
        <w:rPr>
          <w:rFonts w:ascii="Arial" w:hAnsi="Arial" w:cs="Arial"/>
        </w:rPr>
        <w:t xml:space="preserve">rust. That finding is assailed on appeal. It is argued that </w:t>
      </w:r>
      <w:r w:rsidR="00F35F0C" w:rsidRPr="003E749F">
        <w:rPr>
          <w:rFonts w:ascii="Arial" w:hAnsi="Arial" w:cs="Arial"/>
        </w:rPr>
        <w:t>what</w:t>
      </w:r>
      <w:r w:rsidR="00107430" w:rsidRPr="003E749F">
        <w:rPr>
          <w:rFonts w:ascii="Arial" w:hAnsi="Arial" w:cs="Arial"/>
        </w:rPr>
        <w:t xml:space="preserve"> the court </w:t>
      </w:r>
      <w:r w:rsidR="008110BA">
        <w:rPr>
          <w:rFonts w:ascii="Arial" w:hAnsi="Arial" w:cs="Arial"/>
        </w:rPr>
        <w:t xml:space="preserve">below </w:t>
      </w:r>
      <w:r w:rsidR="00107430" w:rsidRPr="003E749F">
        <w:rPr>
          <w:rFonts w:ascii="Arial" w:hAnsi="Arial" w:cs="Arial"/>
        </w:rPr>
        <w:t xml:space="preserve">failed to appreciate is that it was incompetent for Egerer </w:t>
      </w:r>
      <w:r w:rsidR="00A03C01">
        <w:rPr>
          <w:rFonts w:ascii="Arial" w:hAnsi="Arial" w:cs="Arial"/>
        </w:rPr>
        <w:t>Senior</w:t>
      </w:r>
      <w:r w:rsidR="00107430" w:rsidRPr="003E749F">
        <w:rPr>
          <w:rFonts w:ascii="Arial" w:hAnsi="Arial" w:cs="Arial"/>
        </w:rPr>
        <w:t xml:space="preserve"> to</w:t>
      </w:r>
      <w:r w:rsidR="00B54D4F">
        <w:rPr>
          <w:rFonts w:ascii="Arial" w:hAnsi="Arial" w:cs="Arial"/>
        </w:rPr>
        <w:t>,</w:t>
      </w:r>
      <w:r w:rsidR="00107430" w:rsidRPr="003E749F">
        <w:rPr>
          <w:rFonts w:ascii="Arial" w:hAnsi="Arial" w:cs="Arial"/>
        </w:rPr>
        <w:t xml:space="preserve"> by testamentary disposition</w:t>
      </w:r>
      <w:r w:rsidR="001B4BA7" w:rsidRPr="003E749F">
        <w:rPr>
          <w:rFonts w:ascii="Arial" w:hAnsi="Arial" w:cs="Arial"/>
        </w:rPr>
        <w:t>,</w:t>
      </w:r>
      <w:r w:rsidR="00107430" w:rsidRPr="003E749F">
        <w:rPr>
          <w:rFonts w:ascii="Arial" w:hAnsi="Arial" w:cs="Arial"/>
        </w:rPr>
        <w:t xml:space="preserve"> </w:t>
      </w:r>
      <w:r w:rsidR="00B26A66">
        <w:rPr>
          <w:rFonts w:ascii="Arial" w:hAnsi="Arial" w:cs="Arial"/>
        </w:rPr>
        <w:t>add to</w:t>
      </w:r>
      <w:r w:rsidR="00107430" w:rsidRPr="003E749F">
        <w:rPr>
          <w:rFonts w:ascii="Arial" w:hAnsi="Arial" w:cs="Arial"/>
        </w:rPr>
        <w:t xml:space="preserve"> </w:t>
      </w:r>
      <w:r w:rsidR="00B26A66" w:rsidRPr="003E749F">
        <w:rPr>
          <w:rFonts w:ascii="Arial" w:hAnsi="Arial" w:cs="Arial"/>
        </w:rPr>
        <w:t>the n</w:t>
      </w:r>
      <w:r w:rsidR="00B26A66">
        <w:rPr>
          <w:rFonts w:ascii="Arial" w:hAnsi="Arial" w:cs="Arial"/>
        </w:rPr>
        <w:t xml:space="preserve">umber of capital beneficiaries </w:t>
      </w:r>
      <w:r w:rsidR="00B54D4F">
        <w:rPr>
          <w:rFonts w:ascii="Arial" w:hAnsi="Arial" w:cs="Arial"/>
        </w:rPr>
        <w:t xml:space="preserve">as he purported to </w:t>
      </w:r>
      <w:r w:rsidR="004379C2">
        <w:rPr>
          <w:rFonts w:ascii="Arial" w:hAnsi="Arial" w:cs="Arial"/>
        </w:rPr>
        <w:t xml:space="preserve">do </w:t>
      </w:r>
      <w:r w:rsidR="00B54D4F">
        <w:rPr>
          <w:rFonts w:ascii="Arial" w:hAnsi="Arial" w:cs="Arial"/>
        </w:rPr>
        <w:t xml:space="preserve">in </w:t>
      </w:r>
      <w:r w:rsidR="003F7827">
        <w:rPr>
          <w:rFonts w:ascii="Arial" w:hAnsi="Arial" w:cs="Arial"/>
        </w:rPr>
        <w:t xml:space="preserve">the impugned </w:t>
      </w:r>
      <w:r w:rsidR="00B54D4F">
        <w:rPr>
          <w:rFonts w:ascii="Arial" w:hAnsi="Arial" w:cs="Arial"/>
        </w:rPr>
        <w:t>clause</w:t>
      </w:r>
      <w:r w:rsidR="00620EA3">
        <w:rPr>
          <w:rFonts w:ascii="Arial" w:hAnsi="Arial" w:cs="Arial"/>
        </w:rPr>
        <w:t>s</w:t>
      </w:r>
      <w:r w:rsidR="00B54D4F">
        <w:rPr>
          <w:rFonts w:ascii="Arial" w:hAnsi="Arial" w:cs="Arial"/>
        </w:rPr>
        <w:t xml:space="preserve"> </w:t>
      </w:r>
      <w:r w:rsidR="00620EA3">
        <w:rPr>
          <w:rFonts w:ascii="Arial" w:hAnsi="Arial" w:cs="Arial"/>
        </w:rPr>
        <w:t>2.9.1, 2.9.2 and 2.9.3</w:t>
      </w:r>
      <w:r w:rsidR="00B26A66">
        <w:rPr>
          <w:rFonts w:ascii="Arial" w:hAnsi="Arial" w:cs="Arial"/>
        </w:rPr>
        <w:t xml:space="preserve"> of the </w:t>
      </w:r>
      <w:r w:rsidR="00CD5841">
        <w:rPr>
          <w:rFonts w:ascii="Arial" w:hAnsi="Arial" w:cs="Arial"/>
        </w:rPr>
        <w:t>w</w:t>
      </w:r>
      <w:r w:rsidR="00A03C01">
        <w:rPr>
          <w:rFonts w:ascii="Arial" w:hAnsi="Arial" w:cs="Arial"/>
        </w:rPr>
        <w:t>ill</w:t>
      </w:r>
      <w:r w:rsidR="00B26A66">
        <w:rPr>
          <w:rFonts w:ascii="Arial" w:hAnsi="Arial" w:cs="Arial"/>
        </w:rPr>
        <w:t>.</w:t>
      </w:r>
      <w:r w:rsidR="00107430" w:rsidRPr="003E749F">
        <w:rPr>
          <w:rFonts w:ascii="Arial" w:hAnsi="Arial" w:cs="Arial"/>
        </w:rPr>
        <w:t xml:space="preserve"> </w:t>
      </w:r>
    </w:p>
    <w:p w:rsidR="00107430" w:rsidRPr="003E749F" w:rsidRDefault="00107430" w:rsidP="009C0C89">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contextualSpacing/>
        <w:jc w:val="both"/>
        <w:rPr>
          <w:rFonts w:ascii="Arial" w:hAnsi="Arial" w:cs="Arial"/>
        </w:rPr>
      </w:pPr>
    </w:p>
    <w:p w:rsidR="00107430" w:rsidRPr="003E749F" w:rsidRDefault="006823D0" w:rsidP="00107430">
      <w:pPr>
        <w:spacing w:line="480" w:lineRule="auto"/>
        <w:jc w:val="both"/>
        <w:rPr>
          <w:rFonts w:ascii="Arial" w:hAnsi="Arial" w:cs="Arial"/>
        </w:rPr>
      </w:pPr>
      <w:r>
        <w:rPr>
          <w:rFonts w:ascii="Arial" w:hAnsi="Arial" w:cs="Arial"/>
        </w:rPr>
        <w:t>[47</w:t>
      </w:r>
      <w:r w:rsidR="00EB4E0B">
        <w:rPr>
          <w:rFonts w:ascii="Arial" w:hAnsi="Arial" w:cs="Arial"/>
        </w:rPr>
        <w:t>]</w:t>
      </w:r>
      <w:r w:rsidR="00EB4E0B">
        <w:rPr>
          <w:rFonts w:ascii="Arial" w:hAnsi="Arial" w:cs="Arial"/>
        </w:rPr>
        <w:tab/>
      </w:r>
      <w:r w:rsidR="00620EA3">
        <w:rPr>
          <w:rFonts w:ascii="Arial" w:hAnsi="Arial" w:cs="Arial"/>
        </w:rPr>
        <w:t xml:space="preserve">According to the </w:t>
      </w:r>
      <w:r w:rsidR="00107430" w:rsidRPr="003E749F">
        <w:rPr>
          <w:rFonts w:ascii="Arial" w:hAnsi="Arial" w:cs="Arial"/>
        </w:rPr>
        <w:t>appellants</w:t>
      </w:r>
      <w:r w:rsidR="00B26A66">
        <w:rPr>
          <w:rFonts w:ascii="Arial" w:hAnsi="Arial" w:cs="Arial"/>
        </w:rPr>
        <w:t xml:space="preserve"> (and as I have already demonstrated to be the case at paragraphs </w:t>
      </w:r>
      <w:r w:rsidR="003F7827">
        <w:rPr>
          <w:rFonts w:ascii="Arial" w:hAnsi="Arial" w:cs="Arial"/>
        </w:rPr>
        <w:t>[</w:t>
      </w:r>
      <w:r w:rsidR="00B26A66">
        <w:rPr>
          <w:rFonts w:ascii="Arial" w:hAnsi="Arial" w:cs="Arial"/>
        </w:rPr>
        <w:t>7</w:t>
      </w:r>
      <w:r w:rsidR="003F7827">
        <w:rPr>
          <w:rFonts w:ascii="Arial" w:hAnsi="Arial" w:cs="Arial"/>
        </w:rPr>
        <w:t>]</w:t>
      </w:r>
      <w:r w:rsidR="00B26A66">
        <w:rPr>
          <w:rFonts w:ascii="Arial" w:hAnsi="Arial" w:cs="Arial"/>
        </w:rPr>
        <w:t xml:space="preserve">- </w:t>
      </w:r>
      <w:r w:rsidR="003F7827">
        <w:rPr>
          <w:rFonts w:ascii="Arial" w:hAnsi="Arial" w:cs="Arial"/>
        </w:rPr>
        <w:t>[</w:t>
      </w:r>
      <w:r w:rsidR="00B26A66">
        <w:rPr>
          <w:rFonts w:ascii="Arial" w:hAnsi="Arial" w:cs="Arial"/>
        </w:rPr>
        <w:t>9</w:t>
      </w:r>
      <w:r w:rsidR="003F7827">
        <w:rPr>
          <w:rFonts w:ascii="Arial" w:hAnsi="Arial" w:cs="Arial"/>
        </w:rPr>
        <w:t>]</w:t>
      </w:r>
      <w:r w:rsidR="00B26A66">
        <w:rPr>
          <w:rFonts w:ascii="Arial" w:hAnsi="Arial" w:cs="Arial"/>
        </w:rPr>
        <w:t xml:space="preserve"> above)</w:t>
      </w:r>
      <w:r w:rsidR="00620EA3">
        <w:rPr>
          <w:rFonts w:ascii="Arial" w:hAnsi="Arial" w:cs="Arial"/>
        </w:rPr>
        <w:t>,</w:t>
      </w:r>
      <w:r w:rsidR="00107430" w:rsidRPr="003E749F">
        <w:rPr>
          <w:rFonts w:ascii="Arial" w:hAnsi="Arial" w:cs="Arial"/>
        </w:rPr>
        <w:t xml:space="preserve"> the trust deed determined a specific procedure and process through which (a) trust beneficiaries could be added or reduced, (b) the manner in which trust capital </w:t>
      </w:r>
      <w:r w:rsidR="003F7827">
        <w:rPr>
          <w:rFonts w:ascii="Arial" w:hAnsi="Arial" w:cs="Arial"/>
        </w:rPr>
        <w:t>is</w:t>
      </w:r>
      <w:r w:rsidR="00107430" w:rsidRPr="003E749F">
        <w:rPr>
          <w:rFonts w:ascii="Arial" w:hAnsi="Arial" w:cs="Arial"/>
        </w:rPr>
        <w:t xml:space="preserve"> to be applied and for whose benefit and (c) the circumstances in which trust capital could be applied to persons who were not named as capital beneficiaries. In addition, that the prerogative of the trust founder capable of being exercised by testamentary disposition under clause 26 of the deed of trust was limited to determining the distribution formula.</w:t>
      </w:r>
    </w:p>
    <w:p w:rsidR="00E11886" w:rsidRPr="003E749F" w:rsidRDefault="00E11886" w:rsidP="009C0C89">
      <w:pPr>
        <w:pStyle w:val="ListParagraph"/>
        <w:spacing w:after="0" w:line="480" w:lineRule="auto"/>
        <w:ind w:hanging="720"/>
        <w:jc w:val="both"/>
        <w:rPr>
          <w:rFonts w:ascii="Arial" w:hAnsi="Arial" w:cs="Arial"/>
          <w:color w:val="auto"/>
          <w:sz w:val="24"/>
          <w:szCs w:val="24"/>
        </w:rPr>
      </w:pPr>
    </w:p>
    <w:p w:rsidR="0089618B" w:rsidRDefault="005F3CA7" w:rsidP="00BE7257">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0" w:line="480" w:lineRule="auto"/>
        <w:ind w:left="0"/>
        <w:contextualSpacing/>
        <w:jc w:val="both"/>
        <w:rPr>
          <w:rFonts w:ascii="Arial" w:hAnsi="Arial" w:cs="Arial"/>
          <w:color w:val="auto"/>
          <w:sz w:val="24"/>
          <w:szCs w:val="24"/>
        </w:rPr>
      </w:pPr>
      <w:r w:rsidRPr="003E749F">
        <w:rPr>
          <w:rFonts w:ascii="Arial" w:hAnsi="Arial" w:cs="Arial"/>
          <w:color w:val="auto"/>
          <w:sz w:val="24"/>
          <w:szCs w:val="24"/>
        </w:rPr>
        <w:t>[</w:t>
      </w:r>
      <w:r w:rsidR="006823D0">
        <w:rPr>
          <w:rFonts w:ascii="Arial" w:hAnsi="Arial" w:cs="Arial"/>
          <w:color w:val="auto"/>
          <w:sz w:val="24"/>
          <w:szCs w:val="24"/>
        </w:rPr>
        <w:t>48</w:t>
      </w:r>
      <w:r w:rsidRPr="003E749F">
        <w:rPr>
          <w:rFonts w:ascii="Arial" w:hAnsi="Arial" w:cs="Arial"/>
          <w:color w:val="auto"/>
          <w:sz w:val="24"/>
          <w:szCs w:val="24"/>
        </w:rPr>
        <w:t>]</w:t>
      </w:r>
      <w:r w:rsidR="002927EC" w:rsidRPr="003E749F">
        <w:rPr>
          <w:rFonts w:ascii="Arial" w:hAnsi="Arial" w:cs="Arial"/>
          <w:color w:val="auto"/>
          <w:sz w:val="24"/>
          <w:szCs w:val="24"/>
        </w:rPr>
        <w:tab/>
      </w:r>
      <w:r w:rsidR="008919ED" w:rsidRPr="003E749F">
        <w:rPr>
          <w:rFonts w:ascii="Arial" w:hAnsi="Arial" w:cs="Arial"/>
          <w:color w:val="auto"/>
          <w:sz w:val="24"/>
          <w:szCs w:val="24"/>
        </w:rPr>
        <w:t>Mr.</w:t>
      </w:r>
      <w:r w:rsidR="00E11886" w:rsidRPr="003E749F">
        <w:rPr>
          <w:rFonts w:ascii="Arial" w:hAnsi="Arial" w:cs="Arial"/>
          <w:color w:val="auto"/>
          <w:sz w:val="24"/>
          <w:szCs w:val="24"/>
        </w:rPr>
        <w:t xml:space="preserve"> Heathcote’s argu</w:t>
      </w:r>
      <w:r w:rsidR="005936EE" w:rsidRPr="003E749F">
        <w:rPr>
          <w:rFonts w:ascii="Arial" w:hAnsi="Arial" w:cs="Arial"/>
          <w:color w:val="auto"/>
          <w:sz w:val="24"/>
          <w:szCs w:val="24"/>
        </w:rPr>
        <w:t>ment on this issue can be summ</w:t>
      </w:r>
      <w:r w:rsidR="00E11886" w:rsidRPr="003E749F">
        <w:rPr>
          <w:rFonts w:ascii="Arial" w:hAnsi="Arial" w:cs="Arial"/>
          <w:color w:val="auto"/>
          <w:sz w:val="24"/>
          <w:szCs w:val="24"/>
        </w:rPr>
        <w:t xml:space="preserve">ed up briefly.  </w:t>
      </w:r>
      <w:r w:rsidR="001C5ADC">
        <w:rPr>
          <w:rFonts w:ascii="Arial" w:hAnsi="Arial" w:cs="Arial"/>
          <w:color w:val="auto"/>
          <w:sz w:val="24"/>
          <w:szCs w:val="24"/>
        </w:rPr>
        <w:t xml:space="preserve">He argued that </w:t>
      </w:r>
      <w:r w:rsidR="00E11886" w:rsidRPr="003E749F">
        <w:rPr>
          <w:rFonts w:ascii="Arial" w:hAnsi="Arial" w:cs="Arial"/>
          <w:color w:val="auto"/>
          <w:sz w:val="24"/>
          <w:szCs w:val="24"/>
        </w:rPr>
        <w:t xml:space="preserve">Egerer </w:t>
      </w:r>
      <w:r w:rsidR="00A03C01">
        <w:rPr>
          <w:rFonts w:ascii="Arial" w:hAnsi="Arial" w:cs="Arial"/>
          <w:color w:val="auto"/>
          <w:sz w:val="24"/>
          <w:szCs w:val="24"/>
        </w:rPr>
        <w:t>Senior</w:t>
      </w:r>
      <w:r w:rsidR="00E11886" w:rsidRPr="003E749F">
        <w:rPr>
          <w:rFonts w:ascii="Arial" w:hAnsi="Arial" w:cs="Arial"/>
          <w:color w:val="auto"/>
          <w:sz w:val="24"/>
          <w:szCs w:val="24"/>
        </w:rPr>
        <w:t xml:space="preserve"> did, as he was entitled to, bequeath the </w:t>
      </w:r>
      <w:r w:rsidR="001C5ADC">
        <w:rPr>
          <w:rFonts w:ascii="Arial" w:hAnsi="Arial" w:cs="Arial"/>
          <w:color w:val="auto"/>
          <w:sz w:val="24"/>
          <w:szCs w:val="24"/>
        </w:rPr>
        <w:t xml:space="preserve">residue of the estate </w:t>
      </w:r>
      <w:r w:rsidR="00E11886" w:rsidRPr="003E749F">
        <w:rPr>
          <w:rFonts w:ascii="Arial" w:hAnsi="Arial" w:cs="Arial"/>
          <w:color w:val="auto"/>
          <w:sz w:val="24"/>
          <w:szCs w:val="24"/>
        </w:rPr>
        <w:t xml:space="preserve">to the </w:t>
      </w:r>
      <w:r w:rsidR="001C5ADC">
        <w:rPr>
          <w:rFonts w:ascii="Arial" w:hAnsi="Arial" w:cs="Arial"/>
          <w:color w:val="auto"/>
          <w:sz w:val="24"/>
          <w:szCs w:val="24"/>
        </w:rPr>
        <w:t>Egerer Family Trust</w:t>
      </w:r>
      <w:r w:rsidR="001B4BA7" w:rsidRPr="003E749F">
        <w:rPr>
          <w:rFonts w:ascii="Arial" w:hAnsi="Arial" w:cs="Arial"/>
          <w:color w:val="auto"/>
          <w:sz w:val="24"/>
          <w:szCs w:val="24"/>
        </w:rPr>
        <w:t>,</w:t>
      </w:r>
      <w:r w:rsidR="00E11886" w:rsidRPr="003E749F">
        <w:rPr>
          <w:rFonts w:ascii="Arial" w:hAnsi="Arial" w:cs="Arial"/>
          <w:color w:val="auto"/>
          <w:sz w:val="24"/>
          <w:szCs w:val="24"/>
        </w:rPr>
        <w:t xml:space="preserve"> less the </w:t>
      </w:r>
      <w:r w:rsidR="003F7827">
        <w:rPr>
          <w:rFonts w:ascii="Arial" w:hAnsi="Arial" w:cs="Arial"/>
          <w:color w:val="auto"/>
          <w:sz w:val="24"/>
          <w:szCs w:val="24"/>
        </w:rPr>
        <w:t>special bequests</w:t>
      </w:r>
      <w:r w:rsidR="004379C2">
        <w:rPr>
          <w:rFonts w:ascii="Arial" w:hAnsi="Arial" w:cs="Arial"/>
          <w:color w:val="auto"/>
          <w:sz w:val="24"/>
          <w:szCs w:val="24"/>
        </w:rPr>
        <w:t>.</w:t>
      </w:r>
      <w:r w:rsidR="003F7827">
        <w:rPr>
          <w:rFonts w:ascii="Arial" w:hAnsi="Arial" w:cs="Arial"/>
          <w:color w:val="auto"/>
          <w:sz w:val="24"/>
          <w:szCs w:val="24"/>
        </w:rPr>
        <w:t xml:space="preserve"> </w:t>
      </w:r>
      <w:r w:rsidR="00E11886" w:rsidRPr="003E749F">
        <w:rPr>
          <w:rFonts w:ascii="Arial" w:hAnsi="Arial" w:cs="Arial"/>
          <w:color w:val="auto"/>
          <w:sz w:val="24"/>
          <w:szCs w:val="24"/>
        </w:rPr>
        <w:t xml:space="preserve">According to </w:t>
      </w:r>
      <w:r w:rsidR="008919ED" w:rsidRPr="003E749F">
        <w:rPr>
          <w:rFonts w:ascii="Arial" w:hAnsi="Arial" w:cs="Arial"/>
          <w:color w:val="auto"/>
          <w:sz w:val="24"/>
          <w:szCs w:val="24"/>
        </w:rPr>
        <w:t>Mr.</w:t>
      </w:r>
      <w:r w:rsidR="00E11886" w:rsidRPr="003E749F">
        <w:rPr>
          <w:rFonts w:ascii="Arial" w:hAnsi="Arial" w:cs="Arial"/>
          <w:color w:val="auto"/>
          <w:sz w:val="24"/>
          <w:szCs w:val="24"/>
        </w:rPr>
        <w:t xml:space="preserve"> Heathcote, the </w:t>
      </w:r>
      <w:r w:rsidR="003F7827">
        <w:rPr>
          <w:rFonts w:ascii="Arial" w:hAnsi="Arial" w:cs="Arial"/>
          <w:color w:val="auto"/>
          <w:sz w:val="24"/>
          <w:szCs w:val="24"/>
        </w:rPr>
        <w:t xml:space="preserve">special </w:t>
      </w:r>
      <w:r w:rsidR="00E11886" w:rsidRPr="003E749F">
        <w:rPr>
          <w:rFonts w:ascii="Arial" w:hAnsi="Arial" w:cs="Arial"/>
          <w:color w:val="auto"/>
          <w:sz w:val="24"/>
          <w:szCs w:val="24"/>
        </w:rPr>
        <w:t xml:space="preserve">bequests stood on the same footing as any other obligation (for example municipal debts for rates and taxes) which had to be paid in respect of landed property from any proceeds realised from its sale.  That approach accords with </w:t>
      </w:r>
      <w:r w:rsidR="00BF61F8" w:rsidRPr="003E749F">
        <w:rPr>
          <w:rFonts w:ascii="Arial" w:hAnsi="Arial" w:cs="Arial"/>
          <w:color w:val="auto"/>
          <w:sz w:val="24"/>
          <w:szCs w:val="24"/>
        </w:rPr>
        <w:t xml:space="preserve">the </w:t>
      </w:r>
      <w:r w:rsidR="00E11886" w:rsidRPr="003E749F">
        <w:rPr>
          <w:rFonts w:ascii="Arial" w:hAnsi="Arial" w:cs="Arial"/>
          <w:color w:val="auto"/>
          <w:sz w:val="24"/>
          <w:szCs w:val="24"/>
        </w:rPr>
        <w:t>conclusion reached by the High Court on that disputed issue.</w:t>
      </w:r>
      <w:r w:rsidR="00BE7257">
        <w:rPr>
          <w:rFonts w:ascii="Arial" w:hAnsi="Arial" w:cs="Arial"/>
          <w:color w:val="auto"/>
          <w:sz w:val="24"/>
          <w:szCs w:val="24"/>
        </w:rPr>
        <w:t xml:space="preserve"> </w:t>
      </w:r>
      <w:r w:rsidR="00BE2883" w:rsidRPr="00BE7257">
        <w:rPr>
          <w:rFonts w:ascii="Arial" w:hAnsi="Arial" w:cs="Arial"/>
          <w:color w:val="auto"/>
          <w:sz w:val="24"/>
          <w:szCs w:val="24"/>
        </w:rPr>
        <w:t>The Jud</w:t>
      </w:r>
      <w:r w:rsidR="00BE7257" w:rsidRPr="00BE7257">
        <w:rPr>
          <w:rFonts w:ascii="Arial" w:hAnsi="Arial" w:cs="Arial"/>
          <w:color w:val="auto"/>
          <w:sz w:val="24"/>
          <w:szCs w:val="24"/>
        </w:rPr>
        <w:t xml:space="preserve">ge </w:t>
      </w:r>
      <w:r w:rsidR="00BE7257" w:rsidRPr="00B26A66">
        <w:rPr>
          <w:rFonts w:ascii="Arial" w:hAnsi="Arial" w:cs="Arial"/>
          <w:i/>
          <w:color w:val="auto"/>
          <w:sz w:val="24"/>
          <w:szCs w:val="24"/>
        </w:rPr>
        <w:t>a quo</w:t>
      </w:r>
      <w:r w:rsidR="00BE7257" w:rsidRPr="00BE7257">
        <w:rPr>
          <w:rFonts w:ascii="Arial" w:hAnsi="Arial" w:cs="Arial"/>
          <w:color w:val="auto"/>
          <w:sz w:val="24"/>
          <w:szCs w:val="24"/>
        </w:rPr>
        <w:t xml:space="preserve"> held that </w:t>
      </w:r>
      <w:r w:rsidR="00BE2883" w:rsidRPr="00BE7257">
        <w:rPr>
          <w:rFonts w:ascii="Arial" w:hAnsi="Arial" w:cs="Arial"/>
          <w:color w:val="auto"/>
          <w:sz w:val="24"/>
          <w:szCs w:val="24"/>
        </w:rPr>
        <w:t>Egerer</w:t>
      </w:r>
      <w:r w:rsidR="00BE7257" w:rsidRPr="00BE7257">
        <w:rPr>
          <w:rFonts w:ascii="Arial" w:hAnsi="Arial" w:cs="Arial"/>
          <w:color w:val="auto"/>
          <w:sz w:val="24"/>
          <w:szCs w:val="24"/>
        </w:rPr>
        <w:t xml:space="preserve"> </w:t>
      </w:r>
      <w:r w:rsidR="00A03C01">
        <w:rPr>
          <w:rFonts w:ascii="Arial" w:hAnsi="Arial" w:cs="Arial"/>
          <w:color w:val="auto"/>
          <w:sz w:val="24"/>
          <w:szCs w:val="24"/>
        </w:rPr>
        <w:t>Senior</w:t>
      </w:r>
      <w:r w:rsidR="00BE2883" w:rsidRPr="00BE7257">
        <w:rPr>
          <w:rFonts w:ascii="Arial" w:hAnsi="Arial" w:cs="Arial"/>
          <w:color w:val="auto"/>
          <w:sz w:val="24"/>
          <w:szCs w:val="24"/>
        </w:rPr>
        <w:t xml:space="preserve"> left his entire estate to the </w:t>
      </w:r>
      <w:r w:rsidR="00BE7257" w:rsidRPr="00BE7257">
        <w:rPr>
          <w:rFonts w:ascii="Arial" w:hAnsi="Arial" w:cs="Arial"/>
          <w:color w:val="auto"/>
          <w:sz w:val="24"/>
          <w:szCs w:val="24"/>
        </w:rPr>
        <w:t>Egerer Family Trust</w:t>
      </w:r>
      <w:r w:rsidR="00BE2883" w:rsidRPr="00BE7257">
        <w:rPr>
          <w:rFonts w:ascii="Arial" w:hAnsi="Arial" w:cs="Arial"/>
          <w:color w:val="auto"/>
          <w:sz w:val="24"/>
          <w:szCs w:val="24"/>
        </w:rPr>
        <w:t xml:space="preserve"> subject to an obligation on the trust to pay cert</w:t>
      </w:r>
      <w:r w:rsidR="00BE7257" w:rsidRPr="00BE7257">
        <w:rPr>
          <w:rFonts w:ascii="Arial" w:hAnsi="Arial" w:cs="Arial"/>
          <w:color w:val="auto"/>
          <w:sz w:val="24"/>
          <w:szCs w:val="24"/>
        </w:rPr>
        <w:t>ain amounts to the third, sixth and seventh respondents</w:t>
      </w:r>
      <w:r w:rsidR="00BE2883" w:rsidRPr="00BE7257">
        <w:rPr>
          <w:rFonts w:ascii="Arial" w:hAnsi="Arial" w:cs="Arial"/>
          <w:color w:val="auto"/>
          <w:sz w:val="24"/>
          <w:szCs w:val="24"/>
        </w:rPr>
        <w:t xml:space="preserve"> and t</w:t>
      </w:r>
      <w:r w:rsidR="00B26A66">
        <w:rPr>
          <w:rFonts w:ascii="Arial" w:hAnsi="Arial" w:cs="Arial"/>
          <w:color w:val="auto"/>
          <w:sz w:val="24"/>
          <w:szCs w:val="24"/>
        </w:rPr>
        <w:t xml:space="preserve">hat the obligation was a valid </w:t>
      </w:r>
      <w:r w:rsidR="00BE2883" w:rsidRPr="00B26A66">
        <w:rPr>
          <w:rFonts w:ascii="Arial" w:hAnsi="Arial" w:cs="Arial"/>
          <w:i/>
          <w:color w:val="auto"/>
          <w:sz w:val="24"/>
          <w:szCs w:val="24"/>
        </w:rPr>
        <w:t>modus</w:t>
      </w:r>
      <w:r w:rsidR="00BE2883" w:rsidRPr="00BE7257">
        <w:rPr>
          <w:rFonts w:ascii="Arial" w:hAnsi="Arial" w:cs="Arial"/>
          <w:color w:val="auto"/>
          <w:sz w:val="24"/>
          <w:szCs w:val="24"/>
        </w:rPr>
        <w:t xml:space="preserve">. </w:t>
      </w:r>
      <w:r w:rsidR="00B26A66">
        <w:rPr>
          <w:rFonts w:ascii="Arial" w:hAnsi="Arial" w:cs="Arial"/>
          <w:color w:val="auto"/>
          <w:sz w:val="24"/>
          <w:szCs w:val="24"/>
        </w:rPr>
        <w:t>According to Ueitele J, a</w:t>
      </w:r>
      <w:r w:rsidR="0089618B" w:rsidRPr="00BE7257">
        <w:rPr>
          <w:rFonts w:ascii="Arial" w:hAnsi="Arial" w:cs="Arial"/>
          <w:color w:val="auto"/>
          <w:sz w:val="24"/>
          <w:szCs w:val="24"/>
        </w:rPr>
        <w:t xml:space="preserve">s a recipient of the inheritance, the </w:t>
      </w:r>
      <w:r w:rsidR="00BE7257" w:rsidRPr="00BE7257">
        <w:rPr>
          <w:rFonts w:ascii="Arial" w:hAnsi="Arial" w:cs="Arial"/>
          <w:color w:val="auto"/>
          <w:sz w:val="24"/>
          <w:szCs w:val="24"/>
        </w:rPr>
        <w:t xml:space="preserve">Egerer Family </w:t>
      </w:r>
      <w:r w:rsidR="0089618B" w:rsidRPr="00BE7257">
        <w:rPr>
          <w:rFonts w:ascii="Arial" w:hAnsi="Arial" w:cs="Arial"/>
          <w:color w:val="auto"/>
          <w:sz w:val="24"/>
          <w:szCs w:val="24"/>
        </w:rPr>
        <w:t>Trust was the absolute owner of the Egerer estate subject to its personal obligation to perform the act which it was charged with, namely, to pay a</w:t>
      </w:r>
      <w:r w:rsidR="00BE7257" w:rsidRPr="00BE7257">
        <w:rPr>
          <w:rFonts w:ascii="Arial" w:hAnsi="Arial" w:cs="Arial"/>
          <w:color w:val="auto"/>
          <w:sz w:val="24"/>
          <w:szCs w:val="24"/>
        </w:rPr>
        <w:t>n amount of N$ 1 000 000 to the sixth respondent, N$ 500 000 to the seventh respondent</w:t>
      </w:r>
      <w:r w:rsidR="0089618B" w:rsidRPr="00BE7257">
        <w:rPr>
          <w:rFonts w:ascii="Arial" w:hAnsi="Arial" w:cs="Arial"/>
          <w:color w:val="auto"/>
          <w:sz w:val="24"/>
          <w:szCs w:val="24"/>
        </w:rPr>
        <w:t xml:space="preserve"> and </w:t>
      </w:r>
      <w:r w:rsidR="00942B00">
        <w:rPr>
          <w:rFonts w:ascii="Arial" w:hAnsi="Arial" w:cs="Arial"/>
          <w:color w:val="auto"/>
          <w:sz w:val="24"/>
          <w:szCs w:val="24"/>
        </w:rPr>
        <w:t xml:space="preserve">to third respondent </w:t>
      </w:r>
      <w:r w:rsidR="0089618B" w:rsidRPr="00BE7257">
        <w:rPr>
          <w:rFonts w:ascii="Arial" w:hAnsi="Arial" w:cs="Arial"/>
          <w:color w:val="auto"/>
          <w:sz w:val="24"/>
          <w:szCs w:val="24"/>
        </w:rPr>
        <w:t xml:space="preserve">3.5 % of the cash value of the gross assets of the </w:t>
      </w:r>
      <w:r w:rsidR="004379C2">
        <w:rPr>
          <w:rFonts w:ascii="Arial" w:hAnsi="Arial" w:cs="Arial"/>
          <w:color w:val="auto"/>
          <w:sz w:val="24"/>
          <w:szCs w:val="24"/>
        </w:rPr>
        <w:t>Ege</w:t>
      </w:r>
      <w:r w:rsidR="003F7827">
        <w:rPr>
          <w:rFonts w:ascii="Arial" w:hAnsi="Arial" w:cs="Arial"/>
          <w:color w:val="auto"/>
          <w:sz w:val="24"/>
          <w:szCs w:val="24"/>
        </w:rPr>
        <w:t xml:space="preserve">rer Family </w:t>
      </w:r>
      <w:r w:rsidR="0089618B" w:rsidRPr="00BE7257">
        <w:rPr>
          <w:rFonts w:ascii="Arial" w:hAnsi="Arial" w:cs="Arial"/>
          <w:color w:val="auto"/>
          <w:sz w:val="24"/>
          <w:szCs w:val="24"/>
        </w:rPr>
        <w:t>Trust once the assets have been reduced to cas</w:t>
      </w:r>
      <w:r w:rsidR="00BE7257" w:rsidRPr="00BE7257">
        <w:rPr>
          <w:rFonts w:ascii="Arial" w:hAnsi="Arial" w:cs="Arial"/>
          <w:color w:val="auto"/>
          <w:sz w:val="24"/>
          <w:szCs w:val="24"/>
        </w:rPr>
        <w:t>h</w:t>
      </w:r>
      <w:r w:rsidR="00942B00">
        <w:rPr>
          <w:rFonts w:ascii="Arial" w:hAnsi="Arial" w:cs="Arial"/>
          <w:color w:val="auto"/>
          <w:sz w:val="24"/>
          <w:szCs w:val="24"/>
        </w:rPr>
        <w:t>.</w:t>
      </w:r>
      <w:r w:rsidR="00BE7257" w:rsidRPr="00BE7257">
        <w:rPr>
          <w:rFonts w:ascii="Arial" w:hAnsi="Arial" w:cs="Arial"/>
          <w:color w:val="auto"/>
          <w:sz w:val="24"/>
          <w:szCs w:val="24"/>
        </w:rPr>
        <w:t xml:space="preserve"> </w:t>
      </w:r>
    </w:p>
    <w:p w:rsidR="00C13972" w:rsidRDefault="00C13972" w:rsidP="00BE7257">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0" w:line="480" w:lineRule="auto"/>
        <w:ind w:left="0"/>
        <w:contextualSpacing/>
        <w:jc w:val="both"/>
        <w:rPr>
          <w:rFonts w:ascii="Arial" w:hAnsi="Arial" w:cs="Arial"/>
          <w:color w:val="auto"/>
          <w:sz w:val="24"/>
          <w:szCs w:val="24"/>
        </w:rPr>
      </w:pPr>
    </w:p>
    <w:p w:rsidR="00C13972" w:rsidRDefault="00C13972" w:rsidP="00BE7257">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0" w:line="480" w:lineRule="auto"/>
        <w:ind w:left="0"/>
        <w:contextualSpacing/>
        <w:jc w:val="both"/>
        <w:rPr>
          <w:rFonts w:ascii="Arial" w:hAnsi="Arial" w:cs="Arial"/>
          <w:color w:val="auto"/>
          <w:sz w:val="24"/>
          <w:szCs w:val="24"/>
        </w:rPr>
      </w:pPr>
    </w:p>
    <w:p w:rsidR="00EE52FD" w:rsidRPr="00BE7257" w:rsidRDefault="00EE52FD" w:rsidP="00BE7257">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0" w:line="480" w:lineRule="auto"/>
        <w:ind w:left="0"/>
        <w:contextualSpacing/>
        <w:jc w:val="both"/>
        <w:rPr>
          <w:rFonts w:ascii="Arial" w:hAnsi="Arial" w:cs="Arial"/>
          <w:color w:val="auto"/>
          <w:sz w:val="24"/>
          <w:szCs w:val="24"/>
        </w:rPr>
      </w:pPr>
    </w:p>
    <w:p w:rsidR="001C5ADC" w:rsidRPr="00B26A66" w:rsidRDefault="00B26A66" w:rsidP="00107430">
      <w:pPr>
        <w:spacing w:line="480" w:lineRule="auto"/>
        <w:jc w:val="both"/>
        <w:rPr>
          <w:rFonts w:ascii="Arial" w:hAnsi="Arial" w:cs="Arial"/>
          <w:i/>
        </w:rPr>
      </w:pPr>
      <w:r w:rsidRPr="00B26A66">
        <w:rPr>
          <w:rFonts w:ascii="Arial" w:hAnsi="Arial" w:cs="Arial"/>
          <w:i/>
        </w:rPr>
        <w:t>The law</w:t>
      </w:r>
    </w:p>
    <w:p w:rsidR="00107430" w:rsidRPr="003E749F" w:rsidRDefault="006823D0" w:rsidP="00107430">
      <w:pPr>
        <w:spacing w:line="480" w:lineRule="auto"/>
        <w:jc w:val="both"/>
        <w:rPr>
          <w:rFonts w:ascii="Arial" w:hAnsi="Arial" w:cs="Arial"/>
        </w:rPr>
      </w:pPr>
      <w:r>
        <w:rPr>
          <w:rFonts w:ascii="Arial" w:hAnsi="Arial" w:cs="Arial"/>
        </w:rPr>
        <w:t>[49</w:t>
      </w:r>
      <w:r w:rsidR="00FE374E">
        <w:rPr>
          <w:rFonts w:ascii="Arial" w:hAnsi="Arial" w:cs="Arial"/>
        </w:rPr>
        <w:t>]</w:t>
      </w:r>
      <w:r w:rsidR="00FE374E">
        <w:rPr>
          <w:rFonts w:ascii="Arial" w:hAnsi="Arial" w:cs="Arial"/>
        </w:rPr>
        <w:tab/>
      </w:r>
      <w:r w:rsidR="003F7827" w:rsidRPr="003E749F">
        <w:rPr>
          <w:rFonts w:ascii="Arial" w:hAnsi="Arial" w:cs="Arial"/>
        </w:rPr>
        <w:t>At common law, a testator may institute as heir whomsoever he or she pleases.</w:t>
      </w:r>
      <w:r w:rsidR="003F7827" w:rsidRPr="003E749F">
        <w:rPr>
          <w:rStyle w:val="FootnoteReference"/>
          <w:rFonts w:ascii="Arial" w:hAnsi="Arial" w:cs="Arial"/>
        </w:rPr>
        <w:footnoteReference w:id="10"/>
      </w:r>
      <w:r w:rsidR="003F7827" w:rsidRPr="003E749F">
        <w:rPr>
          <w:rFonts w:ascii="Arial" w:hAnsi="Arial" w:cs="Arial"/>
        </w:rPr>
        <w:t xml:space="preserve"> As to the time of fulfillment, the directions of the testator are to be observed.</w:t>
      </w:r>
      <w:r w:rsidR="003F7827" w:rsidRPr="003E749F">
        <w:rPr>
          <w:rStyle w:val="FootnoteReference"/>
          <w:rFonts w:ascii="Arial" w:hAnsi="Arial" w:cs="Arial"/>
        </w:rPr>
        <w:footnoteReference w:id="11"/>
      </w:r>
      <w:r w:rsidR="003F7827">
        <w:rPr>
          <w:rFonts w:ascii="Arial" w:hAnsi="Arial" w:cs="Arial"/>
        </w:rPr>
        <w:t xml:space="preserve"> Therefore, unless</w:t>
      </w:r>
      <w:r w:rsidR="00107430" w:rsidRPr="003E749F">
        <w:rPr>
          <w:rFonts w:ascii="Arial" w:hAnsi="Arial" w:cs="Arial"/>
        </w:rPr>
        <w:t xml:space="preserve"> a disposition </w:t>
      </w:r>
      <w:r w:rsidR="00EE52FD">
        <w:rPr>
          <w:rFonts w:ascii="Arial" w:hAnsi="Arial" w:cs="Arial"/>
        </w:rPr>
        <w:t>is</w:t>
      </w:r>
      <w:r w:rsidR="00107430" w:rsidRPr="003E749F">
        <w:rPr>
          <w:rFonts w:ascii="Arial" w:hAnsi="Arial" w:cs="Arial"/>
        </w:rPr>
        <w:t xml:space="preserve"> unlawful, impossible or be against public policy, a testator has absolute freedom to dispose of his or her assets as he or she wishes and the courts </w:t>
      </w:r>
      <w:r w:rsidR="00A03C01">
        <w:rPr>
          <w:rFonts w:ascii="Arial" w:hAnsi="Arial" w:cs="Arial"/>
        </w:rPr>
        <w:t>will</w:t>
      </w:r>
      <w:r w:rsidR="00107430" w:rsidRPr="003E749F">
        <w:rPr>
          <w:rFonts w:ascii="Arial" w:hAnsi="Arial" w:cs="Arial"/>
        </w:rPr>
        <w:t xml:space="preserve"> enforce those wishes regardless of what the private wishes of the family are. It is equally trite that a testator is free to make any bequest subject to a </w:t>
      </w:r>
      <w:r w:rsidR="001C5ADC" w:rsidRPr="00942B00">
        <w:rPr>
          <w:rFonts w:ascii="Arial" w:hAnsi="Arial" w:cs="Arial"/>
          <w:i/>
        </w:rPr>
        <w:t>modus</w:t>
      </w:r>
      <w:r w:rsidR="001C5ADC">
        <w:rPr>
          <w:rFonts w:ascii="Arial" w:hAnsi="Arial" w:cs="Arial"/>
        </w:rPr>
        <w:t xml:space="preserve"> (a </w:t>
      </w:r>
      <w:r w:rsidR="00107430" w:rsidRPr="003E749F">
        <w:rPr>
          <w:rFonts w:ascii="Arial" w:hAnsi="Arial" w:cs="Arial"/>
        </w:rPr>
        <w:t>condition</w:t>
      </w:r>
      <w:r w:rsidR="001C5ADC">
        <w:rPr>
          <w:rFonts w:ascii="Arial" w:hAnsi="Arial" w:cs="Arial"/>
        </w:rPr>
        <w:t>)</w:t>
      </w:r>
      <w:r w:rsidR="00107430" w:rsidRPr="003E749F">
        <w:rPr>
          <w:rFonts w:ascii="Arial" w:hAnsi="Arial" w:cs="Arial"/>
        </w:rPr>
        <w:t xml:space="preserve"> as long as it is not unlawful, contra </w:t>
      </w:r>
      <w:r w:rsidR="00107430" w:rsidRPr="001C5ADC">
        <w:rPr>
          <w:rFonts w:ascii="Arial" w:hAnsi="Arial" w:cs="Arial"/>
          <w:i/>
        </w:rPr>
        <w:t>bon</w:t>
      </w:r>
      <w:r w:rsidR="00F35F0C" w:rsidRPr="001C5ADC">
        <w:rPr>
          <w:rFonts w:ascii="Arial" w:hAnsi="Arial" w:cs="Arial"/>
          <w:i/>
        </w:rPr>
        <w:t>os</w:t>
      </w:r>
      <w:r w:rsidR="00107430" w:rsidRPr="001C5ADC">
        <w:rPr>
          <w:rFonts w:ascii="Arial" w:hAnsi="Arial" w:cs="Arial"/>
          <w:i/>
        </w:rPr>
        <w:t xml:space="preserve"> mores</w:t>
      </w:r>
      <w:r w:rsidR="00107430" w:rsidRPr="003E749F">
        <w:rPr>
          <w:rFonts w:ascii="Arial" w:hAnsi="Arial" w:cs="Arial"/>
        </w:rPr>
        <w:t xml:space="preserve"> or impossible to perform. A </w:t>
      </w:r>
      <w:r w:rsidR="00107430" w:rsidRPr="003E749F">
        <w:rPr>
          <w:rFonts w:ascii="Arial" w:hAnsi="Arial" w:cs="Arial"/>
          <w:i/>
        </w:rPr>
        <w:t>modus</w:t>
      </w:r>
      <w:r w:rsidR="00107430" w:rsidRPr="003E749F">
        <w:rPr>
          <w:rFonts w:ascii="Arial" w:hAnsi="Arial" w:cs="Arial"/>
        </w:rPr>
        <w:t xml:space="preserve"> must not just be a moral obligation but </w:t>
      </w:r>
      <w:r w:rsidR="00F35F0C" w:rsidRPr="003E749F">
        <w:rPr>
          <w:rFonts w:ascii="Arial" w:hAnsi="Arial" w:cs="Arial"/>
        </w:rPr>
        <w:t xml:space="preserve">must be </w:t>
      </w:r>
      <w:r w:rsidR="00107430" w:rsidRPr="003E749F">
        <w:rPr>
          <w:rFonts w:ascii="Arial" w:hAnsi="Arial" w:cs="Arial"/>
        </w:rPr>
        <w:t xml:space="preserve">capable of being enforced in law. When a bequest is made subject to a </w:t>
      </w:r>
      <w:r w:rsidR="00107430" w:rsidRPr="003E749F">
        <w:rPr>
          <w:rFonts w:ascii="Arial" w:hAnsi="Arial" w:cs="Arial"/>
          <w:i/>
        </w:rPr>
        <w:t>modus</w:t>
      </w:r>
      <w:r w:rsidR="00107430" w:rsidRPr="003E749F">
        <w:rPr>
          <w:rFonts w:ascii="Arial" w:hAnsi="Arial" w:cs="Arial"/>
        </w:rPr>
        <w:t xml:space="preserve">, the vesting of the right of inheritance is postponed and made subject to </w:t>
      </w:r>
      <w:r w:rsidR="006417DC">
        <w:rPr>
          <w:rFonts w:ascii="Arial" w:hAnsi="Arial" w:cs="Arial"/>
        </w:rPr>
        <w:t xml:space="preserve">its </w:t>
      </w:r>
      <w:r w:rsidR="00107430" w:rsidRPr="003E749F">
        <w:rPr>
          <w:rFonts w:ascii="Arial" w:hAnsi="Arial" w:cs="Arial"/>
        </w:rPr>
        <w:t>fulfilment</w:t>
      </w:r>
      <w:r w:rsidR="006417DC">
        <w:rPr>
          <w:rFonts w:ascii="Arial" w:hAnsi="Arial" w:cs="Arial"/>
        </w:rPr>
        <w:t>.</w:t>
      </w:r>
      <w:r w:rsidR="00107430" w:rsidRPr="003E749F">
        <w:rPr>
          <w:rFonts w:ascii="Arial" w:hAnsi="Arial" w:cs="Arial"/>
        </w:rPr>
        <w:t xml:space="preserve"> In that event, the named beneficiary is required to do or refrain from doing something and is not entitled to the benefit of the bequest without the accompanying obligation. </w:t>
      </w:r>
    </w:p>
    <w:p w:rsidR="00107430" w:rsidRPr="003E749F" w:rsidRDefault="00107430" w:rsidP="00107430">
      <w:pPr>
        <w:pStyle w:val="NoSpacing"/>
        <w:spacing w:line="480" w:lineRule="auto"/>
        <w:jc w:val="both"/>
        <w:rPr>
          <w:rStyle w:val="PageNumber"/>
          <w:rFonts w:ascii="Arial" w:hAnsi="Arial" w:cs="Arial"/>
          <w:color w:val="auto"/>
          <w:sz w:val="24"/>
          <w:szCs w:val="24"/>
        </w:rPr>
      </w:pPr>
    </w:p>
    <w:p w:rsidR="00053275" w:rsidRPr="003E749F" w:rsidRDefault="006823D0" w:rsidP="004379C2">
      <w:pPr>
        <w:spacing w:line="480" w:lineRule="auto"/>
        <w:jc w:val="both"/>
        <w:rPr>
          <w:rStyle w:val="PageNumber"/>
          <w:rFonts w:ascii="Arial" w:hAnsi="Arial" w:cs="Arial"/>
        </w:rPr>
      </w:pPr>
      <w:r>
        <w:rPr>
          <w:rFonts w:ascii="Arial" w:hAnsi="Arial" w:cs="Arial"/>
        </w:rPr>
        <w:t>[50</w:t>
      </w:r>
      <w:r w:rsidR="005B346D">
        <w:rPr>
          <w:rFonts w:ascii="Arial" w:hAnsi="Arial" w:cs="Arial"/>
        </w:rPr>
        <w:t>]</w:t>
      </w:r>
      <w:r w:rsidR="005B346D">
        <w:rPr>
          <w:rFonts w:ascii="Arial" w:hAnsi="Arial" w:cs="Arial"/>
        </w:rPr>
        <w:tab/>
      </w:r>
      <w:r w:rsidR="00746444" w:rsidRPr="003E749F">
        <w:rPr>
          <w:rFonts w:ascii="Arial" w:hAnsi="Arial" w:cs="Arial"/>
        </w:rPr>
        <w:t xml:space="preserve">The </w:t>
      </w:r>
      <w:r w:rsidR="00F35F0C" w:rsidRPr="003E749F">
        <w:rPr>
          <w:rFonts w:ascii="Arial" w:hAnsi="Arial" w:cs="Arial"/>
        </w:rPr>
        <w:t xml:space="preserve">present </w:t>
      </w:r>
      <w:r w:rsidR="00746444" w:rsidRPr="003E749F">
        <w:rPr>
          <w:rFonts w:ascii="Arial" w:hAnsi="Arial" w:cs="Arial"/>
        </w:rPr>
        <w:t>appeal must succeed if the effect of the direction contained in clause</w:t>
      </w:r>
      <w:r w:rsidR="006417DC">
        <w:rPr>
          <w:rFonts w:ascii="Arial" w:hAnsi="Arial" w:cs="Arial"/>
        </w:rPr>
        <w:t>s</w:t>
      </w:r>
      <w:r w:rsidR="00746444" w:rsidRPr="003E749F">
        <w:rPr>
          <w:rFonts w:ascii="Arial" w:hAnsi="Arial" w:cs="Arial"/>
        </w:rPr>
        <w:t xml:space="preserve"> 2.9</w:t>
      </w:r>
      <w:r w:rsidR="006417DC">
        <w:rPr>
          <w:rFonts w:ascii="Arial" w:hAnsi="Arial" w:cs="Arial"/>
        </w:rPr>
        <w:t>.1, 2.9.2 and 2.9.3</w:t>
      </w:r>
      <w:r w:rsidR="00746444" w:rsidRPr="003E749F">
        <w:rPr>
          <w:rFonts w:ascii="Arial" w:hAnsi="Arial" w:cs="Arial"/>
        </w:rPr>
        <w:t xml:space="preserve"> is to satisfy the </w:t>
      </w:r>
      <w:r w:rsidR="004379C2">
        <w:rPr>
          <w:rFonts w:ascii="Arial" w:hAnsi="Arial" w:cs="Arial"/>
        </w:rPr>
        <w:t xml:space="preserve">special bequests </w:t>
      </w:r>
      <w:r w:rsidR="00746444" w:rsidRPr="003E749F">
        <w:rPr>
          <w:rFonts w:ascii="Arial" w:hAnsi="Arial" w:cs="Arial"/>
        </w:rPr>
        <w:t>from trust capital that formed part of the property of the Egerer Family Trust because, in that event, it would be tantamount to altering</w:t>
      </w:r>
      <w:r w:rsidR="004379C2">
        <w:rPr>
          <w:rFonts w:ascii="Arial" w:hAnsi="Arial" w:cs="Arial"/>
        </w:rPr>
        <w:t xml:space="preserve"> the settled terms of the trust.</w:t>
      </w:r>
      <w:r w:rsidR="005B346D">
        <w:rPr>
          <w:rStyle w:val="PageNumber"/>
          <w:rFonts w:ascii="Arial" w:hAnsi="Arial" w:cs="Arial"/>
        </w:rPr>
        <w:tab/>
      </w:r>
      <w:r w:rsidR="004379C2">
        <w:rPr>
          <w:rStyle w:val="PageNumber"/>
          <w:rFonts w:ascii="Arial" w:hAnsi="Arial" w:cs="Arial"/>
        </w:rPr>
        <w:t xml:space="preserve">It is apparent from </w:t>
      </w:r>
      <w:r w:rsidR="00053275" w:rsidRPr="003E749F">
        <w:rPr>
          <w:rStyle w:val="PageNumber"/>
          <w:rFonts w:ascii="Arial" w:hAnsi="Arial" w:cs="Arial"/>
        </w:rPr>
        <w:t>the discussion o</w:t>
      </w:r>
      <w:r w:rsidR="00B26A66">
        <w:rPr>
          <w:rStyle w:val="PageNumber"/>
          <w:rFonts w:ascii="Arial" w:hAnsi="Arial" w:cs="Arial"/>
        </w:rPr>
        <w:t>f</w:t>
      </w:r>
      <w:r w:rsidR="00053275" w:rsidRPr="003E749F">
        <w:rPr>
          <w:rStyle w:val="PageNumber"/>
          <w:rFonts w:ascii="Arial" w:hAnsi="Arial" w:cs="Arial"/>
        </w:rPr>
        <w:t xml:space="preserve"> the nature of a trust in our law</w:t>
      </w:r>
      <w:r w:rsidR="00B26A66">
        <w:rPr>
          <w:rStyle w:val="FootnoteReference"/>
          <w:rFonts w:ascii="Arial" w:hAnsi="Arial" w:cs="Arial"/>
        </w:rPr>
        <w:footnoteReference w:id="12"/>
      </w:r>
      <w:r w:rsidR="004379C2">
        <w:rPr>
          <w:rStyle w:val="PageNumber"/>
          <w:rFonts w:ascii="Arial" w:hAnsi="Arial" w:cs="Arial"/>
        </w:rPr>
        <w:t xml:space="preserve">, </w:t>
      </w:r>
      <w:r w:rsidR="00942B00">
        <w:rPr>
          <w:rStyle w:val="PageNumber"/>
          <w:rFonts w:ascii="Arial" w:hAnsi="Arial" w:cs="Arial"/>
        </w:rPr>
        <w:t xml:space="preserve">that </w:t>
      </w:r>
      <w:r w:rsidR="00053275" w:rsidRPr="003E749F">
        <w:rPr>
          <w:rStyle w:val="PageNumber"/>
          <w:rFonts w:ascii="Arial" w:hAnsi="Arial" w:cs="Arial"/>
        </w:rPr>
        <w:t xml:space="preserve">once property has vested in the trustees and accepted by them, it is not competent for the donor or founder to deal with it as he pleases or to dispose of it as he no longer has control over it. Thus, if the property </w:t>
      </w:r>
      <w:r w:rsidR="004379C2">
        <w:rPr>
          <w:rStyle w:val="PageNumber"/>
          <w:rFonts w:ascii="Arial" w:hAnsi="Arial" w:cs="Arial"/>
        </w:rPr>
        <w:t xml:space="preserve">from </w:t>
      </w:r>
      <w:r w:rsidR="00053275" w:rsidRPr="003E749F">
        <w:rPr>
          <w:rStyle w:val="PageNumber"/>
          <w:rFonts w:ascii="Arial" w:hAnsi="Arial" w:cs="Arial"/>
        </w:rPr>
        <w:t xml:space="preserve">which Egerer </w:t>
      </w:r>
      <w:r w:rsidR="004379C2">
        <w:rPr>
          <w:rStyle w:val="PageNumber"/>
          <w:rFonts w:ascii="Arial" w:hAnsi="Arial" w:cs="Arial"/>
        </w:rPr>
        <w:t>S</w:t>
      </w:r>
      <w:r w:rsidR="00A03C01">
        <w:rPr>
          <w:rStyle w:val="PageNumber"/>
          <w:rFonts w:ascii="Arial" w:hAnsi="Arial" w:cs="Arial"/>
        </w:rPr>
        <w:t>enior</w:t>
      </w:r>
      <w:r w:rsidR="00053275" w:rsidRPr="003E749F">
        <w:rPr>
          <w:rStyle w:val="PageNumber"/>
          <w:rFonts w:ascii="Arial" w:hAnsi="Arial" w:cs="Arial"/>
        </w:rPr>
        <w:t xml:space="preserve"> purported to </w:t>
      </w:r>
      <w:r w:rsidR="004379C2">
        <w:rPr>
          <w:rStyle w:val="PageNumber"/>
          <w:rFonts w:ascii="Arial" w:hAnsi="Arial" w:cs="Arial"/>
        </w:rPr>
        <w:t xml:space="preserve">make the special bequests </w:t>
      </w:r>
      <w:r w:rsidR="00053275" w:rsidRPr="003E749F">
        <w:rPr>
          <w:rStyle w:val="PageNumber"/>
          <w:rFonts w:ascii="Arial" w:hAnsi="Arial" w:cs="Arial"/>
        </w:rPr>
        <w:t xml:space="preserve">had passed on to the trustees for the benefit of the beneficiaries of the trust, such disposition would be ineffective as being </w:t>
      </w:r>
      <w:r w:rsidR="00053275" w:rsidRPr="003E749F">
        <w:rPr>
          <w:rStyle w:val="PageNumber"/>
          <w:rFonts w:ascii="Arial" w:hAnsi="Arial" w:cs="Arial"/>
          <w:i/>
        </w:rPr>
        <w:t>ultra vires</w:t>
      </w:r>
      <w:r w:rsidR="00053275" w:rsidRPr="003E749F">
        <w:rPr>
          <w:rStyle w:val="PageNumber"/>
          <w:rFonts w:ascii="Arial" w:hAnsi="Arial" w:cs="Arial"/>
        </w:rPr>
        <w:t xml:space="preserve"> </w:t>
      </w:r>
      <w:r w:rsidR="00761D47" w:rsidRPr="003E749F">
        <w:rPr>
          <w:rStyle w:val="PageNumber"/>
          <w:rFonts w:ascii="Arial" w:hAnsi="Arial" w:cs="Arial"/>
        </w:rPr>
        <w:t xml:space="preserve">the trust deed creating the Egerer Family Trust </w:t>
      </w:r>
      <w:r w:rsidR="00053275" w:rsidRPr="003E749F">
        <w:rPr>
          <w:rStyle w:val="PageNumber"/>
          <w:rFonts w:ascii="Arial" w:hAnsi="Arial" w:cs="Arial"/>
        </w:rPr>
        <w:t>and</w:t>
      </w:r>
      <w:r w:rsidR="00761D47" w:rsidRPr="003E749F">
        <w:rPr>
          <w:rStyle w:val="PageNumber"/>
          <w:rFonts w:ascii="Arial" w:hAnsi="Arial" w:cs="Arial"/>
        </w:rPr>
        <w:t>,</w:t>
      </w:r>
      <w:r w:rsidR="00053275" w:rsidRPr="003E749F">
        <w:rPr>
          <w:rStyle w:val="PageNumber"/>
          <w:rFonts w:ascii="Arial" w:hAnsi="Arial" w:cs="Arial"/>
        </w:rPr>
        <w:t xml:space="preserve"> therefore</w:t>
      </w:r>
      <w:r w:rsidR="00761D47" w:rsidRPr="003E749F">
        <w:rPr>
          <w:rStyle w:val="PageNumber"/>
          <w:rFonts w:ascii="Arial" w:hAnsi="Arial" w:cs="Arial"/>
        </w:rPr>
        <w:t>,</w:t>
      </w:r>
      <w:r w:rsidR="00053275" w:rsidRPr="003E749F">
        <w:rPr>
          <w:rStyle w:val="PageNumber"/>
          <w:rFonts w:ascii="Arial" w:hAnsi="Arial" w:cs="Arial"/>
        </w:rPr>
        <w:t xml:space="preserve"> void.</w:t>
      </w:r>
    </w:p>
    <w:p w:rsidR="00A338C5" w:rsidRPr="003E749F" w:rsidRDefault="00A338C5" w:rsidP="00A338C5">
      <w:pPr>
        <w:spacing w:line="480" w:lineRule="auto"/>
        <w:jc w:val="both"/>
        <w:rPr>
          <w:rFonts w:ascii="Arial" w:hAnsi="Arial" w:cs="Arial"/>
        </w:rPr>
      </w:pPr>
    </w:p>
    <w:p w:rsidR="00A338C5" w:rsidRPr="003E749F" w:rsidRDefault="006823D0" w:rsidP="00A338C5">
      <w:pPr>
        <w:spacing w:line="480" w:lineRule="auto"/>
        <w:jc w:val="both"/>
        <w:rPr>
          <w:rFonts w:ascii="Arial" w:hAnsi="Arial" w:cs="Arial"/>
        </w:rPr>
      </w:pPr>
      <w:r>
        <w:rPr>
          <w:rFonts w:ascii="Arial" w:hAnsi="Arial" w:cs="Arial"/>
        </w:rPr>
        <w:t>[51</w:t>
      </w:r>
      <w:r w:rsidR="005B346D">
        <w:rPr>
          <w:rFonts w:ascii="Arial" w:hAnsi="Arial" w:cs="Arial"/>
        </w:rPr>
        <w:t>]</w:t>
      </w:r>
      <w:r w:rsidR="005B346D">
        <w:rPr>
          <w:rFonts w:ascii="Arial" w:hAnsi="Arial" w:cs="Arial"/>
        </w:rPr>
        <w:tab/>
      </w:r>
      <w:r w:rsidR="0019634B">
        <w:rPr>
          <w:rFonts w:ascii="Arial" w:hAnsi="Arial" w:cs="Arial"/>
        </w:rPr>
        <w:t xml:space="preserve">Given that the </w:t>
      </w:r>
      <w:r w:rsidR="00CD5841">
        <w:rPr>
          <w:rFonts w:ascii="Arial" w:hAnsi="Arial" w:cs="Arial"/>
        </w:rPr>
        <w:t>w</w:t>
      </w:r>
      <w:r w:rsidR="00A03C01">
        <w:rPr>
          <w:rFonts w:ascii="Arial" w:hAnsi="Arial" w:cs="Arial"/>
        </w:rPr>
        <w:t>ill</w:t>
      </w:r>
      <w:r w:rsidR="0019634B">
        <w:rPr>
          <w:rFonts w:ascii="Arial" w:hAnsi="Arial" w:cs="Arial"/>
        </w:rPr>
        <w:t xml:space="preserve"> cannot be read in isolation but against the backdrop of the trust deed creating the Egerer family Trust - which is binding on the founder - the present case </w:t>
      </w:r>
      <w:r w:rsidR="00A338C5" w:rsidRPr="003E749F">
        <w:rPr>
          <w:rFonts w:ascii="Arial" w:hAnsi="Arial" w:cs="Arial"/>
        </w:rPr>
        <w:t>is not about whether the court should</w:t>
      </w:r>
      <w:r w:rsidR="00C13972">
        <w:rPr>
          <w:rFonts w:ascii="Arial" w:hAnsi="Arial" w:cs="Arial"/>
        </w:rPr>
        <w:t>,</w:t>
      </w:r>
      <w:r w:rsidR="00A338C5" w:rsidRPr="003E749F">
        <w:rPr>
          <w:rFonts w:ascii="Arial" w:hAnsi="Arial" w:cs="Arial"/>
        </w:rPr>
        <w:t xml:space="preserve"> through a generous interpretation of the language used by a testator</w:t>
      </w:r>
      <w:r w:rsidR="00C13972">
        <w:rPr>
          <w:rFonts w:ascii="Arial" w:hAnsi="Arial" w:cs="Arial"/>
        </w:rPr>
        <w:t>,</w:t>
      </w:r>
      <w:r w:rsidR="00A338C5" w:rsidRPr="003E749F">
        <w:rPr>
          <w:rFonts w:ascii="Arial" w:hAnsi="Arial" w:cs="Arial"/>
        </w:rPr>
        <w:t xml:space="preserve"> give effect to his true intention</w:t>
      </w:r>
      <w:r w:rsidR="00942B00" w:rsidRPr="003E749F">
        <w:rPr>
          <w:rStyle w:val="FootnoteReference"/>
          <w:rFonts w:ascii="Arial" w:hAnsi="Arial" w:cs="Arial"/>
        </w:rPr>
        <w:footnoteReference w:id="13"/>
      </w:r>
      <w:r w:rsidR="00A338C5" w:rsidRPr="003E749F">
        <w:rPr>
          <w:rFonts w:ascii="Arial" w:hAnsi="Arial" w:cs="Arial"/>
        </w:rPr>
        <w:t xml:space="preserve"> but rather whether </w:t>
      </w:r>
      <w:r w:rsidR="00761D47" w:rsidRPr="003E749F">
        <w:rPr>
          <w:rFonts w:ascii="Arial" w:hAnsi="Arial" w:cs="Arial"/>
        </w:rPr>
        <w:t xml:space="preserve">Egerer </w:t>
      </w:r>
      <w:r w:rsidR="00A03C01">
        <w:rPr>
          <w:rFonts w:ascii="Arial" w:hAnsi="Arial" w:cs="Arial"/>
        </w:rPr>
        <w:t>Senior</w:t>
      </w:r>
      <w:r w:rsidR="00A338C5" w:rsidRPr="003E749F">
        <w:rPr>
          <w:rFonts w:ascii="Arial" w:hAnsi="Arial" w:cs="Arial"/>
        </w:rPr>
        <w:t xml:space="preserve"> retained control over the property he purported to </w:t>
      </w:r>
      <w:r>
        <w:rPr>
          <w:rFonts w:ascii="Arial" w:hAnsi="Arial" w:cs="Arial"/>
        </w:rPr>
        <w:t>alienate</w:t>
      </w:r>
      <w:r w:rsidR="00B26A66">
        <w:rPr>
          <w:rFonts w:ascii="Arial" w:hAnsi="Arial" w:cs="Arial"/>
        </w:rPr>
        <w:t xml:space="preserve"> </w:t>
      </w:r>
      <w:r w:rsidR="00784C03">
        <w:rPr>
          <w:rFonts w:ascii="Arial" w:hAnsi="Arial" w:cs="Arial"/>
        </w:rPr>
        <w:t xml:space="preserve">in the form of </w:t>
      </w:r>
      <w:r w:rsidR="00B26A66">
        <w:rPr>
          <w:rFonts w:ascii="Arial" w:hAnsi="Arial" w:cs="Arial"/>
        </w:rPr>
        <w:t xml:space="preserve">the special bequests. </w:t>
      </w:r>
    </w:p>
    <w:p w:rsidR="00107430" w:rsidRPr="003E749F" w:rsidRDefault="00107430" w:rsidP="00107430">
      <w:pPr>
        <w:pStyle w:val="NoSpacing"/>
        <w:spacing w:line="480" w:lineRule="auto"/>
        <w:jc w:val="both"/>
        <w:rPr>
          <w:rStyle w:val="PageNumber"/>
          <w:rFonts w:ascii="Arial" w:hAnsi="Arial" w:cs="Arial"/>
          <w:color w:val="auto"/>
          <w:sz w:val="24"/>
          <w:szCs w:val="24"/>
        </w:rPr>
      </w:pPr>
    </w:p>
    <w:p w:rsidR="00746444" w:rsidRPr="003E749F" w:rsidRDefault="006823D0" w:rsidP="007B2EDA">
      <w:pPr>
        <w:pStyle w:val="NoSpacing"/>
        <w:spacing w:line="480" w:lineRule="auto"/>
        <w:jc w:val="both"/>
        <w:rPr>
          <w:rFonts w:ascii="Arial" w:hAnsi="Arial" w:cs="Arial"/>
          <w:color w:val="auto"/>
          <w:sz w:val="24"/>
          <w:szCs w:val="24"/>
        </w:rPr>
      </w:pPr>
      <w:r>
        <w:rPr>
          <w:rStyle w:val="PageNumber"/>
          <w:rFonts w:ascii="Arial" w:hAnsi="Arial" w:cs="Arial"/>
          <w:color w:val="auto"/>
          <w:sz w:val="24"/>
          <w:szCs w:val="24"/>
        </w:rPr>
        <w:t>[52</w:t>
      </w:r>
      <w:r w:rsidR="005B346D">
        <w:rPr>
          <w:rStyle w:val="PageNumber"/>
          <w:rFonts w:ascii="Arial" w:hAnsi="Arial" w:cs="Arial"/>
          <w:color w:val="auto"/>
          <w:sz w:val="24"/>
          <w:szCs w:val="24"/>
        </w:rPr>
        <w:t>]</w:t>
      </w:r>
      <w:r w:rsidR="005B346D">
        <w:rPr>
          <w:rStyle w:val="PageNumber"/>
          <w:rFonts w:ascii="Arial" w:hAnsi="Arial" w:cs="Arial"/>
          <w:color w:val="auto"/>
          <w:sz w:val="24"/>
          <w:szCs w:val="24"/>
        </w:rPr>
        <w:tab/>
      </w:r>
      <w:r w:rsidR="00C13972">
        <w:rPr>
          <w:rStyle w:val="PageNumber"/>
          <w:rFonts w:ascii="Arial" w:hAnsi="Arial" w:cs="Arial"/>
          <w:color w:val="auto"/>
          <w:sz w:val="24"/>
          <w:szCs w:val="24"/>
        </w:rPr>
        <w:t>Mr</w:t>
      </w:r>
      <w:r w:rsidR="00107430" w:rsidRPr="003E749F">
        <w:rPr>
          <w:rStyle w:val="PageNumber"/>
          <w:rFonts w:ascii="Arial" w:hAnsi="Arial" w:cs="Arial"/>
          <w:color w:val="auto"/>
          <w:sz w:val="24"/>
          <w:szCs w:val="24"/>
        </w:rPr>
        <w:t xml:space="preserve"> Heathcote is correct that, as </w:t>
      </w:r>
      <w:r w:rsidR="00E722BF" w:rsidRPr="003E749F">
        <w:rPr>
          <w:rStyle w:val="PageNumber"/>
          <w:rFonts w:ascii="Arial" w:hAnsi="Arial" w:cs="Arial"/>
          <w:color w:val="auto"/>
          <w:sz w:val="24"/>
          <w:szCs w:val="24"/>
        </w:rPr>
        <w:t xml:space="preserve">a </w:t>
      </w:r>
      <w:r w:rsidR="00107430" w:rsidRPr="003E749F">
        <w:rPr>
          <w:rStyle w:val="PageNumber"/>
          <w:rFonts w:ascii="Arial" w:hAnsi="Arial" w:cs="Arial"/>
          <w:color w:val="auto"/>
          <w:sz w:val="24"/>
          <w:szCs w:val="24"/>
        </w:rPr>
        <w:t xml:space="preserve">testator, Egerer </w:t>
      </w:r>
      <w:r w:rsidR="004379C2">
        <w:rPr>
          <w:rStyle w:val="PageNumber"/>
          <w:rFonts w:ascii="Arial" w:hAnsi="Arial" w:cs="Arial"/>
          <w:color w:val="auto"/>
          <w:sz w:val="24"/>
          <w:szCs w:val="24"/>
        </w:rPr>
        <w:t>S</w:t>
      </w:r>
      <w:r w:rsidR="00A03C01">
        <w:rPr>
          <w:rStyle w:val="PageNumber"/>
          <w:rFonts w:ascii="Arial" w:hAnsi="Arial" w:cs="Arial"/>
          <w:color w:val="auto"/>
          <w:sz w:val="24"/>
          <w:szCs w:val="24"/>
        </w:rPr>
        <w:t>enior</w:t>
      </w:r>
      <w:r w:rsidR="00107430" w:rsidRPr="003E749F">
        <w:rPr>
          <w:rStyle w:val="PageNumber"/>
          <w:rFonts w:ascii="Arial" w:hAnsi="Arial" w:cs="Arial"/>
          <w:color w:val="auto"/>
          <w:sz w:val="24"/>
          <w:szCs w:val="24"/>
        </w:rPr>
        <w:t xml:space="preserve"> was perfectly entitled to bequeath </w:t>
      </w:r>
      <w:r w:rsidR="00614776">
        <w:rPr>
          <w:rStyle w:val="PageNumber"/>
          <w:rFonts w:ascii="Arial" w:hAnsi="Arial" w:cs="Arial"/>
          <w:color w:val="auto"/>
          <w:sz w:val="24"/>
          <w:szCs w:val="24"/>
        </w:rPr>
        <w:t xml:space="preserve">the residue of the estate </w:t>
      </w:r>
      <w:r w:rsidR="00107430" w:rsidRPr="003E749F">
        <w:rPr>
          <w:rStyle w:val="PageNumber"/>
          <w:rFonts w:ascii="Arial" w:hAnsi="Arial" w:cs="Arial"/>
          <w:color w:val="auto"/>
          <w:sz w:val="24"/>
          <w:szCs w:val="24"/>
        </w:rPr>
        <w:t>to the trustees of the Egerer Family Trust subject to a</w:t>
      </w:r>
      <w:r>
        <w:rPr>
          <w:rStyle w:val="PageNumber"/>
          <w:rFonts w:ascii="Arial" w:hAnsi="Arial" w:cs="Arial"/>
          <w:color w:val="auto"/>
          <w:sz w:val="24"/>
          <w:szCs w:val="24"/>
        </w:rPr>
        <w:t xml:space="preserve"> </w:t>
      </w:r>
      <w:r w:rsidR="00107430" w:rsidRPr="003E749F">
        <w:rPr>
          <w:rStyle w:val="PageNumber"/>
          <w:rFonts w:ascii="Arial" w:hAnsi="Arial" w:cs="Arial"/>
          <w:i/>
          <w:color w:val="auto"/>
          <w:sz w:val="24"/>
          <w:szCs w:val="24"/>
        </w:rPr>
        <w:t>modus</w:t>
      </w:r>
      <w:r w:rsidR="00107430" w:rsidRPr="003E749F">
        <w:rPr>
          <w:rStyle w:val="PageNumber"/>
          <w:rFonts w:ascii="Arial" w:hAnsi="Arial" w:cs="Arial"/>
          <w:color w:val="auto"/>
          <w:sz w:val="24"/>
          <w:szCs w:val="24"/>
        </w:rPr>
        <w:t xml:space="preserve"> and that if they do not accept the condition</w:t>
      </w:r>
      <w:r w:rsidR="00614776">
        <w:rPr>
          <w:rStyle w:val="PageNumber"/>
          <w:rFonts w:ascii="Arial" w:hAnsi="Arial" w:cs="Arial"/>
          <w:color w:val="auto"/>
          <w:sz w:val="24"/>
          <w:szCs w:val="24"/>
        </w:rPr>
        <w:t xml:space="preserve"> </w:t>
      </w:r>
      <w:r w:rsidR="00614776" w:rsidRPr="00AC1FDC">
        <w:rPr>
          <w:rStyle w:val="PageNumber"/>
          <w:rFonts w:ascii="Arial" w:hAnsi="Arial" w:cs="Arial"/>
          <w:i/>
          <w:color w:val="auto"/>
          <w:sz w:val="24"/>
          <w:szCs w:val="24"/>
        </w:rPr>
        <w:t>that</w:t>
      </w:r>
      <w:r w:rsidR="00614776">
        <w:rPr>
          <w:rStyle w:val="PageNumber"/>
          <w:rFonts w:ascii="Arial" w:hAnsi="Arial" w:cs="Arial"/>
          <w:color w:val="auto"/>
          <w:sz w:val="24"/>
          <w:szCs w:val="24"/>
        </w:rPr>
        <w:t xml:space="preserve"> imposes</w:t>
      </w:r>
      <w:r w:rsidR="00107430" w:rsidRPr="003E749F">
        <w:rPr>
          <w:rStyle w:val="PageNumber"/>
          <w:rFonts w:ascii="Arial" w:hAnsi="Arial" w:cs="Arial"/>
          <w:color w:val="auto"/>
          <w:sz w:val="24"/>
          <w:szCs w:val="24"/>
        </w:rPr>
        <w:t>, the bequest would fail. It wa</w:t>
      </w:r>
      <w:r w:rsidR="00C13972">
        <w:rPr>
          <w:rStyle w:val="PageNumber"/>
          <w:rFonts w:ascii="Arial" w:hAnsi="Arial" w:cs="Arial"/>
          <w:color w:val="auto"/>
          <w:sz w:val="24"/>
          <w:szCs w:val="24"/>
        </w:rPr>
        <w:t>s clear to me, however, that Mr</w:t>
      </w:r>
      <w:r w:rsidR="00107430" w:rsidRPr="003E749F">
        <w:rPr>
          <w:rStyle w:val="PageNumber"/>
          <w:rFonts w:ascii="Arial" w:hAnsi="Arial" w:cs="Arial"/>
          <w:color w:val="auto"/>
          <w:sz w:val="24"/>
          <w:szCs w:val="24"/>
        </w:rPr>
        <w:t xml:space="preserve"> </w:t>
      </w:r>
      <w:r w:rsidR="00761D47" w:rsidRPr="003E749F">
        <w:rPr>
          <w:rStyle w:val="PageNumber"/>
          <w:rFonts w:ascii="Arial" w:hAnsi="Arial" w:cs="Arial"/>
          <w:color w:val="auto"/>
          <w:sz w:val="24"/>
          <w:szCs w:val="24"/>
        </w:rPr>
        <w:t>Heathcote accepted that for</w:t>
      </w:r>
      <w:r w:rsidR="00107430" w:rsidRPr="003E749F">
        <w:rPr>
          <w:rStyle w:val="PageNumber"/>
          <w:rFonts w:ascii="Arial" w:hAnsi="Arial" w:cs="Arial"/>
          <w:color w:val="auto"/>
          <w:sz w:val="24"/>
          <w:szCs w:val="24"/>
        </w:rPr>
        <w:t xml:space="preserve"> Egerer </w:t>
      </w:r>
      <w:r w:rsidR="004379C2">
        <w:rPr>
          <w:rStyle w:val="PageNumber"/>
          <w:rFonts w:ascii="Arial" w:hAnsi="Arial" w:cs="Arial"/>
          <w:color w:val="auto"/>
          <w:sz w:val="24"/>
          <w:szCs w:val="24"/>
        </w:rPr>
        <w:t>S</w:t>
      </w:r>
      <w:r w:rsidR="00A03C01">
        <w:rPr>
          <w:rStyle w:val="PageNumber"/>
          <w:rFonts w:ascii="Arial" w:hAnsi="Arial" w:cs="Arial"/>
          <w:color w:val="auto"/>
          <w:sz w:val="24"/>
          <w:szCs w:val="24"/>
        </w:rPr>
        <w:t>enior</w:t>
      </w:r>
      <w:r w:rsidR="00107430" w:rsidRPr="003E749F">
        <w:rPr>
          <w:rStyle w:val="PageNumber"/>
          <w:rFonts w:ascii="Arial" w:hAnsi="Arial" w:cs="Arial"/>
          <w:color w:val="auto"/>
          <w:sz w:val="24"/>
          <w:szCs w:val="24"/>
        </w:rPr>
        <w:t>’s testamentary stipulations to be valid they should not be in conflict wi</w:t>
      </w:r>
      <w:r w:rsidR="00BE33B4" w:rsidRPr="003E749F">
        <w:rPr>
          <w:rStyle w:val="PageNumber"/>
          <w:rFonts w:ascii="Arial" w:hAnsi="Arial" w:cs="Arial"/>
          <w:color w:val="auto"/>
          <w:sz w:val="24"/>
          <w:szCs w:val="24"/>
        </w:rPr>
        <w:t xml:space="preserve">th the trust deed. </w:t>
      </w:r>
      <w:r w:rsidR="00761D47" w:rsidRPr="003E749F">
        <w:rPr>
          <w:rStyle w:val="PageNumber"/>
          <w:rFonts w:ascii="Arial" w:hAnsi="Arial" w:cs="Arial"/>
          <w:color w:val="auto"/>
          <w:sz w:val="24"/>
          <w:szCs w:val="24"/>
        </w:rPr>
        <w:t>That is so because a</w:t>
      </w:r>
      <w:r w:rsidR="00BE33B4" w:rsidRPr="003E749F">
        <w:rPr>
          <w:rStyle w:val="PageNumber"/>
          <w:rFonts w:ascii="Arial" w:hAnsi="Arial" w:cs="Arial"/>
          <w:color w:val="auto"/>
          <w:sz w:val="24"/>
          <w:szCs w:val="24"/>
        </w:rPr>
        <w:t>lthough</w:t>
      </w:r>
      <w:r w:rsidR="00107430" w:rsidRPr="003E749F">
        <w:rPr>
          <w:rStyle w:val="PageNumber"/>
          <w:rFonts w:ascii="Arial" w:hAnsi="Arial" w:cs="Arial"/>
          <w:color w:val="auto"/>
          <w:sz w:val="24"/>
          <w:szCs w:val="24"/>
        </w:rPr>
        <w:t xml:space="preserve"> Egerer </w:t>
      </w:r>
      <w:r w:rsidR="004379C2">
        <w:rPr>
          <w:rStyle w:val="PageNumber"/>
          <w:rFonts w:ascii="Arial" w:hAnsi="Arial" w:cs="Arial"/>
          <w:color w:val="auto"/>
          <w:sz w:val="24"/>
          <w:szCs w:val="24"/>
        </w:rPr>
        <w:t>S</w:t>
      </w:r>
      <w:r w:rsidR="00A03C01">
        <w:rPr>
          <w:rStyle w:val="PageNumber"/>
          <w:rFonts w:ascii="Arial" w:hAnsi="Arial" w:cs="Arial"/>
          <w:color w:val="auto"/>
          <w:sz w:val="24"/>
          <w:szCs w:val="24"/>
        </w:rPr>
        <w:t>enior</w:t>
      </w:r>
      <w:r w:rsidR="00107430" w:rsidRPr="003E749F">
        <w:rPr>
          <w:rStyle w:val="PageNumber"/>
          <w:rFonts w:ascii="Arial" w:hAnsi="Arial" w:cs="Arial"/>
          <w:color w:val="auto"/>
          <w:sz w:val="24"/>
          <w:szCs w:val="24"/>
        </w:rPr>
        <w:t xml:space="preserve"> was at liberty to deal with his property in whatever way he chose by way of testamentary disposition, </w:t>
      </w:r>
      <w:r w:rsidR="00761D47" w:rsidRPr="003E749F">
        <w:rPr>
          <w:rStyle w:val="PageNumber"/>
          <w:rFonts w:ascii="Arial" w:hAnsi="Arial" w:cs="Arial"/>
          <w:color w:val="auto"/>
          <w:sz w:val="24"/>
          <w:szCs w:val="24"/>
        </w:rPr>
        <w:t>as a matter of law</w:t>
      </w:r>
      <w:r w:rsidR="00614776">
        <w:rPr>
          <w:rStyle w:val="PageNumber"/>
          <w:rFonts w:ascii="Arial" w:hAnsi="Arial" w:cs="Arial"/>
          <w:color w:val="auto"/>
          <w:sz w:val="24"/>
          <w:szCs w:val="24"/>
        </w:rPr>
        <w:t xml:space="preserve"> he could not thereby alter or diminish</w:t>
      </w:r>
      <w:r w:rsidR="00107430" w:rsidRPr="003E749F">
        <w:rPr>
          <w:rStyle w:val="PageNumber"/>
          <w:rFonts w:ascii="Arial" w:hAnsi="Arial" w:cs="Arial"/>
          <w:color w:val="auto"/>
          <w:sz w:val="24"/>
          <w:szCs w:val="24"/>
        </w:rPr>
        <w:t xml:space="preserve"> rights enjoyed by trust beneficiaries under a trust set up by him as founder. The task facing us, therefore, is to examine whether the testamentary stipulations pass muster, viewed against the re</w:t>
      </w:r>
      <w:r w:rsidR="007B2EDA" w:rsidRPr="003E749F">
        <w:rPr>
          <w:rStyle w:val="PageNumber"/>
          <w:rFonts w:ascii="Arial" w:hAnsi="Arial" w:cs="Arial"/>
          <w:color w:val="auto"/>
          <w:sz w:val="24"/>
          <w:szCs w:val="24"/>
        </w:rPr>
        <w:t>levant provisions of the trust</w:t>
      </w:r>
      <w:r w:rsidR="00614776">
        <w:rPr>
          <w:rStyle w:val="PageNumber"/>
          <w:rFonts w:ascii="Arial" w:hAnsi="Arial" w:cs="Arial"/>
          <w:color w:val="auto"/>
          <w:sz w:val="24"/>
          <w:szCs w:val="24"/>
        </w:rPr>
        <w:t xml:space="preserve"> deed creating the Egerer Family Trust</w:t>
      </w:r>
      <w:r w:rsidR="007B2EDA" w:rsidRPr="003E749F">
        <w:rPr>
          <w:rStyle w:val="PageNumber"/>
          <w:rFonts w:ascii="Arial" w:hAnsi="Arial" w:cs="Arial"/>
          <w:color w:val="auto"/>
          <w:sz w:val="24"/>
          <w:szCs w:val="24"/>
        </w:rPr>
        <w:t>.</w:t>
      </w:r>
      <w:r w:rsidR="00AC1FDC">
        <w:rPr>
          <w:rStyle w:val="PageNumber"/>
          <w:rFonts w:ascii="Arial" w:hAnsi="Arial" w:cs="Arial"/>
          <w:color w:val="auto"/>
          <w:sz w:val="24"/>
          <w:szCs w:val="24"/>
        </w:rPr>
        <w:t xml:space="preserve"> It is to that issue I turn next.</w:t>
      </w:r>
    </w:p>
    <w:p w:rsidR="00746444" w:rsidRPr="003E749F" w:rsidRDefault="00746444" w:rsidP="009C0C89">
      <w:pPr>
        <w:spacing w:line="480" w:lineRule="auto"/>
        <w:jc w:val="both"/>
        <w:rPr>
          <w:rFonts w:ascii="Arial" w:hAnsi="Arial" w:cs="Arial"/>
          <w:u w:val="single"/>
        </w:rPr>
      </w:pPr>
    </w:p>
    <w:p w:rsidR="00185ECD" w:rsidRPr="00AC1FDC" w:rsidRDefault="00746444" w:rsidP="009C0C89">
      <w:pPr>
        <w:spacing w:line="480" w:lineRule="auto"/>
        <w:jc w:val="both"/>
        <w:rPr>
          <w:rFonts w:ascii="Arial" w:hAnsi="Arial" w:cs="Arial"/>
          <w:i/>
        </w:rPr>
      </w:pPr>
      <w:r w:rsidRPr="00AC1FDC">
        <w:rPr>
          <w:rFonts w:ascii="Arial" w:hAnsi="Arial" w:cs="Arial"/>
          <w:i/>
        </w:rPr>
        <w:t>I</w:t>
      </w:r>
      <w:r w:rsidR="0003336E" w:rsidRPr="00AC1FDC">
        <w:rPr>
          <w:rFonts w:ascii="Arial" w:hAnsi="Arial" w:cs="Arial"/>
          <w:i/>
        </w:rPr>
        <w:t xml:space="preserve">nterplay between the </w:t>
      </w:r>
      <w:r w:rsidR="00CD5841">
        <w:rPr>
          <w:rFonts w:ascii="Arial" w:hAnsi="Arial" w:cs="Arial"/>
          <w:i/>
        </w:rPr>
        <w:t>w</w:t>
      </w:r>
      <w:r w:rsidR="00A03C01">
        <w:rPr>
          <w:rFonts w:ascii="Arial" w:hAnsi="Arial" w:cs="Arial"/>
          <w:i/>
        </w:rPr>
        <w:t>ill</w:t>
      </w:r>
      <w:r w:rsidR="00185ECD" w:rsidRPr="00AC1FDC">
        <w:rPr>
          <w:rFonts w:ascii="Arial" w:hAnsi="Arial" w:cs="Arial"/>
          <w:i/>
        </w:rPr>
        <w:t xml:space="preserve"> and the </w:t>
      </w:r>
      <w:r w:rsidR="006643C8" w:rsidRPr="00AC1FDC">
        <w:rPr>
          <w:rFonts w:ascii="Arial" w:hAnsi="Arial" w:cs="Arial"/>
          <w:i/>
        </w:rPr>
        <w:t xml:space="preserve">Egerer Family Trust </w:t>
      </w:r>
    </w:p>
    <w:p w:rsidR="00761D47" w:rsidRPr="003E749F" w:rsidRDefault="00761D47" w:rsidP="009C0C89">
      <w:pPr>
        <w:spacing w:line="480" w:lineRule="auto"/>
        <w:jc w:val="both"/>
        <w:rPr>
          <w:rFonts w:ascii="Arial" w:hAnsi="Arial" w:cs="Arial"/>
        </w:rPr>
      </w:pPr>
    </w:p>
    <w:p w:rsidR="00185ECD" w:rsidRPr="003E749F" w:rsidRDefault="00EE3754" w:rsidP="009C0C89">
      <w:pPr>
        <w:spacing w:line="480" w:lineRule="auto"/>
        <w:jc w:val="both"/>
        <w:rPr>
          <w:rFonts w:ascii="Arial" w:hAnsi="Arial" w:cs="Arial"/>
        </w:rPr>
      </w:pPr>
      <w:r w:rsidRPr="003E749F">
        <w:rPr>
          <w:rFonts w:ascii="Arial" w:hAnsi="Arial" w:cs="Arial"/>
        </w:rPr>
        <w:t>[</w:t>
      </w:r>
      <w:r w:rsidR="006823D0">
        <w:rPr>
          <w:rFonts w:ascii="Arial" w:hAnsi="Arial" w:cs="Arial"/>
        </w:rPr>
        <w:t>53</w:t>
      </w:r>
      <w:r w:rsidR="00D640A3" w:rsidRPr="003E749F">
        <w:rPr>
          <w:rFonts w:ascii="Arial" w:hAnsi="Arial" w:cs="Arial"/>
        </w:rPr>
        <w:t>]</w:t>
      </w:r>
      <w:r w:rsidR="0091651B">
        <w:rPr>
          <w:rFonts w:ascii="Arial" w:hAnsi="Arial" w:cs="Arial"/>
        </w:rPr>
        <w:tab/>
      </w:r>
      <w:r w:rsidR="00746444" w:rsidRPr="003E749F">
        <w:rPr>
          <w:rFonts w:ascii="Arial" w:hAnsi="Arial" w:cs="Arial"/>
        </w:rPr>
        <w:t>T</w:t>
      </w:r>
      <w:r w:rsidR="00185ECD" w:rsidRPr="003E749F">
        <w:rPr>
          <w:rFonts w:ascii="Arial" w:hAnsi="Arial" w:cs="Arial"/>
        </w:rPr>
        <w:t>wo conditions must co-exist for the court to give effect to the special bequests</w:t>
      </w:r>
      <w:r w:rsidR="004379C2">
        <w:rPr>
          <w:rFonts w:ascii="Arial" w:hAnsi="Arial" w:cs="Arial"/>
        </w:rPr>
        <w:t>.</w:t>
      </w:r>
      <w:r w:rsidR="00185ECD" w:rsidRPr="003E749F">
        <w:rPr>
          <w:rFonts w:ascii="Arial" w:hAnsi="Arial" w:cs="Arial"/>
        </w:rPr>
        <w:t xml:space="preserve"> The first is that it must relate to assets over which </w:t>
      </w:r>
      <w:r w:rsidR="00942B00">
        <w:rPr>
          <w:rFonts w:ascii="Arial" w:hAnsi="Arial" w:cs="Arial"/>
        </w:rPr>
        <w:t xml:space="preserve">Egerer Senior </w:t>
      </w:r>
      <w:r w:rsidR="00185ECD" w:rsidRPr="003E749F">
        <w:rPr>
          <w:rFonts w:ascii="Arial" w:hAnsi="Arial" w:cs="Arial"/>
        </w:rPr>
        <w:t>retained control at the time th</w:t>
      </w:r>
      <w:r w:rsidR="00AC1FDC">
        <w:rPr>
          <w:rFonts w:ascii="Arial" w:hAnsi="Arial" w:cs="Arial"/>
        </w:rPr>
        <w:t xml:space="preserve">ose </w:t>
      </w:r>
      <w:r w:rsidR="00761D47" w:rsidRPr="003E749F">
        <w:rPr>
          <w:rFonts w:ascii="Arial" w:hAnsi="Arial" w:cs="Arial"/>
        </w:rPr>
        <w:t xml:space="preserve">legacies </w:t>
      </w:r>
      <w:r w:rsidR="00AC1FDC">
        <w:rPr>
          <w:rFonts w:ascii="Arial" w:hAnsi="Arial" w:cs="Arial"/>
        </w:rPr>
        <w:t xml:space="preserve">are </w:t>
      </w:r>
      <w:r w:rsidR="00942B00">
        <w:rPr>
          <w:rFonts w:ascii="Arial" w:hAnsi="Arial" w:cs="Arial"/>
        </w:rPr>
        <w:t>to take effect. The second</w:t>
      </w:r>
      <w:r w:rsidR="00185ECD" w:rsidRPr="003E749F">
        <w:rPr>
          <w:rFonts w:ascii="Arial" w:hAnsi="Arial" w:cs="Arial"/>
        </w:rPr>
        <w:t xml:space="preserve"> is that the property he sought to alienate </w:t>
      </w:r>
      <w:r w:rsidR="00761D47" w:rsidRPr="003E749F">
        <w:rPr>
          <w:rFonts w:ascii="Arial" w:hAnsi="Arial" w:cs="Arial"/>
        </w:rPr>
        <w:t xml:space="preserve">in favour of the </w:t>
      </w:r>
      <w:r w:rsidR="00AC1FDC">
        <w:rPr>
          <w:rFonts w:ascii="Arial" w:hAnsi="Arial" w:cs="Arial"/>
        </w:rPr>
        <w:t xml:space="preserve">third, sixth and seventh respondents </w:t>
      </w:r>
      <w:r w:rsidR="00185ECD" w:rsidRPr="003E749F">
        <w:rPr>
          <w:rFonts w:ascii="Arial" w:hAnsi="Arial" w:cs="Arial"/>
        </w:rPr>
        <w:t xml:space="preserve">should not already have devolved upon the trust </w:t>
      </w:r>
      <w:r w:rsidR="00B42D2D" w:rsidRPr="003E749F">
        <w:rPr>
          <w:rFonts w:ascii="Arial" w:hAnsi="Arial" w:cs="Arial"/>
        </w:rPr>
        <w:t xml:space="preserve">under </w:t>
      </w:r>
      <w:r w:rsidR="000D54CC" w:rsidRPr="003E749F">
        <w:rPr>
          <w:rFonts w:ascii="Arial" w:hAnsi="Arial" w:cs="Arial"/>
        </w:rPr>
        <w:t xml:space="preserve">the control of the trustees </w:t>
      </w:r>
      <w:r w:rsidR="00761D47" w:rsidRPr="003E749F">
        <w:rPr>
          <w:rFonts w:ascii="Arial" w:hAnsi="Arial" w:cs="Arial"/>
        </w:rPr>
        <w:t xml:space="preserve">to </w:t>
      </w:r>
      <w:r w:rsidR="00185ECD" w:rsidRPr="003E749F">
        <w:rPr>
          <w:rFonts w:ascii="Arial" w:hAnsi="Arial" w:cs="Arial"/>
        </w:rPr>
        <w:t>be dealt with in terms of the trust deed.</w:t>
      </w:r>
    </w:p>
    <w:p w:rsidR="00185ECD" w:rsidRPr="003E749F" w:rsidRDefault="00185ECD" w:rsidP="009C0C89">
      <w:pPr>
        <w:spacing w:line="480" w:lineRule="auto"/>
        <w:jc w:val="both"/>
        <w:rPr>
          <w:rFonts w:ascii="Arial" w:hAnsi="Arial" w:cs="Arial"/>
        </w:rPr>
      </w:pPr>
    </w:p>
    <w:p w:rsidR="00185ECD" w:rsidRDefault="006823D0" w:rsidP="009C0C89">
      <w:pPr>
        <w:spacing w:line="480" w:lineRule="auto"/>
        <w:jc w:val="both"/>
        <w:rPr>
          <w:rFonts w:ascii="Arial" w:hAnsi="Arial" w:cs="Arial"/>
        </w:rPr>
      </w:pPr>
      <w:r>
        <w:rPr>
          <w:rFonts w:ascii="Arial" w:hAnsi="Arial" w:cs="Arial"/>
        </w:rPr>
        <w:t>[54</w:t>
      </w:r>
      <w:r w:rsidR="0091651B">
        <w:rPr>
          <w:rFonts w:ascii="Arial" w:hAnsi="Arial" w:cs="Arial"/>
        </w:rPr>
        <w:t>]</w:t>
      </w:r>
      <w:r w:rsidR="0091651B">
        <w:rPr>
          <w:rFonts w:ascii="Arial" w:hAnsi="Arial" w:cs="Arial"/>
        </w:rPr>
        <w:tab/>
      </w:r>
      <w:r w:rsidR="00A9177B" w:rsidRPr="003E749F">
        <w:rPr>
          <w:rFonts w:ascii="Arial" w:hAnsi="Arial" w:cs="Arial"/>
        </w:rPr>
        <w:t>To repeat, in</w:t>
      </w:r>
      <w:r w:rsidR="00761D47" w:rsidRPr="003E749F">
        <w:rPr>
          <w:rFonts w:ascii="Arial" w:hAnsi="Arial" w:cs="Arial"/>
        </w:rPr>
        <w:t xml:space="preserve"> clause 2.5 of the </w:t>
      </w:r>
      <w:r w:rsidR="00A03C01">
        <w:rPr>
          <w:rFonts w:ascii="Arial" w:hAnsi="Arial" w:cs="Arial"/>
        </w:rPr>
        <w:t>Will</w:t>
      </w:r>
      <w:r w:rsidR="00B67FDD">
        <w:rPr>
          <w:rFonts w:ascii="Arial" w:hAnsi="Arial" w:cs="Arial"/>
        </w:rPr>
        <w:t>,</w:t>
      </w:r>
      <w:r w:rsidR="00185ECD" w:rsidRPr="003E749F">
        <w:rPr>
          <w:rFonts w:ascii="Arial" w:hAnsi="Arial" w:cs="Arial"/>
        </w:rPr>
        <w:t xml:space="preserve"> Egerer </w:t>
      </w:r>
      <w:r w:rsidR="004379C2">
        <w:rPr>
          <w:rFonts w:ascii="Arial" w:hAnsi="Arial" w:cs="Arial"/>
        </w:rPr>
        <w:t>S</w:t>
      </w:r>
      <w:r w:rsidR="00A03C01">
        <w:rPr>
          <w:rFonts w:ascii="Arial" w:hAnsi="Arial" w:cs="Arial"/>
        </w:rPr>
        <w:t>enior</w:t>
      </w:r>
      <w:r w:rsidR="00185ECD" w:rsidRPr="003E749F">
        <w:rPr>
          <w:rFonts w:ascii="Arial" w:hAnsi="Arial" w:cs="Arial"/>
        </w:rPr>
        <w:t xml:space="preserve"> directed</w:t>
      </w:r>
      <w:r w:rsidR="000D54CC" w:rsidRPr="003E749F">
        <w:rPr>
          <w:rFonts w:ascii="Arial" w:hAnsi="Arial" w:cs="Arial"/>
        </w:rPr>
        <w:t xml:space="preserve"> as follows</w:t>
      </w:r>
      <w:r w:rsidR="00185ECD" w:rsidRPr="003E749F">
        <w:rPr>
          <w:rFonts w:ascii="Arial" w:hAnsi="Arial" w:cs="Arial"/>
        </w:rPr>
        <w:t>:</w:t>
      </w:r>
    </w:p>
    <w:p w:rsidR="00EE52FD" w:rsidRPr="003E749F" w:rsidRDefault="00EE52FD" w:rsidP="009C0C89">
      <w:pPr>
        <w:spacing w:line="480" w:lineRule="auto"/>
        <w:jc w:val="both"/>
        <w:rPr>
          <w:rFonts w:ascii="Arial" w:hAnsi="Arial" w:cs="Arial"/>
        </w:rPr>
      </w:pPr>
    </w:p>
    <w:p w:rsidR="00185ECD" w:rsidRPr="003E749F" w:rsidRDefault="00185ECD" w:rsidP="00EE52FD">
      <w:pPr>
        <w:spacing w:line="360" w:lineRule="auto"/>
        <w:ind w:left="567"/>
        <w:jc w:val="both"/>
        <w:rPr>
          <w:rFonts w:ascii="Arial" w:hAnsi="Arial" w:cs="Arial"/>
          <w:sz w:val="22"/>
          <w:szCs w:val="22"/>
        </w:rPr>
      </w:pPr>
      <w:r w:rsidRPr="003E749F">
        <w:rPr>
          <w:rFonts w:ascii="Arial" w:hAnsi="Arial" w:cs="Arial"/>
          <w:sz w:val="22"/>
          <w:szCs w:val="22"/>
        </w:rPr>
        <w:t>‘I award the residue of my estate including all my business interest, shares, members’ interest, loan accounts and any other right, title and interest shall be awarded to my trustees in trust of the Egerer Family trust</w:t>
      </w:r>
      <w:r w:rsidR="00B67960">
        <w:rPr>
          <w:rFonts w:ascii="Arial" w:hAnsi="Arial" w:cs="Arial"/>
          <w:sz w:val="22"/>
          <w:szCs w:val="22"/>
        </w:rPr>
        <w:t>. . .’</w:t>
      </w:r>
    </w:p>
    <w:p w:rsidR="00185ECD" w:rsidRPr="003E749F" w:rsidRDefault="00185ECD" w:rsidP="009C0C89">
      <w:pPr>
        <w:spacing w:line="480" w:lineRule="auto"/>
        <w:jc w:val="both"/>
        <w:rPr>
          <w:rFonts w:ascii="Arial" w:hAnsi="Arial" w:cs="Arial"/>
        </w:rPr>
      </w:pPr>
    </w:p>
    <w:p w:rsidR="00185ECD" w:rsidRPr="003E749F" w:rsidRDefault="00185ECD" w:rsidP="009C0C89">
      <w:pPr>
        <w:spacing w:line="480" w:lineRule="auto"/>
        <w:jc w:val="both"/>
        <w:rPr>
          <w:rFonts w:ascii="Arial" w:hAnsi="Arial" w:cs="Arial"/>
        </w:rPr>
      </w:pPr>
      <w:r w:rsidRPr="003E749F">
        <w:rPr>
          <w:rFonts w:ascii="Arial" w:hAnsi="Arial" w:cs="Arial"/>
        </w:rPr>
        <w:t xml:space="preserve">The court </w:t>
      </w:r>
      <w:r w:rsidRPr="003E749F">
        <w:rPr>
          <w:rFonts w:ascii="Arial" w:hAnsi="Arial" w:cs="Arial"/>
          <w:i/>
        </w:rPr>
        <w:t>a quo</w:t>
      </w:r>
      <w:r w:rsidRPr="003E749F">
        <w:rPr>
          <w:rFonts w:ascii="Arial" w:hAnsi="Arial" w:cs="Arial"/>
        </w:rPr>
        <w:t xml:space="preserve"> had correctly co</w:t>
      </w:r>
      <w:r w:rsidR="00761D47" w:rsidRPr="003E749F">
        <w:rPr>
          <w:rFonts w:ascii="Arial" w:hAnsi="Arial" w:cs="Arial"/>
        </w:rPr>
        <w:t xml:space="preserve">ncluded that </w:t>
      </w:r>
      <w:r w:rsidR="00F746C3">
        <w:rPr>
          <w:rFonts w:ascii="Arial" w:hAnsi="Arial" w:cs="Arial"/>
        </w:rPr>
        <w:t xml:space="preserve">the </w:t>
      </w:r>
      <w:r w:rsidR="00761D47" w:rsidRPr="003E749F">
        <w:rPr>
          <w:rFonts w:ascii="Arial" w:hAnsi="Arial" w:cs="Arial"/>
        </w:rPr>
        <w:t xml:space="preserve">clause </w:t>
      </w:r>
      <w:r w:rsidRPr="003E749F">
        <w:rPr>
          <w:rFonts w:ascii="Arial" w:hAnsi="Arial" w:cs="Arial"/>
        </w:rPr>
        <w:t xml:space="preserve">has the consequence that the </w:t>
      </w:r>
      <w:r w:rsidR="00524905">
        <w:rPr>
          <w:rFonts w:ascii="Arial" w:hAnsi="Arial" w:cs="Arial"/>
        </w:rPr>
        <w:t xml:space="preserve">Egerer Family Trust </w:t>
      </w:r>
      <w:r w:rsidRPr="003E749F">
        <w:rPr>
          <w:rFonts w:ascii="Arial" w:hAnsi="Arial" w:cs="Arial"/>
        </w:rPr>
        <w:t xml:space="preserve">inherited all entities owned by Egerer </w:t>
      </w:r>
      <w:r w:rsidR="006823D0">
        <w:rPr>
          <w:rFonts w:ascii="Arial" w:hAnsi="Arial" w:cs="Arial"/>
        </w:rPr>
        <w:t>S</w:t>
      </w:r>
      <w:r w:rsidR="00A03C01">
        <w:rPr>
          <w:rFonts w:ascii="Arial" w:hAnsi="Arial" w:cs="Arial"/>
        </w:rPr>
        <w:t>enior</w:t>
      </w:r>
      <w:r w:rsidRPr="003E749F">
        <w:rPr>
          <w:rFonts w:ascii="Arial" w:hAnsi="Arial" w:cs="Arial"/>
        </w:rPr>
        <w:t>.</w:t>
      </w:r>
    </w:p>
    <w:p w:rsidR="00185ECD" w:rsidRPr="003E749F" w:rsidRDefault="00185ECD" w:rsidP="009C0C89">
      <w:pPr>
        <w:spacing w:line="480" w:lineRule="auto"/>
        <w:jc w:val="both"/>
        <w:rPr>
          <w:rFonts w:ascii="Arial" w:hAnsi="Arial" w:cs="Arial"/>
        </w:rPr>
      </w:pPr>
    </w:p>
    <w:p w:rsidR="00691352" w:rsidRDefault="00691352" w:rsidP="009C0C89">
      <w:pPr>
        <w:spacing w:line="480" w:lineRule="auto"/>
        <w:jc w:val="both"/>
        <w:rPr>
          <w:rFonts w:ascii="Arial" w:hAnsi="Arial" w:cs="Arial"/>
        </w:rPr>
      </w:pPr>
    </w:p>
    <w:p w:rsidR="00185ECD" w:rsidRPr="003E749F" w:rsidRDefault="00524905" w:rsidP="009C0C89">
      <w:pPr>
        <w:spacing w:line="480" w:lineRule="auto"/>
        <w:jc w:val="both"/>
        <w:rPr>
          <w:rFonts w:ascii="Arial" w:hAnsi="Arial" w:cs="Arial"/>
        </w:rPr>
      </w:pPr>
      <w:r>
        <w:rPr>
          <w:rFonts w:ascii="Arial" w:hAnsi="Arial" w:cs="Arial"/>
        </w:rPr>
        <w:t>[5</w:t>
      </w:r>
      <w:r w:rsidR="00AF0687">
        <w:rPr>
          <w:rFonts w:ascii="Arial" w:hAnsi="Arial" w:cs="Arial"/>
        </w:rPr>
        <w:t>5</w:t>
      </w:r>
      <w:r w:rsidR="0091651B">
        <w:rPr>
          <w:rFonts w:ascii="Arial" w:hAnsi="Arial" w:cs="Arial"/>
        </w:rPr>
        <w:t>]</w:t>
      </w:r>
      <w:r w:rsidR="0091651B">
        <w:rPr>
          <w:rFonts w:ascii="Arial" w:hAnsi="Arial" w:cs="Arial"/>
        </w:rPr>
        <w:tab/>
      </w:r>
      <w:r w:rsidR="00A9177B" w:rsidRPr="003E749F">
        <w:rPr>
          <w:rFonts w:ascii="Arial" w:hAnsi="Arial" w:cs="Arial"/>
        </w:rPr>
        <w:t>And in</w:t>
      </w:r>
      <w:r w:rsidR="00761D47" w:rsidRPr="003E749F">
        <w:rPr>
          <w:rFonts w:ascii="Arial" w:hAnsi="Arial" w:cs="Arial"/>
        </w:rPr>
        <w:t xml:space="preserve"> clause 2.9 of the </w:t>
      </w:r>
      <w:r w:rsidR="00CD5841">
        <w:rPr>
          <w:rFonts w:ascii="Arial" w:hAnsi="Arial" w:cs="Arial"/>
        </w:rPr>
        <w:t>w</w:t>
      </w:r>
      <w:r w:rsidR="00A03C01">
        <w:rPr>
          <w:rFonts w:ascii="Arial" w:hAnsi="Arial" w:cs="Arial"/>
        </w:rPr>
        <w:t>ill</w:t>
      </w:r>
      <w:r w:rsidR="00185ECD" w:rsidRPr="003E749F">
        <w:rPr>
          <w:rFonts w:ascii="Arial" w:hAnsi="Arial" w:cs="Arial"/>
        </w:rPr>
        <w:t xml:space="preserve">, Egerer </w:t>
      </w:r>
      <w:r w:rsidR="00CD5841">
        <w:rPr>
          <w:rFonts w:ascii="Arial" w:hAnsi="Arial" w:cs="Arial"/>
        </w:rPr>
        <w:t>S</w:t>
      </w:r>
      <w:r w:rsidR="00A03C01">
        <w:rPr>
          <w:rFonts w:ascii="Arial" w:hAnsi="Arial" w:cs="Arial"/>
        </w:rPr>
        <w:t>enior</w:t>
      </w:r>
      <w:r w:rsidR="00185ECD" w:rsidRPr="003E749F">
        <w:rPr>
          <w:rFonts w:ascii="Arial" w:hAnsi="Arial" w:cs="Arial"/>
        </w:rPr>
        <w:t xml:space="preserve"> directed that: </w:t>
      </w:r>
    </w:p>
    <w:p w:rsidR="00185ECD" w:rsidRPr="003E749F" w:rsidRDefault="00185ECD" w:rsidP="009C0C89">
      <w:pPr>
        <w:spacing w:line="480" w:lineRule="auto"/>
        <w:jc w:val="both"/>
        <w:rPr>
          <w:rFonts w:ascii="Arial" w:hAnsi="Arial" w:cs="Arial"/>
        </w:rPr>
      </w:pPr>
    </w:p>
    <w:p w:rsidR="00185ECD" w:rsidRPr="003E749F" w:rsidRDefault="00185ECD" w:rsidP="00EE52FD">
      <w:pPr>
        <w:spacing w:line="360" w:lineRule="auto"/>
        <w:ind w:left="567"/>
        <w:jc w:val="both"/>
        <w:rPr>
          <w:rFonts w:ascii="Arial" w:hAnsi="Arial" w:cs="Arial"/>
        </w:rPr>
      </w:pPr>
      <w:r w:rsidRPr="003E749F">
        <w:rPr>
          <w:rFonts w:ascii="Arial" w:hAnsi="Arial" w:cs="Arial"/>
          <w:sz w:val="22"/>
          <w:szCs w:val="22"/>
        </w:rPr>
        <w:t xml:space="preserve">‘[A]ll </w:t>
      </w:r>
      <w:r w:rsidRPr="003E749F">
        <w:rPr>
          <w:rFonts w:ascii="Arial" w:hAnsi="Arial" w:cs="Arial"/>
          <w:sz w:val="22"/>
          <w:szCs w:val="22"/>
          <w:u w:val="single"/>
        </w:rPr>
        <w:t>assets of the Egerer Family Trust</w:t>
      </w:r>
      <w:r w:rsidRPr="003E749F">
        <w:rPr>
          <w:rFonts w:ascii="Arial" w:hAnsi="Arial" w:cs="Arial"/>
          <w:sz w:val="22"/>
          <w:szCs w:val="22"/>
        </w:rPr>
        <w:t xml:space="preserve"> …shall be reduced to cash to best advantage upon the death of my spouse LUCIA WILHELMINE GETRUD EGERER. The trust shall terminate after all assets have been reduced to cash </w:t>
      </w:r>
      <w:r w:rsidRPr="003E749F">
        <w:rPr>
          <w:rFonts w:ascii="Arial" w:hAnsi="Arial" w:cs="Arial"/>
          <w:sz w:val="22"/>
          <w:szCs w:val="22"/>
          <w:u w:val="single"/>
        </w:rPr>
        <w:t>and the capital as it exists</w:t>
      </w:r>
      <w:r w:rsidRPr="003E749F">
        <w:rPr>
          <w:rFonts w:ascii="Arial" w:hAnsi="Arial" w:cs="Arial"/>
          <w:sz w:val="22"/>
          <w:szCs w:val="22"/>
        </w:rPr>
        <w:t xml:space="preserve"> shall be awarded as follows [detailing the bequests to the </w:t>
      </w:r>
      <w:r w:rsidR="00691352">
        <w:rPr>
          <w:rFonts w:ascii="Arial" w:hAnsi="Arial" w:cs="Arial"/>
          <w:sz w:val="22"/>
          <w:szCs w:val="22"/>
        </w:rPr>
        <w:t>third, sixth and seventh respondents</w:t>
      </w:r>
      <w:r w:rsidRPr="003E749F">
        <w:rPr>
          <w:rFonts w:ascii="Arial" w:hAnsi="Arial" w:cs="Arial"/>
          <w:sz w:val="22"/>
          <w:szCs w:val="22"/>
        </w:rPr>
        <w:t xml:space="preserve">].’ </w:t>
      </w:r>
      <w:r w:rsidRPr="003E749F">
        <w:rPr>
          <w:rFonts w:ascii="Arial" w:hAnsi="Arial" w:cs="Arial"/>
        </w:rPr>
        <w:t>(My underlining for emphasis)</w:t>
      </w:r>
    </w:p>
    <w:p w:rsidR="00185ECD" w:rsidRPr="003E749F" w:rsidRDefault="00185ECD" w:rsidP="009C0C89">
      <w:pPr>
        <w:spacing w:line="480" w:lineRule="auto"/>
        <w:jc w:val="both"/>
        <w:rPr>
          <w:rFonts w:ascii="Arial" w:hAnsi="Arial" w:cs="Arial"/>
        </w:rPr>
      </w:pPr>
    </w:p>
    <w:p w:rsidR="007C3F47" w:rsidRDefault="00AF0687" w:rsidP="007C3F47">
      <w:pPr>
        <w:spacing w:line="480" w:lineRule="auto"/>
        <w:jc w:val="both"/>
        <w:rPr>
          <w:rFonts w:ascii="Arial" w:hAnsi="Arial" w:cs="Arial"/>
        </w:rPr>
      </w:pPr>
      <w:r>
        <w:rPr>
          <w:rFonts w:ascii="Arial" w:hAnsi="Arial" w:cs="Arial"/>
        </w:rPr>
        <w:t>[56</w:t>
      </w:r>
      <w:r w:rsidR="0091651B">
        <w:rPr>
          <w:rFonts w:ascii="Arial" w:hAnsi="Arial" w:cs="Arial"/>
        </w:rPr>
        <w:t>]</w:t>
      </w:r>
      <w:r w:rsidR="0091651B">
        <w:rPr>
          <w:rFonts w:ascii="Arial" w:hAnsi="Arial" w:cs="Arial"/>
        </w:rPr>
        <w:tab/>
      </w:r>
      <w:r w:rsidR="00871A60" w:rsidRPr="003E749F">
        <w:rPr>
          <w:rFonts w:ascii="Arial" w:hAnsi="Arial" w:cs="Arial"/>
        </w:rPr>
        <w:t xml:space="preserve">In effect, the direction in clause 2.9 of the </w:t>
      </w:r>
      <w:r w:rsidR="004379C2">
        <w:rPr>
          <w:rFonts w:ascii="Arial" w:hAnsi="Arial" w:cs="Arial"/>
        </w:rPr>
        <w:t>W</w:t>
      </w:r>
      <w:r w:rsidR="00A03C01">
        <w:rPr>
          <w:rFonts w:ascii="Arial" w:hAnsi="Arial" w:cs="Arial"/>
        </w:rPr>
        <w:t>ill</w:t>
      </w:r>
      <w:r w:rsidR="00871A60" w:rsidRPr="003E749F">
        <w:rPr>
          <w:rFonts w:ascii="Arial" w:hAnsi="Arial" w:cs="Arial"/>
        </w:rPr>
        <w:t xml:space="preserve"> sets the vesting date contemplated in clause 26.1.1 of the trust deed</w:t>
      </w:r>
      <w:r w:rsidR="00871A60" w:rsidRPr="003E749F">
        <w:rPr>
          <w:rStyle w:val="FootnoteReference"/>
          <w:rFonts w:ascii="Arial" w:hAnsi="Arial" w:cs="Arial"/>
        </w:rPr>
        <w:footnoteReference w:id="14"/>
      </w:r>
      <w:r w:rsidR="00871A60" w:rsidRPr="003E749F">
        <w:rPr>
          <w:rFonts w:ascii="Arial" w:hAnsi="Arial" w:cs="Arial"/>
        </w:rPr>
        <w:t xml:space="preserve"> (erroneously referred to as clause 27.1) as at the date of the death of the first appellant. </w:t>
      </w:r>
      <w:r w:rsidR="004C0B3A">
        <w:rPr>
          <w:rFonts w:ascii="Arial" w:hAnsi="Arial" w:cs="Arial"/>
        </w:rPr>
        <w:t>T</w:t>
      </w:r>
      <w:r w:rsidR="007C3F47">
        <w:rPr>
          <w:rFonts w:ascii="Arial" w:hAnsi="Arial" w:cs="Arial"/>
        </w:rPr>
        <w:t>he first appellant is still alive</w:t>
      </w:r>
      <w:r w:rsidR="004379C2">
        <w:rPr>
          <w:rFonts w:ascii="Arial" w:hAnsi="Arial" w:cs="Arial"/>
        </w:rPr>
        <w:t xml:space="preserve"> </w:t>
      </w:r>
      <w:r w:rsidR="004C0B3A">
        <w:rPr>
          <w:rFonts w:ascii="Arial" w:hAnsi="Arial" w:cs="Arial"/>
        </w:rPr>
        <w:t xml:space="preserve">and </w:t>
      </w:r>
      <w:r w:rsidR="004379C2">
        <w:rPr>
          <w:rFonts w:ascii="Arial" w:hAnsi="Arial" w:cs="Arial"/>
        </w:rPr>
        <w:t>the</w:t>
      </w:r>
      <w:r w:rsidR="007C3F47">
        <w:rPr>
          <w:rFonts w:ascii="Arial" w:hAnsi="Arial" w:cs="Arial"/>
        </w:rPr>
        <w:t xml:space="preserve"> Egerer Family Trust </w:t>
      </w:r>
      <w:r w:rsidR="00A03C01">
        <w:rPr>
          <w:rFonts w:ascii="Arial" w:hAnsi="Arial" w:cs="Arial"/>
        </w:rPr>
        <w:t>will</w:t>
      </w:r>
      <w:r w:rsidR="007C3F47">
        <w:rPr>
          <w:rFonts w:ascii="Arial" w:hAnsi="Arial" w:cs="Arial"/>
        </w:rPr>
        <w:t xml:space="preserve"> only terminate upon her passing. However, since Egerer </w:t>
      </w:r>
      <w:r w:rsidR="0076365F">
        <w:rPr>
          <w:rFonts w:ascii="Arial" w:hAnsi="Arial" w:cs="Arial"/>
        </w:rPr>
        <w:t>S</w:t>
      </w:r>
      <w:r w:rsidR="00A03C01">
        <w:rPr>
          <w:rFonts w:ascii="Arial" w:hAnsi="Arial" w:cs="Arial"/>
        </w:rPr>
        <w:t>enior</w:t>
      </w:r>
      <w:r w:rsidR="007C3F47">
        <w:rPr>
          <w:rFonts w:ascii="Arial" w:hAnsi="Arial" w:cs="Arial"/>
        </w:rPr>
        <w:t xml:space="preserve"> has died, clause 5.2 of the </w:t>
      </w:r>
      <w:r w:rsidR="00CD5841">
        <w:rPr>
          <w:rFonts w:ascii="Arial" w:hAnsi="Arial" w:cs="Arial"/>
        </w:rPr>
        <w:t>w</w:t>
      </w:r>
      <w:r w:rsidR="00A03C01">
        <w:rPr>
          <w:rFonts w:ascii="Arial" w:hAnsi="Arial" w:cs="Arial"/>
        </w:rPr>
        <w:t>ill</w:t>
      </w:r>
      <w:r w:rsidR="007C3F47">
        <w:rPr>
          <w:rFonts w:ascii="Arial" w:hAnsi="Arial" w:cs="Arial"/>
        </w:rPr>
        <w:t xml:space="preserve"> takes effect instituting the Egerer Family Trust as heir t</w:t>
      </w:r>
      <w:r w:rsidR="00FA7B84">
        <w:rPr>
          <w:rFonts w:ascii="Arial" w:hAnsi="Arial" w:cs="Arial"/>
        </w:rPr>
        <w:t>o the residue of his estate. The proper</w:t>
      </w:r>
      <w:r w:rsidR="00CD5841">
        <w:rPr>
          <w:rFonts w:ascii="Arial" w:hAnsi="Arial" w:cs="Arial"/>
        </w:rPr>
        <w:t>ty gifted in clause 5.2 of the w</w:t>
      </w:r>
      <w:r w:rsidR="00FA7B84">
        <w:rPr>
          <w:rFonts w:ascii="Arial" w:hAnsi="Arial" w:cs="Arial"/>
        </w:rPr>
        <w:t xml:space="preserve">ill can only </w:t>
      </w:r>
      <w:r w:rsidR="007C3F47">
        <w:rPr>
          <w:rFonts w:ascii="Arial" w:hAnsi="Arial" w:cs="Arial"/>
        </w:rPr>
        <w:t>be admi</w:t>
      </w:r>
      <w:r w:rsidR="00FA7B84">
        <w:rPr>
          <w:rFonts w:ascii="Arial" w:hAnsi="Arial" w:cs="Arial"/>
        </w:rPr>
        <w:t>nistered by the trustees of the beneficiary</w:t>
      </w:r>
      <w:r w:rsidR="007C3F47">
        <w:rPr>
          <w:rFonts w:ascii="Arial" w:hAnsi="Arial" w:cs="Arial"/>
        </w:rPr>
        <w:t xml:space="preserve"> trust in terms of the </w:t>
      </w:r>
      <w:r w:rsidR="00CD5841">
        <w:rPr>
          <w:rFonts w:ascii="Arial" w:hAnsi="Arial" w:cs="Arial"/>
        </w:rPr>
        <w:t>w</w:t>
      </w:r>
      <w:r w:rsidR="00A03C01">
        <w:rPr>
          <w:rFonts w:ascii="Arial" w:hAnsi="Arial" w:cs="Arial"/>
        </w:rPr>
        <w:t>ill</w:t>
      </w:r>
      <w:r w:rsidR="007C3F47">
        <w:rPr>
          <w:rFonts w:ascii="Arial" w:hAnsi="Arial" w:cs="Arial"/>
        </w:rPr>
        <w:t xml:space="preserve"> as I set out at paragraph [13] above.</w:t>
      </w:r>
    </w:p>
    <w:p w:rsidR="00185ECD" w:rsidRPr="003E749F" w:rsidRDefault="00185ECD" w:rsidP="009C0C89">
      <w:pPr>
        <w:spacing w:line="480" w:lineRule="auto"/>
        <w:jc w:val="both"/>
        <w:rPr>
          <w:rFonts w:ascii="Arial" w:hAnsi="Arial" w:cs="Arial"/>
        </w:rPr>
      </w:pPr>
    </w:p>
    <w:p w:rsidR="000474E4" w:rsidRPr="003E749F" w:rsidRDefault="00746444" w:rsidP="00746444">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contextualSpacing/>
        <w:jc w:val="both"/>
        <w:rPr>
          <w:rFonts w:ascii="Arial" w:hAnsi="Arial" w:cs="Arial"/>
        </w:rPr>
      </w:pPr>
      <w:r w:rsidRPr="003E749F">
        <w:rPr>
          <w:rFonts w:ascii="Arial" w:hAnsi="Arial" w:cs="Arial"/>
        </w:rPr>
        <w:t>[</w:t>
      </w:r>
      <w:r w:rsidR="00AF0687">
        <w:rPr>
          <w:rFonts w:ascii="Arial" w:hAnsi="Arial" w:cs="Arial"/>
        </w:rPr>
        <w:t>57</w:t>
      </w:r>
      <w:r w:rsidRPr="003E749F">
        <w:rPr>
          <w:rFonts w:ascii="Arial" w:hAnsi="Arial" w:cs="Arial"/>
        </w:rPr>
        <w:t>]</w:t>
      </w:r>
      <w:r w:rsidRPr="003E749F">
        <w:rPr>
          <w:rFonts w:ascii="Arial" w:hAnsi="Arial" w:cs="Arial"/>
        </w:rPr>
        <w:tab/>
      </w:r>
      <w:r w:rsidR="00761D47" w:rsidRPr="003E749F">
        <w:rPr>
          <w:rFonts w:ascii="Arial" w:hAnsi="Arial" w:cs="Arial"/>
        </w:rPr>
        <w:t xml:space="preserve">Mr Heathcote’s </w:t>
      </w:r>
      <w:r w:rsidRPr="003E749F">
        <w:rPr>
          <w:rFonts w:ascii="Arial" w:hAnsi="Arial" w:cs="Arial"/>
        </w:rPr>
        <w:t xml:space="preserve">comparison </w:t>
      </w:r>
      <w:r w:rsidR="00761D47" w:rsidRPr="003E749F">
        <w:rPr>
          <w:rFonts w:ascii="Arial" w:hAnsi="Arial" w:cs="Arial"/>
        </w:rPr>
        <w:t xml:space="preserve">of the </w:t>
      </w:r>
      <w:r w:rsidR="00524905">
        <w:rPr>
          <w:rFonts w:ascii="Arial" w:hAnsi="Arial" w:cs="Arial"/>
        </w:rPr>
        <w:t xml:space="preserve">special </w:t>
      </w:r>
      <w:r w:rsidR="00761D47" w:rsidRPr="003E749F">
        <w:rPr>
          <w:rFonts w:ascii="Arial" w:hAnsi="Arial" w:cs="Arial"/>
        </w:rPr>
        <w:t>bequest</w:t>
      </w:r>
      <w:r w:rsidR="00524905">
        <w:rPr>
          <w:rFonts w:ascii="Arial" w:hAnsi="Arial" w:cs="Arial"/>
        </w:rPr>
        <w:t>s</w:t>
      </w:r>
      <w:r w:rsidR="00761D47" w:rsidRPr="003E749F">
        <w:rPr>
          <w:rFonts w:ascii="Arial" w:hAnsi="Arial" w:cs="Arial"/>
        </w:rPr>
        <w:t xml:space="preserve"> to </w:t>
      </w:r>
      <w:r w:rsidRPr="003E749F">
        <w:rPr>
          <w:rFonts w:ascii="Arial" w:hAnsi="Arial" w:cs="Arial"/>
        </w:rPr>
        <w:t xml:space="preserve">an obligation arising from a debt (such as municipal rates and taxes) is </w:t>
      </w:r>
      <w:r w:rsidR="00691352">
        <w:rPr>
          <w:rFonts w:ascii="Arial" w:hAnsi="Arial" w:cs="Arial"/>
        </w:rPr>
        <w:t>based on a misconception</w:t>
      </w:r>
      <w:r w:rsidRPr="003E749F">
        <w:rPr>
          <w:rFonts w:ascii="Arial" w:hAnsi="Arial" w:cs="Arial"/>
        </w:rPr>
        <w:t xml:space="preserve">.  In the first place, it fails to recognise that the </w:t>
      </w:r>
      <w:r w:rsidR="00691352">
        <w:rPr>
          <w:rFonts w:ascii="Arial" w:hAnsi="Arial" w:cs="Arial"/>
        </w:rPr>
        <w:t xml:space="preserve">special </w:t>
      </w:r>
      <w:r w:rsidRPr="003E749F">
        <w:rPr>
          <w:rFonts w:ascii="Arial" w:hAnsi="Arial" w:cs="Arial"/>
        </w:rPr>
        <w:t xml:space="preserve">bequests can only assume the character of an </w:t>
      </w:r>
      <w:r w:rsidR="00761D47" w:rsidRPr="003E749F">
        <w:rPr>
          <w:rFonts w:ascii="Arial" w:hAnsi="Arial" w:cs="Arial"/>
        </w:rPr>
        <w:t xml:space="preserve">enforceable </w:t>
      </w:r>
      <w:r w:rsidRPr="003E749F">
        <w:rPr>
          <w:rFonts w:ascii="Arial" w:hAnsi="Arial" w:cs="Arial"/>
        </w:rPr>
        <w:t xml:space="preserve">obligation if </w:t>
      </w:r>
      <w:r w:rsidR="003E48FC">
        <w:rPr>
          <w:rFonts w:ascii="Arial" w:hAnsi="Arial" w:cs="Arial"/>
        </w:rPr>
        <w:t xml:space="preserve">they are </w:t>
      </w:r>
      <w:r w:rsidRPr="003E749F">
        <w:rPr>
          <w:rFonts w:ascii="Arial" w:hAnsi="Arial" w:cs="Arial"/>
        </w:rPr>
        <w:t>not in conflict with the trust</w:t>
      </w:r>
      <w:r w:rsidR="003E48FC">
        <w:rPr>
          <w:rFonts w:ascii="Arial" w:hAnsi="Arial" w:cs="Arial"/>
        </w:rPr>
        <w:t xml:space="preserve"> instrument</w:t>
      </w:r>
      <w:r w:rsidRPr="003E749F">
        <w:rPr>
          <w:rFonts w:ascii="Arial" w:hAnsi="Arial" w:cs="Arial"/>
        </w:rPr>
        <w:t xml:space="preserve">.  If </w:t>
      </w:r>
      <w:r w:rsidR="003E48FC">
        <w:rPr>
          <w:rFonts w:ascii="Arial" w:hAnsi="Arial" w:cs="Arial"/>
        </w:rPr>
        <w:t xml:space="preserve">they are </w:t>
      </w:r>
      <w:r w:rsidRPr="003E749F">
        <w:rPr>
          <w:rFonts w:ascii="Arial" w:hAnsi="Arial" w:cs="Arial"/>
        </w:rPr>
        <w:t xml:space="preserve">in conflict </w:t>
      </w:r>
      <w:r w:rsidR="003E48FC">
        <w:rPr>
          <w:rFonts w:ascii="Arial" w:hAnsi="Arial" w:cs="Arial"/>
        </w:rPr>
        <w:t>they</w:t>
      </w:r>
      <w:r w:rsidRPr="003E749F">
        <w:rPr>
          <w:rFonts w:ascii="Arial" w:hAnsi="Arial" w:cs="Arial"/>
        </w:rPr>
        <w:t xml:space="preserve"> </w:t>
      </w:r>
      <w:r w:rsidR="00691352">
        <w:rPr>
          <w:rFonts w:ascii="Arial" w:hAnsi="Arial" w:cs="Arial"/>
        </w:rPr>
        <w:t xml:space="preserve">cannot </w:t>
      </w:r>
      <w:r w:rsidRPr="003E749F">
        <w:rPr>
          <w:rFonts w:ascii="Arial" w:hAnsi="Arial" w:cs="Arial"/>
        </w:rPr>
        <w:t xml:space="preserve">constitute a binding obligation on the trust.  In other words, </w:t>
      </w:r>
      <w:r w:rsidR="000D3AD6">
        <w:rPr>
          <w:rFonts w:ascii="Arial" w:hAnsi="Arial" w:cs="Arial"/>
        </w:rPr>
        <w:t>the special bequests</w:t>
      </w:r>
      <w:r w:rsidRPr="003E749F">
        <w:rPr>
          <w:rFonts w:ascii="Arial" w:hAnsi="Arial" w:cs="Arial"/>
        </w:rPr>
        <w:t xml:space="preserve"> would be unenforceable if it arrogated to the testator a power greater than he enjoyed under the trust deed. In the second place, the argument ignores the </w:t>
      </w:r>
      <w:r w:rsidR="000D3AD6">
        <w:rPr>
          <w:rFonts w:ascii="Arial" w:hAnsi="Arial" w:cs="Arial"/>
        </w:rPr>
        <w:t xml:space="preserve">plain </w:t>
      </w:r>
      <w:r w:rsidRPr="003E749F">
        <w:rPr>
          <w:rFonts w:ascii="Arial" w:hAnsi="Arial" w:cs="Arial"/>
        </w:rPr>
        <w:t xml:space="preserve">wording of the testator’s stipulation </w:t>
      </w:r>
      <w:r w:rsidR="00761D47" w:rsidRPr="003E749F">
        <w:rPr>
          <w:rFonts w:ascii="Arial" w:hAnsi="Arial" w:cs="Arial"/>
        </w:rPr>
        <w:t>in clause</w:t>
      </w:r>
      <w:r w:rsidR="008159ED">
        <w:rPr>
          <w:rFonts w:ascii="Arial" w:hAnsi="Arial" w:cs="Arial"/>
        </w:rPr>
        <w:t>s</w:t>
      </w:r>
      <w:r w:rsidR="00761D47" w:rsidRPr="003E749F">
        <w:rPr>
          <w:rFonts w:ascii="Arial" w:hAnsi="Arial" w:cs="Arial"/>
        </w:rPr>
        <w:t xml:space="preserve"> 2.9.1</w:t>
      </w:r>
      <w:r w:rsidR="008159ED">
        <w:rPr>
          <w:rFonts w:ascii="Arial" w:hAnsi="Arial" w:cs="Arial"/>
        </w:rPr>
        <w:t>, 2.9.2 and 2.9.3</w:t>
      </w:r>
      <w:r w:rsidR="00761D47" w:rsidRPr="003E749F">
        <w:rPr>
          <w:rFonts w:ascii="Arial" w:hAnsi="Arial" w:cs="Arial"/>
        </w:rPr>
        <w:t xml:space="preserve"> of the </w:t>
      </w:r>
      <w:r w:rsidR="00CD5841">
        <w:rPr>
          <w:rFonts w:ascii="Arial" w:hAnsi="Arial" w:cs="Arial"/>
        </w:rPr>
        <w:t>w</w:t>
      </w:r>
      <w:r w:rsidR="00A03C01">
        <w:rPr>
          <w:rFonts w:ascii="Arial" w:hAnsi="Arial" w:cs="Arial"/>
        </w:rPr>
        <w:t>ill</w:t>
      </w:r>
      <w:r w:rsidR="00761D47" w:rsidRPr="003E749F">
        <w:rPr>
          <w:rFonts w:ascii="Arial" w:hAnsi="Arial" w:cs="Arial"/>
        </w:rPr>
        <w:t xml:space="preserve"> </w:t>
      </w:r>
      <w:r w:rsidR="006D031E" w:rsidRPr="003E749F">
        <w:rPr>
          <w:rFonts w:ascii="Arial" w:hAnsi="Arial" w:cs="Arial"/>
        </w:rPr>
        <w:t xml:space="preserve">which </w:t>
      </w:r>
      <w:r w:rsidR="00884EFB">
        <w:rPr>
          <w:rFonts w:ascii="Arial" w:hAnsi="Arial" w:cs="Arial"/>
        </w:rPr>
        <w:t xml:space="preserve">clearly </w:t>
      </w:r>
      <w:r w:rsidRPr="003E749F">
        <w:rPr>
          <w:rFonts w:ascii="Arial" w:hAnsi="Arial" w:cs="Arial"/>
        </w:rPr>
        <w:t>sought to vary the terms of the trust deed.</w:t>
      </w:r>
      <w:r w:rsidR="008E702B" w:rsidRPr="003E749F">
        <w:rPr>
          <w:rFonts w:ascii="Arial" w:hAnsi="Arial" w:cs="Arial"/>
        </w:rPr>
        <w:t xml:space="preserve"> </w:t>
      </w:r>
      <w:r w:rsidR="008159ED">
        <w:rPr>
          <w:rFonts w:ascii="Arial" w:hAnsi="Arial" w:cs="Arial"/>
        </w:rPr>
        <w:t xml:space="preserve">That is so because the effect of those provisions is to satisfy the obligations they impose </w:t>
      </w:r>
      <w:r w:rsidR="00691352">
        <w:rPr>
          <w:rFonts w:ascii="Arial" w:hAnsi="Arial" w:cs="Arial"/>
        </w:rPr>
        <w:t xml:space="preserve">(a) from trust assets gifted in the </w:t>
      </w:r>
      <w:r w:rsidR="00A03C01">
        <w:rPr>
          <w:rFonts w:ascii="Arial" w:hAnsi="Arial" w:cs="Arial"/>
        </w:rPr>
        <w:t>Will</w:t>
      </w:r>
      <w:r w:rsidR="00691352">
        <w:rPr>
          <w:rFonts w:ascii="Arial" w:hAnsi="Arial" w:cs="Arial"/>
        </w:rPr>
        <w:t xml:space="preserve"> to ‘my trustees in trust of the Egerer Family Trust’ and (b) </w:t>
      </w:r>
      <w:r w:rsidR="008159ED">
        <w:rPr>
          <w:rFonts w:ascii="Arial" w:hAnsi="Arial" w:cs="Arial"/>
        </w:rPr>
        <w:t xml:space="preserve">from </w:t>
      </w:r>
      <w:r w:rsidR="00691352">
        <w:rPr>
          <w:rFonts w:ascii="Arial" w:hAnsi="Arial" w:cs="Arial"/>
        </w:rPr>
        <w:t xml:space="preserve">trust </w:t>
      </w:r>
      <w:r w:rsidR="008159ED">
        <w:rPr>
          <w:rFonts w:ascii="Arial" w:hAnsi="Arial" w:cs="Arial"/>
        </w:rPr>
        <w:t>capital which, upon the assets being reduced to cash, was bequeathed on the trust and subject to its terms.</w:t>
      </w:r>
    </w:p>
    <w:p w:rsidR="000474E4" w:rsidRPr="003E749F" w:rsidRDefault="000474E4" w:rsidP="00746444">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contextualSpacing/>
        <w:jc w:val="both"/>
        <w:rPr>
          <w:rFonts w:ascii="Arial" w:hAnsi="Arial" w:cs="Arial"/>
        </w:rPr>
      </w:pPr>
    </w:p>
    <w:p w:rsidR="00746444" w:rsidRPr="003E749F" w:rsidRDefault="00AF0687" w:rsidP="00746444">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contextualSpacing/>
        <w:jc w:val="both"/>
        <w:rPr>
          <w:rFonts w:ascii="Arial" w:hAnsi="Arial" w:cs="Arial"/>
        </w:rPr>
      </w:pPr>
      <w:r>
        <w:rPr>
          <w:rFonts w:ascii="Arial" w:hAnsi="Arial" w:cs="Arial"/>
        </w:rPr>
        <w:t>[58</w:t>
      </w:r>
      <w:r w:rsidR="00DB1DAD">
        <w:rPr>
          <w:rFonts w:ascii="Arial" w:hAnsi="Arial" w:cs="Arial"/>
        </w:rPr>
        <w:t>]</w:t>
      </w:r>
      <w:r w:rsidR="00DB1DAD">
        <w:rPr>
          <w:rFonts w:ascii="Arial" w:hAnsi="Arial" w:cs="Arial"/>
        </w:rPr>
        <w:tab/>
      </w:r>
      <w:r w:rsidR="008E702B" w:rsidRPr="003E749F">
        <w:rPr>
          <w:rFonts w:ascii="Arial" w:hAnsi="Arial" w:cs="Arial"/>
        </w:rPr>
        <w:t xml:space="preserve">It is </w:t>
      </w:r>
      <w:r w:rsidR="004915F1" w:rsidRPr="003E749F">
        <w:rPr>
          <w:rFonts w:ascii="Arial" w:hAnsi="Arial" w:cs="Arial"/>
        </w:rPr>
        <w:t xml:space="preserve">plain </w:t>
      </w:r>
      <w:r w:rsidR="008E702B" w:rsidRPr="003E749F">
        <w:rPr>
          <w:rFonts w:ascii="Arial" w:hAnsi="Arial" w:cs="Arial"/>
        </w:rPr>
        <w:t xml:space="preserve">from clause 2.9 of the </w:t>
      </w:r>
      <w:r w:rsidR="00CD5841">
        <w:rPr>
          <w:rFonts w:ascii="Arial" w:hAnsi="Arial" w:cs="Arial"/>
        </w:rPr>
        <w:t>w</w:t>
      </w:r>
      <w:r w:rsidR="00A03C01">
        <w:rPr>
          <w:rFonts w:ascii="Arial" w:hAnsi="Arial" w:cs="Arial"/>
        </w:rPr>
        <w:t>ill</w:t>
      </w:r>
      <w:r w:rsidR="008E702B" w:rsidRPr="003E749F">
        <w:rPr>
          <w:rFonts w:ascii="Arial" w:hAnsi="Arial" w:cs="Arial"/>
        </w:rPr>
        <w:t xml:space="preserve"> that the trigger for the termination of the Egerer Family Trust is the death of the first appellant. Once she dies the assets of the trust ‘shall’ be reduced to cash and the trust </w:t>
      </w:r>
      <w:r w:rsidR="00884EFB">
        <w:rPr>
          <w:rFonts w:ascii="Arial" w:hAnsi="Arial" w:cs="Arial"/>
        </w:rPr>
        <w:t xml:space="preserve">be </w:t>
      </w:r>
      <w:r w:rsidR="008E702B" w:rsidRPr="003E749F">
        <w:rPr>
          <w:rFonts w:ascii="Arial" w:hAnsi="Arial" w:cs="Arial"/>
        </w:rPr>
        <w:t>terminated. The reference to the ‘capital as it exists’ after the assets of the Egerer Family</w:t>
      </w:r>
      <w:r w:rsidR="009E64EF">
        <w:rPr>
          <w:rFonts w:ascii="Arial" w:hAnsi="Arial" w:cs="Arial"/>
        </w:rPr>
        <w:t xml:space="preserve"> Trust had been reduced to cash can, </w:t>
      </w:r>
      <w:r w:rsidR="008E702B" w:rsidRPr="003E749F">
        <w:rPr>
          <w:rFonts w:ascii="Arial" w:hAnsi="Arial" w:cs="Arial"/>
        </w:rPr>
        <w:t xml:space="preserve">in context, only mean </w:t>
      </w:r>
      <w:r w:rsidR="000474E4" w:rsidRPr="003E749F">
        <w:rPr>
          <w:rFonts w:ascii="Arial" w:hAnsi="Arial" w:cs="Arial"/>
        </w:rPr>
        <w:t xml:space="preserve">trust capital as defined in the trust instrument – certainly not capital in the estate of Egerer </w:t>
      </w:r>
      <w:r w:rsidR="00884EFB">
        <w:rPr>
          <w:rFonts w:ascii="Arial" w:hAnsi="Arial" w:cs="Arial"/>
        </w:rPr>
        <w:t>S</w:t>
      </w:r>
      <w:r w:rsidR="00A03C01">
        <w:rPr>
          <w:rFonts w:ascii="Arial" w:hAnsi="Arial" w:cs="Arial"/>
        </w:rPr>
        <w:t>enior</w:t>
      </w:r>
      <w:r w:rsidR="000474E4" w:rsidRPr="003E749F">
        <w:rPr>
          <w:rFonts w:ascii="Arial" w:hAnsi="Arial" w:cs="Arial"/>
        </w:rPr>
        <w:t xml:space="preserve"> which could be the subject of a </w:t>
      </w:r>
      <w:r w:rsidR="000474E4" w:rsidRPr="008159ED">
        <w:rPr>
          <w:rFonts w:ascii="Arial" w:hAnsi="Arial" w:cs="Arial"/>
          <w:i/>
        </w:rPr>
        <w:t>modus</w:t>
      </w:r>
      <w:r w:rsidR="000474E4" w:rsidRPr="003E749F">
        <w:rPr>
          <w:rFonts w:ascii="Arial" w:hAnsi="Arial" w:cs="Arial"/>
        </w:rPr>
        <w:t>.</w:t>
      </w:r>
    </w:p>
    <w:p w:rsidR="00691352" w:rsidRDefault="00691352" w:rsidP="008E702B">
      <w:pPr>
        <w:spacing w:line="480" w:lineRule="auto"/>
        <w:jc w:val="both"/>
        <w:rPr>
          <w:rFonts w:ascii="Arial" w:hAnsi="Arial" w:cs="Arial"/>
        </w:rPr>
      </w:pPr>
    </w:p>
    <w:p w:rsidR="008E702B" w:rsidRPr="003E749F" w:rsidRDefault="00AF0687" w:rsidP="008E702B">
      <w:pPr>
        <w:spacing w:line="480" w:lineRule="auto"/>
        <w:jc w:val="both"/>
        <w:rPr>
          <w:rFonts w:ascii="Arial" w:hAnsi="Arial" w:cs="Arial"/>
        </w:rPr>
      </w:pPr>
      <w:r>
        <w:rPr>
          <w:rFonts w:ascii="Arial" w:hAnsi="Arial" w:cs="Arial"/>
        </w:rPr>
        <w:t>[59</w:t>
      </w:r>
      <w:r w:rsidR="00EE52FD">
        <w:rPr>
          <w:rFonts w:ascii="Arial" w:hAnsi="Arial" w:cs="Arial"/>
        </w:rPr>
        <w:t>]</w:t>
      </w:r>
      <w:r w:rsidR="00EE52FD">
        <w:rPr>
          <w:rFonts w:ascii="Arial" w:hAnsi="Arial" w:cs="Arial"/>
        </w:rPr>
        <w:tab/>
      </w:r>
      <w:r w:rsidR="00691352">
        <w:rPr>
          <w:rFonts w:ascii="Arial" w:hAnsi="Arial" w:cs="Arial"/>
        </w:rPr>
        <w:t>From the discussion of the features of the Egerer Family Trust</w:t>
      </w:r>
      <w:r w:rsidR="00302D51">
        <w:rPr>
          <w:rFonts w:ascii="Arial" w:hAnsi="Arial" w:cs="Arial"/>
        </w:rPr>
        <w:t xml:space="preserve"> in paragraphs [7]-[9] above </w:t>
      </w:r>
      <w:r w:rsidR="00691352">
        <w:rPr>
          <w:rFonts w:ascii="Arial" w:hAnsi="Arial" w:cs="Arial"/>
        </w:rPr>
        <w:t xml:space="preserve">, it is clear that (a) Egerer </w:t>
      </w:r>
      <w:r w:rsidR="00884EFB">
        <w:rPr>
          <w:rFonts w:ascii="Arial" w:hAnsi="Arial" w:cs="Arial"/>
        </w:rPr>
        <w:t>S</w:t>
      </w:r>
      <w:r w:rsidR="00A03C01">
        <w:rPr>
          <w:rFonts w:ascii="Arial" w:hAnsi="Arial" w:cs="Arial"/>
        </w:rPr>
        <w:t>enior</w:t>
      </w:r>
      <w:r w:rsidR="00691352">
        <w:rPr>
          <w:rFonts w:ascii="Arial" w:hAnsi="Arial" w:cs="Arial"/>
        </w:rPr>
        <w:t xml:space="preserve">’s power (as founder) to determine the vesting date could only be exercised </w:t>
      </w:r>
      <w:r w:rsidR="00336848">
        <w:rPr>
          <w:rFonts w:ascii="Arial" w:hAnsi="Arial" w:cs="Arial"/>
        </w:rPr>
        <w:t>for the sole</w:t>
      </w:r>
      <w:r w:rsidR="00C13972">
        <w:rPr>
          <w:rFonts w:ascii="Arial" w:hAnsi="Arial" w:cs="Arial"/>
        </w:rPr>
        <w:t xml:space="preserve"> benefit of trust beneficiaries</w:t>
      </w:r>
      <w:r w:rsidR="00336848">
        <w:rPr>
          <w:rFonts w:ascii="Arial" w:hAnsi="Arial" w:cs="Arial"/>
        </w:rPr>
        <w:t xml:space="preserve">, (b) the capital of the trust can only be applied for the sole benefit of trust beneficiaries, and (c) any power that Egerer </w:t>
      </w:r>
      <w:r w:rsidR="00A03C01">
        <w:rPr>
          <w:rFonts w:ascii="Arial" w:hAnsi="Arial" w:cs="Arial"/>
        </w:rPr>
        <w:t>Senior</w:t>
      </w:r>
      <w:r w:rsidR="00336848">
        <w:rPr>
          <w:rFonts w:ascii="Arial" w:hAnsi="Arial" w:cs="Arial"/>
        </w:rPr>
        <w:t xml:space="preserve"> as the trust founder retained to prescribe how the trust capital or trust fund should be distributed was limited </w:t>
      </w:r>
      <w:r w:rsidR="009E64EF">
        <w:rPr>
          <w:rFonts w:ascii="Arial" w:hAnsi="Arial" w:cs="Arial"/>
        </w:rPr>
        <w:t>for the benefit of</w:t>
      </w:r>
      <w:r w:rsidR="00336848">
        <w:rPr>
          <w:rFonts w:ascii="Arial" w:hAnsi="Arial" w:cs="Arial"/>
        </w:rPr>
        <w:t xml:space="preserve"> trust beneficiaries.</w:t>
      </w:r>
    </w:p>
    <w:p w:rsidR="00336848" w:rsidRDefault="00336848" w:rsidP="008E702B">
      <w:pPr>
        <w:spacing w:line="480" w:lineRule="auto"/>
        <w:jc w:val="both"/>
        <w:rPr>
          <w:rFonts w:ascii="Arial" w:hAnsi="Arial" w:cs="Arial"/>
        </w:rPr>
      </w:pPr>
    </w:p>
    <w:p w:rsidR="008E702B" w:rsidRPr="003E749F" w:rsidRDefault="00AF0687" w:rsidP="008E702B">
      <w:pPr>
        <w:spacing w:line="480" w:lineRule="auto"/>
        <w:jc w:val="both"/>
        <w:rPr>
          <w:rFonts w:ascii="Arial" w:hAnsi="Arial" w:cs="Arial"/>
        </w:rPr>
      </w:pPr>
      <w:r>
        <w:rPr>
          <w:rFonts w:ascii="Arial" w:hAnsi="Arial" w:cs="Arial"/>
        </w:rPr>
        <w:t>[60</w:t>
      </w:r>
      <w:r w:rsidR="00DB1DAD">
        <w:rPr>
          <w:rFonts w:ascii="Arial" w:hAnsi="Arial" w:cs="Arial"/>
        </w:rPr>
        <w:t>]</w:t>
      </w:r>
      <w:r w:rsidR="00DB1DAD">
        <w:rPr>
          <w:rFonts w:ascii="Arial" w:hAnsi="Arial" w:cs="Arial"/>
        </w:rPr>
        <w:tab/>
      </w:r>
      <w:r w:rsidR="008E702B" w:rsidRPr="003E749F">
        <w:rPr>
          <w:rFonts w:ascii="Arial" w:hAnsi="Arial" w:cs="Arial"/>
        </w:rPr>
        <w:t xml:space="preserve">The error committed by the court </w:t>
      </w:r>
      <w:r w:rsidR="008E702B" w:rsidRPr="003E749F">
        <w:rPr>
          <w:rFonts w:ascii="Arial" w:hAnsi="Arial" w:cs="Arial"/>
          <w:i/>
        </w:rPr>
        <w:t>a quo</w:t>
      </w:r>
      <w:r w:rsidR="008E702B" w:rsidRPr="003E749F">
        <w:rPr>
          <w:rFonts w:ascii="Arial" w:hAnsi="Arial" w:cs="Arial"/>
        </w:rPr>
        <w:t xml:space="preserve"> is that it assumed that what was being reduced to cash w</w:t>
      </w:r>
      <w:r w:rsidR="00B04C39" w:rsidRPr="003E749F">
        <w:rPr>
          <w:rFonts w:ascii="Arial" w:hAnsi="Arial" w:cs="Arial"/>
        </w:rPr>
        <w:t>as</w:t>
      </w:r>
      <w:r w:rsidR="008E702B" w:rsidRPr="003E749F">
        <w:rPr>
          <w:rFonts w:ascii="Arial" w:hAnsi="Arial" w:cs="Arial"/>
        </w:rPr>
        <w:t xml:space="preserve"> the property of the deceased before it passed on to the trust. On that scenario, a</w:t>
      </w:r>
      <w:r w:rsidR="007B2EDA" w:rsidRPr="003E749F">
        <w:rPr>
          <w:rFonts w:ascii="Arial" w:hAnsi="Arial" w:cs="Arial"/>
        </w:rPr>
        <w:t xml:space="preserve"> </w:t>
      </w:r>
      <w:r w:rsidR="008E702B" w:rsidRPr="003E749F">
        <w:rPr>
          <w:rFonts w:ascii="Arial" w:hAnsi="Arial" w:cs="Arial"/>
          <w:i/>
        </w:rPr>
        <w:t>modus</w:t>
      </w:r>
      <w:r w:rsidR="008E702B" w:rsidRPr="003E749F">
        <w:rPr>
          <w:rFonts w:ascii="Arial" w:hAnsi="Arial" w:cs="Arial"/>
        </w:rPr>
        <w:t xml:space="preserve"> was perfectly permissible. The problem is that clause 2.9 </w:t>
      </w:r>
      <w:r>
        <w:rPr>
          <w:rFonts w:ascii="Arial" w:hAnsi="Arial" w:cs="Arial"/>
        </w:rPr>
        <w:t xml:space="preserve">of the Will </w:t>
      </w:r>
      <w:r w:rsidR="008E702B" w:rsidRPr="003E749F">
        <w:rPr>
          <w:rFonts w:ascii="Arial" w:hAnsi="Arial" w:cs="Arial"/>
        </w:rPr>
        <w:t xml:space="preserve">determines the vesting date for the Egerer Family Trust created under the trust instrument by converting all assets then held </w:t>
      </w:r>
      <w:r w:rsidR="008E702B" w:rsidRPr="003E749F">
        <w:rPr>
          <w:rFonts w:ascii="Arial" w:hAnsi="Arial" w:cs="Arial"/>
          <w:i/>
        </w:rPr>
        <w:t>by</w:t>
      </w:r>
      <w:r w:rsidR="008E702B" w:rsidRPr="003E749F">
        <w:rPr>
          <w:rFonts w:ascii="Arial" w:hAnsi="Arial" w:cs="Arial"/>
        </w:rPr>
        <w:t xml:space="preserve"> the trust into cash. Once the assets which were held by Egerer </w:t>
      </w:r>
      <w:r w:rsidR="00A03C01">
        <w:rPr>
          <w:rFonts w:ascii="Arial" w:hAnsi="Arial" w:cs="Arial"/>
        </w:rPr>
        <w:t>Senior</w:t>
      </w:r>
      <w:r w:rsidR="008E702B" w:rsidRPr="003E749F">
        <w:rPr>
          <w:rFonts w:ascii="Arial" w:hAnsi="Arial" w:cs="Arial"/>
        </w:rPr>
        <w:t xml:space="preserve"> had passed from him to the trust, he lost the competence to alienate them by testamentary disposition. </w:t>
      </w:r>
      <w:r w:rsidR="004915F1" w:rsidRPr="003E749F">
        <w:rPr>
          <w:rFonts w:ascii="Arial" w:hAnsi="Arial" w:cs="Arial"/>
        </w:rPr>
        <w:t xml:space="preserve">Since </w:t>
      </w:r>
      <w:r w:rsidR="00336848">
        <w:rPr>
          <w:rFonts w:ascii="Arial" w:hAnsi="Arial" w:cs="Arial"/>
        </w:rPr>
        <w:t xml:space="preserve">on his death </w:t>
      </w:r>
      <w:r w:rsidR="008E702B" w:rsidRPr="003E749F">
        <w:rPr>
          <w:rFonts w:ascii="Arial" w:hAnsi="Arial" w:cs="Arial"/>
        </w:rPr>
        <w:t xml:space="preserve">the assets in </w:t>
      </w:r>
      <w:r w:rsidR="00336848">
        <w:rPr>
          <w:rFonts w:ascii="Arial" w:hAnsi="Arial" w:cs="Arial"/>
        </w:rPr>
        <w:t>his</w:t>
      </w:r>
      <w:r w:rsidR="008E702B" w:rsidRPr="003E749F">
        <w:rPr>
          <w:rFonts w:ascii="Arial" w:hAnsi="Arial" w:cs="Arial"/>
        </w:rPr>
        <w:t xml:space="preserve"> estate </w:t>
      </w:r>
      <w:r w:rsidR="00336848">
        <w:rPr>
          <w:rFonts w:ascii="Arial" w:hAnsi="Arial" w:cs="Arial"/>
        </w:rPr>
        <w:t xml:space="preserve">passed on </w:t>
      </w:r>
      <w:r w:rsidR="008E702B" w:rsidRPr="003E749F">
        <w:rPr>
          <w:rFonts w:ascii="Arial" w:hAnsi="Arial" w:cs="Arial"/>
        </w:rPr>
        <w:t>to the trust</w:t>
      </w:r>
      <w:r w:rsidR="000D3AD6">
        <w:rPr>
          <w:rFonts w:ascii="Arial" w:hAnsi="Arial" w:cs="Arial"/>
        </w:rPr>
        <w:t xml:space="preserve"> that he created</w:t>
      </w:r>
      <w:r w:rsidR="00336848">
        <w:rPr>
          <w:rFonts w:ascii="Arial" w:hAnsi="Arial" w:cs="Arial"/>
        </w:rPr>
        <w:t>,</w:t>
      </w:r>
      <w:r w:rsidR="008E702B" w:rsidRPr="003E749F">
        <w:rPr>
          <w:rFonts w:ascii="Arial" w:hAnsi="Arial" w:cs="Arial"/>
        </w:rPr>
        <w:t xml:space="preserve"> it </w:t>
      </w:r>
      <w:r w:rsidR="008159ED">
        <w:rPr>
          <w:rFonts w:ascii="Arial" w:hAnsi="Arial" w:cs="Arial"/>
        </w:rPr>
        <w:t xml:space="preserve">would fall </w:t>
      </w:r>
      <w:r w:rsidR="008E702B" w:rsidRPr="003E749F">
        <w:rPr>
          <w:rFonts w:ascii="Arial" w:hAnsi="Arial" w:cs="Arial"/>
        </w:rPr>
        <w:t xml:space="preserve">under the </w:t>
      </w:r>
      <w:r w:rsidR="00336848">
        <w:rPr>
          <w:rFonts w:ascii="Arial" w:hAnsi="Arial" w:cs="Arial"/>
        </w:rPr>
        <w:t xml:space="preserve">exclusive </w:t>
      </w:r>
      <w:r w:rsidR="008E702B" w:rsidRPr="003E749F">
        <w:rPr>
          <w:rFonts w:ascii="Arial" w:hAnsi="Arial" w:cs="Arial"/>
        </w:rPr>
        <w:t>jurisdiction of the trustees and the terms of the trust which the</w:t>
      </w:r>
      <w:r w:rsidR="006D031E" w:rsidRPr="003E749F">
        <w:rPr>
          <w:rFonts w:ascii="Arial" w:hAnsi="Arial" w:cs="Arial"/>
        </w:rPr>
        <w:t xml:space="preserve"> trustees alone (and not the donor)</w:t>
      </w:r>
      <w:r w:rsidR="008E702B" w:rsidRPr="003E749F">
        <w:rPr>
          <w:rFonts w:ascii="Arial" w:hAnsi="Arial" w:cs="Arial"/>
        </w:rPr>
        <w:t xml:space="preserve"> have </w:t>
      </w:r>
      <w:r w:rsidR="006D031E" w:rsidRPr="003E749F">
        <w:rPr>
          <w:rFonts w:ascii="Arial" w:hAnsi="Arial" w:cs="Arial"/>
        </w:rPr>
        <w:t xml:space="preserve">control over. </w:t>
      </w:r>
      <w:r w:rsidR="004915F1" w:rsidRPr="003E749F">
        <w:rPr>
          <w:rFonts w:ascii="Arial" w:hAnsi="Arial" w:cs="Arial"/>
        </w:rPr>
        <w:t xml:space="preserve">It was therefore not competent for Egerer </w:t>
      </w:r>
      <w:r w:rsidR="009E64EF">
        <w:rPr>
          <w:rFonts w:ascii="Arial" w:hAnsi="Arial" w:cs="Arial"/>
        </w:rPr>
        <w:t>S</w:t>
      </w:r>
      <w:r w:rsidR="00A03C01">
        <w:rPr>
          <w:rFonts w:ascii="Arial" w:hAnsi="Arial" w:cs="Arial"/>
        </w:rPr>
        <w:t>enior</w:t>
      </w:r>
      <w:r w:rsidR="004915F1" w:rsidRPr="003E749F">
        <w:rPr>
          <w:rFonts w:ascii="Arial" w:hAnsi="Arial" w:cs="Arial"/>
        </w:rPr>
        <w:t xml:space="preserve"> to ali</w:t>
      </w:r>
      <w:r w:rsidR="006D031E" w:rsidRPr="003E749F">
        <w:rPr>
          <w:rFonts w:ascii="Arial" w:hAnsi="Arial" w:cs="Arial"/>
        </w:rPr>
        <w:t xml:space="preserve">enate </w:t>
      </w:r>
      <w:r w:rsidR="00C951B1" w:rsidRPr="003E749F">
        <w:rPr>
          <w:rFonts w:ascii="Arial" w:hAnsi="Arial" w:cs="Arial"/>
        </w:rPr>
        <w:t xml:space="preserve">what had become </w:t>
      </w:r>
      <w:r w:rsidR="00336848">
        <w:rPr>
          <w:rFonts w:ascii="Arial" w:hAnsi="Arial" w:cs="Arial"/>
        </w:rPr>
        <w:t xml:space="preserve">the </w:t>
      </w:r>
      <w:r w:rsidR="00C951B1" w:rsidRPr="003E749F">
        <w:rPr>
          <w:rFonts w:ascii="Arial" w:hAnsi="Arial" w:cs="Arial"/>
        </w:rPr>
        <w:t xml:space="preserve">trust capital </w:t>
      </w:r>
      <w:r w:rsidR="00336848">
        <w:rPr>
          <w:rFonts w:ascii="Arial" w:hAnsi="Arial" w:cs="Arial"/>
        </w:rPr>
        <w:t xml:space="preserve">or trust fund </w:t>
      </w:r>
      <w:r w:rsidR="006D031E" w:rsidRPr="003E749F">
        <w:rPr>
          <w:rFonts w:ascii="Arial" w:hAnsi="Arial" w:cs="Arial"/>
        </w:rPr>
        <w:t>for the benefit</w:t>
      </w:r>
      <w:r w:rsidR="004915F1" w:rsidRPr="003E749F">
        <w:rPr>
          <w:rFonts w:ascii="Arial" w:hAnsi="Arial" w:cs="Arial"/>
        </w:rPr>
        <w:t xml:space="preserve"> of the </w:t>
      </w:r>
      <w:r w:rsidR="00B13BA2">
        <w:rPr>
          <w:rFonts w:ascii="Arial" w:hAnsi="Arial" w:cs="Arial"/>
        </w:rPr>
        <w:t>third, sixth and seventh respondents</w:t>
      </w:r>
      <w:r w:rsidR="00C951B1" w:rsidRPr="003E749F">
        <w:rPr>
          <w:rFonts w:ascii="Arial" w:hAnsi="Arial" w:cs="Arial"/>
        </w:rPr>
        <w:t xml:space="preserve">, however noble and morally </w:t>
      </w:r>
      <w:r w:rsidR="00E66A0E" w:rsidRPr="003E749F">
        <w:rPr>
          <w:rFonts w:ascii="Arial" w:hAnsi="Arial" w:cs="Arial"/>
        </w:rPr>
        <w:t>praiseworthy</w:t>
      </w:r>
      <w:r w:rsidR="00B13BA2">
        <w:rPr>
          <w:rFonts w:ascii="Arial" w:hAnsi="Arial" w:cs="Arial"/>
        </w:rPr>
        <w:t xml:space="preserve"> his intention</w:t>
      </w:r>
      <w:r w:rsidR="00E66A0E" w:rsidRPr="003E749F">
        <w:rPr>
          <w:rFonts w:ascii="Arial" w:hAnsi="Arial" w:cs="Arial"/>
        </w:rPr>
        <w:t>.</w:t>
      </w:r>
    </w:p>
    <w:p w:rsidR="008E702B" w:rsidRPr="003E749F" w:rsidRDefault="008E702B" w:rsidP="009C0C89">
      <w:pPr>
        <w:pStyle w:val="NoSpacing"/>
        <w:spacing w:line="480" w:lineRule="auto"/>
        <w:jc w:val="both"/>
        <w:rPr>
          <w:rFonts w:ascii="Arial" w:eastAsia="Arial Unicode MS" w:hAnsi="Arial" w:cs="Arial"/>
          <w:color w:val="auto"/>
          <w:sz w:val="24"/>
          <w:szCs w:val="24"/>
        </w:rPr>
      </w:pPr>
    </w:p>
    <w:p w:rsidR="005820B9" w:rsidRPr="003E749F" w:rsidRDefault="00EE3754" w:rsidP="009C0C89">
      <w:pPr>
        <w:pStyle w:val="NoSpacing"/>
        <w:spacing w:line="480" w:lineRule="auto"/>
        <w:jc w:val="both"/>
        <w:rPr>
          <w:rFonts w:ascii="Arial" w:eastAsia="Arial" w:hAnsi="Arial" w:cs="Arial"/>
          <w:color w:val="auto"/>
          <w:sz w:val="24"/>
          <w:szCs w:val="24"/>
        </w:rPr>
      </w:pPr>
      <w:r w:rsidRPr="003E749F">
        <w:rPr>
          <w:rFonts w:ascii="Arial" w:eastAsia="Arial Unicode MS" w:hAnsi="Arial" w:cs="Arial"/>
          <w:color w:val="auto"/>
          <w:sz w:val="24"/>
          <w:szCs w:val="24"/>
        </w:rPr>
        <w:t>[</w:t>
      </w:r>
      <w:r w:rsidR="00AF0687">
        <w:rPr>
          <w:rFonts w:ascii="Arial" w:eastAsia="Arial Unicode MS" w:hAnsi="Arial" w:cs="Arial"/>
          <w:color w:val="auto"/>
          <w:sz w:val="24"/>
          <w:szCs w:val="24"/>
        </w:rPr>
        <w:t>61</w:t>
      </w:r>
      <w:r w:rsidRPr="003E749F">
        <w:rPr>
          <w:rFonts w:ascii="Arial" w:eastAsia="Arial Unicode MS" w:hAnsi="Arial" w:cs="Arial"/>
          <w:color w:val="auto"/>
          <w:sz w:val="24"/>
          <w:szCs w:val="24"/>
        </w:rPr>
        <w:t>]</w:t>
      </w:r>
      <w:r w:rsidR="003E749F">
        <w:rPr>
          <w:rFonts w:ascii="Arial" w:eastAsia="Arial Unicode MS" w:hAnsi="Arial" w:cs="Arial"/>
          <w:color w:val="auto"/>
          <w:sz w:val="24"/>
          <w:szCs w:val="24"/>
        </w:rPr>
        <w:tab/>
      </w:r>
      <w:r w:rsidR="004915F1" w:rsidRPr="003E749F">
        <w:rPr>
          <w:rFonts w:ascii="Arial" w:eastAsia="Arial Unicode MS" w:hAnsi="Arial" w:cs="Arial"/>
          <w:color w:val="auto"/>
          <w:sz w:val="24"/>
          <w:szCs w:val="24"/>
        </w:rPr>
        <w:t xml:space="preserve"> </w:t>
      </w:r>
      <w:r w:rsidR="00BE20B7" w:rsidRPr="003E749F">
        <w:rPr>
          <w:rFonts w:ascii="Arial" w:eastAsia="Arial Unicode MS" w:hAnsi="Arial" w:cs="Arial"/>
          <w:color w:val="auto"/>
          <w:sz w:val="24"/>
          <w:szCs w:val="24"/>
        </w:rPr>
        <w:t xml:space="preserve">Although it was not required to decide the issue, the </w:t>
      </w:r>
      <w:r w:rsidR="004915F1" w:rsidRPr="003E749F">
        <w:rPr>
          <w:rFonts w:ascii="Arial" w:eastAsia="Arial Unicode MS" w:hAnsi="Arial" w:cs="Arial"/>
          <w:color w:val="auto"/>
          <w:sz w:val="24"/>
          <w:szCs w:val="24"/>
        </w:rPr>
        <w:t xml:space="preserve">court </w:t>
      </w:r>
      <w:r w:rsidR="006C1BF4" w:rsidRPr="003E749F">
        <w:rPr>
          <w:rFonts w:ascii="Arial" w:eastAsia="Arial Unicode MS" w:hAnsi="Arial" w:cs="Arial"/>
          <w:i/>
          <w:color w:val="auto"/>
          <w:sz w:val="24"/>
          <w:szCs w:val="24"/>
        </w:rPr>
        <w:t>a quo</w:t>
      </w:r>
      <w:r w:rsidR="006C1BF4" w:rsidRPr="003E749F">
        <w:rPr>
          <w:rFonts w:ascii="Arial" w:eastAsia="Arial Unicode MS" w:hAnsi="Arial" w:cs="Arial"/>
          <w:color w:val="auto"/>
          <w:sz w:val="24"/>
          <w:szCs w:val="24"/>
        </w:rPr>
        <w:t xml:space="preserve"> </w:t>
      </w:r>
      <w:r w:rsidR="004915F1" w:rsidRPr="003E749F">
        <w:rPr>
          <w:rFonts w:ascii="Arial" w:eastAsia="Arial Unicode MS" w:hAnsi="Arial" w:cs="Arial"/>
          <w:color w:val="auto"/>
          <w:sz w:val="24"/>
          <w:szCs w:val="24"/>
        </w:rPr>
        <w:t xml:space="preserve">had </w:t>
      </w:r>
      <w:r w:rsidR="00BE20B7" w:rsidRPr="003E749F">
        <w:rPr>
          <w:rFonts w:ascii="Arial" w:eastAsia="Arial Unicode MS" w:hAnsi="Arial" w:cs="Arial"/>
          <w:color w:val="auto"/>
          <w:sz w:val="24"/>
          <w:szCs w:val="24"/>
        </w:rPr>
        <w:t xml:space="preserve">commented </w:t>
      </w:r>
      <w:r w:rsidR="004915F1" w:rsidRPr="003E749F">
        <w:rPr>
          <w:rFonts w:ascii="Arial" w:eastAsia="Arial Unicode MS" w:hAnsi="Arial" w:cs="Arial"/>
          <w:color w:val="auto"/>
          <w:sz w:val="24"/>
          <w:szCs w:val="24"/>
        </w:rPr>
        <w:t xml:space="preserve">that the </w:t>
      </w:r>
      <w:r w:rsidR="00D53FF4">
        <w:rPr>
          <w:rFonts w:ascii="Arial" w:eastAsia="Arial Unicode MS" w:hAnsi="Arial" w:cs="Arial"/>
          <w:color w:val="auto"/>
          <w:sz w:val="24"/>
          <w:szCs w:val="24"/>
        </w:rPr>
        <w:t xml:space="preserve">special </w:t>
      </w:r>
      <w:r w:rsidR="004915F1" w:rsidRPr="003E749F">
        <w:rPr>
          <w:rFonts w:ascii="Arial" w:eastAsia="Arial Unicode MS" w:hAnsi="Arial" w:cs="Arial"/>
          <w:color w:val="auto"/>
          <w:sz w:val="24"/>
          <w:szCs w:val="24"/>
        </w:rPr>
        <w:t>bequests were no different to the bequest to Balzar</w:t>
      </w:r>
      <w:r w:rsidR="00336848">
        <w:rPr>
          <w:rStyle w:val="FootnoteReference"/>
          <w:rFonts w:ascii="Arial" w:eastAsia="Arial Unicode MS" w:hAnsi="Arial" w:cs="Arial"/>
          <w:color w:val="auto"/>
          <w:sz w:val="24"/>
          <w:szCs w:val="24"/>
        </w:rPr>
        <w:footnoteReference w:id="15"/>
      </w:r>
      <w:r w:rsidR="004915F1" w:rsidRPr="003E749F">
        <w:rPr>
          <w:rFonts w:ascii="Arial" w:eastAsia="Arial Unicode MS" w:hAnsi="Arial" w:cs="Arial"/>
          <w:color w:val="auto"/>
          <w:sz w:val="24"/>
          <w:szCs w:val="24"/>
        </w:rPr>
        <w:t xml:space="preserve"> which the appellants had not challenged. </w:t>
      </w:r>
      <w:r w:rsidR="00571AB7" w:rsidRPr="003E749F">
        <w:rPr>
          <w:rFonts w:ascii="Arial" w:eastAsia="Arial Unicode MS" w:hAnsi="Arial" w:cs="Arial"/>
          <w:color w:val="auto"/>
          <w:sz w:val="24"/>
          <w:szCs w:val="24"/>
        </w:rPr>
        <w:t xml:space="preserve">On appeal </w:t>
      </w:r>
      <w:r w:rsidR="00BE20B7" w:rsidRPr="003E749F">
        <w:rPr>
          <w:rFonts w:ascii="Arial" w:eastAsia="Arial Unicode MS" w:hAnsi="Arial" w:cs="Arial"/>
          <w:color w:val="auto"/>
          <w:sz w:val="24"/>
          <w:szCs w:val="24"/>
        </w:rPr>
        <w:t>t</w:t>
      </w:r>
      <w:r w:rsidR="004915F1" w:rsidRPr="003E749F">
        <w:rPr>
          <w:rFonts w:ascii="Arial" w:eastAsia="Arial Unicode MS" w:hAnsi="Arial" w:cs="Arial"/>
          <w:color w:val="auto"/>
          <w:sz w:val="24"/>
          <w:szCs w:val="24"/>
        </w:rPr>
        <w:t xml:space="preserve">he appellants suggested that it </w:t>
      </w:r>
      <w:r w:rsidR="00336848">
        <w:rPr>
          <w:rFonts w:ascii="Arial" w:eastAsia="Arial Unicode MS" w:hAnsi="Arial" w:cs="Arial"/>
          <w:color w:val="auto"/>
          <w:sz w:val="24"/>
          <w:szCs w:val="24"/>
        </w:rPr>
        <w:t>is</w:t>
      </w:r>
      <w:r w:rsidR="004915F1" w:rsidRPr="003E749F">
        <w:rPr>
          <w:rFonts w:ascii="Arial" w:eastAsia="Arial Unicode MS" w:hAnsi="Arial" w:cs="Arial"/>
          <w:color w:val="auto"/>
          <w:sz w:val="24"/>
          <w:szCs w:val="24"/>
        </w:rPr>
        <w:t xml:space="preserve"> different and that it was competent for Egerer </w:t>
      </w:r>
      <w:r w:rsidR="00D53FF4">
        <w:rPr>
          <w:rFonts w:ascii="Arial" w:eastAsia="Arial Unicode MS" w:hAnsi="Arial" w:cs="Arial"/>
          <w:color w:val="auto"/>
          <w:sz w:val="24"/>
          <w:szCs w:val="24"/>
        </w:rPr>
        <w:t>S</w:t>
      </w:r>
      <w:r w:rsidR="00A03C01">
        <w:rPr>
          <w:rFonts w:ascii="Arial" w:eastAsia="Arial Unicode MS" w:hAnsi="Arial" w:cs="Arial"/>
          <w:color w:val="auto"/>
          <w:sz w:val="24"/>
          <w:szCs w:val="24"/>
        </w:rPr>
        <w:t>enior</w:t>
      </w:r>
      <w:r w:rsidR="004915F1" w:rsidRPr="003E749F">
        <w:rPr>
          <w:rFonts w:ascii="Arial" w:eastAsia="Arial Unicode MS" w:hAnsi="Arial" w:cs="Arial"/>
          <w:color w:val="auto"/>
          <w:sz w:val="24"/>
          <w:szCs w:val="24"/>
        </w:rPr>
        <w:t xml:space="preserve"> to make the bequest to Balzar in the manner he did. </w:t>
      </w:r>
      <w:r w:rsidR="000D3AD6">
        <w:rPr>
          <w:rFonts w:ascii="Arial" w:eastAsia="Arial Unicode MS" w:hAnsi="Arial" w:cs="Arial"/>
          <w:color w:val="auto"/>
          <w:sz w:val="24"/>
          <w:szCs w:val="24"/>
        </w:rPr>
        <w:t xml:space="preserve">Since it is </w:t>
      </w:r>
      <w:r w:rsidR="004915F1" w:rsidRPr="003E749F">
        <w:rPr>
          <w:rFonts w:ascii="Arial" w:eastAsia="Arial Unicode MS" w:hAnsi="Arial" w:cs="Arial"/>
          <w:color w:val="auto"/>
          <w:sz w:val="24"/>
          <w:szCs w:val="24"/>
        </w:rPr>
        <w:t>common cause that the Balzar bequest was not placed in issue in the proceedings now before appeal</w:t>
      </w:r>
      <w:r w:rsidR="000D3AD6">
        <w:rPr>
          <w:rFonts w:ascii="Arial" w:eastAsia="Arial Unicode MS" w:hAnsi="Arial" w:cs="Arial"/>
          <w:color w:val="auto"/>
          <w:sz w:val="24"/>
          <w:szCs w:val="24"/>
        </w:rPr>
        <w:t xml:space="preserve">, no </w:t>
      </w:r>
      <w:r w:rsidR="00E9512D" w:rsidRPr="003E749F">
        <w:rPr>
          <w:rFonts w:ascii="Arial" w:eastAsia="Arial Unicode MS" w:hAnsi="Arial" w:cs="Arial"/>
          <w:color w:val="auto"/>
          <w:sz w:val="24"/>
          <w:szCs w:val="24"/>
        </w:rPr>
        <w:t xml:space="preserve">judicial </w:t>
      </w:r>
      <w:r w:rsidR="000D3AD6">
        <w:rPr>
          <w:rFonts w:ascii="Arial" w:eastAsia="Arial Unicode MS" w:hAnsi="Arial" w:cs="Arial"/>
          <w:color w:val="auto"/>
          <w:sz w:val="24"/>
          <w:szCs w:val="24"/>
        </w:rPr>
        <w:t>decision was</w:t>
      </w:r>
      <w:r w:rsidR="004915F1" w:rsidRPr="003E749F">
        <w:rPr>
          <w:rFonts w:ascii="Arial" w:eastAsia="Arial Unicode MS" w:hAnsi="Arial" w:cs="Arial"/>
          <w:color w:val="auto"/>
          <w:sz w:val="24"/>
          <w:szCs w:val="24"/>
        </w:rPr>
        <w:t xml:space="preserve"> necessary on it. I </w:t>
      </w:r>
      <w:r w:rsidR="00884EFB">
        <w:rPr>
          <w:rFonts w:ascii="Arial" w:eastAsia="Arial Unicode MS" w:hAnsi="Arial" w:cs="Arial"/>
          <w:color w:val="auto"/>
          <w:sz w:val="24"/>
          <w:szCs w:val="24"/>
        </w:rPr>
        <w:t xml:space="preserve">therefore </w:t>
      </w:r>
      <w:r w:rsidR="004915F1" w:rsidRPr="003E749F">
        <w:rPr>
          <w:rFonts w:ascii="Arial" w:eastAsia="Arial Unicode MS" w:hAnsi="Arial" w:cs="Arial"/>
          <w:color w:val="auto"/>
          <w:sz w:val="24"/>
          <w:szCs w:val="24"/>
        </w:rPr>
        <w:t xml:space="preserve">do not wish to express any view on the </w:t>
      </w:r>
      <w:r w:rsidR="004915F1" w:rsidRPr="003E749F">
        <w:rPr>
          <w:rFonts w:ascii="Arial" w:eastAsia="Arial Unicode MS" w:hAnsi="Arial" w:cs="Arial"/>
          <w:i/>
          <w:color w:val="auto"/>
          <w:sz w:val="24"/>
          <w:szCs w:val="24"/>
        </w:rPr>
        <w:t>vires</w:t>
      </w:r>
      <w:r w:rsidR="004915F1" w:rsidRPr="003E749F">
        <w:rPr>
          <w:rFonts w:ascii="Arial" w:eastAsia="Arial Unicode MS" w:hAnsi="Arial" w:cs="Arial"/>
          <w:color w:val="auto"/>
          <w:sz w:val="24"/>
          <w:szCs w:val="24"/>
        </w:rPr>
        <w:t xml:space="preserve"> of the Ba</w:t>
      </w:r>
      <w:r w:rsidR="00385147">
        <w:rPr>
          <w:rFonts w:ascii="Arial" w:eastAsia="Arial Unicode MS" w:hAnsi="Arial" w:cs="Arial"/>
          <w:color w:val="auto"/>
          <w:sz w:val="24"/>
          <w:szCs w:val="24"/>
        </w:rPr>
        <w:t>l</w:t>
      </w:r>
      <w:r w:rsidR="004915F1" w:rsidRPr="003E749F">
        <w:rPr>
          <w:rFonts w:ascii="Arial" w:eastAsia="Arial Unicode MS" w:hAnsi="Arial" w:cs="Arial"/>
          <w:color w:val="auto"/>
          <w:sz w:val="24"/>
          <w:szCs w:val="24"/>
        </w:rPr>
        <w:t>zar bequest</w:t>
      </w:r>
      <w:r w:rsidR="006372FA" w:rsidRPr="003E749F">
        <w:rPr>
          <w:rFonts w:ascii="Arial" w:eastAsia="Arial Unicode MS" w:hAnsi="Arial" w:cs="Arial"/>
          <w:color w:val="auto"/>
          <w:sz w:val="24"/>
          <w:szCs w:val="24"/>
        </w:rPr>
        <w:t xml:space="preserve"> in the event that the trustees</w:t>
      </w:r>
      <w:r w:rsidR="006C1BF4" w:rsidRPr="003E749F">
        <w:rPr>
          <w:rFonts w:ascii="Arial" w:eastAsia="Arial Unicode MS" w:hAnsi="Arial" w:cs="Arial"/>
          <w:color w:val="auto"/>
          <w:sz w:val="24"/>
          <w:szCs w:val="24"/>
        </w:rPr>
        <w:t xml:space="preserve"> in </w:t>
      </w:r>
      <w:r w:rsidR="002E27CC">
        <w:rPr>
          <w:rFonts w:ascii="Arial" w:eastAsia="Arial Unicode MS" w:hAnsi="Arial" w:cs="Arial"/>
          <w:color w:val="auto"/>
          <w:sz w:val="24"/>
          <w:szCs w:val="24"/>
        </w:rPr>
        <w:t xml:space="preserve">the </w:t>
      </w:r>
      <w:r w:rsidR="006C1BF4" w:rsidRPr="003E749F">
        <w:rPr>
          <w:rFonts w:ascii="Arial" w:eastAsia="Arial Unicode MS" w:hAnsi="Arial" w:cs="Arial"/>
          <w:color w:val="auto"/>
          <w:sz w:val="24"/>
          <w:szCs w:val="24"/>
        </w:rPr>
        <w:t>e</w:t>
      </w:r>
      <w:r w:rsidR="00E9512D" w:rsidRPr="003E749F">
        <w:rPr>
          <w:rFonts w:ascii="Arial" w:eastAsia="Arial Unicode MS" w:hAnsi="Arial" w:cs="Arial"/>
          <w:color w:val="auto"/>
          <w:sz w:val="24"/>
          <w:szCs w:val="24"/>
        </w:rPr>
        <w:t>xercise of their fiduciary duty</w:t>
      </w:r>
      <w:r w:rsidR="006C1BF4" w:rsidRPr="003E749F">
        <w:rPr>
          <w:rFonts w:ascii="Arial" w:eastAsia="Arial Unicode MS" w:hAnsi="Arial" w:cs="Arial"/>
          <w:color w:val="auto"/>
          <w:sz w:val="24"/>
          <w:szCs w:val="24"/>
        </w:rPr>
        <w:t xml:space="preserve"> </w:t>
      </w:r>
      <w:r w:rsidR="004915F1" w:rsidRPr="003E749F">
        <w:rPr>
          <w:rFonts w:ascii="Arial" w:eastAsia="Arial Unicode MS" w:hAnsi="Arial" w:cs="Arial"/>
          <w:color w:val="auto"/>
          <w:sz w:val="24"/>
          <w:szCs w:val="24"/>
        </w:rPr>
        <w:t>choose</w:t>
      </w:r>
      <w:r w:rsidR="00E9512D" w:rsidRPr="003E749F">
        <w:rPr>
          <w:rFonts w:ascii="Arial" w:eastAsia="Arial Unicode MS" w:hAnsi="Arial" w:cs="Arial"/>
          <w:color w:val="auto"/>
          <w:sz w:val="24"/>
          <w:szCs w:val="24"/>
        </w:rPr>
        <w:t>,</w:t>
      </w:r>
      <w:r w:rsidR="004915F1" w:rsidRPr="003E749F">
        <w:rPr>
          <w:rFonts w:ascii="Arial" w:eastAsia="Arial Unicode MS" w:hAnsi="Arial" w:cs="Arial"/>
          <w:color w:val="auto"/>
          <w:sz w:val="24"/>
          <w:szCs w:val="24"/>
        </w:rPr>
        <w:t xml:space="preserve"> </w:t>
      </w:r>
      <w:r w:rsidR="002A6B6A" w:rsidRPr="003E749F">
        <w:rPr>
          <w:rFonts w:ascii="Arial" w:eastAsia="Arial Unicode MS" w:hAnsi="Arial" w:cs="Arial"/>
          <w:color w:val="auto"/>
          <w:sz w:val="24"/>
          <w:szCs w:val="24"/>
        </w:rPr>
        <w:t>if so advised</w:t>
      </w:r>
      <w:r w:rsidR="00E9512D" w:rsidRPr="003E749F">
        <w:rPr>
          <w:rFonts w:ascii="Arial" w:eastAsia="Arial Unicode MS" w:hAnsi="Arial" w:cs="Arial"/>
          <w:color w:val="auto"/>
          <w:sz w:val="24"/>
          <w:szCs w:val="24"/>
        </w:rPr>
        <w:t>,</w:t>
      </w:r>
      <w:r w:rsidR="002A6B6A" w:rsidRPr="003E749F">
        <w:rPr>
          <w:rFonts w:ascii="Arial" w:eastAsia="Arial Unicode MS" w:hAnsi="Arial" w:cs="Arial"/>
          <w:color w:val="auto"/>
          <w:sz w:val="24"/>
          <w:szCs w:val="24"/>
        </w:rPr>
        <w:t xml:space="preserve"> </w:t>
      </w:r>
      <w:r w:rsidR="004915F1" w:rsidRPr="003E749F">
        <w:rPr>
          <w:rFonts w:ascii="Arial" w:eastAsia="Arial Unicode MS" w:hAnsi="Arial" w:cs="Arial"/>
          <w:color w:val="auto"/>
          <w:sz w:val="24"/>
          <w:szCs w:val="24"/>
        </w:rPr>
        <w:t xml:space="preserve">to challenge </w:t>
      </w:r>
      <w:r w:rsidR="000D3AD6">
        <w:rPr>
          <w:rFonts w:ascii="Arial" w:eastAsia="Arial Unicode MS" w:hAnsi="Arial" w:cs="Arial"/>
          <w:color w:val="auto"/>
          <w:sz w:val="24"/>
          <w:szCs w:val="24"/>
        </w:rPr>
        <w:t xml:space="preserve">it </w:t>
      </w:r>
      <w:r w:rsidR="002A6B6A" w:rsidRPr="003E749F">
        <w:rPr>
          <w:rFonts w:ascii="Arial" w:eastAsia="Arial Unicode MS" w:hAnsi="Arial" w:cs="Arial"/>
          <w:color w:val="auto"/>
          <w:sz w:val="24"/>
          <w:szCs w:val="24"/>
        </w:rPr>
        <w:t>in order</w:t>
      </w:r>
      <w:r w:rsidR="004915F1" w:rsidRPr="003E749F">
        <w:rPr>
          <w:rFonts w:ascii="Arial" w:eastAsia="Arial Unicode MS" w:hAnsi="Arial" w:cs="Arial"/>
          <w:color w:val="auto"/>
          <w:sz w:val="24"/>
          <w:szCs w:val="24"/>
        </w:rPr>
        <w:t xml:space="preserve"> to protect the interests of the trust beneficiaries.</w:t>
      </w:r>
    </w:p>
    <w:p w:rsidR="00736F38" w:rsidRPr="003E749F" w:rsidRDefault="00736F38" w:rsidP="009C0C89">
      <w:pPr>
        <w:pStyle w:val="NoSpacing"/>
        <w:spacing w:line="480" w:lineRule="auto"/>
        <w:jc w:val="both"/>
        <w:rPr>
          <w:rFonts w:ascii="Arial" w:eastAsia="Arial" w:hAnsi="Arial" w:cs="Arial"/>
          <w:color w:val="auto"/>
          <w:sz w:val="24"/>
          <w:szCs w:val="24"/>
          <w:u w:val="single"/>
        </w:rPr>
      </w:pPr>
    </w:p>
    <w:p w:rsidR="00B77137" w:rsidRPr="003E749F" w:rsidRDefault="005820B9" w:rsidP="009C0C89">
      <w:pPr>
        <w:pStyle w:val="NoSpacing"/>
        <w:spacing w:line="480" w:lineRule="auto"/>
        <w:jc w:val="both"/>
        <w:rPr>
          <w:rFonts w:ascii="Arial" w:eastAsia="Arial" w:hAnsi="Arial" w:cs="Arial"/>
          <w:color w:val="auto"/>
          <w:sz w:val="24"/>
          <w:szCs w:val="24"/>
          <w:u w:val="single"/>
        </w:rPr>
      </w:pPr>
      <w:r w:rsidRPr="003E749F">
        <w:rPr>
          <w:rFonts w:ascii="Arial" w:eastAsia="Arial" w:hAnsi="Arial" w:cs="Arial"/>
          <w:color w:val="auto"/>
          <w:sz w:val="24"/>
          <w:szCs w:val="24"/>
          <w:u w:val="single"/>
        </w:rPr>
        <w:t>The cross</w:t>
      </w:r>
      <w:r w:rsidR="00593096" w:rsidRPr="003E749F">
        <w:rPr>
          <w:rFonts w:ascii="Arial" w:eastAsia="Arial" w:hAnsi="Arial" w:cs="Arial"/>
          <w:color w:val="auto"/>
          <w:sz w:val="24"/>
          <w:szCs w:val="24"/>
          <w:u w:val="single"/>
        </w:rPr>
        <w:t>-</w:t>
      </w:r>
      <w:r w:rsidRPr="003E749F">
        <w:rPr>
          <w:rFonts w:ascii="Arial" w:eastAsia="Arial" w:hAnsi="Arial" w:cs="Arial"/>
          <w:color w:val="auto"/>
          <w:sz w:val="24"/>
          <w:szCs w:val="24"/>
          <w:u w:val="single"/>
        </w:rPr>
        <w:t>appeal</w:t>
      </w:r>
    </w:p>
    <w:p w:rsidR="005679F1" w:rsidRPr="003E749F" w:rsidRDefault="00AF0687" w:rsidP="00DB1DAD">
      <w:pPr>
        <w:spacing w:line="480" w:lineRule="auto"/>
        <w:jc w:val="both"/>
        <w:rPr>
          <w:rFonts w:ascii="Arial" w:hAnsi="Arial" w:cs="Arial"/>
        </w:rPr>
      </w:pPr>
      <w:r>
        <w:rPr>
          <w:rFonts w:ascii="Arial" w:eastAsia="Arial" w:hAnsi="Arial" w:cs="Arial"/>
        </w:rPr>
        <w:t>[62</w:t>
      </w:r>
      <w:r w:rsidR="00A838FE" w:rsidRPr="003E749F">
        <w:rPr>
          <w:rFonts w:ascii="Arial" w:eastAsia="Arial" w:hAnsi="Arial" w:cs="Arial"/>
        </w:rPr>
        <w:t>]</w:t>
      </w:r>
      <w:r w:rsidR="00A838FE" w:rsidRPr="003E749F">
        <w:rPr>
          <w:rFonts w:ascii="Arial" w:eastAsia="Arial" w:hAnsi="Arial" w:cs="Arial"/>
        </w:rPr>
        <w:tab/>
      </w:r>
      <w:r w:rsidR="004E378F" w:rsidRPr="003E749F">
        <w:rPr>
          <w:rFonts w:ascii="Arial" w:eastAsia="Arial" w:hAnsi="Arial" w:cs="Arial"/>
        </w:rPr>
        <w:t xml:space="preserve">I see no reason for interfering with the costs order made by the </w:t>
      </w:r>
      <w:r w:rsidR="00D53FF4">
        <w:rPr>
          <w:rFonts w:ascii="Arial" w:eastAsia="Arial" w:hAnsi="Arial" w:cs="Arial"/>
        </w:rPr>
        <w:t>J</w:t>
      </w:r>
      <w:r w:rsidR="003E177C" w:rsidRPr="003E749F">
        <w:rPr>
          <w:rFonts w:ascii="Arial" w:eastAsia="Arial" w:hAnsi="Arial" w:cs="Arial"/>
        </w:rPr>
        <w:t>udge below</w:t>
      </w:r>
      <w:r w:rsidR="00336848">
        <w:rPr>
          <w:rFonts w:ascii="Arial" w:eastAsia="Arial" w:hAnsi="Arial" w:cs="Arial"/>
        </w:rPr>
        <w:t>.</w:t>
      </w:r>
      <w:r w:rsidR="005679F1" w:rsidRPr="003E749F">
        <w:rPr>
          <w:rFonts w:ascii="Arial" w:hAnsi="Arial" w:cs="Arial"/>
        </w:rPr>
        <w:t xml:space="preserve"> The court a </w:t>
      </w:r>
      <w:r w:rsidR="005679F1" w:rsidRPr="002E27CC">
        <w:rPr>
          <w:rFonts w:ascii="Arial" w:hAnsi="Arial" w:cs="Arial"/>
          <w:i/>
        </w:rPr>
        <w:t>quo</w:t>
      </w:r>
      <w:r w:rsidR="005679F1" w:rsidRPr="003E749F">
        <w:rPr>
          <w:rFonts w:ascii="Arial" w:hAnsi="Arial" w:cs="Arial"/>
        </w:rPr>
        <w:t xml:space="preserve">’s reliance on </w:t>
      </w:r>
      <w:r w:rsidR="005679F1" w:rsidRPr="003E749F">
        <w:rPr>
          <w:rFonts w:ascii="Arial" w:hAnsi="Arial" w:cs="Arial"/>
          <w:i/>
        </w:rPr>
        <w:t>Cuming v Cuming and Others</w:t>
      </w:r>
      <w:r w:rsidR="002E27CC">
        <w:rPr>
          <w:rFonts w:ascii="Arial" w:hAnsi="Arial" w:cs="Arial"/>
          <w:i/>
        </w:rPr>
        <w:t xml:space="preserve"> </w:t>
      </w:r>
      <w:r w:rsidR="002E27CC" w:rsidRPr="002E27CC">
        <w:rPr>
          <w:rFonts w:ascii="Arial" w:hAnsi="Arial" w:cs="Arial"/>
        </w:rPr>
        <w:t>1945 AD 201 at 216</w:t>
      </w:r>
      <w:r w:rsidR="005679F1" w:rsidRPr="003E749F">
        <w:rPr>
          <w:rFonts w:ascii="Arial" w:hAnsi="Arial" w:cs="Arial"/>
        </w:rPr>
        <w:t xml:space="preserve"> </w:t>
      </w:r>
      <w:r w:rsidR="00385147">
        <w:rPr>
          <w:rFonts w:ascii="Arial" w:hAnsi="Arial" w:cs="Arial"/>
        </w:rPr>
        <w:t>finds resonance with th</w:t>
      </w:r>
      <w:r w:rsidR="00D53FF4">
        <w:rPr>
          <w:rFonts w:ascii="Arial" w:hAnsi="Arial" w:cs="Arial"/>
        </w:rPr>
        <w:t>e facts before us. In that case</w:t>
      </w:r>
      <w:r w:rsidR="00385147">
        <w:rPr>
          <w:rFonts w:ascii="Arial" w:hAnsi="Arial" w:cs="Arial"/>
        </w:rPr>
        <w:t xml:space="preserve"> </w:t>
      </w:r>
      <w:r w:rsidR="005679F1" w:rsidRPr="003E749F">
        <w:rPr>
          <w:rFonts w:ascii="Arial" w:hAnsi="Arial" w:cs="Arial"/>
        </w:rPr>
        <w:t>Davis AJA held that the general principle is that in disputes relat</w:t>
      </w:r>
      <w:r w:rsidR="00385147">
        <w:rPr>
          <w:rFonts w:ascii="Arial" w:hAnsi="Arial" w:cs="Arial"/>
        </w:rPr>
        <w:t xml:space="preserve">ing to the interpretation of a </w:t>
      </w:r>
      <w:r w:rsidR="00A03C01">
        <w:rPr>
          <w:rFonts w:ascii="Arial" w:hAnsi="Arial" w:cs="Arial"/>
        </w:rPr>
        <w:t>will</w:t>
      </w:r>
      <w:r w:rsidR="005679F1" w:rsidRPr="003E749F">
        <w:rPr>
          <w:rFonts w:ascii="Arial" w:hAnsi="Arial" w:cs="Arial"/>
        </w:rPr>
        <w:t>, costs are ordered to come out of</w:t>
      </w:r>
      <w:r w:rsidR="00385147">
        <w:rPr>
          <w:rFonts w:ascii="Arial" w:hAnsi="Arial" w:cs="Arial"/>
        </w:rPr>
        <w:t xml:space="preserve"> the estate. The only exception </w:t>
      </w:r>
      <w:r w:rsidR="000D3AD6">
        <w:rPr>
          <w:rFonts w:ascii="Arial" w:hAnsi="Arial" w:cs="Arial"/>
        </w:rPr>
        <w:t xml:space="preserve">being if the </w:t>
      </w:r>
      <w:r w:rsidR="005679F1" w:rsidRPr="003E749F">
        <w:rPr>
          <w:rFonts w:ascii="Arial" w:hAnsi="Arial" w:cs="Arial"/>
        </w:rPr>
        <w:t>special circumstances of a particular</w:t>
      </w:r>
      <w:r w:rsidR="00385147">
        <w:rPr>
          <w:rFonts w:ascii="Arial" w:hAnsi="Arial" w:cs="Arial"/>
        </w:rPr>
        <w:t xml:space="preserve"> cases dictate otherwise. </w:t>
      </w:r>
      <w:r w:rsidR="005679F1" w:rsidRPr="003E749F">
        <w:rPr>
          <w:rFonts w:ascii="Arial" w:hAnsi="Arial" w:cs="Arial"/>
        </w:rPr>
        <w:t xml:space="preserve">Relying on </w:t>
      </w:r>
      <w:r w:rsidR="005679F1" w:rsidRPr="003E749F">
        <w:rPr>
          <w:rFonts w:ascii="Arial" w:hAnsi="Arial" w:cs="Arial"/>
          <w:i/>
        </w:rPr>
        <w:t>Van Der Merwe and Others v Van Der Merwe’s Executrix</w:t>
      </w:r>
      <w:r w:rsidR="002E27CC">
        <w:rPr>
          <w:rFonts w:ascii="Arial" w:hAnsi="Arial" w:cs="Arial"/>
          <w:i/>
        </w:rPr>
        <w:t xml:space="preserve"> </w:t>
      </w:r>
      <w:r w:rsidR="002E27CC">
        <w:rPr>
          <w:rFonts w:ascii="Arial" w:hAnsi="Arial" w:cs="Arial"/>
        </w:rPr>
        <w:t>1921 T.P.D 114</w:t>
      </w:r>
      <w:r w:rsidR="005679F1" w:rsidRPr="003E749F">
        <w:rPr>
          <w:rFonts w:ascii="Arial" w:hAnsi="Arial" w:cs="Arial"/>
        </w:rPr>
        <w:t xml:space="preserve">, the learned judge held that a distinction must be made between a case that involves a disagreement amongst the beneficiaries as to the true meaning of a </w:t>
      </w:r>
      <w:r w:rsidR="00A03C01">
        <w:rPr>
          <w:rFonts w:ascii="Arial" w:hAnsi="Arial" w:cs="Arial"/>
        </w:rPr>
        <w:t>will</w:t>
      </w:r>
      <w:r w:rsidR="005679F1" w:rsidRPr="003E749F">
        <w:rPr>
          <w:rFonts w:ascii="Arial" w:hAnsi="Arial" w:cs="Arial"/>
        </w:rPr>
        <w:t xml:space="preserve"> on the one hand, and the case where someone who is not a beneficiary, comes to court to claim property at common law, and not merely forces the beneficiaries to fight, but wishes to make them pay for his costs, as well as their own, even if they be successful.</w:t>
      </w:r>
    </w:p>
    <w:p w:rsidR="005679F1" w:rsidRPr="003E749F" w:rsidRDefault="005679F1" w:rsidP="005679F1">
      <w:pPr>
        <w:spacing w:line="360" w:lineRule="auto"/>
        <w:jc w:val="both"/>
        <w:rPr>
          <w:rFonts w:ascii="Arial" w:hAnsi="Arial" w:cs="Arial"/>
        </w:rPr>
      </w:pPr>
    </w:p>
    <w:p w:rsidR="009704E5" w:rsidRDefault="00AF0687" w:rsidP="00DB1DAD">
      <w:pPr>
        <w:spacing w:line="480" w:lineRule="auto"/>
        <w:jc w:val="both"/>
        <w:rPr>
          <w:rFonts w:ascii="Arial" w:hAnsi="Arial" w:cs="Arial"/>
        </w:rPr>
      </w:pPr>
      <w:r>
        <w:rPr>
          <w:rFonts w:ascii="Arial" w:hAnsi="Arial" w:cs="Arial"/>
        </w:rPr>
        <w:t>[63</w:t>
      </w:r>
      <w:r w:rsidR="005679F1" w:rsidRPr="003E749F">
        <w:rPr>
          <w:rFonts w:ascii="Arial" w:hAnsi="Arial" w:cs="Arial"/>
        </w:rPr>
        <w:t>]</w:t>
      </w:r>
      <w:r w:rsidR="005679F1" w:rsidRPr="003E749F">
        <w:rPr>
          <w:rFonts w:ascii="Arial" w:hAnsi="Arial" w:cs="Arial"/>
        </w:rPr>
        <w:tab/>
        <w:t xml:space="preserve">Unlike </w:t>
      </w:r>
      <w:r w:rsidR="00385147">
        <w:rPr>
          <w:rFonts w:ascii="Arial" w:hAnsi="Arial" w:cs="Arial"/>
        </w:rPr>
        <w:t xml:space="preserve">in </w:t>
      </w:r>
      <w:r w:rsidR="000E0B70">
        <w:rPr>
          <w:rFonts w:ascii="Arial" w:hAnsi="Arial" w:cs="Arial"/>
        </w:rPr>
        <w:t xml:space="preserve">the </w:t>
      </w:r>
      <w:r w:rsidR="005679F1" w:rsidRPr="003E749F">
        <w:rPr>
          <w:rFonts w:ascii="Arial" w:hAnsi="Arial" w:cs="Arial"/>
          <w:i/>
        </w:rPr>
        <w:t>Cuming</w:t>
      </w:r>
      <w:r w:rsidR="00154A96">
        <w:rPr>
          <w:rFonts w:ascii="Arial" w:hAnsi="Arial" w:cs="Arial"/>
        </w:rPr>
        <w:t xml:space="preserve"> case, the</w:t>
      </w:r>
      <w:r w:rsidR="00336848">
        <w:rPr>
          <w:rFonts w:ascii="Arial" w:hAnsi="Arial" w:cs="Arial"/>
        </w:rPr>
        <w:t xml:space="preserve"> </w:t>
      </w:r>
      <w:r w:rsidR="000D3AD6">
        <w:rPr>
          <w:rFonts w:ascii="Arial" w:hAnsi="Arial" w:cs="Arial"/>
        </w:rPr>
        <w:t xml:space="preserve">present </w:t>
      </w:r>
      <w:r w:rsidR="005679F1" w:rsidRPr="003E749F">
        <w:rPr>
          <w:rFonts w:ascii="Arial" w:hAnsi="Arial" w:cs="Arial"/>
        </w:rPr>
        <w:t>di</w:t>
      </w:r>
      <w:r w:rsidR="003E177C" w:rsidRPr="003E749F">
        <w:rPr>
          <w:rFonts w:ascii="Arial" w:hAnsi="Arial" w:cs="Arial"/>
        </w:rPr>
        <w:t xml:space="preserve">spute </w:t>
      </w:r>
      <w:r w:rsidR="00336848">
        <w:rPr>
          <w:rFonts w:ascii="Arial" w:hAnsi="Arial" w:cs="Arial"/>
        </w:rPr>
        <w:t xml:space="preserve">is between </w:t>
      </w:r>
      <w:r w:rsidR="009704E5">
        <w:rPr>
          <w:rFonts w:ascii="Arial" w:hAnsi="Arial" w:cs="Arial"/>
        </w:rPr>
        <w:t>nominated beneficiaries</w:t>
      </w:r>
      <w:r w:rsidR="003E177C" w:rsidRPr="003E749F">
        <w:rPr>
          <w:rFonts w:ascii="Arial" w:hAnsi="Arial" w:cs="Arial"/>
        </w:rPr>
        <w:t xml:space="preserve"> who</w:t>
      </w:r>
      <w:r w:rsidR="009704E5">
        <w:rPr>
          <w:rFonts w:ascii="Arial" w:hAnsi="Arial" w:cs="Arial"/>
        </w:rPr>
        <w:t>,</w:t>
      </w:r>
      <w:r w:rsidR="003E177C" w:rsidRPr="003E749F">
        <w:rPr>
          <w:rFonts w:ascii="Arial" w:hAnsi="Arial" w:cs="Arial"/>
        </w:rPr>
        <w:t xml:space="preserve"> at the very </w:t>
      </w:r>
      <w:r w:rsidR="000E0B70">
        <w:rPr>
          <w:rFonts w:ascii="Arial" w:hAnsi="Arial" w:cs="Arial"/>
        </w:rPr>
        <w:t>least, are engaged in a controversy</w:t>
      </w:r>
      <w:r w:rsidR="009704E5">
        <w:rPr>
          <w:rFonts w:ascii="Arial" w:hAnsi="Arial" w:cs="Arial"/>
        </w:rPr>
        <w:t xml:space="preserve"> concerning the</w:t>
      </w:r>
      <w:r w:rsidR="005679F1" w:rsidRPr="003E749F">
        <w:rPr>
          <w:rFonts w:ascii="Arial" w:hAnsi="Arial" w:cs="Arial"/>
        </w:rPr>
        <w:t xml:space="preserve"> true meaning of the </w:t>
      </w:r>
      <w:r w:rsidR="00D53FF4">
        <w:rPr>
          <w:rFonts w:ascii="Arial" w:hAnsi="Arial" w:cs="Arial"/>
        </w:rPr>
        <w:t>w</w:t>
      </w:r>
      <w:r w:rsidR="00A03C01">
        <w:rPr>
          <w:rFonts w:ascii="Arial" w:hAnsi="Arial" w:cs="Arial"/>
        </w:rPr>
        <w:t>ill</w:t>
      </w:r>
      <w:r w:rsidR="009704E5">
        <w:rPr>
          <w:rFonts w:ascii="Arial" w:hAnsi="Arial" w:cs="Arial"/>
        </w:rPr>
        <w:t xml:space="preserve"> of the founder of the Egerer family Trust.  </w:t>
      </w:r>
      <w:r w:rsidR="003E177C" w:rsidRPr="003E749F">
        <w:rPr>
          <w:rFonts w:ascii="Arial" w:hAnsi="Arial" w:cs="Arial"/>
        </w:rPr>
        <w:t>I</w:t>
      </w:r>
      <w:r w:rsidR="000F03CC">
        <w:rPr>
          <w:rFonts w:ascii="Arial" w:hAnsi="Arial" w:cs="Arial"/>
        </w:rPr>
        <w:t>t does therefore not make sense</w:t>
      </w:r>
      <w:r w:rsidR="003E177C" w:rsidRPr="003E749F">
        <w:rPr>
          <w:rFonts w:ascii="Arial" w:hAnsi="Arial" w:cs="Arial"/>
        </w:rPr>
        <w:t xml:space="preserve"> </w:t>
      </w:r>
      <w:r w:rsidR="009704E5">
        <w:rPr>
          <w:rFonts w:ascii="Arial" w:hAnsi="Arial" w:cs="Arial"/>
        </w:rPr>
        <w:t>to</w:t>
      </w:r>
      <w:r w:rsidR="003E177C" w:rsidRPr="003E749F">
        <w:rPr>
          <w:rFonts w:ascii="Arial" w:hAnsi="Arial" w:cs="Arial"/>
        </w:rPr>
        <w:t xml:space="preserve"> deviate from the general principle</w:t>
      </w:r>
      <w:r w:rsidR="009704E5">
        <w:rPr>
          <w:rFonts w:ascii="Arial" w:hAnsi="Arial" w:cs="Arial"/>
        </w:rPr>
        <w:t xml:space="preserve"> stated in </w:t>
      </w:r>
      <w:r w:rsidR="009704E5" w:rsidRPr="009704E5">
        <w:rPr>
          <w:rFonts w:ascii="Arial" w:hAnsi="Arial" w:cs="Arial"/>
          <w:i/>
        </w:rPr>
        <w:t>Cuming</w:t>
      </w:r>
      <w:r w:rsidR="003E177C" w:rsidRPr="003E749F">
        <w:rPr>
          <w:rFonts w:ascii="Arial" w:hAnsi="Arial" w:cs="Arial"/>
        </w:rPr>
        <w:t xml:space="preserve">. </w:t>
      </w:r>
    </w:p>
    <w:p w:rsidR="005679F1" w:rsidRPr="003E749F" w:rsidRDefault="005679F1" w:rsidP="005679F1">
      <w:pPr>
        <w:spacing w:line="360" w:lineRule="auto"/>
        <w:jc w:val="both"/>
        <w:rPr>
          <w:rFonts w:ascii="Arial" w:hAnsi="Arial" w:cs="Arial"/>
        </w:rPr>
      </w:pPr>
    </w:p>
    <w:p w:rsidR="00736F38" w:rsidRPr="009869C4" w:rsidRDefault="00AF0687" w:rsidP="00DB1DAD">
      <w:pPr>
        <w:spacing w:line="480" w:lineRule="auto"/>
        <w:jc w:val="both"/>
        <w:rPr>
          <w:rFonts w:ascii="Arial" w:eastAsia="Arial" w:hAnsi="Arial" w:cs="Arial"/>
        </w:rPr>
      </w:pPr>
      <w:r>
        <w:rPr>
          <w:rFonts w:ascii="Arial" w:hAnsi="Arial" w:cs="Arial"/>
        </w:rPr>
        <w:t>[64</w:t>
      </w:r>
      <w:r w:rsidR="005679F1" w:rsidRPr="003E749F">
        <w:rPr>
          <w:rFonts w:ascii="Arial" w:hAnsi="Arial" w:cs="Arial"/>
        </w:rPr>
        <w:t>]</w:t>
      </w:r>
      <w:r w:rsidR="005679F1" w:rsidRPr="003E749F">
        <w:rPr>
          <w:rFonts w:ascii="Arial" w:hAnsi="Arial" w:cs="Arial"/>
        </w:rPr>
        <w:tab/>
        <w:t>Mr. Heat</w:t>
      </w:r>
      <w:r w:rsidR="00884654" w:rsidRPr="003E749F">
        <w:rPr>
          <w:rFonts w:ascii="Arial" w:hAnsi="Arial" w:cs="Arial"/>
        </w:rPr>
        <w:t xml:space="preserve">hcote’s argument that </w:t>
      </w:r>
      <w:r w:rsidR="00154A96">
        <w:rPr>
          <w:rFonts w:ascii="Arial" w:hAnsi="Arial" w:cs="Arial"/>
        </w:rPr>
        <w:t xml:space="preserve">because it was not cited as a party </w:t>
      </w:r>
      <w:r w:rsidR="00884654" w:rsidRPr="003E749F">
        <w:rPr>
          <w:rFonts w:ascii="Arial" w:hAnsi="Arial" w:cs="Arial"/>
        </w:rPr>
        <w:t xml:space="preserve">a costs order </w:t>
      </w:r>
      <w:r w:rsidR="005679F1" w:rsidRPr="003E749F">
        <w:rPr>
          <w:rFonts w:ascii="Arial" w:hAnsi="Arial" w:cs="Arial"/>
        </w:rPr>
        <w:t xml:space="preserve">should not </w:t>
      </w:r>
      <w:r w:rsidR="009704E5">
        <w:rPr>
          <w:rFonts w:ascii="Arial" w:hAnsi="Arial" w:cs="Arial"/>
        </w:rPr>
        <w:t xml:space="preserve">have been </w:t>
      </w:r>
      <w:r w:rsidR="00154A96">
        <w:rPr>
          <w:rFonts w:ascii="Arial" w:hAnsi="Arial" w:cs="Arial"/>
        </w:rPr>
        <w:t xml:space="preserve">ordered </w:t>
      </w:r>
      <w:r w:rsidR="009704E5">
        <w:rPr>
          <w:rFonts w:ascii="Arial" w:hAnsi="Arial" w:cs="Arial"/>
        </w:rPr>
        <w:t xml:space="preserve">against the estate of Egerer </w:t>
      </w:r>
      <w:r w:rsidR="00D53FF4">
        <w:rPr>
          <w:rFonts w:ascii="Arial" w:hAnsi="Arial" w:cs="Arial"/>
        </w:rPr>
        <w:t>S</w:t>
      </w:r>
      <w:r w:rsidR="00A03C01">
        <w:rPr>
          <w:rFonts w:ascii="Arial" w:hAnsi="Arial" w:cs="Arial"/>
        </w:rPr>
        <w:t>enior</w:t>
      </w:r>
      <w:r w:rsidR="009704E5">
        <w:rPr>
          <w:rFonts w:ascii="Arial" w:hAnsi="Arial" w:cs="Arial"/>
        </w:rPr>
        <w:t xml:space="preserve"> places form above substance</w:t>
      </w:r>
      <w:r w:rsidR="005679F1" w:rsidRPr="003E749F">
        <w:rPr>
          <w:rFonts w:ascii="Arial" w:hAnsi="Arial" w:cs="Arial"/>
        </w:rPr>
        <w:t xml:space="preserve">. </w:t>
      </w:r>
      <w:r w:rsidR="00154A96">
        <w:rPr>
          <w:rFonts w:ascii="Arial" w:hAnsi="Arial" w:cs="Arial"/>
        </w:rPr>
        <w:t xml:space="preserve">As Mr Farlam for the appellants correctly pointed out, </w:t>
      </w:r>
      <w:r w:rsidR="00F87D93">
        <w:rPr>
          <w:rFonts w:ascii="Arial" w:hAnsi="Arial" w:cs="Arial"/>
        </w:rPr>
        <w:t>in</w:t>
      </w:r>
      <w:r w:rsidR="009704E5">
        <w:rPr>
          <w:rFonts w:ascii="Arial" w:hAnsi="Arial" w:cs="Arial"/>
        </w:rPr>
        <w:t xml:space="preserve"> the first appellant’s </w:t>
      </w:r>
      <w:r w:rsidR="005679F1" w:rsidRPr="003E749F">
        <w:rPr>
          <w:rFonts w:ascii="Arial" w:hAnsi="Arial" w:cs="Arial"/>
        </w:rPr>
        <w:t>founding affidavit</w:t>
      </w:r>
      <w:r w:rsidR="009704E5">
        <w:rPr>
          <w:rFonts w:ascii="Arial" w:hAnsi="Arial" w:cs="Arial"/>
        </w:rPr>
        <w:t xml:space="preserve"> (paragraphs </w:t>
      </w:r>
      <w:r w:rsidR="005679F1" w:rsidRPr="003E749F">
        <w:rPr>
          <w:rFonts w:ascii="Arial" w:hAnsi="Arial" w:cs="Arial"/>
        </w:rPr>
        <w:t>8.4, 9.5 and 10.5</w:t>
      </w:r>
      <w:r w:rsidR="009704E5">
        <w:rPr>
          <w:rFonts w:ascii="Arial" w:hAnsi="Arial" w:cs="Arial"/>
        </w:rPr>
        <w:t>)</w:t>
      </w:r>
      <w:r w:rsidR="00154A96">
        <w:rPr>
          <w:rFonts w:ascii="Arial" w:hAnsi="Arial" w:cs="Arial"/>
        </w:rPr>
        <w:t>,</w:t>
      </w:r>
      <w:r w:rsidR="009704E5">
        <w:rPr>
          <w:rFonts w:ascii="Arial" w:hAnsi="Arial" w:cs="Arial"/>
        </w:rPr>
        <w:t xml:space="preserve"> the centrality of the estate in the dispute becomes apparent. </w:t>
      </w:r>
      <w:r w:rsidR="004B2E2E" w:rsidRPr="003E749F">
        <w:rPr>
          <w:rFonts w:ascii="Arial" w:eastAsia="Arial" w:hAnsi="Arial" w:cs="Arial"/>
        </w:rPr>
        <w:t>In any event, although we have upheld the first to third respondents on the question of the</w:t>
      </w:r>
      <w:r w:rsidR="00C26E3C" w:rsidRPr="003E749F">
        <w:rPr>
          <w:rFonts w:ascii="Arial" w:eastAsia="Arial" w:hAnsi="Arial" w:cs="Arial"/>
        </w:rPr>
        <w:t>ir</w:t>
      </w:r>
      <w:r w:rsidR="004B2E2E" w:rsidRPr="003E749F">
        <w:rPr>
          <w:rFonts w:ascii="Arial" w:eastAsia="Arial" w:hAnsi="Arial" w:cs="Arial"/>
        </w:rPr>
        <w:t xml:space="preserve"> </w:t>
      </w:r>
      <w:r w:rsidR="00A53AD1" w:rsidRPr="003E749F">
        <w:rPr>
          <w:rFonts w:ascii="Arial" w:eastAsia="Arial" w:hAnsi="Arial" w:cs="Arial"/>
        </w:rPr>
        <w:t xml:space="preserve">nomination under the </w:t>
      </w:r>
      <w:r w:rsidR="00CD5841">
        <w:rPr>
          <w:rFonts w:ascii="Arial" w:eastAsia="Arial" w:hAnsi="Arial" w:cs="Arial"/>
        </w:rPr>
        <w:t>w</w:t>
      </w:r>
      <w:r w:rsidR="00A03C01">
        <w:rPr>
          <w:rFonts w:ascii="Arial" w:eastAsia="Arial" w:hAnsi="Arial" w:cs="Arial"/>
        </w:rPr>
        <w:t>ill</w:t>
      </w:r>
      <w:r w:rsidR="00A53AD1" w:rsidRPr="003E749F">
        <w:rPr>
          <w:rFonts w:ascii="Arial" w:eastAsia="Arial" w:hAnsi="Arial" w:cs="Arial"/>
        </w:rPr>
        <w:t xml:space="preserve"> as </w:t>
      </w:r>
      <w:r w:rsidR="004B2E2E" w:rsidRPr="003E749F">
        <w:rPr>
          <w:rFonts w:ascii="Arial" w:eastAsia="Arial" w:hAnsi="Arial" w:cs="Arial"/>
        </w:rPr>
        <w:t xml:space="preserve">trustees, the special bequests to the </w:t>
      </w:r>
      <w:r w:rsidR="009704E5">
        <w:rPr>
          <w:rFonts w:ascii="Arial" w:eastAsia="Arial" w:hAnsi="Arial" w:cs="Arial"/>
        </w:rPr>
        <w:t xml:space="preserve">third, sixth and seventh respondents </w:t>
      </w:r>
      <w:r w:rsidR="004B2E2E" w:rsidRPr="003E749F">
        <w:rPr>
          <w:rFonts w:ascii="Arial" w:eastAsia="Arial" w:hAnsi="Arial" w:cs="Arial"/>
        </w:rPr>
        <w:t xml:space="preserve">have failed. The appellants have therefore achieved success in a material way but it </w:t>
      </w:r>
      <w:r w:rsidR="00A03C01">
        <w:rPr>
          <w:rFonts w:ascii="Arial" w:eastAsia="Arial" w:hAnsi="Arial" w:cs="Arial"/>
        </w:rPr>
        <w:t>will</w:t>
      </w:r>
      <w:r w:rsidR="004B2E2E" w:rsidRPr="003E749F">
        <w:rPr>
          <w:rFonts w:ascii="Arial" w:eastAsia="Arial" w:hAnsi="Arial" w:cs="Arial"/>
        </w:rPr>
        <w:t xml:space="preserve"> not be just that the </w:t>
      </w:r>
      <w:r w:rsidR="009704E5">
        <w:rPr>
          <w:rFonts w:ascii="Arial" w:eastAsia="Arial" w:hAnsi="Arial" w:cs="Arial"/>
        </w:rPr>
        <w:t xml:space="preserve">affected individuals </w:t>
      </w:r>
      <w:r w:rsidR="004B2E2E" w:rsidRPr="003E749F">
        <w:rPr>
          <w:rFonts w:ascii="Arial" w:eastAsia="Arial" w:hAnsi="Arial" w:cs="Arial"/>
        </w:rPr>
        <w:t xml:space="preserve">be mulcted in costs. </w:t>
      </w:r>
      <w:r w:rsidR="00A77482" w:rsidRPr="003E749F">
        <w:rPr>
          <w:rFonts w:ascii="Arial" w:eastAsia="Arial" w:hAnsi="Arial" w:cs="Arial"/>
        </w:rPr>
        <w:t>Although</w:t>
      </w:r>
      <w:r w:rsidR="006D031E" w:rsidRPr="003E749F">
        <w:rPr>
          <w:rFonts w:ascii="Arial" w:eastAsia="Arial" w:hAnsi="Arial" w:cs="Arial"/>
        </w:rPr>
        <w:t xml:space="preserve"> Egerer </w:t>
      </w:r>
      <w:r w:rsidR="00D53FF4">
        <w:rPr>
          <w:rFonts w:ascii="Arial" w:eastAsia="Arial" w:hAnsi="Arial" w:cs="Arial"/>
        </w:rPr>
        <w:t>S</w:t>
      </w:r>
      <w:r w:rsidR="00A03C01">
        <w:rPr>
          <w:rFonts w:ascii="Arial" w:eastAsia="Arial" w:hAnsi="Arial" w:cs="Arial"/>
        </w:rPr>
        <w:t>enior</w:t>
      </w:r>
      <w:r w:rsidR="00A77482" w:rsidRPr="003E749F">
        <w:rPr>
          <w:rFonts w:ascii="Arial" w:eastAsia="Arial" w:hAnsi="Arial" w:cs="Arial"/>
        </w:rPr>
        <w:t>’s</w:t>
      </w:r>
      <w:r w:rsidR="006D031E" w:rsidRPr="003E749F">
        <w:rPr>
          <w:rFonts w:ascii="Arial" w:eastAsia="Arial" w:hAnsi="Arial" w:cs="Arial"/>
        </w:rPr>
        <w:t xml:space="preserve"> estate </w:t>
      </w:r>
      <w:r w:rsidR="00A53AD1" w:rsidRPr="003E749F">
        <w:rPr>
          <w:rFonts w:ascii="Arial" w:eastAsia="Arial" w:hAnsi="Arial" w:cs="Arial"/>
        </w:rPr>
        <w:t xml:space="preserve">was not formally cited as a party in the proceedings, </w:t>
      </w:r>
      <w:r w:rsidR="00967215" w:rsidRPr="003E749F">
        <w:rPr>
          <w:rFonts w:ascii="Arial" w:eastAsia="Arial" w:hAnsi="Arial" w:cs="Arial"/>
        </w:rPr>
        <w:t xml:space="preserve">the litigation is the product of the </w:t>
      </w:r>
      <w:r w:rsidR="00A03C01">
        <w:rPr>
          <w:rFonts w:ascii="Arial" w:eastAsia="Arial" w:hAnsi="Arial" w:cs="Arial"/>
        </w:rPr>
        <w:t>Will</w:t>
      </w:r>
      <w:r w:rsidR="00967215" w:rsidRPr="003E749F">
        <w:rPr>
          <w:rFonts w:ascii="Arial" w:eastAsia="Arial" w:hAnsi="Arial" w:cs="Arial"/>
        </w:rPr>
        <w:t xml:space="preserve"> which creates </w:t>
      </w:r>
      <w:r w:rsidR="006D031E" w:rsidRPr="003E749F">
        <w:rPr>
          <w:rFonts w:ascii="Arial" w:eastAsia="Arial" w:hAnsi="Arial" w:cs="Arial"/>
        </w:rPr>
        <w:t>it.</w:t>
      </w:r>
      <w:r w:rsidR="00967215" w:rsidRPr="003E749F">
        <w:rPr>
          <w:rFonts w:ascii="Arial" w:eastAsia="Arial" w:hAnsi="Arial" w:cs="Arial"/>
        </w:rPr>
        <w:t xml:space="preserve"> </w:t>
      </w:r>
      <w:r w:rsidR="00A77482" w:rsidRPr="003E749F">
        <w:rPr>
          <w:rFonts w:ascii="Arial" w:eastAsia="Arial" w:hAnsi="Arial" w:cs="Arial"/>
        </w:rPr>
        <w:t xml:space="preserve">The court </w:t>
      </w:r>
      <w:r w:rsidR="00A77482" w:rsidRPr="00D53FF4">
        <w:rPr>
          <w:rFonts w:ascii="Arial" w:eastAsia="Arial" w:hAnsi="Arial" w:cs="Arial"/>
          <w:i/>
        </w:rPr>
        <w:t>a quo</w:t>
      </w:r>
      <w:r w:rsidR="00A77482" w:rsidRPr="003E749F">
        <w:rPr>
          <w:rFonts w:ascii="Arial" w:eastAsia="Arial" w:hAnsi="Arial" w:cs="Arial"/>
        </w:rPr>
        <w:t xml:space="preserve"> therefore did not </w:t>
      </w:r>
      <w:r w:rsidR="00D53FF4">
        <w:rPr>
          <w:rFonts w:ascii="Arial" w:eastAsia="Arial" w:hAnsi="Arial" w:cs="Arial"/>
        </w:rPr>
        <w:t>act on wrong principle.</w:t>
      </w:r>
      <w:r w:rsidR="00967215" w:rsidRPr="003E749F">
        <w:rPr>
          <w:rFonts w:ascii="Arial" w:eastAsia="Arial" w:hAnsi="Arial" w:cs="Arial"/>
        </w:rPr>
        <w:t xml:space="preserve"> T</w:t>
      </w:r>
      <w:r w:rsidR="004B2E2E" w:rsidRPr="003E749F">
        <w:rPr>
          <w:rFonts w:ascii="Arial" w:eastAsia="Arial" w:hAnsi="Arial" w:cs="Arial"/>
        </w:rPr>
        <w:t>he cross appeal must therefore fail.</w:t>
      </w:r>
      <w:r w:rsidR="00736F38" w:rsidRPr="003E749F">
        <w:rPr>
          <w:rFonts w:ascii="Arial" w:eastAsia="Arial" w:hAnsi="Arial" w:cs="Arial"/>
        </w:rPr>
        <w:t xml:space="preserve"> </w:t>
      </w:r>
    </w:p>
    <w:p w:rsidR="00A77482" w:rsidRPr="003E749F" w:rsidRDefault="00A77482" w:rsidP="009C0C89">
      <w:pPr>
        <w:pStyle w:val="NoSpacing"/>
        <w:spacing w:line="480" w:lineRule="auto"/>
        <w:jc w:val="both"/>
        <w:rPr>
          <w:rFonts w:ascii="Arial" w:eastAsia="Arial" w:hAnsi="Arial" w:cs="Arial"/>
          <w:color w:val="auto"/>
          <w:sz w:val="24"/>
          <w:szCs w:val="24"/>
        </w:rPr>
      </w:pPr>
    </w:p>
    <w:p w:rsidR="0011245E" w:rsidRPr="003E749F" w:rsidRDefault="005F567A" w:rsidP="009C0C89">
      <w:pPr>
        <w:pStyle w:val="NoSpacing"/>
        <w:spacing w:line="480" w:lineRule="auto"/>
        <w:jc w:val="both"/>
        <w:rPr>
          <w:rFonts w:ascii="Arial" w:eastAsia="Arial" w:hAnsi="Arial" w:cs="Arial"/>
          <w:color w:val="auto"/>
          <w:sz w:val="24"/>
          <w:szCs w:val="24"/>
          <w:u w:val="single"/>
        </w:rPr>
      </w:pPr>
      <w:r w:rsidRPr="003E749F">
        <w:rPr>
          <w:rFonts w:ascii="Arial" w:eastAsia="Arial" w:hAnsi="Arial" w:cs="Arial"/>
          <w:color w:val="auto"/>
          <w:sz w:val="24"/>
          <w:szCs w:val="24"/>
          <w:u w:val="single"/>
        </w:rPr>
        <w:t>Costs</w:t>
      </w:r>
      <w:r w:rsidR="00D41E47" w:rsidRPr="003E749F">
        <w:rPr>
          <w:rFonts w:ascii="Arial" w:eastAsia="Arial" w:hAnsi="Arial" w:cs="Arial"/>
          <w:color w:val="auto"/>
          <w:sz w:val="24"/>
          <w:szCs w:val="24"/>
          <w:u w:val="single"/>
        </w:rPr>
        <w:t xml:space="preserve"> in the appea</w:t>
      </w:r>
      <w:r w:rsidR="00C202F1" w:rsidRPr="003E749F">
        <w:rPr>
          <w:rFonts w:ascii="Arial" w:eastAsia="Arial" w:hAnsi="Arial" w:cs="Arial"/>
          <w:color w:val="auto"/>
          <w:sz w:val="24"/>
          <w:szCs w:val="24"/>
          <w:u w:val="single"/>
        </w:rPr>
        <w:t>l</w:t>
      </w:r>
    </w:p>
    <w:p w:rsidR="00736F38" w:rsidRPr="003E749F" w:rsidRDefault="000F03CC" w:rsidP="009C0C89">
      <w:pPr>
        <w:pStyle w:val="NoSpacing"/>
        <w:spacing w:line="480" w:lineRule="auto"/>
        <w:jc w:val="both"/>
        <w:rPr>
          <w:rFonts w:ascii="Arial" w:eastAsia="Arial" w:hAnsi="Arial" w:cs="Arial"/>
          <w:color w:val="auto"/>
          <w:sz w:val="24"/>
          <w:szCs w:val="24"/>
        </w:rPr>
      </w:pPr>
      <w:r>
        <w:rPr>
          <w:rFonts w:ascii="Arial" w:eastAsia="Arial" w:hAnsi="Arial" w:cs="Arial"/>
          <w:color w:val="auto"/>
          <w:sz w:val="24"/>
          <w:szCs w:val="24"/>
        </w:rPr>
        <w:t>[65</w:t>
      </w:r>
      <w:r w:rsidR="00EE52FD">
        <w:rPr>
          <w:rFonts w:ascii="Arial" w:eastAsia="Arial" w:hAnsi="Arial" w:cs="Arial"/>
          <w:color w:val="auto"/>
          <w:sz w:val="24"/>
          <w:szCs w:val="24"/>
        </w:rPr>
        <w:t>]</w:t>
      </w:r>
      <w:r w:rsidR="00EE52FD">
        <w:rPr>
          <w:rFonts w:ascii="Arial" w:eastAsia="Arial" w:hAnsi="Arial" w:cs="Arial"/>
          <w:color w:val="auto"/>
          <w:sz w:val="24"/>
          <w:szCs w:val="24"/>
        </w:rPr>
        <w:tab/>
      </w:r>
      <w:r w:rsidR="00154A96">
        <w:rPr>
          <w:rFonts w:ascii="Arial" w:eastAsia="Arial" w:hAnsi="Arial" w:cs="Arial"/>
          <w:color w:val="auto"/>
          <w:sz w:val="24"/>
          <w:szCs w:val="24"/>
        </w:rPr>
        <w:t>In the light of the outcome of the appeal, it</w:t>
      </w:r>
      <w:r w:rsidR="007B2EDA" w:rsidRPr="003E749F">
        <w:rPr>
          <w:rFonts w:ascii="Arial" w:eastAsia="Arial" w:hAnsi="Arial" w:cs="Arial"/>
          <w:color w:val="auto"/>
          <w:sz w:val="24"/>
          <w:szCs w:val="24"/>
        </w:rPr>
        <w:t xml:space="preserve"> would be otiose if on appeal we were to make an order different to the one made by the court </w:t>
      </w:r>
      <w:r w:rsidR="007B2EDA" w:rsidRPr="00563467">
        <w:rPr>
          <w:rFonts w:ascii="Arial" w:eastAsia="Arial" w:hAnsi="Arial" w:cs="Arial"/>
          <w:color w:val="auto"/>
          <w:sz w:val="24"/>
          <w:szCs w:val="24"/>
        </w:rPr>
        <w:t xml:space="preserve">a </w:t>
      </w:r>
      <w:r w:rsidR="007B2EDA" w:rsidRPr="002E27CC">
        <w:rPr>
          <w:rFonts w:ascii="Arial" w:eastAsia="Arial" w:hAnsi="Arial" w:cs="Arial"/>
          <w:i/>
          <w:color w:val="auto"/>
          <w:sz w:val="24"/>
          <w:szCs w:val="24"/>
        </w:rPr>
        <w:t>quo</w:t>
      </w:r>
      <w:r w:rsidR="007B2EDA" w:rsidRPr="003E749F">
        <w:rPr>
          <w:rFonts w:ascii="Arial" w:eastAsia="Arial" w:hAnsi="Arial" w:cs="Arial"/>
          <w:color w:val="auto"/>
          <w:sz w:val="24"/>
          <w:szCs w:val="24"/>
        </w:rPr>
        <w:t>.</w:t>
      </w:r>
    </w:p>
    <w:p w:rsidR="00736F38" w:rsidRPr="003E749F" w:rsidRDefault="00736F38" w:rsidP="009C0C89">
      <w:pPr>
        <w:pStyle w:val="NoSpacing"/>
        <w:spacing w:line="480" w:lineRule="auto"/>
        <w:jc w:val="both"/>
        <w:rPr>
          <w:rFonts w:ascii="Arial" w:eastAsia="Arial" w:hAnsi="Arial" w:cs="Arial"/>
          <w:i/>
          <w:color w:val="auto"/>
          <w:sz w:val="24"/>
          <w:szCs w:val="24"/>
        </w:rPr>
      </w:pPr>
    </w:p>
    <w:p w:rsidR="0011245E" w:rsidRPr="003E749F" w:rsidRDefault="00CA5480" w:rsidP="009C0C89">
      <w:pPr>
        <w:pStyle w:val="NoSpacing"/>
        <w:spacing w:line="480" w:lineRule="auto"/>
        <w:jc w:val="both"/>
        <w:rPr>
          <w:rFonts w:ascii="Arial" w:eastAsia="Arial" w:hAnsi="Arial" w:cs="Arial"/>
          <w:color w:val="auto"/>
          <w:sz w:val="24"/>
          <w:szCs w:val="24"/>
          <w:u w:val="single"/>
        </w:rPr>
      </w:pPr>
      <w:r w:rsidRPr="003E749F">
        <w:rPr>
          <w:rFonts w:ascii="Arial" w:eastAsia="Arial" w:hAnsi="Arial" w:cs="Arial"/>
          <w:color w:val="auto"/>
          <w:sz w:val="24"/>
          <w:szCs w:val="24"/>
          <w:u w:val="single"/>
        </w:rPr>
        <w:t>O</w:t>
      </w:r>
      <w:r w:rsidR="0011245E" w:rsidRPr="003E749F">
        <w:rPr>
          <w:rFonts w:ascii="Arial" w:eastAsia="Arial" w:hAnsi="Arial" w:cs="Arial"/>
          <w:color w:val="auto"/>
          <w:sz w:val="24"/>
          <w:szCs w:val="24"/>
          <w:u w:val="single"/>
        </w:rPr>
        <w:t>rder</w:t>
      </w:r>
    </w:p>
    <w:p w:rsidR="004B2E2E" w:rsidRPr="003E749F" w:rsidRDefault="00736F38" w:rsidP="009C0C89">
      <w:pPr>
        <w:pStyle w:val="NoSpacing"/>
        <w:spacing w:line="480" w:lineRule="auto"/>
        <w:jc w:val="both"/>
        <w:rPr>
          <w:rFonts w:ascii="Arial" w:eastAsia="Arial" w:hAnsi="Arial" w:cs="Arial"/>
          <w:color w:val="auto"/>
          <w:sz w:val="24"/>
          <w:szCs w:val="24"/>
        </w:rPr>
      </w:pPr>
      <w:r w:rsidRPr="003E749F">
        <w:rPr>
          <w:rFonts w:ascii="Arial" w:eastAsia="Arial" w:hAnsi="Arial" w:cs="Arial"/>
          <w:color w:val="auto"/>
          <w:sz w:val="24"/>
          <w:szCs w:val="24"/>
        </w:rPr>
        <w:t>[</w:t>
      </w:r>
      <w:r w:rsidR="000F03CC">
        <w:rPr>
          <w:rFonts w:ascii="Arial" w:eastAsia="Arial" w:hAnsi="Arial" w:cs="Arial"/>
          <w:color w:val="auto"/>
          <w:sz w:val="24"/>
          <w:szCs w:val="24"/>
        </w:rPr>
        <w:t>66</w:t>
      </w:r>
      <w:r w:rsidR="00EE52FD">
        <w:rPr>
          <w:rFonts w:ascii="Arial" w:eastAsia="Arial" w:hAnsi="Arial" w:cs="Arial"/>
          <w:color w:val="auto"/>
          <w:sz w:val="24"/>
          <w:szCs w:val="24"/>
        </w:rPr>
        <w:t>]</w:t>
      </w:r>
      <w:r w:rsidR="00EE52FD">
        <w:rPr>
          <w:rFonts w:ascii="Arial" w:eastAsia="Arial" w:hAnsi="Arial" w:cs="Arial"/>
          <w:color w:val="auto"/>
          <w:sz w:val="24"/>
          <w:szCs w:val="24"/>
        </w:rPr>
        <w:tab/>
      </w:r>
      <w:r w:rsidR="004B2E2E" w:rsidRPr="003E749F">
        <w:rPr>
          <w:rFonts w:ascii="Arial" w:eastAsia="Arial" w:hAnsi="Arial" w:cs="Arial"/>
          <w:color w:val="auto"/>
          <w:sz w:val="24"/>
          <w:szCs w:val="24"/>
        </w:rPr>
        <w:t>It is ordered as follows:</w:t>
      </w:r>
    </w:p>
    <w:p w:rsidR="004B2E2E" w:rsidRPr="003E749F" w:rsidRDefault="004B2E2E" w:rsidP="00EE52FD">
      <w:pPr>
        <w:pStyle w:val="NoSpacing"/>
        <w:numPr>
          <w:ilvl w:val="0"/>
          <w:numId w:val="14"/>
        </w:numPr>
        <w:spacing w:line="480" w:lineRule="auto"/>
        <w:ind w:left="1170" w:hanging="630"/>
        <w:jc w:val="both"/>
        <w:rPr>
          <w:rFonts w:ascii="Arial" w:eastAsia="Arial" w:hAnsi="Arial" w:cs="Arial"/>
          <w:color w:val="auto"/>
          <w:sz w:val="24"/>
          <w:szCs w:val="24"/>
        </w:rPr>
      </w:pPr>
      <w:r w:rsidRPr="003E749F">
        <w:rPr>
          <w:rFonts w:ascii="Arial" w:eastAsia="Arial" w:hAnsi="Arial" w:cs="Arial"/>
          <w:color w:val="auto"/>
          <w:sz w:val="24"/>
          <w:szCs w:val="24"/>
        </w:rPr>
        <w:t xml:space="preserve">The appeal succeeds </w:t>
      </w:r>
      <w:r w:rsidR="000F571F" w:rsidRPr="003E749F">
        <w:rPr>
          <w:rFonts w:ascii="Arial" w:eastAsia="Arial" w:hAnsi="Arial" w:cs="Arial"/>
          <w:color w:val="auto"/>
          <w:sz w:val="24"/>
          <w:szCs w:val="24"/>
        </w:rPr>
        <w:t xml:space="preserve">in part </w:t>
      </w:r>
      <w:r w:rsidR="00EE52FD">
        <w:rPr>
          <w:rFonts w:ascii="Arial" w:eastAsia="Arial" w:hAnsi="Arial" w:cs="Arial"/>
          <w:color w:val="auto"/>
          <w:sz w:val="24"/>
          <w:szCs w:val="24"/>
        </w:rPr>
        <w:t>only and the judg</w:t>
      </w:r>
      <w:r w:rsidR="00C0687A" w:rsidRPr="003E749F">
        <w:rPr>
          <w:rFonts w:ascii="Arial" w:eastAsia="Arial" w:hAnsi="Arial" w:cs="Arial"/>
          <w:color w:val="auto"/>
          <w:sz w:val="24"/>
          <w:szCs w:val="24"/>
        </w:rPr>
        <w:t xml:space="preserve">ment </w:t>
      </w:r>
      <w:r w:rsidR="00F71A3F" w:rsidRPr="003E749F">
        <w:rPr>
          <w:rFonts w:ascii="Arial" w:eastAsia="Arial" w:hAnsi="Arial" w:cs="Arial"/>
          <w:color w:val="auto"/>
          <w:sz w:val="24"/>
          <w:szCs w:val="24"/>
        </w:rPr>
        <w:t xml:space="preserve">and order of the High Court </w:t>
      </w:r>
      <w:r w:rsidR="00EE52FD">
        <w:rPr>
          <w:rFonts w:ascii="Arial" w:eastAsia="Arial" w:hAnsi="Arial" w:cs="Arial"/>
          <w:color w:val="auto"/>
          <w:sz w:val="24"/>
          <w:szCs w:val="24"/>
        </w:rPr>
        <w:t xml:space="preserve">is </w:t>
      </w:r>
      <w:r w:rsidR="00C0687A" w:rsidRPr="003E749F">
        <w:rPr>
          <w:rFonts w:ascii="Arial" w:eastAsia="Arial" w:hAnsi="Arial" w:cs="Arial"/>
          <w:color w:val="auto"/>
          <w:sz w:val="24"/>
          <w:szCs w:val="24"/>
        </w:rPr>
        <w:t>set aside and sub</w:t>
      </w:r>
      <w:r w:rsidR="00F71A3F" w:rsidRPr="003E749F">
        <w:rPr>
          <w:rFonts w:ascii="Arial" w:eastAsia="Arial" w:hAnsi="Arial" w:cs="Arial"/>
          <w:color w:val="auto"/>
          <w:sz w:val="24"/>
          <w:szCs w:val="24"/>
        </w:rPr>
        <w:t>stituted for the following</w:t>
      </w:r>
      <w:r w:rsidR="00C0687A" w:rsidRPr="003E749F">
        <w:rPr>
          <w:rFonts w:ascii="Arial" w:eastAsia="Arial" w:hAnsi="Arial" w:cs="Arial"/>
          <w:color w:val="auto"/>
          <w:sz w:val="24"/>
          <w:szCs w:val="24"/>
        </w:rPr>
        <w:t xml:space="preserve">: </w:t>
      </w:r>
    </w:p>
    <w:p w:rsidR="00CB744A" w:rsidRPr="003E749F" w:rsidRDefault="00CB744A" w:rsidP="00CB744A">
      <w:pPr>
        <w:pStyle w:val="NoSpacing"/>
        <w:spacing w:line="480" w:lineRule="auto"/>
        <w:ind w:left="720"/>
        <w:jc w:val="both"/>
        <w:rPr>
          <w:rFonts w:ascii="Arial" w:eastAsia="Arial" w:hAnsi="Arial" w:cs="Arial"/>
          <w:color w:val="auto"/>
          <w:sz w:val="24"/>
          <w:szCs w:val="24"/>
        </w:rPr>
      </w:pPr>
    </w:p>
    <w:p w:rsidR="004B2E2E" w:rsidRPr="00931C4D" w:rsidRDefault="00C0687A" w:rsidP="00931C4D">
      <w:pPr>
        <w:pStyle w:val="NoSpacing"/>
        <w:spacing w:line="480" w:lineRule="auto"/>
        <w:ind w:left="2160" w:hanging="720"/>
        <w:jc w:val="both"/>
        <w:rPr>
          <w:rFonts w:ascii="Arial" w:eastAsia="Arial" w:hAnsi="Arial" w:cs="Arial"/>
          <w:color w:val="auto"/>
        </w:rPr>
      </w:pPr>
      <w:r w:rsidRPr="003E749F">
        <w:rPr>
          <w:rFonts w:ascii="Arial" w:eastAsia="Arial" w:hAnsi="Arial" w:cs="Arial"/>
          <w:color w:val="auto"/>
        </w:rPr>
        <w:t xml:space="preserve"> </w:t>
      </w:r>
      <w:r w:rsidR="004B2E2E" w:rsidRPr="003E749F">
        <w:rPr>
          <w:rFonts w:ascii="Arial" w:eastAsia="Arial" w:hAnsi="Arial" w:cs="Arial"/>
          <w:color w:val="auto"/>
        </w:rPr>
        <w:t>‘</w:t>
      </w:r>
      <w:r w:rsidR="007238F7" w:rsidRPr="003E749F">
        <w:rPr>
          <w:rFonts w:ascii="Arial" w:eastAsia="Arial" w:hAnsi="Arial" w:cs="Arial"/>
          <w:color w:val="auto"/>
        </w:rPr>
        <w:t>1.</w:t>
      </w:r>
      <w:r w:rsidR="007238F7" w:rsidRPr="003E749F">
        <w:rPr>
          <w:rFonts w:ascii="Arial" w:eastAsia="Arial" w:hAnsi="Arial" w:cs="Arial"/>
          <w:color w:val="auto"/>
        </w:rPr>
        <w:tab/>
      </w:r>
      <w:r w:rsidR="004B2E2E" w:rsidRPr="00931C4D">
        <w:rPr>
          <w:rFonts w:ascii="Arial" w:eastAsia="Arial" w:hAnsi="Arial" w:cs="Arial"/>
          <w:color w:val="auto"/>
        </w:rPr>
        <w:t xml:space="preserve">Prayers </w:t>
      </w:r>
      <w:r w:rsidR="001C6649" w:rsidRPr="00931C4D">
        <w:rPr>
          <w:rFonts w:ascii="Arial" w:eastAsia="Arial" w:hAnsi="Arial" w:cs="Arial"/>
          <w:color w:val="auto"/>
        </w:rPr>
        <w:t xml:space="preserve">1 and 2 </w:t>
      </w:r>
      <w:r w:rsidR="004B2E2E" w:rsidRPr="00931C4D">
        <w:rPr>
          <w:rFonts w:ascii="Arial" w:eastAsia="Arial" w:hAnsi="Arial" w:cs="Arial"/>
          <w:color w:val="auto"/>
        </w:rPr>
        <w:t>of the notice of motion are dismissed</w:t>
      </w:r>
      <w:r w:rsidR="001C6649" w:rsidRPr="00931C4D">
        <w:rPr>
          <w:rFonts w:ascii="Arial" w:eastAsia="Arial" w:hAnsi="Arial" w:cs="Arial"/>
          <w:color w:val="auto"/>
        </w:rPr>
        <w:t>.</w:t>
      </w:r>
    </w:p>
    <w:p w:rsidR="004B2E2E" w:rsidRPr="00931C4D" w:rsidRDefault="004B2E2E" w:rsidP="00931C4D">
      <w:pPr>
        <w:pStyle w:val="NoSpacing"/>
        <w:numPr>
          <w:ilvl w:val="0"/>
          <w:numId w:val="14"/>
        </w:numPr>
        <w:spacing w:line="480" w:lineRule="auto"/>
        <w:ind w:left="2160" w:hanging="630"/>
        <w:jc w:val="both"/>
        <w:rPr>
          <w:rFonts w:ascii="Arial" w:eastAsia="Arial" w:hAnsi="Arial" w:cs="Arial"/>
          <w:color w:val="auto"/>
        </w:rPr>
      </w:pPr>
      <w:r w:rsidRPr="00931C4D">
        <w:rPr>
          <w:rFonts w:ascii="Arial" w:eastAsia="Arial" w:hAnsi="Arial" w:cs="Arial"/>
          <w:color w:val="auto"/>
        </w:rPr>
        <w:t xml:space="preserve">Prayer </w:t>
      </w:r>
      <w:r w:rsidR="001C6649" w:rsidRPr="00931C4D">
        <w:rPr>
          <w:rFonts w:ascii="Arial" w:eastAsia="Arial" w:hAnsi="Arial" w:cs="Arial"/>
          <w:color w:val="auto"/>
        </w:rPr>
        <w:t xml:space="preserve">3 </w:t>
      </w:r>
      <w:r w:rsidRPr="00931C4D">
        <w:rPr>
          <w:rFonts w:ascii="Arial" w:eastAsia="Arial" w:hAnsi="Arial" w:cs="Arial"/>
          <w:color w:val="auto"/>
        </w:rPr>
        <w:t xml:space="preserve">of the notice of motion is allowed </w:t>
      </w:r>
      <w:r w:rsidR="001C6649" w:rsidRPr="00931C4D">
        <w:rPr>
          <w:rFonts w:ascii="Arial" w:eastAsia="Arial" w:hAnsi="Arial" w:cs="Arial"/>
          <w:color w:val="auto"/>
        </w:rPr>
        <w:t xml:space="preserve">and it is ordered that </w:t>
      </w:r>
      <w:r w:rsidR="006D15B1" w:rsidRPr="00931C4D">
        <w:rPr>
          <w:rFonts w:ascii="Arial" w:eastAsia="Arial" w:hAnsi="Arial" w:cs="Arial"/>
          <w:color w:val="auto"/>
        </w:rPr>
        <w:t>clauses 2.9.1</w:t>
      </w:r>
      <w:r w:rsidR="001C6649" w:rsidRPr="00931C4D">
        <w:rPr>
          <w:rFonts w:ascii="Arial" w:eastAsia="Arial" w:hAnsi="Arial" w:cs="Arial"/>
          <w:color w:val="auto"/>
        </w:rPr>
        <w:t>, 2.9.2 and 2.9.3</w:t>
      </w:r>
      <w:r w:rsidRPr="00931C4D">
        <w:rPr>
          <w:rFonts w:ascii="Arial" w:eastAsia="Arial" w:hAnsi="Arial" w:cs="Arial"/>
          <w:color w:val="auto"/>
        </w:rPr>
        <w:t xml:space="preserve"> of the </w:t>
      </w:r>
      <w:r w:rsidR="00A03C01">
        <w:rPr>
          <w:rFonts w:ascii="Arial" w:eastAsia="Arial" w:hAnsi="Arial" w:cs="Arial"/>
          <w:color w:val="auto"/>
        </w:rPr>
        <w:t>Last will</w:t>
      </w:r>
      <w:r w:rsidRPr="00931C4D">
        <w:rPr>
          <w:rFonts w:ascii="Arial" w:eastAsia="Arial" w:hAnsi="Arial" w:cs="Arial"/>
          <w:color w:val="auto"/>
        </w:rPr>
        <w:t xml:space="preserve"> and Testament of the late Wolfgang </w:t>
      </w:r>
      <w:r w:rsidR="001C6649" w:rsidRPr="00931C4D">
        <w:rPr>
          <w:rFonts w:ascii="Arial" w:eastAsia="Arial" w:hAnsi="Arial" w:cs="Arial"/>
          <w:color w:val="auto"/>
        </w:rPr>
        <w:t xml:space="preserve">Albrecht Emil </w:t>
      </w:r>
      <w:r w:rsidRPr="00931C4D">
        <w:rPr>
          <w:rFonts w:ascii="Arial" w:eastAsia="Arial" w:hAnsi="Arial" w:cs="Arial"/>
          <w:color w:val="auto"/>
        </w:rPr>
        <w:t xml:space="preserve">Egerer </w:t>
      </w:r>
      <w:r w:rsidR="001C6649" w:rsidRPr="00931C4D">
        <w:rPr>
          <w:rFonts w:ascii="Arial" w:eastAsia="Arial" w:hAnsi="Arial" w:cs="Arial"/>
          <w:color w:val="auto"/>
        </w:rPr>
        <w:t xml:space="preserve">(dated 2 December 2014) and the ‘special bequests’ contained </w:t>
      </w:r>
      <w:r w:rsidR="006D15B1" w:rsidRPr="00931C4D">
        <w:rPr>
          <w:rFonts w:ascii="Arial" w:eastAsia="Arial" w:hAnsi="Arial" w:cs="Arial"/>
          <w:color w:val="auto"/>
        </w:rPr>
        <w:t>therein, are invalid</w:t>
      </w:r>
      <w:r w:rsidR="001C6649" w:rsidRPr="00931C4D">
        <w:rPr>
          <w:rFonts w:ascii="Arial" w:eastAsia="Arial" w:hAnsi="Arial" w:cs="Arial"/>
          <w:color w:val="auto"/>
        </w:rPr>
        <w:t xml:space="preserve">, of no force and effect </w:t>
      </w:r>
      <w:r w:rsidR="006D15B1" w:rsidRPr="00931C4D">
        <w:rPr>
          <w:rFonts w:ascii="Arial" w:eastAsia="Arial" w:hAnsi="Arial" w:cs="Arial"/>
          <w:color w:val="auto"/>
        </w:rPr>
        <w:t>and unenforceable</w:t>
      </w:r>
      <w:r w:rsidR="004A6135" w:rsidRPr="00931C4D">
        <w:rPr>
          <w:rFonts w:ascii="Arial" w:eastAsia="Arial" w:hAnsi="Arial" w:cs="Arial"/>
          <w:color w:val="auto"/>
        </w:rPr>
        <w:t>.</w:t>
      </w:r>
    </w:p>
    <w:p w:rsidR="004B2E2E" w:rsidRPr="00931C4D" w:rsidRDefault="004B2E2E" w:rsidP="00931C4D">
      <w:pPr>
        <w:pStyle w:val="NoSpacing"/>
        <w:numPr>
          <w:ilvl w:val="0"/>
          <w:numId w:val="17"/>
        </w:numPr>
        <w:spacing w:line="480" w:lineRule="auto"/>
        <w:ind w:left="2160" w:hanging="540"/>
        <w:jc w:val="both"/>
        <w:rPr>
          <w:rFonts w:ascii="Arial" w:eastAsia="Arial" w:hAnsi="Arial" w:cs="Arial"/>
          <w:color w:val="auto"/>
        </w:rPr>
      </w:pPr>
      <w:r w:rsidRPr="00931C4D">
        <w:rPr>
          <w:rFonts w:ascii="Arial" w:eastAsia="Arial" w:hAnsi="Arial" w:cs="Arial"/>
          <w:color w:val="auto"/>
        </w:rPr>
        <w:t xml:space="preserve">The costs of the </w:t>
      </w:r>
      <w:r w:rsidR="009207DE" w:rsidRPr="00931C4D">
        <w:rPr>
          <w:rFonts w:ascii="Arial" w:eastAsia="Arial" w:hAnsi="Arial" w:cs="Arial"/>
          <w:color w:val="auto"/>
        </w:rPr>
        <w:t>parties shall be borne by the est</w:t>
      </w:r>
      <w:r w:rsidR="00E12986" w:rsidRPr="00931C4D">
        <w:rPr>
          <w:rFonts w:ascii="Arial" w:eastAsia="Arial" w:hAnsi="Arial" w:cs="Arial"/>
          <w:color w:val="auto"/>
        </w:rPr>
        <w:t>ate of the late Wolfgang Egerer, to include, in respect of all the parties, costs consequent upon the employment of one instruct</w:t>
      </w:r>
      <w:r w:rsidR="00931C4D">
        <w:rPr>
          <w:rFonts w:ascii="Arial" w:eastAsia="Arial" w:hAnsi="Arial" w:cs="Arial"/>
          <w:color w:val="auto"/>
        </w:rPr>
        <w:t>ing and two instructed counsel.’</w:t>
      </w:r>
    </w:p>
    <w:p w:rsidR="0043593D" w:rsidRPr="003E749F" w:rsidRDefault="0043593D" w:rsidP="0043593D">
      <w:pPr>
        <w:pStyle w:val="NoSpacing"/>
        <w:spacing w:line="480" w:lineRule="auto"/>
        <w:jc w:val="both"/>
        <w:rPr>
          <w:rFonts w:ascii="Arial" w:eastAsia="Arial" w:hAnsi="Arial" w:cs="Arial"/>
          <w:color w:val="auto"/>
          <w:sz w:val="24"/>
          <w:szCs w:val="24"/>
        </w:rPr>
      </w:pPr>
    </w:p>
    <w:p w:rsidR="002A2CB2" w:rsidRPr="003E749F" w:rsidRDefault="00E12986" w:rsidP="00931C4D">
      <w:pPr>
        <w:pStyle w:val="NoSpacing"/>
        <w:numPr>
          <w:ilvl w:val="0"/>
          <w:numId w:val="18"/>
        </w:numPr>
        <w:spacing w:line="480" w:lineRule="auto"/>
        <w:jc w:val="both"/>
        <w:rPr>
          <w:rFonts w:ascii="Arial" w:eastAsia="Arial" w:hAnsi="Arial" w:cs="Arial"/>
          <w:color w:val="auto"/>
          <w:sz w:val="24"/>
          <w:szCs w:val="24"/>
        </w:rPr>
      </w:pPr>
      <w:r w:rsidRPr="003E749F">
        <w:rPr>
          <w:rFonts w:ascii="Arial" w:eastAsia="Arial" w:hAnsi="Arial" w:cs="Arial"/>
          <w:color w:val="auto"/>
          <w:sz w:val="24"/>
          <w:szCs w:val="24"/>
        </w:rPr>
        <w:t xml:space="preserve">The costs of the appeal </w:t>
      </w:r>
      <w:r w:rsidR="004A6135" w:rsidRPr="003E749F">
        <w:rPr>
          <w:rFonts w:ascii="Arial" w:eastAsia="Arial" w:hAnsi="Arial" w:cs="Arial"/>
          <w:color w:val="auto"/>
          <w:sz w:val="24"/>
          <w:szCs w:val="24"/>
        </w:rPr>
        <w:t xml:space="preserve">in respect </w:t>
      </w:r>
      <w:r w:rsidRPr="003E749F">
        <w:rPr>
          <w:rFonts w:ascii="Arial" w:eastAsia="Arial" w:hAnsi="Arial" w:cs="Arial"/>
          <w:color w:val="auto"/>
          <w:sz w:val="24"/>
          <w:szCs w:val="24"/>
        </w:rPr>
        <w:t xml:space="preserve">of all the parties shall be borne by the estate of the late Wolfgang </w:t>
      </w:r>
      <w:r w:rsidR="004A6135" w:rsidRPr="003E749F">
        <w:rPr>
          <w:rFonts w:ascii="Arial" w:eastAsia="Arial" w:hAnsi="Arial" w:cs="Arial"/>
          <w:color w:val="auto"/>
          <w:sz w:val="24"/>
          <w:szCs w:val="24"/>
        </w:rPr>
        <w:t xml:space="preserve">Albrecht Emil </w:t>
      </w:r>
      <w:r w:rsidRPr="003E749F">
        <w:rPr>
          <w:rFonts w:ascii="Arial" w:eastAsia="Arial" w:hAnsi="Arial" w:cs="Arial"/>
          <w:color w:val="auto"/>
          <w:sz w:val="24"/>
          <w:szCs w:val="24"/>
        </w:rPr>
        <w:t>Egerer, to include,</w:t>
      </w:r>
      <w:r w:rsidR="004A6135" w:rsidRPr="003E749F">
        <w:rPr>
          <w:rFonts w:ascii="Arial" w:eastAsia="Arial" w:hAnsi="Arial" w:cs="Arial"/>
          <w:color w:val="auto"/>
          <w:sz w:val="24"/>
          <w:szCs w:val="24"/>
        </w:rPr>
        <w:t xml:space="preserve"> in res</w:t>
      </w:r>
      <w:r w:rsidR="008E7C55" w:rsidRPr="003E749F">
        <w:rPr>
          <w:rFonts w:ascii="Arial" w:eastAsia="Arial" w:hAnsi="Arial" w:cs="Arial"/>
          <w:color w:val="auto"/>
          <w:sz w:val="24"/>
          <w:szCs w:val="24"/>
        </w:rPr>
        <w:t>pect of all such parties, costs</w:t>
      </w:r>
      <w:r w:rsidRPr="003E749F">
        <w:rPr>
          <w:rFonts w:ascii="Arial" w:eastAsia="Arial" w:hAnsi="Arial" w:cs="Arial"/>
          <w:color w:val="auto"/>
          <w:sz w:val="24"/>
          <w:szCs w:val="24"/>
        </w:rPr>
        <w:t xml:space="preserve"> consequent upon the employ</w:t>
      </w:r>
      <w:r w:rsidR="00C0687A" w:rsidRPr="003E749F">
        <w:rPr>
          <w:rFonts w:ascii="Arial" w:eastAsia="Arial" w:hAnsi="Arial" w:cs="Arial"/>
          <w:color w:val="auto"/>
          <w:sz w:val="24"/>
          <w:szCs w:val="24"/>
        </w:rPr>
        <w:t>ment of one instructing and two i</w:t>
      </w:r>
      <w:r w:rsidRPr="003E749F">
        <w:rPr>
          <w:rFonts w:ascii="Arial" w:eastAsia="Arial" w:hAnsi="Arial" w:cs="Arial"/>
          <w:color w:val="auto"/>
          <w:sz w:val="24"/>
          <w:szCs w:val="24"/>
        </w:rPr>
        <w:t>nstructed counsel.</w:t>
      </w:r>
    </w:p>
    <w:p w:rsidR="002A2CB2" w:rsidRDefault="002A2CB2" w:rsidP="009C0C89">
      <w:pPr>
        <w:pStyle w:val="NoSpacing"/>
        <w:spacing w:line="480" w:lineRule="auto"/>
        <w:jc w:val="both"/>
        <w:rPr>
          <w:rFonts w:ascii="Arial" w:eastAsia="Arial" w:hAnsi="Arial" w:cs="Arial"/>
          <w:sz w:val="24"/>
          <w:szCs w:val="24"/>
        </w:rPr>
      </w:pPr>
    </w:p>
    <w:p w:rsidR="009C0C89" w:rsidRDefault="009C0C89" w:rsidP="009C0C89">
      <w:pPr>
        <w:pStyle w:val="NoSpacing"/>
        <w:spacing w:line="480" w:lineRule="auto"/>
        <w:jc w:val="both"/>
        <w:rPr>
          <w:rFonts w:ascii="Arial" w:eastAsia="Arial" w:hAnsi="Arial" w:cs="Arial"/>
          <w:sz w:val="24"/>
          <w:szCs w:val="24"/>
        </w:rPr>
      </w:pPr>
    </w:p>
    <w:p w:rsidR="00CB1858" w:rsidRDefault="00CB1858" w:rsidP="009C0C89">
      <w:pPr>
        <w:pStyle w:val="NoSpacing"/>
        <w:spacing w:line="480" w:lineRule="auto"/>
        <w:jc w:val="both"/>
        <w:rPr>
          <w:rFonts w:ascii="Arial" w:eastAsia="Arial" w:hAnsi="Arial" w:cs="Arial"/>
          <w:sz w:val="24"/>
          <w:szCs w:val="24"/>
        </w:rPr>
      </w:pPr>
    </w:p>
    <w:p w:rsidR="00CB1858" w:rsidRDefault="00CB1858" w:rsidP="009C0C89">
      <w:pPr>
        <w:pStyle w:val="NoSpacing"/>
        <w:spacing w:line="480" w:lineRule="auto"/>
        <w:jc w:val="both"/>
        <w:rPr>
          <w:rFonts w:ascii="Arial" w:eastAsia="Arial" w:hAnsi="Arial" w:cs="Arial"/>
          <w:sz w:val="24"/>
          <w:szCs w:val="24"/>
        </w:rPr>
      </w:pPr>
    </w:p>
    <w:p w:rsidR="002A2CB2" w:rsidRPr="009C0C89" w:rsidRDefault="00AC4A75" w:rsidP="00F87D93">
      <w:pPr>
        <w:pStyle w:val="ListParagraph"/>
        <w:spacing w:after="0" w:line="240" w:lineRule="auto"/>
        <w:ind w:left="0"/>
        <w:jc w:val="both"/>
        <w:rPr>
          <w:rStyle w:val="PageNumber"/>
          <w:rFonts w:ascii="Arial" w:eastAsia="Arial" w:hAnsi="Arial" w:cs="Arial"/>
          <w:sz w:val="24"/>
          <w:szCs w:val="24"/>
        </w:rPr>
      </w:pPr>
      <w:r w:rsidRPr="009C0C89">
        <w:rPr>
          <w:rStyle w:val="PageNumber"/>
          <w:rFonts w:ascii="Arial" w:hAnsi="Arial" w:cs="Arial"/>
          <w:sz w:val="24"/>
          <w:szCs w:val="24"/>
        </w:rPr>
        <w:t>________________________</w:t>
      </w:r>
    </w:p>
    <w:p w:rsidR="002A2CB2" w:rsidRPr="009C0C89" w:rsidRDefault="00AC4A75" w:rsidP="00F87D93">
      <w:pPr>
        <w:pStyle w:val="ListParagraph"/>
        <w:spacing w:after="0" w:line="240" w:lineRule="auto"/>
        <w:ind w:left="0"/>
        <w:jc w:val="both"/>
        <w:outlineLvl w:val="0"/>
        <w:rPr>
          <w:rStyle w:val="PageNumber"/>
          <w:rFonts w:ascii="Arial" w:eastAsia="Arial" w:hAnsi="Arial" w:cs="Arial"/>
          <w:b/>
          <w:bCs/>
          <w:sz w:val="24"/>
          <w:szCs w:val="24"/>
        </w:rPr>
      </w:pPr>
      <w:r w:rsidRPr="009C0C89">
        <w:rPr>
          <w:rStyle w:val="PageNumber"/>
          <w:rFonts w:ascii="Arial" w:hAnsi="Arial" w:cs="Arial"/>
          <w:b/>
          <w:bCs/>
          <w:sz w:val="24"/>
          <w:szCs w:val="24"/>
        </w:rPr>
        <w:t>DAMASEB DCJ</w:t>
      </w:r>
    </w:p>
    <w:p w:rsidR="002A2CB2" w:rsidRDefault="002A2CB2" w:rsidP="00F87D93">
      <w:pPr>
        <w:pStyle w:val="ListParagraph"/>
        <w:spacing w:after="0" w:line="240" w:lineRule="auto"/>
        <w:ind w:left="0"/>
        <w:jc w:val="both"/>
        <w:rPr>
          <w:rStyle w:val="PageNumber"/>
          <w:rFonts w:ascii="Arial" w:eastAsia="Arial" w:hAnsi="Arial" w:cs="Arial"/>
          <w:sz w:val="24"/>
          <w:szCs w:val="24"/>
        </w:rPr>
      </w:pPr>
    </w:p>
    <w:p w:rsidR="00F87D93" w:rsidRDefault="00F87D93" w:rsidP="00F87D93">
      <w:pPr>
        <w:pStyle w:val="ListParagraph"/>
        <w:spacing w:after="0" w:line="240" w:lineRule="auto"/>
        <w:ind w:left="0"/>
        <w:jc w:val="both"/>
        <w:rPr>
          <w:rStyle w:val="PageNumber"/>
          <w:rFonts w:ascii="Arial" w:eastAsia="Arial" w:hAnsi="Arial" w:cs="Arial"/>
          <w:sz w:val="24"/>
          <w:szCs w:val="24"/>
        </w:rPr>
      </w:pPr>
    </w:p>
    <w:p w:rsidR="00F87D93" w:rsidRDefault="00F87D93" w:rsidP="00F87D93">
      <w:pPr>
        <w:pStyle w:val="ListParagraph"/>
        <w:spacing w:after="0" w:line="240" w:lineRule="auto"/>
        <w:ind w:left="0"/>
        <w:jc w:val="both"/>
        <w:rPr>
          <w:rStyle w:val="PageNumber"/>
          <w:rFonts w:ascii="Arial" w:eastAsia="Arial" w:hAnsi="Arial" w:cs="Arial"/>
          <w:sz w:val="24"/>
          <w:szCs w:val="24"/>
        </w:rPr>
      </w:pPr>
    </w:p>
    <w:p w:rsidR="00F87D93" w:rsidRPr="009C0C89" w:rsidRDefault="00F87D93" w:rsidP="00F87D93">
      <w:pPr>
        <w:pStyle w:val="ListParagraph"/>
        <w:spacing w:after="0" w:line="240" w:lineRule="auto"/>
        <w:ind w:left="0"/>
        <w:jc w:val="both"/>
        <w:rPr>
          <w:rStyle w:val="PageNumber"/>
          <w:rFonts w:ascii="Arial" w:eastAsia="Arial" w:hAnsi="Arial" w:cs="Arial"/>
          <w:sz w:val="24"/>
          <w:szCs w:val="24"/>
        </w:rPr>
      </w:pPr>
    </w:p>
    <w:p w:rsidR="002A2CB2" w:rsidRPr="009C0C89" w:rsidRDefault="002A2CB2" w:rsidP="00F87D93">
      <w:pPr>
        <w:pStyle w:val="ListParagraph"/>
        <w:spacing w:after="0" w:line="240" w:lineRule="auto"/>
        <w:ind w:left="0"/>
        <w:jc w:val="both"/>
        <w:rPr>
          <w:rStyle w:val="PageNumber"/>
          <w:rFonts w:ascii="Arial" w:eastAsia="Arial" w:hAnsi="Arial" w:cs="Arial"/>
          <w:sz w:val="24"/>
          <w:szCs w:val="24"/>
        </w:rPr>
      </w:pPr>
    </w:p>
    <w:p w:rsidR="002A2CB2" w:rsidRPr="009C0C89" w:rsidRDefault="002A2CB2" w:rsidP="00F87D93">
      <w:pPr>
        <w:pStyle w:val="ListParagraph"/>
        <w:spacing w:after="0" w:line="240" w:lineRule="auto"/>
        <w:ind w:left="0"/>
        <w:jc w:val="both"/>
        <w:rPr>
          <w:rStyle w:val="PageNumber"/>
          <w:rFonts w:ascii="Arial" w:eastAsia="Arial" w:hAnsi="Arial" w:cs="Arial"/>
          <w:sz w:val="24"/>
          <w:szCs w:val="24"/>
        </w:rPr>
      </w:pPr>
    </w:p>
    <w:p w:rsidR="002A2CB2" w:rsidRPr="009C0C89" w:rsidRDefault="003D03D6" w:rsidP="00F87D93">
      <w:pPr>
        <w:pStyle w:val="ListParagraph"/>
        <w:spacing w:after="0" w:line="240" w:lineRule="auto"/>
        <w:ind w:left="0"/>
        <w:jc w:val="both"/>
        <w:rPr>
          <w:rStyle w:val="PageNumber"/>
          <w:rFonts w:ascii="Arial" w:eastAsia="Arial" w:hAnsi="Arial" w:cs="Arial"/>
          <w:sz w:val="24"/>
          <w:szCs w:val="24"/>
        </w:rPr>
      </w:pPr>
      <w:r w:rsidRPr="009C0C89">
        <w:rPr>
          <w:rStyle w:val="PageNumber"/>
          <w:rFonts w:ascii="Arial" w:eastAsia="Arial" w:hAnsi="Arial" w:cs="Arial"/>
          <w:sz w:val="24"/>
          <w:szCs w:val="24"/>
        </w:rPr>
        <w:t xml:space="preserve"> </w:t>
      </w:r>
      <w:r w:rsidR="00AC4A75" w:rsidRPr="009C0C89">
        <w:rPr>
          <w:rStyle w:val="PageNumber"/>
          <w:rFonts w:ascii="Arial" w:hAnsi="Arial" w:cs="Arial"/>
          <w:sz w:val="24"/>
          <w:szCs w:val="24"/>
        </w:rPr>
        <w:t>________________________</w:t>
      </w:r>
    </w:p>
    <w:p w:rsidR="002A2CB2" w:rsidRPr="009C0C89" w:rsidRDefault="00AC4A75" w:rsidP="00F87D93">
      <w:pPr>
        <w:pStyle w:val="ListParagraph"/>
        <w:spacing w:after="0" w:line="240" w:lineRule="auto"/>
        <w:ind w:left="0"/>
        <w:jc w:val="both"/>
        <w:outlineLvl w:val="0"/>
        <w:rPr>
          <w:rStyle w:val="PageNumber"/>
          <w:rFonts w:ascii="Arial" w:eastAsia="Arial" w:hAnsi="Arial" w:cs="Arial"/>
          <w:b/>
          <w:bCs/>
          <w:sz w:val="24"/>
          <w:szCs w:val="24"/>
        </w:rPr>
      </w:pPr>
      <w:r w:rsidRPr="009C0C89">
        <w:rPr>
          <w:rStyle w:val="PageNumber"/>
          <w:rFonts w:ascii="Arial" w:hAnsi="Arial" w:cs="Arial"/>
          <w:b/>
          <w:bCs/>
          <w:sz w:val="24"/>
          <w:szCs w:val="24"/>
        </w:rPr>
        <w:t xml:space="preserve">MAINGA JA </w:t>
      </w:r>
    </w:p>
    <w:p w:rsidR="002A2CB2" w:rsidRDefault="002A2CB2" w:rsidP="00F87D93">
      <w:pPr>
        <w:pStyle w:val="ListParagraph"/>
        <w:spacing w:after="0" w:line="240" w:lineRule="auto"/>
        <w:ind w:left="0"/>
        <w:jc w:val="both"/>
        <w:rPr>
          <w:rStyle w:val="PageNumber"/>
          <w:rFonts w:ascii="Arial" w:eastAsia="Arial" w:hAnsi="Arial" w:cs="Arial"/>
          <w:sz w:val="24"/>
          <w:szCs w:val="24"/>
        </w:rPr>
      </w:pPr>
    </w:p>
    <w:p w:rsidR="00F87D93" w:rsidRDefault="00F87D93" w:rsidP="00F87D93">
      <w:pPr>
        <w:pStyle w:val="ListParagraph"/>
        <w:spacing w:after="0" w:line="240" w:lineRule="auto"/>
        <w:ind w:left="0"/>
        <w:jc w:val="both"/>
        <w:rPr>
          <w:rStyle w:val="PageNumber"/>
          <w:rFonts w:ascii="Arial" w:eastAsia="Arial" w:hAnsi="Arial" w:cs="Arial"/>
          <w:sz w:val="24"/>
          <w:szCs w:val="24"/>
        </w:rPr>
      </w:pPr>
    </w:p>
    <w:p w:rsidR="00F87D93" w:rsidRDefault="00F87D93" w:rsidP="00F87D93">
      <w:pPr>
        <w:pStyle w:val="ListParagraph"/>
        <w:spacing w:after="0" w:line="240" w:lineRule="auto"/>
        <w:ind w:left="0"/>
        <w:jc w:val="both"/>
        <w:rPr>
          <w:rStyle w:val="PageNumber"/>
          <w:rFonts w:ascii="Arial" w:eastAsia="Arial" w:hAnsi="Arial" w:cs="Arial"/>
          <w:sz w:val="24"/>
          <w:szCs w:val="24"/>
        </w:rPr>
      </w:pPr>
    </w:p>
    <w:p w:rsidR="00F87D93" w:rsidRPr="009C0C89" w:rsidRDefault="00F87D93" w:rsidP="00F87D93">
      <w:pPr>
        <w:pStyle w:val="ListParagraph"/>
        <w:spacing w:after="0" w:line="240" w:lineRule="auto"/>
        <w:ind w:left="0"/>
        <w:jc w:val="both"/>
        <w:rPr>
          <w:rStyle w:val="PageNumber"/>
          <w:rFonts w:ascii="Arial" w:eastAsia="Arial" w:hAnsi="Arial" w:cs="Arial"/>
          <w:sz w:val="24"/>
          <w:szCs w:val="24"/>
        </w:rPr>
      </w:pPr>
    </w:p>
    <w:p w:rsidR="002A2CB2" w:rsidRPr="009C0C89" w:rsidRDefault="002A2CB2" w:rsidP="00F87D93">
      <w:pPr>
        <w:pStyle w:val="ListParagraph"/>
        <w:spacing w:after="0" w:line="240" w:lineRule="auto"/>
        <w:ind w:left="0"/>
        <w:jc w:val="both"/>
        <w:rPr>
          <w:rStyle w:val="PageNumber"/>
          <w:rFonts w:ascii="Arial" w:eastAsia="Arial" w:hAnsi="Arial" w:cs="Arial"/>
          <w:sz w:val="24"/>
          <w:szCs w:val="24"/>
        </w:rPr>
      </w:pPr>
    </w:p>
    <w:p w:rsidR="002A2CB2" w:rsidRPr="009C0C89" w:rsidRDefault="002A2CB2" w:rsidP="00F87D93">
      <w:pPr>
        <w:pStyle w:val="ListParagraph"/>
        <w:spacing w:after="0" w:line="240" w:lineRule="auto"/>
        <w:ind w:left="0"/>
        <w:jc w:val="both"/>
        <w:rPr>
          <w:rStyle w:val="PageNumber"/>
          <w:rFonts w:ascii="Arial" w:eastAsia="Arial" w:hAnsi="Arial" w:cs="Arial"/>
          <w:sz w:val="24"/>
          <w:szCs w:val="24"/>
        </w:rPr>
      </w:pPr>
    </w:p>
    <w:p w:rsidR="002A2CB2" w:rsidRPr="009C0C89" w:rsidRDefault="00AC4A75" w:rsidP="00F87D93">
      <w:pPr>
        <w:pStyle w:val="ListParagraph"/>
        <w:spacing w:after="0" w:line="240" w:lineRule="auto"/>
        <w:ind w:left="0"/>
        <w:jc w:val="both"/>
        <w:rPr>
          <w:rStyle w:val="PageNumber"/>
          <w:rFonts w:ascii="Arial" w:eastAsia="Arial" w:hAnsi="Arial" w:cs="Arial"/>
          <w:sz w:val="24"/>
          <w:szCs w:val="24"/>
        </w:rPr>
      </w:pPr>
      <w:r w:rsidRPr="009C0C89">
        <w:rPr>
          <w:rStyle w:val="PageNumber"/>
          <w:rFonts w:ascii="Arial" w:hAnsi="Arial" w:cs="Arial"/>
          <w:sz w:val="24"/>
          <w:szCs w:val="24"/>
        </w:rPr>
        <w:t>________________________</w:t>
      </w:r>
    </w:p>
    <w:p w:rsidR="002A2CB2" w:rsidRPr="009C0C89" w:rsidRDefault="002867A0" w:rsidP="009C0C89">
      <w:pPr>
        <w:pStyle w:val="ListParagraph"/>
        <w:spacing w:after="0" w:line="480" w:lineRule="auto"/>
        <w:ind w:left="0"/>
        <w:jc w:val="both"/>
        <w:outlineLvl w:val="0"/>
        <w:rPr>
          <w:rStyle w:val="PageNumber"/>
          <w:rFonts w:ascii="Arial" w:eastAsia="Arial" w:hAnsi="Arial" w:cs="Arial"/>
          <w:b/>
          <w:bCs/>
          <w:sz w:val="24"/>
          <w:szCs w:val="24"/>
        </w:rPr>
      </w:pPr>
      <w:r w:rsidRPr="009C0C89">
        <w:rPr>
          <w:rStyle w:val="PageNumber"/>
          <w:rFonts w:ascii="Arial" w:hAnsi="Arial" w:cs="Arial"/>
          <w:b/>
          <w:bCs/>
          <w:sz w:val="24"/>
          <w:szCs w:val="24"/>
        </w:rPr>
        <w:t xml:space="preserve">HOFF JA </w:t>
      </w:r>
    </w:p>
    <w:p w:rsidR="002A2CB2" w:rsidRPr="009C0C89" w:rsidRDefault="00AC4A75" w:rsidP="009C0C89">
      <w:pPr>
        <w:pStyle w:val="Body"/>
        <w:spacing w:after="0" w:line="480" w:lineRule="auto"/>
        <w:jc w:val="both"/>
        <w:rPr>
          <w:rStyle w:val="PageNumber"/>
          <w:rFonts w:ascii="Arial" w:eastAsia="Arial" w:hAnsi="Arial" w:cs="Arial"/>
          <w:b/>
          <w:bCs/>
          <w:sz w:val="24"/>
          <w:szCs w:val="24"/>
        </w:rPr>
      </w:pPr>
      <w:r w:rsidRPr="009C0C89">
        <w:rPr>
          <w:rStyle w:val="PageNumber"/>
          <w:rFonts w:ascii="Arial" w:eastAsia="Arial Unicode MS" w:hAnsi="Arial" w:cs="Arial"/>
          <w:sz w:val="24"/>
          <w:szCs w:val="24"/>
        </w:rPr>
        <w:br w:type="column"/>
      </w:r>
      <w:r w:rsidRPr="009C0C89">
        <w:rPr>
          <w:rStyle w:val="PageNumber"/>
          <w:rFonts w:ascii="Arial" w:hAnsi="Arial" w:cs="Arial"/>
          <w:b/>
          <w:bCs/>
          <w:sz w:val="24"/>
          <w:szCs w:val="24"/>
          <w:lang w:val="de-DE"/>
        </w:rPr>
        <w:t>APPE</w:t>
      </w:r>
      <w:r w:rsidR="006B75F3">
        <w:rPr>
          <w:rStyle w:val="PageNumber"/>
          <w:rFonts w:ascii="Arial" w:hAnsi="Arial" w:cs="Arial"/>
          <w:b/>
          <w:bCs/>
          <w:sz w:val="24"/>
          <w:szCs w:val="24"/>
          <w:lang w:val="de-DE"/>
        </w:rPr>
        <w:t>A</w:t>
      </w:r>
      <w:r w:rsidRPr="009C0C89">
        <w:rPr>
          <w:rStyle w:val="PageNumber"/>
          <w:rFonts w:ascii="Arial" w:hAnsi="Arial" w:cs="Arial"/>
          <w:b/>
          <w:bCs/>
          <w:sz w:val="24"/>
          <w:szCs w:val="24"/>
          <w:lang w:val="de-DE"/>
        </w:rPr>
        <w:t>RANCES:</w:t>
      </w:r>
    </w:p>
    <w:p w:rsidR="002A2CB2" w:rsidRPr="009C0C89" w:rsidRDefault="006B75F3" w:rsidP="009C0C89">
      <w:pPr>
        <w:pStyle w:val="Body"/>
        <w:spacing w:after="0" w:line="480" w:lineRule="auto"/>
        <w:ind w:left="5040" w:hanging="5040"/>
        <w:jc w:val="both"/>
        <w:rPr>
          <w:rStyle w:val="PageNumber"/>
          <w:rFonts w:ascii="Arial" w:eastAsia="Arial" w:hAnsi="Arial" w:cs="Arial"/>
          <w:sz w:val="24"/>
          <w:szCs w:val="24"/>
        </w:rPr>
      </w:pPr>
      <w:r>
        <w:rPr>
          <w:rStyle w:val="PageNumber"/>
          <w:rFonts w:ascii="Arial" w:hAnsi="Arial" w:cs="Arial"/>
          <w:sz w:val="24"/>
          <w:szCs w:val="24"/>
        </w:rPr>
        <w:t>APPE</w:t>
      </w:r>
      <w:r w:rsidR="00AC4A75" w:rsidRPr="009C0C89">
        <w:rPr>
          <w:rStyle w:val="PageNumber"/>
          <w:rFonts w:ascii="Arial" w:hAnsi="Arial" w:cs="Arial"/>
          <w:sz w:val="24"/>
          <w:szCs w:val="24"/>
        </w:rPr>
        <w:t>LLANT</w:t>
      </w:r>
      <w:r w:rsidR="00AD4CA2">
        <w:rPr>
          <w:rStyle w:val="PageNumber"/>
          <w:rFonts w:ascii="Arial" w:hAnsi="Arial" w:cs="Arial"/>
          <w:sz w:val="24"/>
          <w:szCs w:val="24"/>
        </w:rPr>
        <w:t>S</w:t>
      </w:r>
      <w:r w:rsidR="00AC4A75" w:rsidRPr="009C0C89">
        <w:rPr>
          <w:rStyle w:val="PageNumber"/>
          <w:rFonts w:ascii="Arial" w:hAnsi="Arial" w:cs="Arial"/>
          <w:sz w:val="24"/>
          <w:szCs w:val="24"/>
        </w:rPr>
        <w:t xml:space="preserve">   </w:t>
      </w:r>
      <w:r w:rsidR="00AC4A75" w:rsidRPr="009C0C89">
        <w:rPr>
          <w:rStyle w:val="PageNumber"/>
          <w:rFonts w:ascii="Arial" w:hAnsi="Arial" w:cs="Arial"/>
          <w:sz w:val="24"/>
          <w:szCs w:val="24"/>
        </w:rPr>
        <w:tab/>
      </w:r>
      <w:r w:rsidR="00020B7A" w:rsidRPr="009C0C89">
        <w:rPr>
          <w:rStyle w:val="PageNumber"/>
          <w:rFonts w:ascii="Arial" w:hAnsi="Arial" w:cs="Arial"/>
          <w:sz w:val="24"/>
          <w:szCs w:val="24"/>
        </w:rPr>
        <w:t>Farlam</w:t>
      </w:r>
      <w:r w:rsidR="003C013E" w:rsidRPr="009C0C89">
        <w:rPr>
          <w:rStyle w:val="PageNumber"/>
          <w:rFonts w:ascii="Arial" w:hAnsi="Arial" w:cs="Arial"/>
          <w:sz w:val="24"/>
          <w:szCs w:val="24"/>
        </w:rPr>
        <w:t xml:space="preserve"> </w:t>
      </w:r>
      <w:r w:rsidR="002867A0" w:rsidRPr="009C0C89">
        <w:rPr>
          <w:rStyle w:val="PageNumber"/>
          <w:rFonts w:ascii="Arial" w:hAnsi="Arial" w:cs="Arial"/>
          <w:sz w:val="24"/>
          <w:szCs w:val="24"/>
        </w:rPr>
        <w:t>SC</w:t>
      </w:r>
      <w:r w:rsidR="00AC4A75" w:rsidRPr="009C0C89">
        <w:rPr>
          <w:rStyle w:val="PageNumber"/>
          <w:rFonts w:ascii="Arial" w:hAnsi="Arial" w:cs="Arial"/>
          <w:sz w:val="24"/>
          <w:szCs w:val="24"/>
        </w:rPr>
        <w:t xml:space="preserve"> (with him</w:t>
      </w:r>
      <w:r w:rsidR="002867A0" w:rsidRPr="009C0C89">
        <w:rPr>
          <w:rStyle w:val="PageNumber"/>
          <w:rFonts w:ascii="Arial" w:hAnsi="Arial" w:cs="Arial"/>
          <w:sz w:val="24"/>
          <w:szCs w:val="24"/>
        </w:rPr>
        <w:t xml:space="preserve"> D Obbes</w:t>
      </w:r>
      <w:r w:rsidR="00AC4A75" w:rsidRPr="009C0C89">
        <w:rPr>
          <w:rStyle w:val="PageNumber"/>
          <w:rFonts w:ascii="Arial" w:hAnsi="Arial" w:cs="Arial"/>
          <w:sz w:val="24"/>
          <w:szCs w:val="24"/>
        </w:rPr>
        <w:t>)</w:t>
      </w:r>
    </w:p>
    <w:p w:rsidR="002A2CB2" w:rsidRPr="009C0C89" w:rsidRDefault="00CB744A" w:rsidP="00CB744A">
      <w:pPr>
        <w:pStyle w:val="Body"/>
        <w:spacing w:after="0" w:line="480" w:lineRule="auto"/>
        <w:ind w:left="5040"/>
        <w:rPr>
          <w:rStyle w:val="PageNumber"/>
          <w:rFonts w:ascii="Arial" w:eastAsia="Arial" w:hAnsi="Arial" w:cs="Arial"/>
          <w:sz w:val="24"/>
          <w:szCs w:val="24"/>
        </w:rPr>
      </w:pPr>
      <w:r>
        <w:rPr>
          <w:rStyle w:val="PageNumber"/>
          <w:rFonts w:ascii="Arial" w:hAnsi="Arial" w:cs="Arial"/>
          <w:sz w:val="24"/>
          <w:szCs w:val="24"/>
          <w:lang w:val="nl-NL"/>
        </w:rPr>
        <w:t xml:space="preserve">Instructed by </w:t>
      </w:r>
      <w:r w:rsidR="00AD4CA2">
        <w:rPr>
          <w:rStyle w:val="PageNumber"/>
          <w:rFonts w:ascii="Arial" w:hAnsi="Arial" w:cs="Arial"/>
          <w:sz w:val="24"/>
          <w:szCs w:val="24"/>
          <w:lang w:val="nl-NL"/>
        </w:rPr>
        <w:t>ENSAFRICA|</w:t>
      </w:r>
      <w:r w:rsidR="002867A0" w:rsidRPr="009C0C89">
        <w:rPr>
          <w:rStyle w:val="PageNumber"/>
          <w:rFonts w:ascii="Arial" w:hAnsi="Arial" w:cs="Arial"/>
          <w:sz w:val="24"/>
          <w:szCs w:val="24"/>
          <w:lang w:val="nl-NL"/>
        </w:rPr>
        <w:t>Namibia</w:t>
      </w:r>
      <w:r w:rsidR="00AD4CA2">
        <w:rPr>
          <w:rStyle w:val="PageNumber"/>
          <w:rFonts w:ascii="Arial" w:hAnsi="Arial" w:cs="Arial"/>
          <w:sz w:val="24"/>
          <w:szCs w:val="24"/>
          <w:lang w:val="nl-NL"/>
        </w:rPr>
        <w:t xml:space="preserve"> (</w:t>
      </w:r>
      <w:r w:rsidR="00D640A3">
        <w:rPr>
          <w:rStyle w:val="PageNumber"/>
          <w:rFonts w:ascii="Arial" w:hAnsi="Arial" w:cs="Arial"/>
          <w:sz w:val="24"/>
          <w:szCs w:val="24"/>
          <w:lang w:val="nl-NL"/>
        </w:rPr>
        <w:t>Incorporated</w:t>
      </w:r>
      <w:r w:rsidR="00AD4CA2">
        <w:rPr>
          <w:rStyle w:val="PageNumber"/>
          <w:rFonts w:ascii="Arial" w:hAnsi="Arial" w:cs="Arial"/>
          <w:sz w:val="24"/>
          <w:szCs w:val="24"/>
          <w:lang w:val="nl-NL"/>
        </w:rPr>
        <w:t xml:space="preserve"> as Lorentz Angula</w:t>
      </w:r>
      <w:r w:rsidR="002867A0" w:rsidRPr="009C0C89">
        <w:rPr>
          <w:rStyle w:val="PageNumber"/>
          <w:rFonts w:ascii="Arial" w:hAnsi="Arial" w:cs="Arial"/>
          <w:sz w:val="24"/>
          <w:szCs w:val="24"/>
          <w:lang w:val="nl-NL"/>
        </w:rPr>
        <w:t>, Windhoek</w:t>
      </w:r>
    </w:p>
    <w:p w:rsidR="002A2CB2" w:rsidRPr="009C0C89" w:rsidRDefault="002A2CB2" w:rsidP="009C0C89">
      <w:pPr>
        <w:pStyle w:val="Body"/>
        <w:spacing w:after="0" w:line="480" w:lineRule="auto"/>
        <w:jc w:val="both"/>
        <w:rPr>
          <w:rStyle w:val="PageNumber"/>
          <w:rFonts w:ascii="Arial" w:eastAsia="Arial" w:hAnsi="Arial" w:cs="Arial"/>
          <w:sz w:val="24"/>
          <w:szCs w:val="24"/>
        </w:rPr>
      </w:pPr>
    </w:p>
    <w:p w:rsidR="003C013E" w:rsidRPr="009C0C89" w:rsidRDefault="00AC4A75" w:rsidP="009C0C89">
      <w:pPr>
        <w:pStyle w:val="Body"/>
        <w:spacing w:after="0" w:line="480" w:lineRule="auto"/>
        <w:ind w:left="5040" w:hanging="5040"/>
        <w:jc w:val="both"/>
        <w:rPr>
          <w:rStyle w:val="PageNumber"/>
          <w:rFonts w:ascii="Arial" w:hAnsi="Arial" w:cs="Arial"/>
          <w:sz w:val="24"/>
          <w:szCs w:val="24"/>
        </w:rPr>
      </w:pPr>
      <w:r w:rsidRPr="009C0C89">
        <w:rPr>
          <w:rStyle w:val="PageNumber"/>
          <w:rFonts w:ascii="Arial" w:hAnsi="Arial" w:cs="Arial"/>
          <w:sz w:val="24"/>
          <w:szCs w:val="24"/>
        </w:rPr>
        <w:t>F</w:t>
      </w:r>
      <w:r w:rsidR="002867A0" w:rsidRPr="009C0C89">
        <w:rPr>
          <w:rStyle w:val="PageNumber"/>
          <w:rFonts w:ascii="Arial" w:hAnsi="Arial" w:cs="Arial"/>
          <w:sz w:val="24"/>
          <w:szCs w:val="24"/>
        </w:rPr>
        <w:t>IRST, SECOND</w:t>
      </w:r>
      <w:r w:rsidR="001A5E54" w:rsidRPr="009C0C89">
        <w:rPr>
          <w:rStyle w:val="PageNumber"/>
          <w:rFonts w:ascii="Arial" w:hAnsi="Arial" w:cs="Arial"/>
          <w:sz w:val="24"/>
          <w:szCs w:val="24"/>
        </w:rPr>
        <w:t xml:space="preserve"> AND</w:t>
      </w:r>
      <w:r w:rsidR="001A5E54" w:rsidRPr="009C0C89">
        <w:rPr>
          <w:rStyle w:val="PageNumber"/>
          <w:rFonts w:ascii="Arial" w:hAnsi="Arial" w:cs="Arial"/>
          <w:sz w:val="24"/>
          <w:szCs w:val="24"/>
        </w:rPr>
        <w:tab/>
      </w:r>
    </w:p>
    <w:p w:rsidR="002867A0" w:rsidRPr="009C0C89" w:rsidRDefault="002867A0" w:rsidP="009C0C89">
      <w:pPr>
        <w:pStyle w:val="Body"/>
        <w:spacing w:after="0" w:line="480" w:lineRule="auto"/>
        <w:ind w:left="5040" w:hanging="5040"/>
        <w:jc w:val="both"/>
        <w:rPr>
          <w:rStyle w:val="PageNumber"/>
          <w:rFonts w:ascii="Arial" w:hAnsi="Arial" w:cs="Arial"/>
          <w:sz w:val="24"/>
          <w:szCs w:val="24"/>
        </w:rPr>
      </w:pPr>
      <w:r w:rsidRPr="009C0C89">
        <w:rPr>
          <w:rStyle w:val="PageNumber"/>
          <w:rFonts w:ascii="Arial" w:hAnsi="Arial" w:cs="Arial"/>
          <w:sz w:val="24"/>
          <w:szCs w:val="24"/>
        </w:rPr>
        <w:t>THIRD</w:t>
      </w:r>
      <w:r w:rsidR="003C013E" w:rsidRPr="009C0C89">
        <w:rPr>
          <w:rStyle w:val="PageNumber"/>
          <w:rFonts w:ascii="Arial" w:hAnsi="Arial" w:cs="Arial"/>
          <w:sz w:val="24"/>
          <w:szCs w:val="24"/>
        </w:rPr>
        <w:t xml:space="preserve"> RESPONDENTS</w:t>
      </w:r>
      <w:r w:rsidRPr="009C0C89">
        <w:rPr>
          <w:rStyle w:val="PageNumber"/>
          <w:rFonts w:ascii="Arial" w:hAnsi="Arial" w:cs="Arial"/>
          <w:sz w:val="24"/>
          <w:szCs w:val="24"/>
        </w:rPr>
        <w:tab/>
      </w:r>
      <w:r w:rsidR="00931C4D" w:rsidRPr="009C0C89">
        <w:rPr>
          <w:rStyle w:val="PageNumber"/>
          <w:rFonts w:ascii="Arial" w:hAnsi="Arial" w:cs="Arial"/>
          <w:sz w:val="24"/>
          <w:szCs w:val="24"/>
        </w:rPr>
        <w:t>R Heathcote (with him SJ Jacobs)</w:t>
      </w:r>
    </w:p>
    <w:p w:rsidR="002A2CB2" w:rsidRPr="009C0C89" w:rsidRDefault="00CB744A" w:rsidP="00CB744A">
      <w:pPr>
        <w:pStyle w:val="Body"/>
        <w:spacing w:after="0" w:line="480" w:lineRule="auto"/>
        <w:ind w:left="5040"/>
        <w:jc w:val="both"/>
        <w:rPr>
          <w:rStyle w:val="PageNumber"/>
          <w:rFonts w:ascii="Arial" w:eastAsia="Arial" w:hAnsi="Arial" w:cs="Arial"/>
          <w:sz w:val="24"/>
          <w:szCs w:val="24"/>
        </w:rPr>
      </w:pPr>
      <w:r>
        <w:rPr>
          <w:rStyle w:val="PageNumber"/>
          <w:rFonts w:ascii="Arial" w:hAnsi="Arial" w:cs="Arial"/>
          <w:sz w:val="24"/>
          <w:szCs w:val="24"/>
        </w:rPr>
        <w:t xml:space="preserve">Instructed by </w:t>
      </w:r>
      <w:r w:rsidR="00EE6B77">
        <w:rPr>
          <w:rStyle w:val="PageNumber"/>
          <w:rFonts w:ascii="Arial" w:hAnsi="Arial" w:cs="Arial"/>
          <w:sz w:val="24"/>
          <w:szCs w:val="24"/>
        </w:rPr>
        <w:t xml:space="preserve">Van </w:t>
      </w:r>
      <w:r w:rsidR="002867A0" w:rsidRPr="009C0C89">
        <w:rPr>
          <w:rStyle w:val="PageNumber"/>
          <w:rFonts w:ascii="Arial" w:hAnsi="Arial" w:cs="Arial"/>
          <w:sz w:val="24"/>
          <w:szCs w:val="24"/>
        </w:rPr>
        <w:t>Der Merwe-Greef-Andima-</w:t>
      </w:r>
      <w:r w:rsidR="00AC4A75" w:rsidRPr="009C0C89">
        <w:rPr>
          <w:rStyle w:val="PageNumber"/>
          <w:rFonts w:ascii="Arial" w:hAnsi="Arial" w:cs="Arial"/>
          <w:sz w:val="24"/>
          <w:szCs w:val="24"/>
        </w:rPr>
        <w:t>Inc., Windhoek</w:t>
      </w:r>
    </w:p>
    <w:p w:rsidR="002A2CB2" w:rsidRPr="009C0C89" w:rsidRDefault="002A2CB2" w:rsidP="009C0C89">
      <w:pPr>
        <w:pStyle w:val="Body"/>
        <w:spacing w:after="0" w:line="480" w:lineRule="auto"/>
        <w:ind w:left="5040" w:hanging="5040"/>
        <w:jc w:val="both"/>
        <w:rPr>
          <w:rStyle w:val="PageNumber"/>
          <w:rFonts w:ascii="Arial" w:eastAsia="Arial" w:hAnsi="Arial" w:cs="Arial"/>
          <w:sz w:val="24"/>
          <w:szCs w:val="24"/>
        </w:rPr>
      </w:pPr>
    </w:p>
    <w:sectPr w:rsidR="002A2CB2" w:rsidRPr="009C0C89" w:rsidSect="00B0119A">
      <w:headerReference w:type="default" r:id="rId10"/>
      <w:headerReference w:type="first" r:id="rId11"/>
      <w:pgSz w:w="12240" w:h="15840"/>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69EC" w:rsidRDefault="00BE69EC">
      <w:r>
        <w:separator/>
      </w:r>
    </w:p>
  </w:endnote>
  <w:endnote w:type="continuationSeparator" w:id="0">
    <w:p w:rsidR="00BE69EC" w:rsidRDefault="00BE69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Lucida Bright">
    <w:panose1 w:val="020406020505050203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69EC" w:rsidRDefault="00BE69EC">
      <w:r>
        <w:separator/>
      </w:r>
    </w:p>
  </w:footnote>
  <w:footnote w:type="continuationSeparator" w:id="0">
    <w:p w:rsidR="00BE69EC" w:rsidRDefault="00BE69EC">
      <w:r>
        <w:continuationSeparator/>
      </w:r>
    </w:p>
  </w:footnote>
  <w:footnote w:type="continuationNotice" w:id="1">
    <w:p w:rsidR="00BE69EC" w:rsidRDefault="00BE69EC"/>
  </w:footnote>
  <w:footnote w:id="2">
    <w:p w:rsidR="00A03C01" w:rsidRPr="00AB7E61" w:rsidRDefault="00A03C01" w:rsidP="00EE422A">
      <w:pPr>
        <w:pStyle w:val="FootnoteText"/>
        <w:rPr>
          <w:rFonts w:ascii="Arial" w:hAnsi="Arial" w:cs="Arial"/>
        </w:rPr>
      </w:pPr>
      <w:r w:rsidRPr="00AB7E61">
        <w:rPr>
          <w:rStyle w:val="FootnoteReference"/>
          <w:rFonts w:ascii="Arial" w:hAnsi="Arial" w:cs="Arial"/>
        </w:rPr>
        <w:footnoteRef/>
      </w:r>
      <w:r w:rsidRPr="00AB7E61">
        <w:rPr>
          <w:rFonts w:ascii="Arial" w:hAnsi="Arial" w:cs="Arial"/>
        </w:rPr>
        <w:t xml:space="preserve"> See more fully paragraph 15 below</w:t>
      </w:r>
      <w:r>
        <w:rPr>
          <w:rFonts w:ascii="Arial" w:hAnsi="Arial" w:cs="Arial"/>
        </w:rPr>
        <w:t xml:space="preserve"> and fn 2</w:t>
      </w:r>
      <w:r w:rsidRPr="00AB7E61">
        <w:rPr>
          <w:rFonts w:ascii="Arial" w:hAnsi="Arial" w:cs="Arial"/>
        </w:rPr>
        <w:t>.</w:t>
      </w:r>
    </w:p>
  </w:footnote>
  <w:footnote w:id="3">
    <w:p w:rsidR="00A03C01" w:rsidRPr="00AB7E61" w:rsidRDefault="00A03C01" w:rsidP="00EE422A">
      <w:pPr>
        <w:jc w:val="both"/>
        <w:rPr>
          <w:rFonts w:ascii="Arial" w:hAnsi="Arial" w:cs="Arial"/>
          <w:sz w:val="20"/>
          <w:szCs w:val="20"/>
        </w:rPr>
      </w:pPr>
      <w:r w:rsidRPr="00AB7E61">
        <w:rPr>
          <w:rStyle w:val="FootnoteReference"/>
          <w:rFonts w:ascii="Arial" w:hAnsi="Arial" w:cs="Arial"/>
          <w:sz w:val="20"/>
          <w:szCs w:val="20"/>
        </w:rPr>
        <w:footnoteRef/>
      </w:r>
      <w:r w:rsidRPr="00AB7E61">
        <w:rPr>
          <w:rFonts w:ascii="Arial" w:hAnsi="Arial" w:cs="Arial"/>
          <w:sz w:val="20"/>
          <w:szCs w:val="20"/>
        </w:rPr>
        <w:t xml:space="preserve"> Paragraph (b) of the relief being premised on a provision in the trust deed which provides that ‘. . . there shall at all times be a minimum of TWO (2) trustees in office, provided that if there is only one trustee as a result of the resignation or death of a co-trustee, the remaining trustee </w:t>
      </w:r>
      <w:r>
        <w:rPr>
          <w:rFonts w:ascii="Arial" w:hAnsi="Arial" w:cs="Arial"/>
          <w:sz w:val="20"/>
          <w:szCs w:val="20"/>
        </w:rPr>
        <w:t>will</w:t>
      </w:r>
      <w:r w:rsidRPr="00AB7E61">
        <w:rPr>
          <w:rFonts w:ascii="Arial" w:hAnsi="Arial" w:cs="Arial"/>
          <w:sz w:val="20"/>
          <w:szCs w:val="20"/>
        </w:rPr>
        <w:t xml:space="preserve"> be authorized to exercise all the powers of trustees for the maintenance and administration of the trust fund until such time as another trustee has been appointed which appointment the trustee so in office shall make within THIRTY (30) days of the resignation or death of his co-trustee.  Should he fail to do so, the </w:t>
      </w:r>
      <w:r w:rsidRPr="00AB7E61">
        <w:rPr>
          <w:rFonts w:ascii="Arial" w:hAnsi="Arial" w:cs="Arial"/>
          <w:sz w:val="20"/>
          <w:szCs w:val="20"/>
          <w:u w:val="single"/>
        </w:rPr>
        <w:t xml:space="preserve">auditor or accountant of the trust for the time being, shall </w:t>
      </w:r>
      <w:r w:rsidRPr="00AB7E61">
        <w:rPr>
          <w:rFonts w:ascii="Arial" w:hAnsi="Arial" w:cs="Arial"/>
          <w:i/>
          <w:sz w:val="20"/>
          <w:szCs w:val="20"/>
          <w:u w:val="single"/>
        </w:rPr>
        <w:t>ipso facto</w:t>
      </w:r>
      <w:r w:rsidRPr="00AB7E61">
        <w:rPr>
          <w:rFonts w:ascii="Arial" w:hAnsi="Arial" w:cs="Arial"/>
          <w:sz w:val="20"/>
          <w:szCs w:val="20"/>
          <w:u w:val="single"/>
        </w:rPr>
        <w:t xml:space="preserve"> become a second trustee</w:t>
      </w:r>
      <w:r w:rsidRPr="00AB7E61">
        <w:rPr>
          <w:rFonts w:ascii="Arial" w:hAnsi="Arial" w:cs="Arial"/>
          <w:sz w:val="20"/>
          <w:szCs w:val="20"/>
        </w:rPr>
        <w:t>, and shall either remain in office or appoint a suitable person to succeed him.’ (My underlining).</w:t>
      </w:r>
    </w:p>
    <w:p w:rsidR="00A03C01" w:rsidRPr="00AB7E61" w:rsidRDefault="00A03C01" w:rsidP="00EE422A">
      <w:pPr>
        <w:pStyle w:val="FootnoteText"/>
        <w:jc w:val="both"/>
        <w:rPr>
          <w:rFonts w:ascii="Arial" w:hAnsi="Arial" w:cs="Arial"/>
          <w:color w:val="FF0000"/>
        </w:rPr>
      </w:pPr>
    </w:p>
  </w:footnote>
  <w:footnote w:id="4">
    <w:p w:rsidR="00A03C01" w:rsidRPr="00AB7E61" w:rsidRDefault="00A03C01" w:rsidP="00EE422A">
      <w:pPr>
        <w:pStyle w:val="FootnoteText"/>
        <w:jc w:val="both"/>
        <w:rPr>
          <w:rFonts w:ascii="Arial" w:hAnsi="Arial" w:cs="Arial"/>
          <w:color w:val="FF0000"/>
        </w:rPr>
      </w:pPr>
      <w:r w:rsidRPr="00AB7E61">
        <w:rPr>
          <w:rStyle w:val="FootnoteReference"/>
          <w:rFonts w:ascii="Arial" w:hAnsi="Arial" w:cs="Arial"/>
          <w:color w:val="auto"/>
        </w:rPr>
        <w:footnoteRef/>
      </w:r>
      <w:r w:rsidRPr="00AB7E61">
        <w:rPr>
          <w:rFonts w:ascii="Arial" w:hAnsi="Arial" w:cs="Arial"/>
          <w:color w:val="auto"/>
        </w:rPr>
        <w:t xml:space="preserve"> Crabbe VCRAC. </w:t>
      </w:r>
      <w:r w:rsidRPr="00AB7E61">
        <w:rPr>
          <w:rFonts w:ascii="Arial" w:hAnsi="Arial" w:cs="Arial"/>
          <w:i/>
          <w:color w:val="auto"/>
        </w:rPr>
        <w:t>Crabbe on Legislative Drafting</w:t>
      </w:r>
      <w:r w:rsidR="00FE40E4">
        <w:rPr>
          <w:rFonts w:ascii="Arial" w:hAnsi="Arial" w:cs="Arial"/>
          <w:color w:val="auto"/>
        </w:rPr>
        <w:t xml:space="preserve"> </w:t>
      </w:r>
      <w:r w:rsidRPr="00AB7E61">
        <w:rPr>
          <w:rFonts w:ascii="Arial" w:hAnsi="Arial" w:cs="Arial"/>
          <w:color w:val="auto"/>
        </w:rPr>
        <w:t>2</w:t>
      </w:r>
      <w:r w:rsidRPr="00AB7E61">
        <w:rPr>
          <w:rFonts w:ascii="Arial" w:hAnsi="Arial" w:cs="Arial"/>
          <w:color w:val="auto"/>
          <w:vertAlign w:val="superscript"/>
        </w:rPr>
        <w:t>nd</w:t>
      </w:r>
      <w:r w:rsidRPr="00AB7E61">
        <w:rPr>
          <w:rFonts w:ascii="Arial" w:hAnsi="Arial" w:cs="Arial"/>
          <w:color w:val="auto"/>
        </w:rPr>
        <w:t xml:space="preserve"> Edition p 49. Also see Thornton G.C. </w:t>
      </w:r>
      <w:r w:rsidRPr="00AB7E61">
        <w:rPr>
          <w:rFonts w:ascii="Arial" w:hAnsi="Arial" w:cs="Arial"/>
          <w:i/>
          <w:color w:val="auto"/>
        </w:rPr>
        <w:t>Legislative Drafting.</w:t>
      </w:r>
      <w:r w:rsidRPr="00AB7E61">
        <w:rPr>
          <w:rFonts w:ascii="Arial" w:hAnsi="Arial" w:cs="Arial"/>
          <w:color w:val="auto"/>
        </w:rPr>
        <w:t xml:space="preserve"> </w:t>
      </w:r>
      <w:r w:rsidR="00FE40E4">
        <w:rPr>
          <w:rFonts w:ascii="Arial" w:hAnsi="Arial" w:cs="Arial"/>
          <w:color w:val="auto"/>
        </w:rPr>
        <w:t>4</w:t>
      </w:r>
      <w:r w:rsidRPr="00AB7E61">
        <w:rPr>
          <w:rFonts w:ascii="Arial" w:hAnsi="Arial" w:cs="Arial"/>
          <w:color w:val="auto"/>
        </w:rPr>
        <w:t xml:space="preserve"> </w:t>
      </w:r>
      <w:r w:rsidR="00FE40E4">
        <w:rPr>
          <w:rFonts w:ascii="Arial" w:hAnsi="Arial" w:cs="Arial"/>
          <w:color w:val="auto"/>
        </w:rPr>
        <w:t>ed</w:t>
      </w:r>
      <w:r w:rsidRPr="00AB7E61">
        <w:rPr>
          <w:rFonts w:ascii="Arial" w:hAnsi="Arial" w:cs="Arial"/>
          <w:color w:val="auto"/>
        </w:rPr>
        <w:t xml:space="preserve"> </w:t>
      </w:r>
      <w:r w:rsidR="00FE40E4">
        <w:rPr>
          <w:rFonts w:ascii="Arial" w:hAnsi="Arial" w:cs="Arial"/>
          <w:color w:val="auto"/>
        </w:rPr>
        <w:t>p</w:t>
      </w:r>
      <w:r w:rsidRPr="00AB7E61">
        <w:rPr>
          <w:rFonts w:ascii="Arial" w:hAnsi="Arial" w:cs="Arial"/>
          <w:color w:val="auto"/>
        </w:rPr>
        <w:t xml:space="preserve"> 61-65 where the learned author extols the virtues of paragraphing.</w:t>
      </w:r>
    </w:p>
  </w:footnote>
  <w:footnote w:id="5">
    <w:p w:rsidR="00A03C01" w:rsidRPr="00AB7E61" w:rsidRDefault="00A03C01" w:rsidP="00EE422A">
      <w:pPr>
        <w:pStyle w:val="FootnoteText"/>
        <w:rPr>
          <w:rFonts w:ascii="Arial" w:hAnsi="Arial" w:cs="Arial"/>
        </w:rPr>
      </w:pPr>
      <w:r w:rsidRPr="00AB7E61">
        <w:rPr>
          <w:rStyle w:val="FootnoteReference"/>
          <w:rFonts w:ascii="Arial" w:hAnsi="Arial" w:cs="Arial"/>
        </w:rPr>
        <w:footnoteRef/>
      </w:r>
      <w:r w:rsidRPr="00AB7E61">
        <w:rPr>
          <w:rFonts w:ascii="Arial" w:hAnsi="Arial" w:cs="Arial"/>
        </w:rPr>
        <w:t xml:space="preserve"> Relying on Jamneck, </w:t>
      </w:r>
      <w:r w:rsidRPr="00AB7E61">
        <w:rPr>
          <w:rFonts w:ascii="Arial" w:hAnsi="Arial" w:cs="Arial"/>
          <w:i/>
        </w:rPr>
        <w:t>The Law of Succession in South Africa</w:t>
      </w:r>
      <w:r w:rsidRPr="00AB7E61">
        <w:rPr>
          <w:rFonts w:ascii="Arial" w:hAnsi="Arial" w:cs="Arial"/>
        </w:rPr>
        <w:t xml:space="preserve"> 2</w:t>
      </w:r>
      <w:r w:rsidRPr="00AB7E61">
        <w:rPr>
          <w:rFonts w:ascii="Arial" w:hAnsi="Arial" w:cs="Arial"/>
          <w:vertAlign w:val="superscript"/>
        </w:rPr>
        <w:t>nd</w:t>
      </w:r>
      <w:r w:rsidR="00FE40E4">
        <w:rPr>
          <w:rFonts w:ascii="Arial" w:hAnsi="Arial" w:cs="Arial"/>
        </w:rPr>
        <w:t xml:space="preserve"> e</w:t>
      </w:r>
      <w:r w:rsidRPr="00AB7E61">
        <w:rPr>
          <w:rFonts w:ascii="Arial" w:hAnsi="Arial" w:cs="Arial"/>
        </w:rPr>
        <w:t xml:space="preserve">d </w:t>
      </w:r>
      <w:r w:rsidR="00FE40E4">
        <w:rPr>
          <w:rFonts w:ascii="Arial" w:hAnsi="Arial" w:cs="Arial"/>
        </w:rPr>
        <w:t>p</w:t>
      </w:r>
      <w:r w:rsidRPr="00AB7E61">
        <w:rPr>
          <w:rFonts w:ascii="Arial" w:hAnsi="Arial" w:cs="Arial"/>
        </w:rPr>
        <w:t xml:space="preserve"> 134 and Corbett et </w:t>
      </w:r>
      <w:r w:rsidRPr="00FE40E4">
        <w:rPr>
          <w:rFonts w:ascii="Arial" w:hAnsi="Arial" w:cs="Arial"/>
          <w:i/>
        </w:rPr>
        <w:t>al</w:t>
      </w:r>
      <w:r w:rsidR="00FE40E4">
        <w:rPr>
          <w:rFonts w:ascii="Arial" w:hAnsi="Arial" w:cs="Arial"/>
        </w:rPr>
        <w:t xml:space="preserve">, </w:t>
      </w:r>
      <w:r w:rsidR="00FE40E4" w:rsidRPr="00FE40E4">
        <w:rPr>
          <w:rFonts w:ascii="Arial" w:hAnsi="Arial" w:cs="Arial"/>
          <w:i/>
        </w:rPr>
        <w:t>T</w:t>
      </w:r>
      <w:r w:rsidRPr="00FE40E4">
        <w:rPr>
          <w:rFonts w:ascii="Arial" w:hAnsi="Arial" w:cs="Arial"/>
          <w:i/>
        </w:rPr>
        <w:t>he law of Succession in South Africa</w:t>
      </w:r>
      <w:r w:rsidR="00FE40E4">
        <w:rPr>
          <w:rFonts w:ascii="Arial" w:hAnsi="Arial" w:cs="Arial"/>
        </w:rPr>
        <w:t xml:space="preserve"> </w:t>
      </w:r>
      <w:r w:rsidRPr="00AB7E61">
        <w:rPr>
          <w:rFonts w:ascii="Arial" w:hAnsi="Arial" w:cs="Arial"/>
        </w:rPr>
        <w:t>2</w:t>
      </w:r>
      <w:r w:rsidR="00FE40E4">
        <w:rPr>
          <w:rFonts w:ascii="Arial" w:hAnsi="Arial" w:cs="Arial"/>
        </w:rPr>
        <w:t xml:space="preserve"> ed</w:t>
      </w:r>
      <w:r w:rsidRPr="00AB7E61">
        <w:rPr>
          <w:rFonts w:ascii="Arial" w:hAnsi="Arial" w:cs="Arial"/>
        </w:rPr>
        <w:t xml:space="preserve"> </w:t>
      </w:r>
      <w:r w:rsidR="00FE40E4">
        <w:rPr>
          <w:rFonts w:ascii="Arial" w:hAnsi="Arial" w:cs="Arial"/>
        </w:rPr>
        <w:t>p</w:t>
      </w:r>
      <w:r w:rsidRPr="00AB7E61">
        <w:rPr>
          <w:rFonts w:ascii="Arial" w:hAnsi="Arial" w:cs="Arial"/>
        </w:rPr>
        <w:t xml:space="preserve"> 448.</w:t>
      </w:r>
    </w:p>
  </w:footnote>
  <w:footnote w:id="6">
    <w:p w:rsidR="00A03C01" w:rsidRPr="00AB7E61" w:rsidRDefault="00A03C01" w:rsidP="00EE422A">
      <w:pPr>
        <w:pStyle w:val="FootnoteText"/>
        <w:jc w:val="both"/>
        <w:rPr>
          <w:rFonts w:ascii="Arial" w:hAnsi="Arial" w:cs="Arial"/>
        </w:rPr>
      </w:pPr>
      <w:r w:rsidRPr="00AB7E61">
        <w:rPr>
          <w:rStyle w:val="FootnoteReference"/>
          <w:rFonts w:ascii="Arial" w:hAnsi="Arial" w:cs="Arial"/>
        </w:rPr>
        <w:footnoteRef/>
      </w:r>
      <w:r w:rsidR="00C13972">
        <w:rPr>
          <w:rFonts w:ascii="Arial" w:hAnsi="Arial" w:cs="Arial"/>
        </w:rPr>
        <w:t xml:space="preserve"> CIR v Estate Crewe 1943 A</w:t>
      </w:r>
      <w:r w:rsidRPr="00AB7E61">
        <w:rPr>
          <w:rFonts w:ascii="Arial" w:hAnsi="Arial" w:cs="Arial"/>
        </w:rPr>
        <w:t>D 656; CIR v Smollan</w:t>
      </w:r>
      <w:r w:rsidRPr="00AB7E61">
        <w:rPr>
          <w:rFonts w:ascii="Arial" w:eastAsia="Helvetica" w:hAnsi="Arial" w:cs="Arial"/>
        </w:rPr>
        <w:t>’</w:t>
      </w:r>
      <w:r w:rsidRPr="00AB7E61">
        <w:rPr>
          <w:rFonts w:ascii="Arial" w:hAnsi="Arial" w:cs="Arial"/>
        </w:rPr>
        <w:t xml:space="preserve">s Estate 1955 (3) SA 266 (A); Crookes v Watson 1956 (1) SA 277 (A), and the Trust Moneys Protection Act 34 of 1934, which in s 1 defines a trustee as ‘a person appointed by written instrument either </w:t>
      </w:r>
      <w:r w:rsidRPr="00AB7E61">
        <w:rPr>
          <w:rFonts w:ascii="Arial" w:hAnsi="Arial" w:cs="Arial"/>
          <w:i/>
        </w:rPr>
        <w:t>inter vivos</w:t>
      </w:r>
      <w:r w:rsidRPr="00AB7E61">
        <w:rPr>
          <w:rFonts w:ascii="Arial" w:hAnsi="Arial" w:cs="Arial"/>
        </w:rPr>
        <w:t xml:space="preserve"> or by way of testamentary disposition whereby moneys are settled upon him to be administered by him for the benefit, whether in whole or in part, of any other person’.</w:t>
      </w:r>
    </w:p>
  </w:footnote>
  <w:footnote w:id="7">
    <w:p w:rsidR="00A03C01" w:rsidRPr="00AB7E61" w:rsidRDefault="00A03C01" w:rsidP="00EE422A">
      <w:pPr>
        <w:pStyle w:val="FootnoteText"/>
        <w:rPr>
          <w:rFonts w:ascii="Arial" w:hAnsi="Arial" w:cs="Arial"/>
          <w:color w:val="auto"/>
        </w:rPr>
      </w:pPr>
      <w:r w:rsidRPr="00AB7E61">
        <w:rPr>
          <w:rStyle w:val="FootnoteReference"/>
          <w:rFonts w:ascii="Arial" w:hAnsi="Arial" w:cs="Arial"/>
          <w:color w:val="auto"/>
        </w:rPr>
        <w:footnoteRef/>
      </w:r>
      <w:r w:rsidRPr="00AB7E61">
        <w:rPr>
          <w:rFonts w:ascii="Arial" w:hAnsi="Arial" w:cs="Arial"/>
          <w:color w:val="auto"/>
        </w:rPr>
        <w:t xml:space="preserve"> Corbett 402.</w:t>
      </w:r>
    </w:p>
  </w:footnote>
  <w:footnote w:id="8">
    <w:p w:rsidR="00A03C01" w:rsidRPr="00AB7E61" w:rsidRDefault="00A03C01" w:rsidP="00EE422A">
      <w:pPr>
        <w:pStyle w:val="FootnoteText"/>
        <w:rPr>
          <w:rFonts w:ascii="Arial" w:hAnsi="Arial" w:cs="Arial"/>
        </w:rPr>
      </w:pPr>
      <w:r w:rsidRPr="00AB7E61">
        <w:rPr>
          <w:rStyle w:val="FootnoteReference"/>
          <w:rFonts w:ascii="Arial" w:hAnsi="Arial" w:cs="Arial"/>
          <w:color w:val="auto"/>
        </w:rPr>
        <w:footnoteRef/>
      </w:r>
      <w:r>
        <w:rPr>
          <w:rFonts w:ascii="Arial" w:hAnsi="Arial" w:cs="Arial"/>
          <w:color w:val="auto"/>
        </w:rPr>
        <w:t xml:space="preserve"> See also Smit v Van de Wer</w:t>
      </w:r>
      <w:r w:rsidRPr="00AB7E61">
        <w:rPr>
          <w:rFonts w:ascii="Arial" w:hAnsi="Arial" w:cs="Arial"/>
          <w:color w:val="auto"/>
        </w:rPr>
        <w:t>ke</w:t>
      </w:r>
      <w:r w:rsidR="00C13972">
        <w:rPr>
          <w:rFonts w:ascii="Arial" w:hAnsi="Arial" w:cs="Arial"/>
          <w:color w:val="auto"/>
        </w:rPr>
        <w:t xml:space="preserve"> NO</w:t>
      </w:r>
      <w:r w:rsidRPr="00AB7E61">
        <w:rPr>
          <w:rFonts w:ascii="Arial" w:hAnsi="Arial" w:cs="Arial"/>
          <w:color w:val="auto"/>
        </w:rPr>
        <w:t xml:space="preserve"> supra at 174.</w:t>
      </w:r>
    </w:p>
  </w:footnote>
  <w:footnote w:id="9">
    <w:p w:rsidR="00D87586" w:rsidRPr="00AB7E61" w:rsidRDefault="00D87586" w:rsidP="00D87586">
      <w:pPr>
        <w:pStyle w:val="FootnoteText"/>
        <w:rPr>
          <w:rFonts w:ascii="Arial" w:hAnsi="Arial" w:cs="Arial"/>
        </w:rPr>
      </w:pPr>
      <w:r w:rsidRPr="00AB7E61">
        <w:rPr>
          <w:rStyle w:val="FootnoteReference"/>
          <w:rFonts w:ascii="Arial" w:hAnsi="Arial" w:cs="Arial"/>
        </w:rPr>
        <w:footnoteRef/>
      </w:r>
      <w:r>
        <w:rPr>
          <w:rFonts w:ascii="Arial" w:hAnsi="Arial" w:cs="Arial"/>
        </w:rPr>
        <w:t xml:space="preserve"> Crabbe</w:t>
      </w:r>
      <w:r w:rsidRPr="00AB7E61">
        <w:rPr>
          <w:rFonts w:ascii="Arial" w:hAnsi="Arial" w:cs="Arial"/>
        </w:rPr>
        <w:t xml:space="preserve"> V </w:t>
      </w:r>
      <w:r w:rsidRPr="00AB7E61">
        <w:rPr>
          <w:rFonts w:ascii="Arial" w:hAnsi="Arial" w:cs="Arial"/>
          <w:i/>
        </w:rPr>
        <w:t>Crabbe on legislative Drafting</w:t>
      </w:r>
      <w:r w:rsidRPr="00AB7E61">
        <w:rPr>
          <w:rFonts w:ascii="Arial" w:hAnsi="Arial" w:cs="Arial"/>
        </w:rPr>
        <w:t xml:space="preserve"> 2</w:t>
      </w:r>
      <w:r w:rsidRPr="00AB7E61">
        <w:rPr>
          <w:rFonts w:ascii="Arial" w:hAnsi="Arial" w:cs="Arial"/>
          <w:vertAlign w:val="superscript"/>
        </w:rPr>
        <w:t>nd</w:t>
      </w:r>
      <w:r w:rsidRPr="00AB7E61">
        <w:rPr>
          <w:rFonts w:ascii="Arial" w:hAnsi="Arial" w:cs="Arial"/>
        </w:rPr>
        <w:t xml:space="preserve"> ed</w:t>
      </w:r>
      <w:r w:rsidR="00C13972">
        <w:rPr>
          <w:rFonts w:ascii="Arial" w:hAnsi="Arial" w:cs="Arial"/>
        </w:rPr>
        <w:t xml:space="preserve"> p</w:t>
      </w:r>
      <w:r w:rsidRPr="00AB7E61">
        <w:rPr>
          <w:rFonts w:ascii="Arial" w:hAnsi="Arial" w:cs="Arial"/>
        </w:rPr>
        <w:t xml:space="preserve"> 94.</w:t>
      </w:r>
    </w:p>
  </w:footnote>
  <w:footnote w:id="10">
    <w:p w:rsidR="00A03C01" w:rsidRPr="00AB7E61" w:rsidRDefault="00A03C01" w:rsidP="003F7827">
      <w:pPr>
        <w:pStyle w:val="FootnoteText"/>
        <w:rPr>
          <w:rFonts w:ascii="Arial" w:hAnsi="Arial" w:cs="Arial"/>
        </w:rPr>
      </w:pPr>
      <w:r w:rsidRPr="00AB7E61">
        <w:rPr>
          <w:rStyle w:val="FootnoteReference"/>
          <w:rFonts w:ascii="Arial" w:hAnsi="Arial" w:cs="Arial"/>
        </w:rPr>
        <w:footnoteRef/>
      </w:r>
      <w:r w:rsidRPr="00AB7E61">
        <w:rPr>
          <w:rFonts w:ascii="Arial" w:hAnsi="Arial" w:cs="Arial"/>
        </w:rPr>
        <w:t xml:space="preserve"> Grotius’ </w:t>
      </w:r>
      <w:r w:rsidRPr="00AB7E61">
        <w:rPr>
          <w:rFonts w:ascii="Arial" w:hAnsi="Arial" w:cs="Arial"/>
          <w:i/>
          <w:color w:val="auto"/>
        </w:rPr>
        <w:t>Introduction</w:t>
      </w:r>
      <w:r w:rsidRPr="00AB7E61">
        <w:rPr>
          <w:rFonts w:ascii="Arial" w:hAnsi="Arial" w:cs="Arial"/>
          <w:i/>
        </w:rPr>
        <w:t xml:space="preserve"> to Dutch Jurisprudence</w:t>
      </w:r>
      <w:r w:rsidRPr="00AB7E61">
        <w:rPr>
          <w:rFonts w:ascii="Arial" w:hAnsi="Arial" w:cs="Arial"/>
        </w:rPr>
        <w:t>, 2.18.4.</w:t>
      </w:r>
    </w:p>
  </w:footnote>
  <w:footnote w:id="11">
    <w:p w:rsidR="00A03C01" w:rsidRPr="00AB7E61" w:rsidRDefault="00A03C01" w:rsidP="003F7827">
      <w:pPr>
        <w:pStyle w:val="FootnoteText"/>
        <w:rPr>
          <w:rFonts w:ascii="Arial" w:hAnsi="Arial" w:cs="Arial"/>
        </w:rPr>
      </w:pPr>
      <w:r w:rsidRPr="00AB7E61">
        <w:rPr>
          <w:rStyle w:val="FootnoteReference"/>
          <w:rFonts w:ascii="Arial" w:hAnsi="Arial" w:cs="Arial"/>
        </w:rPr>
        <w:footnoteRef/>
      </w:r>
      <w:r w:rsidRPr="00AB7E61">
        <w:rPr>
          <w:rFonts w:ascii="Arial" w:hAnsi="Arial" w:cs="Arial"/>
        </w:rPr>
        <w:t xml:space="preserve"> Voet, 28.7.24,25</w:t>
      </w:r>
    </w:p>
  </w:footnote>
  <w:footnote w:id="12">
    <w:p w:rsidR="00A03C01" w:rsidRPr="00AB7E61" w:rsidRDefault="00A03C01" w:rsidP="00EE422A">
      <w:pPr>
        <w:pStyle w:val="FootnoteText"/>
        <w:rPr>
          <w:rFonts w:ascii="Arial" w:hAnsi="Arial" w:cs="Arial"/>
        </w:rPr>
      </w:pPr>
      <w:r w:rsidRPr="00AB7E61">
        <w:rPr>
          <w:rStyle w:val="FootnoteReference"/>
          <w:rFonts w:ascii="Arial" w:hAnsi="Arial" w:cs="Arial"/>
        </w:rPr>
        <w:footnoteRef/>
      </w:r>
      <w:r w:rsidRPr="00AB7E61">
        <w:rPr>
          <w:rFonts w:ascii="Arial" w:hAnsi="Arial" w:cs="Arial"/>
        </w:rPr>
        <w:t xml:space="preserve"> See paragraphs 30-32 above.</w:t>
      </w:r>
    </w:p>
  </w:footnote>
  <w:footnote w:id="13">
    <w:p w:rsidR="00942B00" w:rsidRPr="00AB7E61" w:rsidRDefault="00942B00" w:rsidP="00942B00">
      <w:pPr>
        <w:pStyle w:val="FootnoteText"/>
        <w:jc w:val="both"/>
        <w:rPr>
          <w:rFonts w:ascii="Arial" w:hAnsi="Arial" w:cs="Arial"/>
        </w:rPr>
      </w:pPr>
      <w:r w:rsidRPr="00AB7E61">
        <w:rPr>
          <w:rStyle w:val="FootnoteReference"/>
          <w:rFonts w:ascii="Arial" w:hAnsi="Arial" w:cs="Arial"/>
        </w:rPr>
        <w:footnoteRef/>
      </w:r>
      <w:r w:rsidRPr="00AB7E61">
        <w:rPr>
          <w:rFonts w:ascii="Arial" w:hAnsi="Arial" w:cs="Arial"/>
        </w:rPr>
        <w:t xml:space="preserve"> According to which ‘</w:t>
      </w:r>
      <w:r>
        <w:rPr>
          <w:rFonts w:ascii="Arial" w:hAnsi="Arial" w:cs="Arial"/>
        </w:rPr>
        <w:t xml:space="preserve">. . . </w:t>
      </w:r>
      <w:r w:rsidRPr="00AB7E61">
        <w:rPr>
          <w:rFonts w:ascii="Arial" w:hAnsi="Arial" w:cs="Arial"/>
        </w:rPr>
        <w:t xml:space="preserve">since time immemorial judges have adopted a benevolent approach towards the interpretation of </w:t>
      </w:r>
      <w:r>
        <w:rPr>
          <w:rFonts w:ascii="Arial" w:hAnsi="Arial" w:cs="Arial"/>
        </w:rPr>
        <w:t>will</w:t>
      </w:r>
      <w:r w:rsidRPr="00AB7E61">
        <w:rPr>
          <w:rFonts w:ascii="Arial" w:hAnsi="Arial" w:cs="Arial"/>
        </w:rPr>
        <w:t xml:space="preserve">s. They </w:t>
      </w:r>
      <w:r>
        <w:rPr>
          <w:rFonts w:ascii="Arial" w:hAnsi="Arial" w:cs="Arial"/>
        </w:rPr>
        <w:t>will</w:t>
      </w:r>
      <w:r w:rsidRPr="00AB7E61">
        <w:rPr>
          <w:rFonts w:ascii="Arial" w:hAnsi="Arial" w:cs="Arial"/>
        </w:rPr>
        <w:t xml:space="preserve"> do their best to ascertain the testator’s intention, however poorly expressed, and </w:t>
      </w:r>
      <w:r>
        <w:rPr>
          <w:rFonts w:ascii="Arial" w:hAnsi="Arial" w:cs="Arial"/>
        </w:rPr>
        <w:t>will</w:t>
      </w:r>
      <w:r w:rsidRPr="00AB7E61">
        <w:rPr>
          <w:rFonts w:ascii="Arial" w:hAnsi="Arial" w:cs="Arial"/>
        </w:rPr>
        <w:t xml:space="preserve"> not invalidate a disposition on grounds of uncertainty unless perplexity leaves them no other choice’: </w:t>
      </w:r>
      <w:r w:rsidRPr="00AB7E61">
        <w:rPr>
          <w:rFonts w:ascii="Arial" w:hAnsi="Arial" w:cs="Arial"/>
          <w:i/>
        </w:rPr>
        <w:t>Standard Bank of SA Ltd v Council of the Municipality of Windhoek</w:t>
      </w:r>
      <w:r w:rsidRPr="00AB7E61">
        <w:rPr>
          <w:rFonts w:ascii="Arial" w:hAnsi="Arial" w:cs="Arial"/>
        </w:rPr>
        <w:t xml:space="preserve"> [2015] NASC 24 (26 October 2015) at para 33.</w:t>
      </w:r>
    </w:p>
  </w:footnote>
  <w:footnote w:id="14">
    <w:p w:rsidR="00A03C01" w:rsidRPr="00AB7E61" w:rsidRDefault="00A03C01" w:rsidP="00871A60">
      <w:pPr>
        <w:pStyle w:val="FootnoteText"/>
        <w:jc w:val="both"/>
        <w:rPr>
          <w:rFonts w:ascii="Arial" w:hAnsi="Arial" w:cs="Arial"/>
        </w:rPr>
      </w:pPr>
      <w:r w:rsidRPr="00AB7E61">
        <w:rPr>
          <w:rStyle w:val="FootnoteReference"/>
          <w:rFonts w:ascii="Arial" w:hAnsi="Arial" w:cs="Arial"/>
        </w:rPr>
        <w:footnoteRef/>
      </w:r>
      <w:r w:rsidRPr="00AB7E61">
        <w:rPr>
          <w:rFonts w:ascii="Arial" w:hAnsi="Arial" w:cs="Arial"/>
        </w:rPr>
        <w:t xml:space="preserve"> Clause 26.1 read with 26.1.1 of the</w:t>
      </w:r>
      <w:r w:rsidR="009D07E4">
        <w:rPr>
          <w:rFonts w:ascii="Arial" w:hAnsi="Arial" w:cs="Arial"/>
        </w:rPr>
        <w:t xml:space="preserve"> trust deed reserves to Egerer s</w:t>
      </w:r>
      <w:r w:rsidRPr="00AB7E61">
        <w:rPr>
          <w:rFonts w:ascii="Arial" w:hAnsi="Arial" w:cs="Arial"/>
        </w:rPr>
        <w:t xml:space="preserve">enior the right by way of his </w:t>
      </w:r>
      <w:r>
        <w:rPr>
          <w:rFonts w:ascii="Arial" w:hAnsi="Arial" w:cs="Arial"/>
        </w:rPr>
        <w:t>Will</w:t>
      </w:r>
      <w:r w:rsidRPr="00AB7E61">
        <w:rPr>
          <w:rFonts w:ascii="Arial" w:hAnsi="Arial" w:cs="Arial"/>
        </w:rPr>
        <w:t xml:space="preserve"> to determine the vesting date with respect to the trust fund or portion thereof –</w:t>
      </w:r>
      <w:r w:rsidR="00C13972">
        <w:rPr>
          <w:rFonts w:ascii="Arial" w:hAnsi="Arial" w:cs="Arial"/>
        </w:rPr>
        <w:t xml:space="preserve"> </w:t>
      </w:r>
      <w:r w:rsidRPr="00AB7E61">
        <w:rPr>
          <w:rFonts w:ascii="Arial" w:hAnsi="Arial" w:cs="Arial"/>
        </w:rPr>
        <w:t>in other words to terminate the trust.</w:t>
      </w:r>
    </w:p>
  </w:footnote>
  <w:footnote w:id="15">
    <w:p w:rsidR="00A03C01" w:rsidRPr="00AB7E61" w:rsidRDefault="00A03C01" w:rsidP="00EE422A">
      <w:pPr>
        <w:pStyle w:val="FootnoteText"/>
        <w:rPr>
          <w:rFonts w:ascii="Arial" w:hAnsi="Arial" w:cs="Arial"/>
        </w:rPr>
      </w:pPr>
      <w:r w:rsidRPr="00AB7E61">
        <w:rPr>
          <w:rStyle w:val="FootnoteReference"/>
          <w:rFonts w:ascii="Arial" w:hAnsi="Arial" w:cs="Arial"/>
        </w:rPr>
        <w:footnoteRef/>
      </w:r>
      <w:r w:rsidRPr="00AB7E61">
        <w:rPr>
          <w:rFonts w:ascii="Arial" w:hAnsi="Arial" w:cs="Arial"/>
        </w:rPr>
        <w:t xml:space="preserve"> See paragraph 13 above.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2077619"/>
      <w:docPartObj>
        <w:docPartGallery w:val="Page Numbers (Top of Page)"/>
        <w:docPartUnique/>
      </w:docPartObj>
    </w:sdtPr>
    <w:sdtEndPr>
      <w:rPr>
        <w:noProof/>
      </w:rPr>
    </w:sdtEndPr>
    <w:sdtContent>
      <w:p w:rsidR="00A03C01" w:rsidRDefault="00A03C01">
        <w:pPr>
          <w:pStyle w:val="Header"/>
          <w:jc w:val="right"/>
        </w:pPr>
        <w:r>
          <w:fldChar w:fldCharType="begin"/>
        </w:r>
        <w:r>
          <w:instrText xml:space="preserve"> PAGE   \* MERGEFORMAT </w:instrText>
        </w:r>
        <w:r>
          <w:fldChar w:fldCharType="separate"/>
        </w:r>
        <w:r w:rsidR="009C25B2">
          <w:rPr>
            <w:noProof/>
          </w:rPr>
          <w:t>23</w:t>
        </w:r>
        <w:r>
          <w:rPr>
            <w:noProof/>
          </w:rPr>
          <w:fldChar w:fldCharType="end"/>
        </w:r>
      </w:p>
    </w:sdtContent>
  </w:sdt>
  <w:p w:rsidR="00A03C01" w:rsidRDefault="00A03C01">
    <w:pPr>
      <w:pStyle w:val="Header"/>
      <w:tabs>
        <w:tab w:val="clear" w:pos="9360"/>
        <w:tab w:val="right" w:pos="9340"/>
      </w:tabs>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C01" w:rsidRDefault="00A03C01">
    <w:pPr>
      <w:pStyle w:val="Header"/>
      <w:jc w:val="right"/>
    </w:pPr>
  </w:p>
  <w:p w:rsidR="00A03C01" w:rsidRDefault="00A03C0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C130E952"/>
    <w:lvl w:ilvl="0">
      <w:start w:val="1"/>
      <w:numFmt w:val="decimal"/>
      <w:pStyle w:val="Heading1"/>
      <w:lvlText w:val="%1."/>
      <w:lvlJc w:val="left"/>
      <w:pPr>
        <w:tabs>
          <w:tab w:val="num" w:pos="737"/>
        </w:tabs>
        <w:ind w:left="737" w:hanging="737"/>
      </w:pPr>
    </w:lvl>
    <w:lvl w:ilvl="1">
      <w:start w:val="1"/>
      <w:numFmt w:val="decimal"/>
      <w:pStyle w:val="Heading2"/>
      <w:lvlText w:val="%1.%2."/>
      <w:lvlJc w:val="left"/>
      <w:pPr>
        <w:tabs>
          <w:tab w:val="num" w:pos="0"/>
        </w:tabs>
        <w:ind w:left="1457" w:hanging="720"/>
      </w:pPr>
    </w:lvl>
    <w:lvl w:ilvl="2">
      <w:start w:val="1"/>
      <w:numFmt w:val="decimal"/>
      <w:pStyle w:val="Heading3"/>
      <w:lvlText w:val="%1.%2.%3."/>
      <w:lvlJc w:val="left"/>
      <w:pPr>
        <w:tabs>
          <w:tab w:val="num" w:pos="1571"/>
        </w:tabs>
        <w:ind w:left="851" w:firstLine="0"/>
      </w:pPr>
    </w:lvl>
    <w:lvl w:ilvl="3">
      <w:start w:val="1"/>
      <w:numFmt w:val="decimal"/>
      <w:pStyle w:val="Heading4"/>
      <w:lvlText w:val="%1.%2.%3.%4."/>
      <w:lvlJc w:val="left"/>
      <w:pPr>
        <w:tabs>
          <w:tab w:val="num" w:pos="0"/>
        </w:tabs>
        <w:ind w:left="2897" w:hanging="720"/>
      </w:pPr>
    </w:lvl>
    <w:lvl w:ilvl="4">
      <w:start w:val="1"/>
      <w:numFmt w:val="decimal"/>
      <w:pStyle w:val="Heading5"/>
      <w:lvlText w:val="%1.%2.%3.%4.%5."/>
      <w:lvlJc w:val="left"/>
      <w:pPr>
        <w:tabs>
          <w:tab w:val="num" w:pos="0"/>
        </w:tabs>
        <w:ind w:left="3617" w:hanging="720"/>
      </w:pPr>
    </w:lvl>
    <w:lvl w:ilvl="5">
      <w:start w:val="1"/>
      <w:numFmt w:val="decimal"/>
      <w:pStyle w:val="Heading6"/>
      <w:lvlText w:val="%1.%2.%3.%4.%5.%6."/>
      <w:lvlJc w:val="left"/>
      <w:pPr>
        <w:tabs>
          <w:tab w:val="num" w:pos="0"/>
        </w:tabs>
        <w:ind w:left="4337" w:hanging="720"/>
      </w:pPr>
    </w:lvl>
    <w:lvl w:ilvl="6">
      <w:start w:val="1"/>
      <w:numFmt w:val="decimal"/>
      <w:pStyle w:val="Heading7"/>
      <w:lvlText w:val="%1.%2.%3.%4.%5.%6.%7."/>
      <w:lvlJc w:val="left"/>
      <w:pPr>
        <w:tabs>
          <w:tab w:val="num" w:pos="0"/>
        </w:tabs>
        <w:ind w:left="5057" w:hanging="720"/>
      </w:pPr>
    </w:lvl>
    <w:lvl w:ilvl="7">
      <w:start w:val="1"/>
      <w:numFmt w:val="decimal"/>
      <w:pStyle w:val="Heading8"/>
      <w:lvlText w:val="%1.%2.%3.%4.%5.%6.%7.%8."/>
      <w:lvlJc w:val="left"/>
      <w:pPr>
        <w:tabs>
          <w:tab w:val="num" w:pos="0"/>
        </w:tabs>
        <w:ind w:left="5777" w:hanging="720"/>
      </w:pPr>
    </w:lvl>
    <w:lvl w:ilvl="8">
      <w:start w:val="1"/>
      <w:numFmt w:val="decimal"/>
      <w:pStyle w:val="Heading9"/>
      <w:lvlText w:val="%1.%2.%3.%4.%5.%6.%7.%8.%9."/>
      <w:lvlJc w:val="left"/>
      <w:pPr>
        <w:tabs>
          <w:tab w:val="num" w:pos="0"/>
        </w:tabs>
        <w:ind w:left="6497" w:hanging="720"/>
      </w:pPr>
    </w:lvl>
  </w:abstractNum>
  <w:abstractNum w:abstractNumId="1">
    <w:nsid w:val="04862ED2"/>
    <w:multiLevelType w:val="hybridMultilevel"/>
    <w:tmpl w:val="5F70BCEE"/>
    <w:lvl w:ilvl="0" w:tplc="10D8792E">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EE0905"/>
    <w:multiLevelType w:val="multilevel"/>
    <w:tmpl w:val="3A761214"/>
    <w:lvl w:ilvl="0">
      <w:start w:val="1"/>
      <w:numFmt w:val="decimal"/>
      <w:pStyle w:val="HCR-Numberingnormal"/>
      <w:lvlText w:val="[%1.]"/>
      <w:lvlJc w:val="left"/>
      <w:pPr>
        <w:tabs>
          <w:tab w:val="num" w:pos="1661"/>
        </w:tabs>
        <w:ind w:left="810" w:firstLine="0"/>
      </w:pPr>
      <w:rPr>
        <w:rFonts w:hint="default"/>
        <w:b w:val="0"/>
        <w:i w:val="0"/>
      </w:rPr>
    </w:lvl>
    <w:lvl w:ilvl="1">
      <w:start w:val="1"/>
      <w:numFmt w:val="lowerLetter"/>
      <w:lvlText w:val="(%2)"/>
      <w:lvlJc w:val="left"/>
      <w:pPr>
        <w:tabs>
          <w:tab w:val="num" w:pos="2511"/>
        </w:tabs>
        <w:ind w:left="1661" w:firstLine="0"/>
      </w:pPr>
      <w:rPr>
        <w:rFonts w:ascii="Arial" w:eastAsia="Arial" w:hAnsi="Arial" w:cs="Arial"/>
        <w:i w:val="0"/>
      </w:rPr>
    </w:lvl>
    <w:lvl w:ilvl="2">
      <w:start w:val="1"/>
      <w:numFmt w:val="decimal"/>
      <w:lvlText w:val="[%1.%2.%3]"/>
      <w:lvlJc w:val="left"/>
      <w:pPr>
        <w:tabs>
          <w:tab w:val="num" w:pos="3362"/>
        </w:tabs>
        <w:ind w:left="2511" w:firstLine="0"/>
      </w:pPr>
      <w:rPr>
        <w:rFonts w:hint="default"/>
      </w:rPr>
    </w:lvl>
    <w:lvl w:ilvl="3">
      <w:start w:val="1"/>
      <w:numFmt w:val="decimal"/>
      <w:lvlText w:val="(%4)"/>
      <w:lvlJc w:val="left"/>
      <w:pPr>
        <w:ind w:left="2250" w:hanging="360"/>
      </w:pPr>
      <w:rPr>
        <w:rFonts w:hint="default"/>
      </w:rPr>
    </w:lvl>
    <w:lvl w:ilvl="4">
      <w:start w:val="1"/>
      <w:numFmt w:val="lowerLetter"/>
      <w:lvlText w:val="(%5)"/>
      <w:lvlJc w:val="left"/>
      <w:pPr>
        <w:ind w:left="2610" w:hanging="360"/>
      </w:pPr>
      <w:rPr>
        <w:rFonts w:hint="default"/>
      </w:rPr>
    </w:lvl>
    <w:lvl w:ilvl="5">
      <w:start w:val="1"/>
      <w:numFmt w:val="lowerRoman"/>
      <w:lvlText w:val="(%6)"/>
      <w:lvlJc w:val="left"/>
      <w:pPr>
        <w:ind w:left="2970" w:hanging="360"/>
      </w:pPr>
      <w:rPr>
        <w:rFonts w:hint="default"/>
      </w:rPr>
    </w:lvl>
    <w:lvl w:ilvl="6">
      <w:start w:val="1"/>
      <w:numFmt w:val="decimal"/>
      <w:lvlText w:val="%7."/>
      <w:lvlJc w:val="left"/>
      <w:pPr>
        <w:ind w:left="3330" w:hanging="360"/>
      </w:pPr>
      <w:rPr>
        <w:rFonts w:hint="default"/>
      </w:rPr>
    </w:lvl>
    <w:lvl w:ilvl="7">
      <w:start w:val="1"/>
      <w:numFmt w:val="lowerLetter"/>
      <w:lvlText w:val="%8."/>
      <w:lvlJc w:val="left"/>
      <w:pPr>
        <w:ind w:left="3690" w:hanging="360"/>
      </w:pPr>
      <w:rPr>
        <w:rFonts w:hint="default"/>
      </w:rPr>
    </w:lvl>
    <w:lvl w:ilvl="8">
      <w:start w:val="1"/>
      <w:numFmt w:val="lowerRoman"/>
      <w:lvlText w:val="%9."/>
      <w:lvlJc w:val="left"/>
      <w:pPr>
        <w:ind w:left="4050" w:hanging="360"/>
      </w:pPr>
      <w:rPr>
        <w:rFonts w:hint="default"/>
      </w:rPr>
    </w:lvl>
  </w:abstractNum>
  <w:abstractNum w:abstractNumId="3">
    <w:nsid w:val="073B0A28"/>
    <w:multiLevelType w:val="multilevel"/>
    <w:tmpl w:val="DFCC3718"/>
    <w:lvl w:ilvl="0">
      <w:start w:val="1"/>
      <w:numFmt w:val="decimal"/>
      <w:suff w:val="nothing"/>
      <w:lvlText w:val="%1"/>
      <w:lvlJc w:val="center"/>
      <w:pPr>
        <w:ind w:left="0" w:firstLine="4320"/>
      </w:pPr>
      <w:rPr>
        <w:rFonts w:hint="default"/>
      </w:rPr>
    </w:lvl>
    <w:lvl w:ilvl="1">
      <w:start w:val="1"/>
      <w:numFmt w:val="decimal"/>
      <w:pStyle w:val="HCR-Numberingaffidavit"/>
      <w:lvlText w:val="%1.%2."/>
      <w:lvlJc w:val="left"/>
      <w:pPr>
        <w:tabs>
          <w:tab w:val="num" w:pos="851"/>
        </w:tabs>
        <w:ind w:left="0" w:firstLine="0"/>
      </w:pPr>
      <w:rPr>
        <w:rFonts w:ascii="Arial" w:hAnsi="Arial" w:hint="default"/>
        <w:b w:val="0"/>
        <w:strike w:val="0"/>
        <w:sz w:val="24"/>
        <w:szCs w:val="20"/>
      </w:rPr>
    </w:lvl>
    <w:lvl w:ilvl="2">
      <w:start w:val="1"/>
      <w:numFmt w:val="decimal"/>
      <w:lvlText w:val="%1.%2.%3."/>
      <w:lvlJc w:val="left"/>
      <w:pPr>
        <w:tabs>
          <w:tab w:val="num" w:pos="1814"/>
        </w:tabs>
        <w:ind w:left="851" w:firstLine="0"/>
      </w:pPr>
      <w:rPr>
        <w:rFonts w:ascii="Arial" w:hAnsi="Arial" w:hint="default"/>
        <w:sz w:val="24"/>
      </w:rPr>
    </w:lvl>
    <w:lvl w:ilvl="3">
      <w:start w:val="1"/>
      <w:numFmt w:val="decimal"/>
      <w:lvlText w:val="%1.%2.%3.%4."/>
      <w:lvlJc w:val="left"/>
      <w:pPr>
        <w:tabs>
          <w:tab w:val="num" w:pos="2552"/>
        </w:tabs>
        <w:ind w:left="1701" w:firstLine="0"/>
      </w:pPr>
      <w:rPr>
        <w:rFonts w:ascii="Arial" w:hAnsi="Arial" w:hint="default"/>
        <w:sz w:val="24"/>
      </w:rPr>
    </w:lvl>
    <w:lvl w:ilvl="4">
      <w:start w:val="1"/>
      <w:numFmt w:val="decimal"/>
      <w:lvlText w:val="%1.%2.%3.%4.%5."/>
      <w:lvlJc w:val="left"/>
      <w:pPr>
        <w:tabs>
          <w:tab w:val="num" w:pos="3402"/>
        </w:tabs>
        <w:ind w:left="2552" w:firstLine="0"/>
      </w:pPr>
      <w:rPr>
        <w:rFonts w:ascii="Arial" w:hAnsi="Arial" w:hint="default"/>
        <w:sz w:val="20"/>
      </w:rPr>
    </w:lvl>
    <w:lvl w:ilvl="5">
      <w:start w:val="1"/>
      <w:numFmt w:val="decimal"/>
      <w:lvlText w:val="%1.%2.%3.%4.%5.%6."/>
      <w:lvlJc w:val="left"/>
      <w:pPr>
        <w:tabs>
          <w:tab w:val="num" w:pos="4253"/>
        </w:tabs>
        <w:ind w:left="3402" w:firstLine="0"/>
      </w:pPr>
      <w:rPr>
        <w:rFonts w:ascii="Arial" w:hAnsi="Arial" w:hint="default"/>
        <w:sz w:val="20"/>
      </w:rPr>
    </w:lvl>
    <w:lvl w:ilvl="6">
      <w:start w:val="1"/>
      <w:numFmt w:val="decimal"/>
      <w:lvlText w:val="%1.%2.%3.%4.%5.%6.%7."/>
      <w:lvlJc w:val="left"/>
      <w:pPr>
        <w:tabs>
          <w:tab w:val="num" w:pos="6480"/>
        </w:tabs>
        <w:ind w:left="6480" w:hanging="1440"/>
      </w:pPr>
      <w:rPr>
        <w:rFonts w:ascii="Arial" w:hAnsi="Arial" w:hint="default"/>
        <w:sz w:val="2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1C34402C"/>
    <w:multiLevelType w:val="hybridMultilevel"/>
    <w:tmpl w:val="BC8281DA"/>
    <w:numStyleLink w:val="ImportedStyle1"/>
  </w:abstractNum>
  <w:abstractNum w:abstractNumId="5">
    <w:nsid w:val="262519C2"/>
    <w:multiLevelType w:val="hybridMultilevel"/>
    <w:tmpl w:val="BD46D766"/>
    <w:lvl w:ilvl="0" w:tplc="72B63A8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8655917"/>
    <w:multiLevelType w:val="hybridMultilevel"/>
    <w:tmpl w:val="1830469A"/>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8AB5272"/>
    <w:multiLevelType w:val="hybridMultilevel"/>
    <w:tmpl w:val="C1C89E02"/>
    <w:lvl w:ilvl="0" w:tplc="431AC35A">
      <w:start w:val="1"/>
      <w:numFmt w:val="upperLetter"/>
      <w:lvlText w:val="%1."/>
      <w:lvlJc w:val="left"/>
      <w:pPr>
        <w:ind w:left="360" w:hanging="360"/>
      </w:pPr>
      <w:rPr>
        <w:rFonts w:hint="default"/>
        <w:i/>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2B3E1FCB"/>
    <w:multiLevelType w:val="hybridMultilevel"/>
    <w:tmpl w:val="03B214C4"/>
    <w:lvl w:ilvl="0" w:tplc="4F944100">
      <w:start w:val="4"/>
      <w:numFmt w:val="decimal"/>
      <w:lvlText w:val="%1."/>
      <w:lvlJc w:val="left"/>
      <w:pPr>
        <w:ind w:left="1080" w:hanging="360"/>
      </w:pPr>
      <w:rPr>
        <w:rFonts w:hint="default"/>
        <w:sz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459A63F2"/>
    <w:multiLevelType w:val="hybridMultilevel"/>
    <w:tmpl w:val="82742586"/>
    <w:lvl w:ilvl="0" w:tplc="27C8977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6C667E8"/>
    <w:multiLevelType w:val="hybridMultilevel"/>
    <w:tmpl w:val="B748E840"/>
    <w:lvl w:ilvl="0" w:tplc="87D46B6E">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32C7BB3"/>
    <w:multiLevelType w:val="hybridMultilevel"/>
    <w:tmpl w:val="93E2CEF4"/>
    <w:styleLink w:val="ImportedStyle2"/>
    <w:lvl w:ilvl="0" w:tplc="E38AAFA6">
      <w:start w:val="1"/>
      <w:numFmt w:val="lowerLetter"/>
      <w:lvlText w:val="(%1)"/>
      <w:lvlJc w:val="left"/>
      <w:pPr>
        <w:tabs>
          <w:tab w:val="num" w:pos="1440"/>
        </w:tabs>
        <w:ind w:left="731" w:hanging="2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F449410">
      <w:start w:val="1"/>
      <w:numFmt w:val="lowerLetter"/>
      <w:lvlText w:val="%2."/>
      <w:lvlJc w:val="left"/>
      <w:pPr>
        <w:tabs>
          <w:tab w:val="num" w:pos="2138"/>
        </w:tabs>
        <w:ind w:left="1429" w:hanging="2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E5EF6DA">
      <w:start w:val="1"/>
      <w:numFmt w:val="lowerRoman"/>
      <w:lvlText w:val="%3."/>
      <w:lvlJc w:val="left"/>
      <w:pPr>
        <w:tabs>
          <w:tab w:val="num" w:pos="2858"/>
        </w:tabs>
        <w:ind w:left="2149" w:firstLine="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5E2DF7C">
      <w:start w:val="1"/>
      <w:numFmt w:val="decimal"/>
      <w:lvlText w:val="%4."/>
      <w:lvlJc w:val="left"/>
      <w:pPr>
        <w:tabs>
          <w:tab w:val="num" w:pos="3578"/>
        </w:tabs>
        <w:ind w:left="2869" w:hanging="2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4289354">
      <w:start w:val="1"/>
      <w:numFmt w:val="lowerLetter"/>
      <w:lvlText w:val="%5."/>
      <w:lvlJc w:val="left"/>
      <w:pPr>
        <w:tabs>
          <w:tab w:val="num" w:pos="4298"/>
        </w:tabs>
        <w:ind w:left="3589" w:hanging="2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3120B52">
      <w:start w:val="1"/>
      <w:numFmt w:val="lowerRoman"/>
      <w:lvlText w:val="%6."/>
      <w:lvlJc w:val="left"/>
      <w:pPr>
        <w:tabs>
          <w:tab w:val="num" w:pos="5018"/>
        </w:tabs>
        <w:ind w:left="4309" w:firstLine="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6A4BDB8">
      <w:start w:val="1"/>
      <w:numFmt w:val="decimal"/>
      <w:lvlText w:val="%7."/>
      <w:lvlJc w:val="left"/>
      <w:pPr>
        <w:tabs>
          <w:tab w:val="num" w:pos="5738"/>
        </w:tabs>
        <w:ind w:left="5029" w:hanging="2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302A4B4">
      <w:start w:val="1"/>
      <w:numFmt w:val="lowerLetter"/>
      <w:lvlText w:val="%8."/>
      <w:lvlJc w:val="left"/>
      <w:pPr>
        <w:tabs>
          <w:tab w:val="num" w:pos="6458"/>
        </w:tabs>
        <w:ind w:left="5749" w:hanging="2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6B469E6">
      <w:start w:val="1"/>
      <w:numFmt w:val="lowerRoman"/>
      <w:lvlText w:val="%9."/>
      <w:lvlJc w:val="left"/>
      <w:pPr>
        <w:tabs>
          <w:tab w:val="num" w:pos="7178"/>
        </w:tabs>
        <w:ind w:left="6469" w:firstLine="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nsid w:val="562920AC"/>
    <w:multiLevelType w:val="hybridMultilevel"/>
    <w:tmpl w:val="5EFED262"/>
    <w:lvl w:ilvl="0" w:tplc="6F8A827C">
      <w:start w:val="1"/>
      <w:numFmt w:val="decimal"/>
      <w:lvlText w:val="%1."/>
      <w:lvlJc w:val="left"/>
      <w:pPr>
        <w:ind w:left="720" w:hanging="360"/>
      </w:pPr>
      <w:rPr>
        <w:rFonts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CFF792B"/>
    <w:multiLevelType w:val="hybridMultilevel"/>
    <w:tmpl w:val="C15EDF8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5EF5736"/>
    <w:multiLevelType w:val="hybridMultilevel"/>
    <w:tmpl w:val="21E226F2"/>
    <w:lvl w:ilvl="0" w:tplc="074A1C04">
      <w:start w:val="1"/>
      <w:numFmt w:val="lowerLetter"/>
      <w:lvlText w:val="(%1)"/>
      <w:lvlJc w:val="left"/>
      <w:pPr>
        <w:ind w:left="3698" w:hanging="720"/>
      </w:pPr>
      <w:rPr>
        <w:rFonts w:hint="default"/>
      </w:rPr>
    </w:lvl>
    <w:lvl w:ilvl="1" w:tplc="04090019" w:tentative="1">
      <w:start w:val="1"/>
      <w:numFmt w:val="lowerLetter"/>
      <w:lvlText w:val="%2."/>
      <w:lvlJc w:val="left"/>
      <w:pPr>
        <w:ind w:left="4058" w:hanging="360"/>
      </w:pPr>
    </w:lvl>
    <w:lvl w:ilvl="2" w:tplc="0409001B" w:tentative="1">
      <w:start w:val="1"/>
      <w:numFmt w:val="lowerRoman"/>
      <w:lvlText w:val="%3."/>
      <w:lvlJc w:val="right"/>
      <w:pPr>
        <w:ind w:left="4778" w:hanging="180"/>
      </w:pPr>
    </w:lvl>
    <w:lvl w:ilvl="3" w:tplc="0409000F" w:tentative="1">
      <w:start w:val="1"/>
      <w:numFmt w:val="decimal"/>
      <w:lvlText w:val="%4."/>
      <w:lvlJc w:val="left"/>
      <w:pPr>
        <w:ind w:left="5498" w:hanging="360"/>
      </w:pPr>
    </w:lvl>
    <w:lvl w:ilvl="4" w:tplc="04090019" w:tentative="1">
      <w:start w:val="1"/>
      <w:numFmt w:val="lowerLetter"/>
      <w:lvlText w:val="%5."/>
      <w:lvlJc w:val="left"/>
      <w:pPr>
        <w:ind w:left="6218" w:hanging="360"/>
      </w:pPr>
    </w:lvl>
    <w:lvl w:ilvl="5" w:tplc="0409001B" w:tentative="1">
      <w:start w:val="1"/>
      <w:numFmt w:val="lowerRoman"/>
      <w:lvlText w:val="%6."/>
      <w:lvlJc w:val="right"/>
      <w:pPr>
        <w:ind w:left="6938" w:hanging="180"/>
      </w:pPr>
    </w:lvl>
    <w:lvl w:ilvl="6" w:tplc="0409000F" w:tentative="1">
      <w:start w:val="1"/>
      <w:numFmt w:val="decimal"/>
      <w:lvlText w:val="%7."/>
      <w:lvlJc w:val="left"/>
      <w:pPr>
        <w:ind w:left="7658" w:hanging="360"/>
      </w:pPr>
    </w:lvl>
    <w:lvl w:ilvl="7" w:tplc="04090019" w:tentative="1">
      <w:start w:val="1"/>
      <w:numFmt w:val="lowerLetter"/>
      <w:lvlText w:val="%8."/>
      <w:lvlJc w:val="left"/>
      <w:pPr>
        <w:ind w:left="8378" w:hanging="360"/>
      </w:pPr>
    </w:lvl>
    <w:lvl w:ilvl="8" w:tplc="0409001B" w:tentative="1">
      <w:start w:val="1"/>
      <w:numFmt w:val="lowerRoman"/>
      <w:lvlText w:val="%9."/>
      <w:lvlJc w:val="right"/>
      <w:pPr>
        <w:ind w:left="9098" w:hanging="180"/>
      </w:pPr>
    </w:lvl>
  </w:abstractNum>
  <w:abstractNum w:abstractNumId="15">
    <w:nsid w:val="6B543621"/>
    <w:multiLevelType w:val="hybridMultilevel"/>
    <w:tmpl w:val="BC8281DA"/>
    <w:styleLink w:val="ImportedStyle1"/>
    <w:lvl w:ilvl="0" w:tplc="000C2500">
      <w:start w:val="1"/>
      <w:numFmt w:val="decimal"/>
      <w:lvlText w:val="%1."/>
      <w:lvlJc w:val="left"/>
      <w:pPr>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2A84FA4">
      <w:start w:val="1"/>
      <w:numFmt w:val="lowerLetter"/>
      <w:lvlText w:val="%2."/>
      <w:lvlJc w:val="left"/>
      <w:pPr>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694E10A">
      <w:start w:val="1"/>
      <w:numFmt w:val="lowerRoman"/>
      <w:lvlText w:val="%3."/>
      <w:lvlJc w:val="left"/>
      <w:pPr>
        <w:ind w:left="1080" w:hanging="65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57685BE">
      <w:start w:val="1"/>
      <w:numFmt w:val="decimal"/>
      <w:lvlText w:val="%4."/>
      <w:lvlJc w:val="left"/>
      <w:pPr>
        <w:ind w:left="180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B84919A">
      <w:start w:val="1"/>
      <w:numFmt w:val="lowerLetter"/>
      <w:lvlText w:val="%5."/>
      <w:lvlJc w:val="left"/>
      <w:pPr>
        <w:ind w:left="25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F14EC3E">
      <w:start w:val="1"/>
      <w:numFmt w:val="lowerRoman"/>
      <w:lvlText w:val="%6."/>
      <w:lvlJc w:val="left"/>
      <w:pPr>
        <w:ind w:left="3240" w:hanging="65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3965F7A">
      <w:start w:val="1"/>
      <w:numFmt w:val="decimal"/>
      <w:lvlText w:val="%7."/>
      <w:lvlJc w:val="left"/>
      <w:pPr>
        <w:ind w:left="396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FFAA89C">
      <w:start w:val="1"/>
      <w:numFmt w:val="lowerLetter"/>
      <w:lvlText w:val="%8."/>
      <w:lvlJc w:val="left"/>
      <w:pPr>
        <w:ind w:left="468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C584644">
      <w:start w:val="1"/>
      <w:numFmt w:val="lowerRoman"/>
      <w:lvlText w:val="%9."/>
      <w:lvlJc w:val="left"/>
      <w:pPr>
        <w:ind w:left="5400" w:hanging="65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nsid w:val="6BB30CC4"/>
    <w:multiLevelType w:val="hybridMultilevel"/>
    <w:tmpl w:val="E23499BE"/>
    <w:lvl w:ilvl="0" w:tplc="C08651C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77BF1A4F"/>
    <w:multiLevelType w:val="hybridMultilevel"/>
    <w:tmpl w:val="93E2CEF4"/>
    <w:numStyleLink w:val="ImportedStyle2"/>
  </w:abstractNum>
  <w:num w:numId="1">
    <w:abstractNumId w:val="15"/>
  </w:num>
  <w:num w:numId="2">
    <w:abstractNumId w:val="4"/>
  </w:num>
  <w:num w:numId="3">
    <w:abstractNumId w:val="11"/>
  </w:num>
  <w:num w:numId="4">
    <w:abstractNumId w:val="17"/>
  </w:num>
  <w:num w:numId="5">
    <w:abstractNumId w:val="3"/>
  </w:num>
  <w:num w:numId="6">
    <w:abstractNumId w:val="0"/>
  </w:num>
  <w:num w:numId="7">
    <w:abstractNumId w:val="10"/>
  </w:num>
  <w:num w:numId="8">
    <w:abstractNumId w:val="14"/>
  </w:num>
  <w:num w:numId="9">
    <w:abstractNumId w:val="1"/>
  </w:num>
  <w:num w:numId="10">
    <w:abstractNumId w:val="9"/>
  </w:num>
  <w:num w:numId="11">
    <w:abstractNumId w:val="2"/>
  </w:num>
  <w:num w:numId="12">
    <w:abstractNumId w:val="16"/>
  </w:num>
  <w:num w:numId="13">
    <w:abstractNumId w:val="5"/>
  </w:num>
  <w:num w:numId="14">
    <w:abstractNumId w:val="12"/>
  </w:num>
  <w:num w:numId="15">
    <w:abstractNumId w:val="8"/>
  </w:num>
  <w:num w:numId="16">
    <w:abstractNumId w:val="7"/>
  </w:num>
  <w:num w:numId="17">
    <w:abstractNumId w:val="6"/>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2CB2"/>
    <w:rsid w:val="00002775"/>
    <w:rsid w:val="00002923"/>
    <w:rsid w:val="0000478C"/>
    <w:rsid w:val="00006685"/>
    <w:rsid w:val="00012553"/>
    <w:rsid w:val="00012624"/>
    <w:rsid w:val="000141D5"/>
    <w:rsid w:val="00016369"/>
    <w:rsid w:val="00020B7A"/>
    <w:rsid w:val="00024489"/>
    <w:rsid w:val="0003336E"/>
    <w:rsid w:val="000348CD"/>
    <w:rsid w:val="00040F87"/>
    <w:rsid w:val="00041078"/>
    <w:rsid w:val="00043DDB"/>
    <w:rsid w:val="00044153"/>
    <w:rsid w:val="000474E4"/>
    <w:rsid w:val="0005161D"/>
    <w:rsid w:val="00053275"/>
    <w:rsid w:val="00053875"/>
    <w:rsid w:val="00057168"/>
    <w:rsid w:val="00057460"/>
    <w:rsid w:val="000600D2"/>
    <w:rsid w:val="000609CD"/>
    <w:rsid w:val="00061A00"/>
    <w:rsid w:val="000707F9"/>
    <w:rsid w:val="00080700"/>
    <w:rsid w:val="000836D5"/>
    <w:rsid w:val="0008599F"/>
    <w:rsid w:val="00086EDA"/>
    <w:rsid w:val="000909CD"/>
    <w:rsid w:val="000927A5"/>
    <w:rsid w:val="000A0B1A"/>
    <w:rsid w:val="000A1C86"/>
    <w:rsid w:val="000A1F19"/>
    <w:rsid w:val="000A5841"/>
    <w:rsid w:val="000A6ACA"/>
    <w:rsid w:val="000B0A56"/>
    <w:rsid w:val="000B2487"/>
    <w:rsid w:val="000B39BF"/>
    <w:rsid w:val="000B3CE0"/>
    <w:rsid w:val="000B4556"/>
    <w:rsid w:val="000B6308"/>
    <w:rsid w:val="000B7665"/>
    <w:rsid w:val="000B7D01"/>
    <w:rsid w:val="000C2E26"/>
    <w:rsid w:val="000C4890"/>
    <w:rsid w:val="000C7379"/>
    <w:rsid w:val="000C739E"/>
    <w:rsid w:val="000D2402"/>
    <w:rsid w:val="000D3AD6"/>
    <w:rsid w:val="000D54CC"/>
    <w:rsid w:val="000D643B"/>
    <w:rsid w:val="000E0B70"/>
    <w:rsid w:val="000E6763"/>
    <w:rsid w:val="000E6EB7"/>
    <w:rsid w:val="000E75E2"/>
    <w:rsid w:val="000F03CC"/>
    <w:rsid w:val="000F571F"/>
    <w:rsid w:val="000F6528"/>
    <w:rsid w:val="001016BC"/>
    <w:rsid w:val="00103252"/>
    <w:rsid w:val="001072C3"/>
    <w:rsid w:val="0010737C"/>
    <w:rsid w:val="00107430"/>
    <w:rsid w:val="001076ED"/>
    <w:rsid w:val="00112408"/>
    <w:rsid w:val="0011245E"/>
    <w:rsid w:val="00114F99"/>
    <w:rsid w:val="001159AB"/>
    <w:rsid w:val="001201AD"/>
    <w:rsid w:val="0012376C"/>
    <w:rsid w:val="00123CA9"/>
    <w:rsid w:val="00124686"/>
    <w:rsid w:val="001253AB"/>
    <w:rsid w:val="00125661"/>
    <w:rsid w:val="00125A08"/>
    <w:rsid w:val="0012748E"/>
    <w:rsid w:val="00130B16"/>
    <w:rsid w:val="001327C9"/>
    <w:rsid w:val="00132F8D"/>
    <w:rsid w:val="00133D7F"/>
    <w:rsid w:val="001359FF"/>
    <w:rsid w:val="00137046"/>
    <w:rsid w:val="00140024"/>
    <w:rsid w:val="0014172F"/>
    <w:rsid w:val="00141BA0"/>
    <w:rsid w:val="00144DE5"/>
    <w:rsid w:val="001461B5"/>
    <w:rsid w:val="00147E50"/>
    <w:rsid w:val="001501D4"/>
    <w:rsid w:val="00150764"/>
    <w:rsid w:val="001511D4"/>
    <w:rsid w:val="001520DD"/>
    <w:rsid w:val="0015389A"/>
    <w:rsid w:val="00154A96"/>
    <w:rsid w:val="00157DB3"/>
    <w:rsid w:val="00164907"/>
    <w:rsid w:val="00164F2C"/>
    <w:rsid w:val="00167139"/>
    <w:rsid w:val="00171BB4"/>
    <w:rsid w:val="00171DCF"/>
    <w:rsid w:val="00171EC7"/>
    <w:rsid w:val="001739CC"/>
    <w:rsid w:val="001765E4"/>
    <w:rsid w:val="00176BFD"/>
    <w:rsid w:val="00177D07"/>
    <w:rsid w:val="00180EA6"/>
    <w:rsid w:val="00182D7E"/>
    <w:rsid w:val="00183099"/>
    <w:rsid w:val="00183B21"/>
    <w:rsid w:val="00185ECD"/>
    <w:rsid w:val="00187438"/>
    <w:rsid w:val="00187555"/>
    <w:rsid w:val="001927E7"/>
    <w:rsid w:val="00192B83"/>
    <w:rsid w:val="00193D20"/>
    <w:rsid w:val="00194348"/>
    <w:rsid w:val="0019634B"/>
    <w:rsid w:val="0019788E"/>
    <w:rsid w:val="001A1874"/>
    <w:rsid w:val="001A3F7F"/>
    <w:rsid w:val="001A5E54"/>
    <w:rsid w:val="001B1491"/>
    <w:rsid w:val="001B4BA7"/>
    <w:rsid w:val="001B7A27"/>
    <w:rsid w:val="001C3EF3"/>
    <w:rsid w:val="001C5693"/>
    <w:rsid w:val="001C5ADC"/>
    <w:rsid w:val="001C5BD8"/>
    <w:rsid w:val="001C61A8"/>
    <w:rsid w:val="001C6649"/>
    <w:rsid w:val="001C7029"/>
    <w:rsid w:val="001C72C8"/>
    <w:rsid w:val="001D6AC3"/>
    <w:rsid w:val="001E4028"/>
    <w:rsid w:val="001F0313"/>
    <w:rsid w:val="001F10CA"/>
    <w:rsid w:val="001F2BC3"/>
    <w:rsid w:val="001F3325"/>
    <w:rsid w:val="001F3660"/>
    <w:rsid w:val="001F5169"/>
    <w:rsid w:val="001F5187"/>
    <w:rsid w:val="00201601"/>
    <w:rsid w:val="00201C23"/>
    <w:rsid w:val="002040FE"/>
    <w:rsid w:val="0020601E"/>
    <w:rsid w:val="0020729E"/>
    <w:rsid w:val="00207CA7"/>
    <w:rsid w:val="00207F9F"/>
    <w:rsid w:val="00210BFD"/>
    <w:rsid w:val="00211E48"/>
    <w:rsid w:val="00212816"/>
    <w:rsid w:val="00213DF5"/>
    <w:rsid w:val="00215B16"/>
    <w:rsid w:val="00224ECC"/>
    <w:rsid w:val="0022534A"/>
    <w:rsid w:val="002321AE"/>
    <w:rsid w:val="00232FD7"/>
    <w:rsid w:val="00234A7B"/>
    <w:rsid w:val="00235575"/>
    <w:rsid w:val="00241F1F"/>
    <w:rsid w:val="0024303C"/>
    <w:rsid w:val="0024461E"/>
    <w:rsid w:val="0024644B"/>
    <w:rsid w:val="0024655E"/>
    <w:rsid w:val="00246B97"/>
    <w:rsid w:val="00253C0E"/>
    <w:rsid w:val="00257527"/>
    <w:rsid w:val="00260E61"/>
    <w:rsid w:val="00261157"/>
    <w:rsid w:val="0026261D"/>
    <w:rsid w:val="00262E3C"/>
    <w:rsid w:val="00264EEE"/>
    <w:rsid w:val="00266983"/>
    <w:rsid w:val="002725F3"/>
    <w:rsid w:val="0027293C"/>
    <w:rsid w:val="00272B08"/>
    <w:rsid w:val="0027323B"/>
    <w:rsid w:val="00276AB0"/>
    <w:rsid w:val="00276FD7"/>
    <w:rsid w:val="002838B3"/>
    <w:rsid w:val="00285ADA"/>
    <w:rsid w:val="002867A0"/>
    <w:rsid w:val="0028776F"/>
    <w:rsid w:val="002913FB"/>
    <w:rsid w:val="00291C18"/>
    <w:rsid w:val="002927EC"/>
    <w:rsid w:val="00293CB3"/>
    <w:rsid w:val="002A12B6"/>
    <w:rsid w:val="002A2CB2"/>
    <w:rsid w:val="002A3EE2"/>
    <w:rsid w:val="002A5878"/>
    <w:rsid w:val="002A5D49"/>
    <w:rsid w:val="002A6B6A"/>
    <w:rsid w:val="002A7B27"/>
    <w:rsid w:val="002B3BB0"/>
    <w:rsid w:val="002B4936"/>
    <w:rsid w:val="002B581D"/>
    <w:rsid w:val="002B6039"/>
    <w:rsid w:val="002C0C98"/>
    <w:rsid w:val="002C2E3B"/>
    <w:rsid w:val="002C6209"/>
    <w:rsid w:val="002C6C4B"/>
    <w:rsid w:val="002D1A06"/>
    <w:rsid w:val="002D6819"/>
    <w:rsid w:val="002D6907"/>
    <w:rsid w:val="002E2015"/>
    <w:rsid w:val="002E27CC"/>
    <w:rsid w:val="002E31A8"/>
    <w:rsid w:val="002E3562"/>
    <w:rsid w:val="002E3E0F"/>
    <w:rsid w:val="002E57A4"/>
    <w:rsid w:val="002E5D99"/>
    <w:rsid w:val="002F1A19"/>
    <w:rsid w:val="002F476F"/>
    <w:rsid w:val="002F4E51"/>
    <w:rsid w:val="002F738E"/>
    <w:rsid w:val="003011C4"/>
    <w:rsid w:val="00301F2D"/>
    <w:rsid w:val="00302D51"/>
    <w:rsid w:val="00304836"/>
    <w:rsid w:val="003048CC"/>
    <w:rsid w:val="00305ADA"/>
    <w:rsid w:val="00306BCA"/>
    <w:rsid w:val="00306E77"/>
    <w:rsid w:val="00310848"/>
    <w:rsid w:val="00310C18"/>
    <w:rsid w:val="00313D19"/>
    <w:rsid w:val="00316AF1"/>
    <w:rsid w:val="00316EFD"/>
    <w:rsid w:val="003208ED"/>
    <w:rsid w:val="003222B7"/>
    <w:rsid w:val="00323273"/>
    <w:rsid w:val="0032337C"/>
    <w:rsid w:val="00327D84"/>
    <w:rsid w:val="00331434"/>
    <w:rsid w:val="00333B08"/>
    <w:rsid w:val="00334109"/>
    <w:rsid w:val="00336848"/>
    <w:rsid w:val="00345FFE"/>
    <w:rsid w:val="0035279F"/>
    <w:rsid w:val="0035333C"/>
    <w:rsid w:val="00353F03"/>
    <w:rsid w:val="00354442"/>
    <w:rsid w:val="003556C9"/>
    <w:rsid w:val="00360896"/>
    <w:rsid w:val="00362AC0"/>
    <w:rsid w:val="00364B28"/>
    <w:rsid w:val="00364C3A"/>
    <w:rsid w:val="003650C6"/>
    <w:rsid w:val="00366B4D"/>
    <w:rsid w:val="00370944"/>
    <w:rsid w:val="0037480E"/>
    <w:rsid w:val="00380EF1"/>
    <w:rsid w:val="00383D4B"/>
    <w:rsid w:val="003843A5"/>
    <w:rsid w:val="0038470E"/>
    <w:rsid w:val="00385147"/>
    <w:rsid w:val="00391128"/>
    <w:rsid w:val="0039168C"/>
    <w:rsid w:val="00392B9B"/>
    <w:rsid w:val="003934FB"/>
    <w:rsid w:val="00394E3B"/>
    <w:rsid w:val="00395DEF"/>
    <w:rsid w:val="003A13DE"/>
    <w:rsid w:val="003A3404"/>
    <w:rsid w:val="003A47F7"/>
    <w:rsid w:val="003A606D"/>
    <w:rsid w:val="003A63E7"/>
    <w:rsid w:val="003C013E"/>
    <w:rsid w:val="003C0A73"/>
    <w:rsid w:val="003C0E10"/>
    <w:rsid w:val="003C198A"/>
    <w:rsid w:val="003C6DEB"/>
    <w:rsid w:val="003D03D6"/>
    <w:rsid w:val="003D0ABF"/>
    <w:rsid w:val="003E177C"/>
    <w:rsid w:val="003E48FC"/>
    <w:rsid w:val="003E504F"/>
    <w:rsid w:val="003E5889"/>
    <w:rsid w:val="003E5E87"/>
    <w:rsid w:val="003E749F"/>
    <w:rsid w:val="003F2354"/>
    <w:rsid w:val="003F2AAF"/>
    <w:rsid w:val="003F2F20"/>
    <w:rsid w:val="003F44D0"/>
    <w:rsid w:val="003F5974"/>
    <w:rsid w:val="003F5C9E"/>
    <w:rsid w:val="003F7827"/>
    <w:rsid w:val="00401BD8"/>
    <w:rsid w:val="004025F6"/>
    <w:rsid w:val="00407189"/>
    <w:rsid w:val="00410844"/>
    <w:rsid w:val="00411704"/>
    <w:rsid w:val="00413475"/>
    <w:rsid w:val="00413B62"/>
    <w:rsid w:val="004149BA"/>
    <w:rsid w:val="00417238"/>
    <w:rsid w:val="00422BA0"/>
    <w:rsid w:val="0042430F"/>
    <w:rsid w:val="004245D3"/>
    <w:rsid w:val="00425E58"/>
    <w:rsid w:val="00432271"/>
    <w:rsid w:val="0043593D"/>
    <w:rsid w:val="004379C2"/>
    <w:rsid w:val="00441725"/>
    <w:rsid w:val="00442F51"/>
    <w:rsid w:val="00444294"/>
    <w:rsid w:val="00450366"/>
    <w:rsid w:val="004515BA"/>
    <w:rsid w:val="00453F98"/>
    <w:rsid w:val="00454CA9"/>
    <w:rsid w:val="0045554A"/>
    <w:rsid w:val="0045613B"/>
    <w:rsid w:val="00461AA1"/>
    <w:rsid w:val="00462FA0"/>
    <w:rsid w:val="004641AC"/>
    <w:rsid w:val="0046556E"/>
    <w:rsid w:val="0046648C"/>
    <w:rsid w:val="004675C2"/>
    <w:rsid w:val="00470F51"/>
    <w:rsid w:val="00476D69"/>
    <w:rsid w:val="004776A8"/>
    <w:rsid w:val="00477707"/>
    <w:rsid w:val="00477C01"/>
    <w:rsid w:val="0048114C"/>
    <w:rsid w:val="0048170F"/>
    <w:rsid w:val="004820EE"/>
    <w:rsid w:val="004915F1"/>
    <w:rsid w:val="004A28AD"/>
    <w:rsid w:val="004A2AF5"/>
    <w:rsid w:val="004A6135"/>
    <w:rsid w:val="004A64D4"/>
    <w:rsid w:val="004A74E5"/>
    <w:rsid w:val="004B0557"/>
    <w:rsid w:val="004B2D0C"/>
    <w:rsid w:val="004B2E2E"/>
    <w:rsid w:val="004B2FE6"/>
    <w:rsid w:val="004C0B3A"/>
    <w:rsid w:val="004C426A"/>
    <w:rsid w:val="004C5150"/>
    <w:rsid w:val="004C5A77"/>
    <w:rsid w:val="004D0F04"/>
    <w:rsid w:val="004D3051"/>
    <w:rsid w:val="004D3877"/>
    <w:rsid w:val="004D5371"/>
    <w:rsid w:val="004D6EE1"/>
    <w:rsid w:val="004D790C"/>
    <w:rsid w:val="004E206E"/>
    <w:rsid w:val="004E378F"/>
    <w:rsid w:val="004E485B"/>
    <w:rsid w:val="004E775F"/>
    <w:rsid w:val="004F1E54"/>
    <w:rsid w:val="004F276B"/>
    <w:rsid w:val="004F2F43"/>
    <w:rsid w:val="004F3C90"/>
    <w:rsid w:val="00500300"/>
    <w:rsid w:val="005036A3"/>
    <w:rsid w:val="00503EE6"/>
    <w:rsid w:val="0050488A"/>
    <w:rsid w:val="00505A72"/>
    <w:rsid w:val="00505C80"/>
    <w:rsid w:val="0051349B"/>
    <w:rsid w:val="00513D37"/>
    <w:rsid w:val="00515233"/>
    <w:rsid w:val="00521912"/>
    <w:rsid w:val="005231BB"/>
    <w:rsid w:val="00524905"/>
    <w:rsid w:val="00525039"/>
    <w:rsid w:val="00533542"/>
    <w:rsid w:val="00533CCD"/>
    <w:rsid w:val="00540418"/>
    <w:rsid w:val="00542799"/>
    <w:rsid w:val="00543451"/>
    <w:rsid w:val="00543627"/>
    <w:rsid w:val="0054451E"/>
    <w:rsid w:val="00544FEE"/>
    <w:rsid w:val="005527E1"/>
    <w:rsid w:val="005576AD"/>
    <w:rsid w:val="00562FEA"/>
    <w:rsid w:val="00563467"/>
    <w:rsid w:val="00563D88"/>
    <w:rsid w:val="00564366"/>
    <w:rsid w:val="00564C09"/>
    <w:rsid w:val="00565399"/>
    <w:rsid w:val="00565A97"/>
    <w:rsid w:val="005661CC"/>
    <w:rsid w:val="005669F0"/>
    <w:rsid w:val="00566A2C"/>
    <w:rsid w:val="005679F1"/>
    <w:rsid w:val="00571AB7"/>
    <w:rsid w:val="00573883"/>
    <w:rsid w:val="00573DE1"/>
    <w:rsid w:val="00574D1B"/>
    <w:rsid w:val="005758D3"/>
    <w:rsid w:val="0057707E"/>
    <w:rsid w:val="005779C7"/>
    <w:rsid w:val="00581ECB"/>
    <w:rsid w:val="005820B9"/>
    <w:rsid w:val="00583C38"/>
    <w:rsid w:val="0058557F"/>
    <w:rsid w:val="00585A03"/>
    <w:rsid w:val="00590A59"/>
    <w:rsid w:val="00591B0B"/>
    <w:rsid w:val="00593096"/>
    <w:rsid w:val="00593203"/>
    <w:rsid w:val="0059332F"/>
    <w:rsid w:val="005936EE"/>
    <w:rsid w:val="00594B85"/>
    <w:rsid w:val="00594BF4"/>
    <w:rsid w:val="00596253"/>
    <w:rsid w:val="00597BE5"/>
    <w:rsid w:val="005A0251"/>
    <w:rsid w:val="005A2CDF"/>
    <w:rsid w:val="005A484D"/>
    <w:rsid w:val="005A7B26"/>
    <w:rsid w:val="005B346D"/>
    <w:rsid w:val="005B512E"/>
    <w:rsid w:val="005B519D"/>
    <w:rsid w:val="005C0F9E"/>
    <w:rsid w:val="005C37D4"/>
    <w:rsid w:val="005C579F"/>
    <w:rsid w:val="005D364F"/>
    <w:rsid w:val="005D4B10"/>
    <w:rsid w:val="005D65E5"/>
    <w:rsid w:val="005E2DE3"/>
    <w:rsid w:val="005E3E62"/>
    <w:rsid w:val="005E4951"/>
    <w:rsid w:val="005E4CD1"/>
    <w:rsid w:val="005E6BDA"/>
    <w:rsid w:val="005F15DB"/>
    <w:rsid w:val="005F3CA7"/>
    <w:rsid w:val="005F4A55"/>
    <w:rsid w:val="005F567A"/>
    <w:rsid w:val="005F5AEB"/>
    <w:rsid w:val="005F7EBE"/>
    <w:rsid w:val="00600810"/>
    <w:rsid w:val="00601710"/>
    <w:rsid w:val="00612120"/>
    <w:rsid w:val="00613827"/>
    <w:rsid w:val="00614776"/>
    <w:rsid w:val="006154D8"/>
    <w:rsid w:val="00617969"/>
    <w:rsid w:val="006206D8"/>
    <w:rsid w:val="00620EA3"/>
    <w:rsid w:val="00621BD6"/>
    <w:rsid w:val="00624C16"/>
    <w:rsid w:val="00625754"/>
    <w:rsid w:val="006260B2"/>
    <w:rsid w:val="00626EE3"/>
    <w:rsid w:val="00626F84"/>
    <w:rsid w:val="00627648"/>
    <w:rsid w:val="00632C91"/>
    <w:rsid w:val="00634970"/>
    <w:rsid w:val="006372FA"/>
    <w:rsid w:val="006417DC"/>
    <w:rsid w:val="00642437"/>
    <w:rsid w:val="006441A0"/>
    <w:rsid w:val="00645F43"/>
    <w:rsid w:val="00646F9E"/>
    <w:rsid w:val="006502A3"/>
    <w:rsid w:val="00656EB6"/>
    <w:rsid w:val="006570AA"/>
    <w:rsid w:val="0066392A"/>
    <w:rsid w:val="006643C8"/>
    <w:rsid w:val="00665C1A"/>
    <w:rsid w:val="0067251E"/>
    <w:rsid w:val="00676A60"/>
    <w:rsid w:val="00676AC9"/>
    <w:rsid w:val="00676D27"/>
    <w:rsid w:val="00680C6C"/>
    <w:rsid w:val="006815AA"/>
    <w:rsid w:val="0068172B"/>
    <w:rsid w:val="00681FA8"/>
    <w:rsid w:val="006823D0"/>
    <w:rsid w:val="00687276"/>
    <w:rsid w:val="00691352"/>
    <w:rsid w:val="00691AC9"/>
    <w:rsid w:val="00696047"/>
    <w:rsid w:val="00696081"/>
    <w:rsid w:val="00696E39"/>
    <w:rsid w:val="00697929"/>
    <w:rsid w:val="006A0DCE"/>
    <w:rsid w:val="006A2604"/>
    <w:rsid w:val="006A34D8"/>
    <w:rsid w:val="006A5BEE"/>
    <w:rsid w:val="006B07F4"/>
    <w:rsid w:val="006B45C8"/>
    <w:rsid w:val="006B5A33"/>
    <w:rsid w:val="006B6611"/>
    <w:rsid w:val="006B75F3"/>
    <w:rsid w:val="006B7CF7"/>
    <w:rsid w:val="006C1BF4"/>
    <w:rsid w:val="006C44C1"/>
    <w:rsid w:val="006C6D3D"/>
    <w:rsid w:val="006C6E2F"/>
    <w:rsid w:val="006D031E"/>
    <w:rsid w:val="006D13CC"/>
    <w:rsid w:val="006D15B1"/>
    <w:rsid w:val="006D4E8F"/>
    <w:rsid w:val="006D77E4"/>
    <w:rsid w:val="006E6CDF"/>
    <w:rsid w:val="006E6F19"/>
    <w:rsid w:val="006F0B6E"/>
    <w:rsid w:val="006F1DEE"/>
    <w:rsid w:val="006F4636"/>
    <w:rsid w:val="006F4BF5"/>
    <w:rsid w:val="006F50B5"/>
    <w:rsid w:val="0070319B"/>
    <w:rsid w:val="007032FB"/>
    <w:rsid w:val="0070462A"/>
    <w:rsid w:val="00704BA1"/>
    <w:rsid w:val="00706370"/>
    <w:rsid w:val="00706885"/>
    <w:rsid w:val="00706CFB"/>
    <w:rsid w:val="00710FD0"/>
    <w:rsid w:val="0071131E"/>
    <w:rsid w:val="00714067"/>
    <w:rsid w:val="007200EF"/>
    <w:rsid w:val="0072253F"/>
    <w:rsid w:val="007238F7"/>
    <w:rsid w:val="00725469"/>
    <w:rsid w:val="007268AA"/>
    <w:rsid w:val="00736F38"/>
    <w:rsid w:val="0074002D"/>
    <w:rsid w:val="00741400"/>
    <w:rsid w:val="007415F1"/>
    <w:rsid w:val="0074272F"/>
    <w:rsid w:val="00743FDC"/>
    <w:rsid w:val="00746444"/>
    <w:rsid w:val="00750946"/>
    <w:rsid w:val="00753370"/>
    <w:rsid w:val="007564D9"/>
    <w:rsid w:val="00756C9A"/>
    <w:rsid w:val="00760181"/>
    <w:rsid w:val="00761D47"/>
    <w:rsid w:val="0076365F"/>
    <w:rsid w:val="00771E12"/>
    <w:rsid w:val="0077238B"/>
    <w:rsid w:val="00773D86"/>
    <w:rsid w:val="00774ED0"/>
    <w:rsid w:val="0077692B"/>
    <w:rsid w:val="007813AD"/>
    <w:rsid w:val="00781711"/>
    <w:rsid w:val="0078314E"/>
    <w:rsid w:val="007839D9"/>
    <w:rsid w:val="0078424F"/>
    <w:rsid w:val="00784C03"/>
    <w:rsid w:val="007854B9"/>
    <w:rsid w:val="00790611"/>
    <w:rsid w:val="00792596"/>
    <w:rsid w:val="00792828"/>
    <w:rsid w:val="00793641"/>
    <w:rsid w:val="00794E49"/>
    <w:rsid w:val="007A05D2"/>
    <w:rsid w:val="007B0816"/>
    <w:rsid w:val="007B1C1E"/>
    <w:rsid w:val="007B25C8"/>
    <w:rsid w:val="007B2EDA"/>
    <w:rsid w:val="007B5388"/>
    <w:rsid w:val="007B6FDC"/>
    <w:rsid w:val="007C0CF8"/>
    <w:rsid w:val="007C1183"/>
    <w:rsid w:val="007C3258"/>
    <w:rsid w:val="007C3F47"/>
    <w:rsid w:val="007C40C3"/>
    <w:rsid w:val="007C411C"/>
    <w:rsid w:val="007C4BDF"/>
    <w:rsid w:val="007C6568"/>
    <w:rsid w:val="007C6C41"/>
    <w:rsid w:val="007C7C4B"/>
    <w:rsid w:val="007C7F45"/>
    <w:rsid w:val="007D10F8"/>
    <w:rsid w:val="007D20CA"/>
    <w:rsid w:val="007D7163"/>
    <w:rsid w:val="007E355E"/>
    <w:rsid w:val="007F07FE"/>
    <w:rsid w:val="007F6834"/>
    <w:rsid w:val="00800E12"/>
    <w:rsid w:val="00802276"/>
    <w:rsid w:val="008025D2"/>
    <w:rsid w:val="0080276E"/>
    <w:rsid w:val="00803CBD"/>
    <w:rsid w:val="008047F6"/>
    <w:rsid w:val="00806CD0"/>
    <w:rsid w:val="00807C38"/>
    <w:rsid w:val="00810D2F"/>
    <w:rsid w:val="00810DA7"/>
    <w:rsid w:val="008110BA"/>
    <w:rsid w:val="00811C30"/>
    <w:rsid w:val="008125F9"/>
    <w:rsid w:val="0081351A"/>
    <w:rsid w:val="0081355A"/>
    <w:rsid w:val="008159ED"/>
    <w:rsid w:val="008175A8"/>
    <w:rsid w:val="00820DA8"/>
    <w:rsid w:val="008235F9"/>
    <w:rsid w:val="00824C32"/>
    <w:rsid w:val="008259CE"/>
    <w:rsid w:val="008262CE"/>
    <w:rsid w:val="00830B6A"/>
    <w:rsid w:val="00832565"/>
    <w:rsid w:val="00834F4F"/>
    <w:rsid w:val="00844FB8"/>
    <w:rsid w:val="0084668C"/>
    <w:rsid w:val="0085120E"/>
    <w:rsid w:val="008529C1"/>
    <w:rsid w:val="008535B0"/>
    <w:rsid w:val="00856169"/>
    <w:rsid w:val="008564CA"/>
    <w:rsid w:val="00856E7E"/>
    <w:rsid w:val="0086011F"/>
    <w:rsid w:val="0086256F"/>
    <w:rsid w:val="008628CF"/>
    <w:rsid w:val="00862C03"/>
    <w:rsid w:val="00862CCD"/>
    <w:rsid w:val="00871A60"/>
    <w:rsid w:val="008731FB"/>
    <w:rsid w:val="00873393"/>
    <w:rsid w:val="00877D1F"/>
    <w:rsid w:val="008801BF"/>
    <w:rsid w:val="0088232C"/>
    <w:rsid w:val="00882D82"/>
    <w:rsid w:val="00883F08"/>
    <w:rsid w:val="00883F9F"/>
    <w:rsid w:val="00884654"/>
    <w:rsid w:val="00884EFB"/>
    <w:rsid w:val="00885D26"/>
    <w:rsid w:val="008862E7"/>
    <w:rsid w:val="0088639C"/>
    <w:rsid w:val="008875E1"/>
    <w:rsid w:val="00887F88"/>
    <w:rsid w:val="00890DAB"/>
    <w:rsid w:val="00890DF8"/>
    <w:rsid w:val="008919ED"/>
    <w:rsid w:val="00894705"/>
    <w:rsid w:val="0089618B"/>
    <w:rsid w:val="00897BAF"/>
    <w:rsid w:val="00897D47"/>
    <w:rsid w:val="008A0633"/>
    <w:rsid w:val="008A2CC8"/>
    <w:rsid w:val="008A3D11"/>
    <w:rsid w:val="008A5155"/>
    <w:rsid w:val="008A7BF8"/>
    <w:rsid w:val="008A7DA0"/>
    <w:rsid w:val="008B0E65"/>
    <w:rsid w:val="008B1F9C"/>
    <w:rsid w:val="008B2E16"/>
    <w:rsid w:val="008B5F74"/>
    <w:rsid w:val="008B6300"/>
    <w:rsid w:val="008C1E53"/>
    <w:rsid w:val="008C2124"/>
    <w:rsid w:val="008C5AC8"/>
    <w:rsid w:val="008C7A27"/>
    <w:rsid w:val="008D3A63"/>
    <w:rsid w:val="008D5793"/>
    <w:rsid w:val="008D6FBB"/>
    <w:rsid w:val="008E0423"/>
    <w:rsid w:val="008E2E53"/>
    <w:rsid w:val="008E50E7"/>
    <w:rsid w:val="008E702B"/>
    <w:rsid w:val="008E7C55"/>
    <w:rsid w:val="008F1147"/>
    <w:rsid w:val="008F6294"/>
    <w:rsid w:val="009002D8"/>
    <w:rsid w:val="0090127D"/>
    <w:rsid w:val="00903CEC"/>
    <w:rsid w:val="00904302"/>
    <w:rsid w:val="00904663"/>
    <w:rsid w:val="00910689"/>
    <w:rsid w:val="0091145D"/>
    <w:rsid w:val="0091409D"/>
    <w:rsid w:val="00914370"/>
    <w:rsid w:val="0091651B"/>
    <w:rsid w:val="00917FDE"/>
    <w:rsid w:val="009207DE"/>
    <w:rsid w:val="00922477"/>
    <w:rsid w:val="00923B57"/>
    <w:rsid w:val="00926803"/>
    <w:rsid w:val="009304BC"/>
    <w:rsid w:val="00930C89"/>
    <w:rsid w:val="00930F37"/>
    <w:rsid w:val="00931C4D"/>
    <w:rsid w:val="0093438F"/>
    <w:rsid w:val="0093447E"/>
    <w:rsid w:val="00937E4A"/>
    <w:rsid w:val="00940886"/>
    <w:rsid w:val="00941213"/>
    <w:rsid w:val="00942784"/>
    <w:rsid w:val="00942B00"/>
    <w:rsid w:val="00944D26"/>
    <w:rsid w:val="00953DBE"/>
    <w:rsid w:val="00953F5B"/>
    <w:rsid w:val="00954705"/>
    <w:rsid w:val="009624E2"/>
    <w:rsid w:val="009628EB"/>
    <w:rsid w:val="00967215"/>
    <w:rsid w:val="009701E0"/>
    <w:rsid w:val="009704E5"/>
    <w:rsid w:val="00982B63"/>
    <w:rsid w:val="00982E69"/>
    <w:rsid w:val="00983B13"/>
    <w:rsid w:val="0098443D"/>
    <w:rsid w:val="00985176"/>
    <w:rsid w:val="00985C5F"/>
    <w:rsid w:val="009869C4"/>
    <w:rsid w:val="00987C56"/>
    <w:rsid w:val="00987F64"/>
    <w:rsid w:val="00991DEC"/>
    <w:rsid w:val="00992EAE"/>
    <w:rsid w:val="0099769A"/>
    <w:rsid w:val="009A0672"/>
    <w:rsid w:val="009A0703"/>
    <w:rsid w:val="009A1B7F"/>
    <w:rsid w:val="009A3CBD"/>
    <w:rsid w:val="009B0F72"/>
    <w:rsid w:val="009B3201"/>
    <w:rsid w:val="009B3B5A"/>
    <w:rsid w:val="009B5DE9"/>
    <w:rsid w:val="009B61B4"/>
    <w:rsid w:val="009C0C89"/>
    <w:rsid w:val="009C25B2"/>
    <w:rsid w:val="009C3D44"/>
    <w:rsid w:val="009D07E4"/>
    <w:rsid w:val="009D3CDE"/>
    <w:rsid w:val="009D54A4"/>
    <w:rsid w:val="009D6297"/>
    <w:rsid w:val="009D6998"/>
    <w:rsid w:val="009D6E94"/>
    <w:rsid w:val="009D7712"/>
    <w:rsid w:val="009E1C55"/>
    <w:rsid w:val="009E1DA8"/>
    <w:rsid w:val="009E5961"/>
    <w:rsid w:val="009E64EF"/>
    <w:rsid w:val="009E6D6E"/>
    <w:rsid w:val="009E7B5C"/>
    <w:rsid w:val="009F2994"/>
    <w:rsid w:val="009F52EB"/>
    <w:rsid w:val="009F7ACB"/>
    <w:rsid w:val="00A00250"/>
    <w:rsid w:val="00A008C6"/>
    <w:rsid w:val="00A00CCD"/>
    <w:rsid w:val="00A02DC5"/>
    <w:rsid w:val="00A03C01"/>
    <w:rsid w:val="00A03CCC"/>
    <w:rsid w:val="00A0462E"/>
    <w:rsid w:val="00A0496A"/>
    <w:rsid w:val="00A07A55"/>
    <w:rsid w:val="00A21248"/>
    <w:rsid w:val="00A21F19"/>
    <w:rsid w:val="00A2228E"/>
    <w:rsid w:val="00A22766"/>
    <w:rsid w:val="00A25332"/>
    <w:rsid w:val="00A258D5"/>
    <w:rsid w:val="00A264F5"/>
    <w:rsid w:val="00A26A0B"/>
    <w:rsid w:val="00A27AB9"/>
    <w:rsid w:val="00A32FF6"/>
    <w:rsid w:val="00A338C5"/>
    <w:rsid w:val="00A374C1"/>
    <w:rsid w:val="00A37C08"/>
    <w:rsid w:val="00A40514"/>
    <w:rsid w:val="00A42711"/>
    <w:rsid w:val="00A43CDD"/>
    <w:rsid w:val="00A46775"/>
    <w:rsid w:val="00A47601"/>
    <w:rsid w:val="00A52AC8"/>
    <w:rsid w:val="00A53AD1"/>
    <w:rsid w:val="00A60266"/>
    <w:rsid w:val="00A61247"/>
    <w:rsid w:val="00A6402E"/>
    <w:rsid w:val="00A650B3"/>
    <w:rsid w:val="00A65D46"/>
    <w:rsid w:val="00A710A5"/>
    <w:rsid w:val="00A71592"/>
    <w:rsid w:val="00A731CE"/>
    <w:rsid w:val="00A746B4"/>
    <w:rsid w:val="00A75862"/>
    <w:rsid w:val="00A76CF3"/>
    <w:rsid w:val="00A77482"/>
    <w:rsid w:val="00A80181"/>
    <w:rsid w:val="00A80372"/>
    <w:rsid w:val="00A838FE"/>
    <w:rsid w:val="00A85D83"/>
    <w:rsid w:val="00A87210"/>
    <w:rsid w:val="00A90B60"/>
    <w:rsid w:val="00A9177B"/>
    <w:rsid w:val="00A934EC"/>
    <w:rsid w:val="00A935FD"/>
    <w:rsid w:val="00A963C9"/>
    <w:rsid w:val="00A968D7"/>
    <w:rsid w:val="00AA0D9A"/>
    <w:rsid w:val="00AA197D"/>
    <w:rsid w:val="00AA200D"/>
    <w:rsid w:val="00AA2248"/>
    <w:rsid w:val="00AA4C10"/>
    <w:rsid w:val="00AA6191"/>
    <w:rsid w:val="00AB2571"/>
    <w:rsid w:val="00AB319A"/>
    <w:rsid w:val="00AB52B0"/>
    <w:rsid w:val="00AB7E61"/>
    <w:rsid w:val="00AC1A7D"/>
    <w:rsid w:val="00AC1FDC"/>
    <w:rsid w:val="00AC449F"/>
    <w:rsid w:val="00AC4A75"/>
    <w:rsid w:val="00AC5A01"/>
    <w:rsid w:val="00AD3152"/>
    <w:rsid w:val="00AD3439"/>
    <w:rsid w:val="00AD4CA2"/>
    <w:rsid w:val="00AD5B74"/>
    <w:rsid w:val="00AD74D3"/>
    <w:rsid w:val="00AD76BE"/>
    <w:rsid w:val="00AE3AE0"/>
    <w:rsid w:val="00AE6678"/>
    <w:rsid w:val="00AE672C"/>
    <w:rsid w:val="00AF0687"/>
    <w:rsid w:val="00AF137D"/>
    <w:rsid w:val="00AF1AD4"/>
    <w:rsid w:val="00AF6B35"/>
    <w:rsid w:val="00AF7C5C"/>
    <w:rsid w:val="00B0119A"/>
    <w:rsid w:val="00B015B4"/>
    <w:rsid w:val="00B04C39"/>
    <w:rsid w:val="00B11485"/>
    <w:rsid w:val="00B13BA2"/>
    <w:rsid w:val="00B1765F"/>
    <w:rsid w:val="00B26A66"/>
    <w:rsid w:val="00B26F33"/>
    <w:rsid w:val="00B27DE5"/>
    <w:rsid w:val="00B30393"/>
    <w:rsid w:val="00B32BA0"/>
    <w:rsid w:val="00B40AC0"/>
    <w:rsid w:val="00B40B09"/>
    <w:rsid w:val="00B41017"/>
    <w:rsid w:val="00B419C9"/>
    <w:rsid w:val="00B41B95"/>
    <w:rsid w:val="00B425DA"/>
    <w:rsid w:val="00B42D2D"/>
    <w:rsid w:val="00B506F0"/>
    <w:rsid w:val="00B53D2E"/>
    <w:rsid w:val="00B54D4F"/>
    <w:rsid w:val="00B55AC8"/>
    <w:rsid w:val="00B609F0"/>
    <w:rsid w:val="00B6621C"/>
    <w:rsid w:val="00B67960"/>
    <w:rsid w:val="00B67FDD"/>
    <w:rsid w:val="00B708E5"/>
    <w:rsid w:val="00B743AD"/>
    <w:rsid w:val="00B7513B"/>
    <w:rsid w:val="00B76FD8"/>
    <w:rsid w:val="00B77137"/>
    <w:rsid w:val="00B8025E"/>
    <w:rsid w:val="00B80F19"/>
    <w:rsid w:val="00B8181D"/>
    <w:rsid w:val="00B83B47"/>
    <w:rsid w:val="00B85B43"/>
    <w:rsid w:val="00B86C25"/>
    <w:rsid w:val="00B9305F"/>
    <w:rsid w:val="00B969A5"/>
    <w:rsid w:val="00B97438"/>
    <w:rsid w:val="00BA4CE6"/>
    <w:rsid w:val="00BB02BD"/>
    <w:rsid w:val="00BB0738"/>
    <w:rsid w:val="00BB17A8"/>
    <w:rsid w:val="00BC0261"/>
    <w:rsid w:val="00BC1972"/>
    <w:rsid w:val="00BC2BDD"/>
    <w:rsid w:val="00BC2BFD"/>
    <w:rsid w:val="00BC327B"/>
    <w:rsid w:val="00BD0913"/>
    <w:rsid w:val="00BD255B"/>
    <w:rsid w:val="00BD621E"/>
    <w:rsid w:val="00BD70A6"/>
    <w:rsid w:val="00BD7CA5"/>
    <w:rsid w:val="00BE20B7"/>
    <w:rsid w:val="00BE2883"/>
    <w:rsid w:val="00BE33B4"/>
    <w:rsid w:val="00BE58EF"/>
    <w:rsid w:val="00BE62A9"/>
    <w:rsid w:val="00BE69EC"/>
    <w:rsid w:val="00BE7257"/>
    <w:rsid w:val="00BF15C2"/>
    <w:rsid w:val="00BF268D"/>
    <w:rsid w:val="00BF4883"/>
    <w:rsid w:val="00BF61F8"/>
    <w:rsid w:val="00C0687A"/>
    <w:rsid w:val="00C103FD"/>
    <w:rsid w:val="00C11CC2"/>
    <w:rsid w:val="00C1310A"/>
    <w:rsid w:val="00C13972"/>
    <w:rsid w:val="00C17E1C"/>
    <w:rsid w:val="00C202F1"/>
    <w:rsid w:val="00C26977"/>
    <w:rsid w:val="00C26A85"/>
    <w:rsid w:val="00C26E3C"/>
    <w:rsid w:val="00C270F6"/>
    <w:rsid w:val="00C277D6"/>
    <w:rsid w:val="00C3113F"/>
    <w:rsid w:val="00C315ED"/>
    <w:rsid w:val="00C32497"/>
    <w:rsid w:val="00C33331"/>
    <w:rsid w:val="00C3571A"/>
    <w:rsid w:val="00C3584C"/>
    <w:rsid w:val="00C43233"/>
    <w:rsid w:val="00C433F1"/>
    <w:rsid w:val="00C45A8D"/>
    <w:rsid w:val="00C50201"/>
    <w:rsid w:val="00C52B1B"/>
    <w:rsid w:val="00C60E57"/>
    <w:rsid w:val="00C634D9"/>
    <w:rsid w:val="00C636A2"/>
    <w:rsid w:val="00C65C74"/>
    <w:rsid w:val="00C67802"/>
    <w:rsid w:val="00C745CF"/>
    <w:rsid w:val="00C74B7C"/>
    <w:rsid w:val="00C80126"/>
    <w:rsid w:val="00C814A4"/>
    <w:rsid w:val="00C82C8B"/>
    <w:rsid w:val="00C8540A"/>
    <w:rsid w:val="00C86F5C"/>
    <w:rsid w:val="00C94432"/>
    <w:rsid w:val="00C951B1"/>
    <w:rsid w:val="00C95436"/>
    <w:rsid w:val="00C96728"/>
    <w:rsid w:val="00CA099D"/>
    <w:rsid w:val="00CA102C"/>
    <w:rsid w:val="00CA2DB2"/>
    <w:rsid w:val="00CA3E02"/>
    <w:rsid w:val="00CA42CF"/>
    <w:rsid w:val="00CA5480"/>
    <w:rsid w:val="00CA77AF"/>
    <w:rsid w:val="00CB0358"/>
    <w:rsid w:val="00CB05AF"/>
    <w:rsid w:val="00CB1858"/>
    <w:rsid w:val="00CB2897"/>
    <w:rsid w:val="00CB36DF"/>
    <w:rsid w:val="00CB4F9C"/>
    <w:rsid w:val="00CB56F6"/>
    <w:rsid w:val="00CB744A"/>
    <w:rsid w:val="00CC178B"/>
    <w:rsid w:val="00CC188C"/>
    <w:rsid w:val="00CC2531"/>
    <w:rsid w:val="00CC439E"/>
    <w:rsid w:val="00CC708F"/>
    <w:rsid w:val="00CD1350"/>
    <w:rsid w:val="00CD43A2"/>
    <w:rsid w:val="00CD4869"/>
    <w:rsid w:val="00CD5841"/>
    <w:rsid w:val="00CD739C"/>
    <w:rsid w:val="00CE034C"/>
    <w:rsid w:val="00CE459F"/>
    <w:rsid w:val="00CE499F"/>
    <w:rsid w:val="00CF2AA0"/>
    <w:rsid w:val="00CF3300"/>
    <w:rsid w:val="00CF4D5A"/>
    <w:rsid w:val="00D01BFE"/>
    <w:rsid w:val="00D01C37"/>
    <w:rsid w:val="00D07DF4"/>
    <w:rsid w:val="00D118A6"/>
    <w:rsid w:val="00D127AE"/>
    <w:rsid w:val="00D12959"/>
    <w:rsid w:val="00D1630E"/>
    <w:rsid w:val="00D20450"/>
    <w:rsid w:val="00D2154C"/>
    <w:rsid w:val="00D234E9"/>
    <w:rsid w:val="00D23888"/>
    <w:rsid w:val="00D25B9B"/>
    <w:rsid w:val="00D26608"/>
    <w:rsid w:val="00D33303"/>
    <w:rsid w:val="00D345BA"/>
    <w:rsid w:val="00D358A4"/>
    <w:rsid w:val="00D35B30"/>
    <w:rsid w:val="00D35EC7"/>
    <w:rsid w:val="00D407BB"/>
    <w:rsid w:val="00D40B13"/>
    <w:rsid w:val="00D4172B"/>
    <w:rsid w:val="00D41E47"/>
    <w:rsid w:val="00D42E55"/>
    <w:rsid w:val="00D52005"/>
    <w:rsid w:val="00D53FF4"/>
    <w:rsid w:val="00D561A7"/>
    <w:rsid w:val="00D60330"/>
    <w:rsid w:val="00D61C40"/>
    <w:rsid w:val="00D640A3"/>
    <w:rsid w:val="00D643C7"/>
    <w:rsid w:val="00D6584A"/>
    <w:rsid w:val="00D67E07"/>
    <w:rsid w:val="00D72D6E"/>
    <w:rsid w:val="00D75485"/>
    <w:rsid w:val="00D75E93"/>
    <w:rsid w:val="00D76586"/>
    <w:rsid w:val="00D8070B"/>
    <w:rsid w:val="00D82BF6"/>
    <w:rsid w:val="00D8327C"/>
    <w:rsid w:val="00D843BC"/>
    <w:rsid w:val="00D854A5"/>
    <w:rsid w:val="00D87586"/>
    <w:rsid w:val="00D8799D"/>
    <w:rsid w:val="00D93401"/>
    <w:rsid w:val="00D93E19"/>
    <w:rsid w:val="00D9486D"/>
    <w:rsid w:val="00D957AC"/>
    <w:rsid w:val="00D97467"/>
    <w:rsid w:val="00D97580"/>
    <w:rsid w:val="00D97638"/>
    <w:rsid w:val="00D97FD0"/>
    <w:rsid w:val="00DA1D65"/>
    <w:rsid w:val="00DA208D"/>
    <w:rsid w:val="00DA409A"/>
    <w:rsid w:val="00DA5401"/>
    <w:rsid w:val="00DA7337"/>
    <w:rsid w:val="00DA7713"/>
    <w:rsid w:val="00DB1DAD"/>
    <w:rsid w:val="00DB225B"/>
    <w:rsid w:val="00DB3768"/>
    <w:rsid w:val="00DB4791"/>
    <w:rsid w:val="00DC15DD"/>
    <w:rsid w:val="00DC3AAD"/>
    <w:rsid w:val="00DC6E8A"/>
    <w:rsid w:val="00DD1443"/>
    <w:rsid w:val="00DD2B3B"/>
    <w:rsid w:val="00DD45BC"/>
    <w:rsid w:val="00DD54A7"/>
    <w:rsid w:val="00DD6C71"/>
    <w:rsid w:val="00DD756F"/>
    <w:rsid w:val="00DE016B"/>
    <w:rsid w:val="00DE04DA"/>
    <w:rsid w:val="00DE1591"/>
    <w:rsid w:val="00DE175B"/>
    <w:rsid w:val="00DE2040"/>
    <w:rsid w:val="00DE3583"/>
    <w:rsid w:val="00DE4445"/>
    <w:rsid w:val="00DE4BF3"/>
    <w:rsid w:val="00DE58FD"/>
    <w:rsid w:val="00DE60A0"/>
    <w:rsid w:val="00DE742F"/>
    <w:rsid w:val="00DF076A"/>
    <w:rsid w:val="00DF34B3"/>
    <w:rsid w:val="00DF3F74"/>
    <w:rsid w:val="00DF7F67"/>
    <w:rsid w:val="00E0567E"/>
    <w:rsid w:val="00E07270"/>
    <w:rsid w:val="00E073EA"/>
    <w:rsid w:val="00E11886"/>
    <w:rsid w:val="00E12986"/>
    <w:rsid w:val="00E12E0B"/>
    <w:rsid w:val="00E14B59"/>
    <w:rsid w:val="00E16608"/>
    <w:rsid w:val="00E23FBF"/>
    <w:rsid w:val="00E31056"/>
    <w:rsid w:val="00E355FA"/>
    <w:rsid w:val="00E458DE"/>
    <w:rsid w:val="00E52447"/>
    <w:rsid w:val="00E52A2D"/>
    <w:rsid w:val="00E54734"/>
    <w:rsid w:val="00E5555E"/>
    <w:rsid w:val="00E56312"/>
    <w:rsid w:val="00E56740"/>
    <w:rsid w:val="00E57532"/>
    <w:rsid w:val="00E62B0F"/>
    <w:rsid w:val="00E65715"/>
    <w:rsid w:val="00E66A0E"/>
    <w:rsid w:val="00E722BF"/>
    <w:rsid w:val="00E7316C"/>
    <w:rsid w:val="00E73773"/>
    <w:rsid w:val="00E80931"/>
    <w:rsid w:val="00E81823"/>
    <w:rsid w:val="00E82136"/>
    <w:rsid w:val="00E82910"/>
    <w:rsid w:val="00E85A1C"/>
    <w:rsid w:val="00E8681D"/>
    <w:rsid w:val="00E9512D"/>
    <w:rsid w:val="00E973DA"/>
    <w:rsid w:val="00EA0DB1"/>
    <w:rsid w:val="00EA523A"/>
    <w:rsid w:val="00EA5380"/>
    <w:rsid w:val="00EB190D"/>
    <w:rsid w:val="00EB2374"/>
    <w:rsid w:val="00EB40E4"/>
    <w:rsid w:val="00EB4E0B"/>
    <w:rsid w:val="00EC0880"/>
    <w:rsid w:val="00EC10C2"/>
    <w:rsid w:val="00EC43EE"/>
    <w:rsid w:val="00EC4B5D"/>
    <w:rsid w:val="00EC5F87"/>
    <w:rsid w:val="00EC649C"/>
    <w:rsid w:val="00EC6B44"/>
    <w:rsid w:val="00EC6C04"/>
    <w:rsid w:val="00EC7E6A"/>
    <w:rsid w:val="00ED1E1D"/>
    <w:rsid w:val="00ED3142"/>
    <w:rsid w:val="00ED3BDC"/>
    <w:rsid w:val="00EE0221"/>
    <w:rsid w:val="00EE2788"/>
    <w:rsid w:val="00EE3754"/>
    <w:rsid w:val="00EE422A"/>
    <w:rsid w:val="00EE52FD"/>
    <w:rsid w:val="00EE5C5E"/>
    <w:rsid w:val="00EE62B1"/>
    <w:rsid w:val="00EE6B77"/>
    <w:rsid w:val="00EE7103"/>
    <w:rsid w:val="00EF1E97"/>
    <w:rsid w:val="00EF4BE5"/>
    <w:rsid w:val="00EF597F"/>
    <w:rsid w:val="00F00643"/>
    <w:rsid w:val="00F067A2"/>
    <w:rsid w:val="00F06F96"/>
    <w:rsid w:val="00F10652"/>
    <w:rsid w:val="00F1209C"/>
    <w:rsid w:val="00F15BE3"/>
    <w:rsid w:val="00F20D28"/>
    <w:rsid w:val="00F20EB4"/>
    <w:rsid w:val="00F21E4D"/>
    <w:rsid w:val="00F2363C"/>
    <w:rsid w:val="00F26E1C"/>
    <w:rsid w:val="00F27F48"/>
    <w:rsid w:val="00F35777"/>
    <w:rsid w:val="00F35F0C"/>
    <w:rsid w:val="00F41109"/>
    <w:rsid w:val="00F42DC4"/>
    <w:rsid w:val="00F4405A"/>
    <w:rsid w:val="00F4539C"/>
    <w:rsid w:val="00F4556A"/>
    <w:rsid w:val="00F45CBB"/>
    <w:rsid w:val="00F45D60"/>
    <w:rsid w:val="00F473DF"/>
    <w:rsid w:val="00F478AC"/>
    <w:rsid w:val="00F50C25"/>
    <w:rsid w:val="00F517F5"/>
    <w:rsid w:val="00F60062"/>
    <w:rsid w:val="00F6059A"/>
    <w:rsid w:val="00F70617"/>
    <w:rsid w:val="00F70E83"/>
    <w:rsid w:val="00F71A3F"/>
    <w:rsid w:val="00F71B77"/>
    <w:rsid w:val="00F746C3"/>
    <w:rsid w:val="00F7555D"/>
    <w:rsid w:val="00F814BA"/>
    <w:rsid w:val="00F8257F"/>
    <w:rsid w:val="00F832AB"/>
    <w:rsid w:val="00F87D93"/>
    <w:rsid w:val="00F91EE2"/>
    <w:rsid w:val="00F93AEB"/>
    <w:rsid w:val="00F946A4"/>
    <w:rsid w:val="00F95FD7"/>
    <w:rsid w:val="00F964CA"/>
    <w:rsid w:val="00FA0D99"/>
    <w:rsid w:val="00FA2E43"/>
    <w:rsid w:val="00FA511A"/>
    <w:rsid w:val="00FA7B84"/>
    <w:rsid w:val="00FB53FB"/>
    <w:rsid w:val="00FB7A88"/>
    <w:rsid w:val="00FC0F69"/>
    <w:rsid w:val="00FC1A12"/>
    <w:rsid w:val="00FC619A"/>
    <w:rsid w:val="00FD131C"/>
    <w:rsid w:val="00FD730E"/>
    <w:rsid w:val="00FD7F05"/>
    <w:rsid w:val="00FE3524"/>
    <w:rsid w:val="00FE374E"/>
    <w:rsid w:val="00FE40E4"/>
    <w:rsid w:val="00FE6579"/>
    <w:rsid w:val="00FE68FC"/>
    <w:rsid w:val="00FE75E6"/>
    <w:rsid w:val="00FE762B"/>
    <w:rsid w:val="00FE7772"/>
    <w:rsid w:val="00FF1788"/>
    <w:rsid w:val="00FF3CDF"/>
    <w:rsid w:val="00FF4362"/>
    <w:rsid w:val="00FF4E89"/>
    <w:rsid w:val="00FF5F88"/>
    <w:rsid w:val="00FF74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1">
    <w:name w:val="heading 1"/>
    <w:basedOn w:val="Normal"/>
    <w:next w:val="Normal"/>
    <w:link w:val="Heading1Char"/>
    <w:qFormat/>
    <w:rsid w:val="00B55AC8"/>
    <w:pPr>
      <w:widowControl w:val="0"/>
      <w:numPr>
        <w:numId w:val="6"/>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0" w:firstLine="0"/>
      <w:jc w:val="both"/>
      <w:outlineLvl w:val="0"/>
    </w:pPr>
    <w:rPr>
      <w:rFonts w:ascii="Arial" w:eastAsia="Times New Roman" w:hAnsi="Arial"/>
      <w:spacing w:val="-3"/>
      <w:bdr w:val="none" w:sz="0" w:space="0" w:color="auto"/>
      <w:lang w:val="en-GB"/>
    </w:rPr>
  </w:style>
  <w:style w:type="paragraph" w:styleId="Heading2">
    <w:name w:val="heading 2"/>
    <w:basedOn w:val="Normal"/>
    <w:next w:val="Normal"/>
    <w:link w:val="Heading2Char"/>
    <w:qFormat/>
    <w:rsid w:val="00B55AC8"/>
    <w:pPr>
      <w:widowControl w:val="0"/>
      <w:numPr>
        <w:ilvl w:val="1"/>
        <w:numId w:val="6"/>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720" w:firstLine="0"/>
      <w:jc w:val="both"/>
      <w:outlineLvl w:val="1"/>
    </w:pPr>
    <w:rPr>
      <w:rFonts w:ascii="Arial" w:eastAsia="Times New Roman" w:hAnsi="Arial"/>
      <w:spacing w:val="-3"/>
      <w:bdr w:val="none" w:sz="0" w:space="0" w:color="auto"/>
      <w:lang w:val="en-GB"/>
    </w:rPr>
  </w:style>
  <w:style w:type="paragraph" w:styleId="Heading3">
    <w:name w:val="heading 3"/>
    <w:basedOn w:val="Normal"/>
    <w:next w:val="Normal"/>
    <w:link w:val="Heading3Char"/>
    <w:qFormat/>
    <w:rsid w:val="00B55AC8"/>
    <w:pPr>
      <w:widowControl w:val="0"/>
      <w:numPr>
        <w:ilvl w:val="2"/>
        <w:numId w:val="6"/>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1571" w:hanging="851"/>
      <w:jc w:val="both"/>
      <w:outlineLvl w:val="2"/>
    </w:pPr>
    <w:rPr>
      <w:rFonts w:ascii="Arial" w:eastAsia="Times New Roman" w:hAnsi="Arial"/>
      <w:spacing w:val="-3"/>
      <w:bdr w:val="none" w:sz="0" w:space="0" w:color="auto"/>
      <w:lang w:val="en-GB"/>
    </w:rPr>
  </w:style>
  <w:style w:type="paragraph" w:styleId="Heading4">
    <w:name w:val="heading 4"/>
    <w:basedOn w:val="Normal"/>
    <w:next w:val="Normal"/>
    <w:link w:val="Heading4Char"/>
    <w:qFormat/>
    <w:rsid w:val="00B55AC8"/>
    <w:pPr>
      <w:widowControl w:val="0"/>
      <w:numPr>
        <w:ilvl w:val="3"/>
        <w:numId w:val="6"/>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outlineLvl w:val="3"/>
    </w:pPr>
    <w:rPr>
      <w:rFonts w:ascii="Arial" w:eastAsia="Times New Roman" w:hAnsi="Arial"/>
      <w:spacing w:val="-3"/>
      <w:bdr w:val="none" w:sz="0" w:space="0" w:color="auto"/>
      <w:lang w:val="en-GB"/>
    </w:rPr>
  </w:style>
  <w:style w:type="paragraph" w:styleId="Heading5">
    <w:name w:val="heading 5"/>
    <w:basedOn w:val="Normal"/>
    <w:next w:val="Normal"/>
    <w:link w:val="Heading5Char"/>
    <w:qFormat/>
    <w:rsid w:val="00B55AC8"/>
    <w:pPr>
      <w:widowControl w:val="0"/>
      <w:numPr>
        <w:ilvl w:val="4"/>
        <w:numId w:val="6"/>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outlineLvl w:val="4"/>
    </w:pPr>
    <w:rPr>
      <w:rFonts w:ascii="Arial" w:eastAsia="Times New Roman" w:hAnsi="Arial"/>
      <w:spacing w:val="-3"/>
      <w:bdr w:val="none" w:sz="0" w:space="0" w:color="auto"/>
      <w:lang w:val="en-GB"/>
    </w:rPr>
  </w:style>
  <w:style w:type="paragraph" w:styleId="Heading6">
    <w:name w:val="heading 6"/>
    <w:basedOn w:val="Normal"/>
    <w:next w:val="Normal"/>
    <w:link w:val="Heading6Char"/>
    <w:qFormat/>
    <w:rsid w:val="00B55AC8"/>
    <w:pPr>
      <w:widowControl w:val="0"/>
      <w:numPr>
        <w:ilvl w:val="5"/>
        <w:numId w:val="6"/>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outlineLvl w:val="5"/>
    </w:pPr>
    <w:rPr>
      <w:rFonts w:ascii="Arial" w:eastAsia="Times New Roman" w:hAnsi="Arial"/>
      <w:i/>
      <w:spacing w:val="-3"/>
      <w:sz w:val="22"/>
      <w:bdr w:val="none" w:sz="0" w:space="0" w:color="auto"/>
      <w:lang w:val="en-GB"/>
    </w:rPr>
  </w:style>
  <w:style w:type="paragraph" w:styleId="Heading7">
    <w:name w:val="heading 7"/>
    <w:basedOn w:val="Normal"/>
    <w:next w:val="Normal"/>
    <w:link w:val="Heading7Char"/>
    <w:qFormat/>
    <w:rsid w:val="00B55AC8"/>
    <w:pPr>
      <w:widowControl w:val="0"/>
      <w:numPr>
        <w:ilvl w:val="6"/>
        <w:numId w:val="6"/>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outlineLvl w:val="6"/>
    </w:pPr>
    <w:rPr>
      <w:rFonts w:ascii="Arial" w:eastAsia="Times New Roman" w:hAnsi="Arial"/>
      <w:spacing w:val="-3"/>
      <w:bdr w:val="none" w:sz="0" w:space="0" w:color="auto"/>
      <w:lang w:val="en-GB"/>
    </w:rPr>
  </w:style>
  <w:style w:type="paragraph" w:styleId="Heading8">
    <w:name w:val="heading 8"/>
    <w:basedOn w:val="Normal"/>
    <w:next w:val="Normal"/>
    <w:link w:val="Heading8Char"/>
    <w:qFormat/>
    <w:rsid w:val="00B55AC8"/>
    <w:pPr>
      <w:widowControl w:val="0"/>
      <w:numPr>
        <w:ilvl w:val="7"/>
        <w:numId w:val="6"/>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outlineLvl w:val="7"/>
    </w:pPr>
    <w:rPr>
      <w:rFonts w:ascii="Arial" w:eastAsia="Times New Roman" w:hAnsi="Arial"/>
      <w:i/>
      <w:spacing w:val="-3"/>
      <w:bdr w:val="none" w:sz="0" w:space="0" w:color="auto"/>
      <w:lang w:val="en-GB"/>
    </w:rPr>
  </w:style>
  <w:style w:type="paragraph" w:styleId="Heading9">
    <w:name w:val="heading 9"/>
    <w:basedOn w:val="Normal"/>
    <w:next w:val="Normal"/>
    <w:link w:val="Heading9Char"/>
    <w:qFormat/>
    <w:rsid w:val="00B55AC8"/>
    <w:pPr>
      <w:widowControl w:val="0"/>
      <w:numPr>
        <w:ilvl w:val="8"/>
        <w:numId w:val="6"/>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outlineLvl w:val="8"/>
    </w:pPr>
    <w:rPr>
      <w:rFonts w:ascii="Arial" w:eastAsia="Times New Roman" w:hAnsi="Arial"/>
      <w:i/>
      <w:spacing w:val="-3"/>
      <w:sz w:val="18"/>
      <w:bdr w:val="none" w:sz="0" w:space="0" w:color="auto"/>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link w:val="HeaderChar"/>
    <w:uiPriority w:val="99"/>
    <w:pPr>
      <w:tabs>
        <w:tab w:val="center" w:pos="4680"/>
        <w:tab w:val="right" w:pos="9360"/>
      </w:tabs>
    </w:pPr>
    <w:rPr>
      <w:rFonts w:ascii="Calibri" w:eastAsia="Calibri" w:hAnsi="Calibri" w:cs="Calibri"/>
      <w:color w:val="000000"/>
      <w:sz w:val="22"/>
      <w:szCs w:val="22"/>
      <w:u w:color="000000"/>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NoSpacing">
    <w:name w:val="No Spacing"/>
    <w:rPr>
      <w:rFonts w:ascii="Calibri" w:eastAsia="Calibri" w:hAnsi="Calibri" w:cs="Calibri"/>
      <w:color w:val="000000"/>
      <w:sz w:val="22"/>
      <w:szCs w:val="22"/>
      <w:u w:color="000000"/>
    </w:rPr>
  </w:style>
  <w:style w:type="character" w:styleId="PageNumber">
    <w:name w:val="page number"/>
    <w:rPr>
      <w:lang w:val="en-US"/>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numbering" w:customStyle="1" w:styleId="ImportedStyle1">
    <w:name w:val="Imported Style 1"/>
    <w:pPr>
      <w:numPr>
        <w:numId w:val="1"/>
      </w:numPr>
    </w:pPr>
  </w:style>
  <w:style w:type="paragraph" w:styleId="FootnoteText">
    <w:name w:val="footnote text"/>
    <w:aliases w:val="HCR: - Footnote text"/>
    <w:link w:val="FootnoteTextChar"/>
    <w:uiPriority w:val="99"/>
    <w:rPr>
      <w:rFonts w:ascii="Calibri" w:eastAsia="Calibri" w:hAnsi="Calibri" w:cs="Calibri"/>
      <w:color w:val="000000"/>
      <w:u w:color="000000"/>
    </w:rPr>
  </w:style>
  <w:style w:type="numbering" w:customStyle="1" w:styleId="ImportedStyle2">
    <w:name w:val="Imported Style 2"/>
    <w:pPr>
      <w:numPr>
        <w:numId w:val="3"/>
      </w:numPr>
    </w:pPr>
  </w:style>
  <w:style w:type="paragraph" w:styleId="ListParagraph">
    <w:name w:val="List Paragraph"/>
    <w:uiPriority w:val="34"/>
    <w:qFormat/>
    <w:pPr>
      <w:spacing w:after="160" w:line="259" w:lineRule="auto"/>
      <w:ind w:left="720"/>
    </w:pPr>
    <w:rPr>
      <w:rFonts w:ascii="Calibri" w:eastAsia="Calibri" w:hAnsi="Calibri" w:cs="Calibri"/>
      <w:color w:val="000000"/>
      <w:sz w:val="22"/>
      <w:szCs w:val="22"/>
      <w:u w:color="000000"/>
    </w:rPr>
  </w:style>
  <w:style w:type="character" w:styleId="CommentReference">
    <w:name w:val="annotation reference"/>
    <w:basedOn w:val="DefaultParagraphFont"/>
    <w:uiPriority w:val="99"/>
    <w:semiHidden/>
    <w:unhideWhenUsed/>
    <w:rsid w:val="0090127D"/>
    <w:rPr>
      <w:sz w:val="18"/>
      <w:szCs w:val="18"/>
    </w:rPr>
  </w:style>
  <w:style w:type="paragraph" w:styleId="CommentText">
    <w:name w:val="annotation text"/>
    <w:basedOn w:val="Normal"/>
    <w:link w:val="CommentTextChar"/>
    <w:uiPriority w:val="99"/>
    <w:semiHidden/>
    <w:unhideWhenUsed/>
    <w:rsid w:val="0090127D"/>
  </w:style>
  <w:style w:type="character" w:customStyle="1" w:styleId="CommentTextChar">
    <w:name w:val="Comment Text Char"/>
    <w:basedOn w:val="DefaultParagraphFont"/>
    <w:link w:val="CommentText"/>
    <w:uiPriority w:val="99"/>
    <w:semiHidden/>
    <w:rsid w:val="0090127D"/>
    <w:rPr>
      <w:sz w:val="24"/>
      <w:szCs w:val="24"/>
    </w:rPr>
  </w:style>
  <w:style w:type="paragraph" w:styleId="CommentSubject">
    <w:name w:val="annotation subject"/>
    <w:basedOn w:val="CommentText"/>
    <w:next w:val="CommentText"/>
    <w:link w:val="CommentSubjectChar"/>
    <w:uiPriority w:val="99"/>
    <w:semiHidden/>
    <w:unhideWhenUsed/>
    <w:rsid w:val="0090127D"/>
    <w:rPr>
      <w:b/>
      <w:bCs/>
      <w:sz w:val="20"/>
      <w:szCs w:val="20"/>
    </w:rPr>
  </w:style>
  <w:style w:type="character" w:customStyle="1" w:styleId="CommentSubjectChar">
    <w:name w:val="Comment Subject Char"/>
    <w:basedOn w:val="CommentTextChar"/>
    <w:link w:val="CommentSubject"/>
    <w:uiPriority w:val="99"/>
    <w:semiHidden/>
    <w:rsid w:val="0090127D"/>
    <w:rPr>
      <w:b/>
      <w:bCs/>
      <w:sz w:val="24"/>
      <w:szCs w:val="24"/>
    </w:rPr>
  </w:style>
  <w:style w:type="paragraph" w:styleId="BalloonText">
    <w:name w:val="Balloon Text"/>
    <w:basedOn w:val="Normal"/>
    <w:link w:val="BalloonTextChar"/>
    <w:uiPriority w:val="99"/>
    <w:semiHidden/>
    <w:unhideWhenUsed/>
    <w:rsid w:val="0090127D"/>
    <w:rPr>
      <w:sz w:val="18"/>
      <w:szCs w:val="18"/>
    </w:rPr>
  </w:style>
  <w:style w:type="character" w:customStyle="1" w:styleId="BalloonTextChar">
    <w:name w:val="Balloon Text Char"/>
    <w:basedOn w:val="DefaultParagraphFont"/>
    <w:link w:val="BalloonText"/>
    <w:uiPriority w:val="99"/>
    <w:semiHidden/>
    <w:rsid w:val="0090127D"/>
    <w:rPr>
      <w:sz w:val="18"/>
      <w:szCs w:val="18"/>
    </w:rPr>
  </w:style>
  <w:style w:type="character" w:styleId="FootnoteReference">
    <w:name w:val="footnote reference"/>
    <w:basedOn w:val="DefaultParagraphFont"/>
    <w:uiPriority w:val="99"/>
    <w:unhideWhenUsed/>
    <w:rsid w:val="00E62B0F"/>
    <w:rPr>
      <w:vertAlign w:val="superscript"/>
    </w:rPr>
  </w:style>
  <w:style w:type="paragraph" w:customStyle="1" w:styleId="HCR-Header-partyname">
    <w:name w:val="HCR: - Header - party name"/>
    <w:basedOn w:val="Normal"/>
    <w:qFormat/>
    <w:rsid w:val="002867A0"/>
    <w:pPr>
      <w:pBdr>
        <w:top w:val="none" w:sz="0" w:space="0" w:color="auto"/>
        <w:left w:val="none" w:sz="0" w:space="0" w:color="auto"/>
        <w:bottom w:val="none" w:sz="0" w:space="0" w:color="auto"/>
        <w:right w:val="none" w:sz="0" w:space="0" w:color="auto"/>
        <w:between w:val="none" w:sz="0" w:space="0" w:color="auto"/>
        <w:bar w:val="none" w:sz="0" w:color="auto"/>
      </w:pBdr>
      <w:tabs>
        <w:tab w:val="right" w:pos="9000"/>
      </w:tabs>
      <w:spacing w:before="360" w:after="360" w:line="360" w:lineRule="auto"/>
      <w:contextualSpacing/>
      <w:jc w:val="both"/>
    </w:pPr>
    <w:rPr>
      <w:rFonts w:ascii="Arial" w:eastAsia="Arial" w:hAnsi="Arial"/>
      <w:b/>
      <w:caps/>
      <w:szCs w:val="22"/>
      <w:bdr w:val="none" w:sz="0" w:space="0" w:color="auto"/>
    </w:rPr>
  </w:style>
  <w:style w:type="paragraph" w:customStyle="1" w:styleId="HCR-Numberingaffidavit">
    <w:name w:val="HCR: - Numbering: affidavit"/>
    <w:qFormat/>
    <w:rsid w:val="001F5187"/>
    <w:pPr>
      <w:numPr>
        <w:ilvl w:val="1"/>
        <w:numId w:val="5"/>
      </w:numPr>
      <w:pBdr>
        <w:top w:val="none" w:sz="0" w:space="0" w:color="auto"/>
        <w:left w:val="none" w:sz="0" w:space="0" w:color="auto"/>
        <w:bottom w:val="none" w:sz="0" w:space="0" w:color="auto"/>
        <w:right w:val="none" w:sz="0" w:space="0" w:color="auto"/>
        <w:between w:val="none" w:sz="0" w:space="0" w:color="auto"/>
        <w:bar w:val="none" w:sz="0" w:color="auto"/>
      </w:pBdr>
      <w:spacing w:before="240" w:after="240" w:line="360" w:lineRule="auto"/>
      <w:jc w:val="both"/>
      <w:outlineLvl w:val="1"/>
    </w:pPr>
    <w:rPr>
      <w:rFonts w:ascii="Arial" w:eastAsia="Times New Roman" w:hAnsi="Arial"/>
      <w:sz w:val="24"/>
      <w:bdr w:val="none" w:sz="0" w:space="0" w:color="auto"/>
    </w:rPr>
  </w:style>
  <w:style w:type="character" w:customStyle="1" w:styleId="Heading1Char">
    <w:name w:val="Heading 1 Char"/>
    <w:basedOn w:val="DefaultParagraphFont"/>
    <w:link w:val="Heading1"/>
    <w:rsid w:val="00B55AC8"/>
    <w:rPr>
      <w:rFonts w:ascii="Arial" w:eastAsia="Times New Roman" w:hAnsi="Arial"/>
      <w:spacing w:val="-3"/>
      <w:sz w:val="24"/>
      <w:szCs w:val="24"/>
      <w:bdr w:val="none" w:sz="0" w:space="0" w:color="auto"/>
      <w:lang w:val="en-GB"/>
    </w:rPr>
  </w:style>
  <w:style w:type="character" w:customStyle="1" w:styleId="Heading2Char">
    <w:name w:val="Heading 2 Char"/>
    <w:basedOn w:val="DefaultParagraphFont"/>
    <w:link w:val="Heading2"/>
    <w:rsid w:val="00B55AC8"/>
    <w:rPr>
      <w:rFonts w:ascii="Arial" w:eastAsia="Times New Roman" w:hAnsi="Arial"/>
      <w:spacing w:val="-3"/>
      <w:sz w:val="24"/>
      <w:szCs w:val="24"/>
      <w:bdr w:val="none" w:sz="0" w:space="0" w:color="auto"/>
      <w:lang w:val="en-GB"/>
    </w:rPr>
  </w:style>
  <w:style w:type="character" w:customStyle="1" w:styleId="Heading3Char">
    <w:name w:val="Heading 3 Char"/>
    <w:basedOn w:val="DefaultParagraphFont"/>
    <w:link w:val="Heading3"/>
    <w:rsid w:val="00B55AC8"/>
    <w:rPr>
      <w:rFonts w:ascii="Arial" w:eastAsia="Times New Roman" w:hAnsi="Arial"/>
      <w:spacing w:val="-3"/>
      <w:sz w:val="24"/>
      <w:szCs w:val="24"/>
      <w:bdr w:val="none" w:sz="0" w:space="0" w:color="auto"/>
      <w:lang w:val="en-GB"/>
    </w:rPr>
  </w:style>
  <w:style w:type="character" w:customStyle="1" w:styleId="Heading4Char">
    <w:name w:val="Heading 4 Char"/>
    <w:basedOn w:val="DefaultParagraphFont"/>
    <w:link w:val="Heading4"/>
    <w:rsid w:val="00B55AC8"/>
    <w:rPr>
      <w:rFonts w:ascii="Arial" w:eastAsia="Times New Roman" w:hAnsi="Arial"/>
      <w:spacing w:val="-3"/>
      <w:sz w:val="24"/>
      <w:szCs w:val="24"/>
      <w:bdr w:val="none" w:sz="0" w:space="0" w:color="auto"/>
      <w:lang w:val="en-GB"/>
    </w:rPr>
  </w:style>
  <w:style w:type="character" w:customStyle="1" w:styleId="Heading5Char">
    <w:name w:val="Heading 5 Char"/>
    <w:basedOn w:val="DefaultParagraphFont"/>
    <w:link w:val="Heading5"/>
    <w:rsid w:val="00B55AC8"/>
    <w:rPr>
      <w:rFonts w:ascii="Arial" w:eastAsia="Times New Roman" w:hAnsi="Arial"/>
      <w:spacing w:val="-3"/>
      <w:sz w:val="24"/>
      <w:szCs w:val="24"/>
      <w:bdr w:val="none" w:sz="0" w:space="0" w:color="auto"/>
      <w:lang w:val="en-GB"/>
    </w:rPr>
  </w:style>
  <w:style w:type="character" w:customStyle="1" w:styleId="Heading6Char">
    <w:name w:val="Heading 6 Char"/>
    <w:basedOn w:val="DefaultParagraphFont"/>
    <w:link w:val="Heading6"/>
    <w:rsid w:val="00B55AC8"/>
    <w:rPr>
      <w:rFonts w:ascii="Arial" w:eastAsia="Times New Roman" w:hAnsi="Arial"/>
      <w:i/>
      <w:spacing w:val="-3"/>
      <w:sz w:val="22"/>
      <w:szCs w:val="24"/>
      <w:bdr w:val="none" w:sz="0" w:space="0" w:color="auto"/>
      <w:lang w:val="en-GB"/>
    </w:rPr>
  </w:style>
  <w:style w:type="character" w:customStyle="1" w:styleId="Heading7Char">
    <w:name w:val="Heading 7 Char"/>
    <w:basedOn w:val="DefaultParagraphFont"/>
    <w:link w:val="Heading7"/>
    <w:rsid w:val="00B55AC8"/>
    <w:rPr>
      <w:rFonts w:ascii="Arial" w:eastAsia="Times New Roman" w:hAnsi="Arial"/>
      <w:spacing w:val="-3"/>
      <w:sz w:val="24"/>
      <w:szCs w:val="24"/>
      <w:bdr w:val="none" w:sz="0" w:space="0" w:color="auto"/>
      <w:lang w:val="en-GB"/>
    </w:rPr>
  </w:style>
  <w:style w:type="character" w:customStyle="1" w:styleId="Heading8Char">
    <w:name w:val="Heading 8 Char"/>
    <w:basedOn w:val="DefaultParagraphFont"/>
    <w:link w:val="Heading8"/>
    <w:rsid w:val="00B55AC8"/>
    <w:rPr>
      <w:rFonts w:ascii="Arial" w:eastAsia="Times New Roman" w:hAnsi="Arial"/>
      <w:i/>
      <w:spacing w:val="-3"/>
      <w:sz w:val="24"/>
      <w:szCs w:val="24"/>
      <w:bdr w:val="none" w:sz="0" w:space="0" w:color="auto"/>
      <w:lang w:val="en-GB"/>
    </w:rPr>
  </w:style>
  <w:style w:type="character" w:customStyle="1" w:styleId="Heading9Char">
    <w:name w:val="Heading 9 Char"/>
    <w:basedOn w:val="DefaultParagraphFont"/>
    <w:link w:val="Heading9"/>
    <w:rsid w:val="00B55AC8"/>
    <w:rPr>
      <w:rFonts w:ascii="Arial" w:eastAsia="Times New Roman" w:hAnsi="Arial"/>
      <w:i/>
      <w:spacing w:val="-3"/>
      <w:sz w:val="18"/>
      <w:szCs w:val="24"/>
      <w:bdr w:val="none" w:sz="0" w:space="0" w:color="auto"/>
      <w:lang w:val="en-GB"/>
    </w:rPr>
  </w:style>
  <w:style w:type="paragraph" w:customStyle="1" w:styleId="HCR-Quote2">
    <w:name w:val="HCR: - Quote 2"/>
    <w:basedOn w:val="Normal"/>
    <w:qFormat/>
    <w:rsid w:val="0078314E"/>
    <w:pPr>
      <w:pBdr>
        <w:top w:val="none" w:sz="0" w:space="0" w:color="auto"/>
        <w:left w:val="none" w:sz="0" w:space="0" w:color="auto"/>
        <w:bottom w:val="none" w:sz="0" w:space="0" w:color="auto"/>
        <w:right w:val="none" w:sz="0" w:space="0" w:color="auto"/>
        <w:between w:val="none" w:sz="0" w:space="0" w:color="auto"/>
        <w:bar w:val="none" w:sz="0" w:color="auto"/>
      </w:pBdr>
      <w:spacing w:before="240" w:after="240" w:line="360" w:lineRule="auto"/>
      <w:ind w:left="851"/>
      <w:jc w:val="both"/>
    </w:pPr>
    <w:rPr>
      <w:rFonts w:ascii="Arial" w:eastAsia="Times New Roman" w:hAnsi="Arial"/>
      <w:i/>
      <w:sz w:val="22"/>
      <w:szCs w:val="22"/>
      <w:bdr w:val="none" w:sz="0" w:space="0" w:color="auto"/>
    </w:rPr>
  </w:style>
  <w:style w:type="character" w:customStyle="1" w:styleId="FootnoteTextChar">
    <w:name w:val="Footnote Text Char"/>
    <w:aliases w:val="HCR: - Footnote text Char"/>
    <w:basedOn w:val="DefaultParagraphFont"/>
    <w:link w:val="FootnoteText"/>
    <w:uiPriority w:val="99"/>
    <w:rsid w:val="00CB2897"/>
    <w:rPr>
      <w:rFonts w:ascii="Calibri" w:eastAsia="Calibri" w:hAnsi="Calibri" w:cs="Calibri"/>
      <w:color w:val="000000"/>
      <w:u w:color="000000"/>
    </w:rPr>
  </w:style>
  <w:style w:type="paragraph" w:customStyle="1" w:styleId="HCR-Numberingnormal">
    <w:name w:val="HCR: - Numbering: normal"/>
    <w:basedOn w:val="Normal"/>
    <w:qFormat/>
    <w:rsid w:val="00D12959"/>
    <w:pPr>
      <w:numPr>
        <w:numId w:val="11"/>
      </w:numPr>
      <w:pBdr>
        <w:top w:val="none" w:sz="0" w:space="0" w:color="auto"/>
        <w:left w:val="none" w:sz="0" w:space="0" w:color="auto"/>
        <w:bottom w:val="none" w:sz="0" w:space="0" w:color="auto"/>
        <w:right w:val="none" w:sz="0" w:space="0" w:color="auto"/>
        <w:between w:val="none" w:sz="0" w:space="0" w:color="auto"/>
        <w:bar w:val="none" w:sz="0" w:color="auto"/>
      </w:pBdr>
      <w:spacing w:before="240" w:after="240" w:line="360" w:lineRule="auto"/>
      <w:jc w:val="both"/>
    </w:pPr>
    <w:rPr>
      <w:rFonts w:ascii="Arial" w:eastAsia="Arial" w:hAnsi="Arial"/>
      <w:szCs w:val="22"/>
      <w:bdr w:val="none" w:sz="0" w:space="0" w:color="auto"/>
      <w:lang w:val="en-GB"/>
    </w:rPr>
  </w:style>
  <w:style w:type="paragraph" w:customStyle="1" w:styleId="derebusbodycopy">
    <w:name w:val="de rebus body copy"/>
    <w:basedOn w:val="Normal"/>
    <w:uiPriority w:val="99"/>
    <w:rsid w:val="00A07A55"/>
    <w:pPr>
      <w:keepLines/>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00" w:lineRule="atLeast"/>
      <w:jc w:val="both"/>
      <w:textAlignment w:val="center"/>
    </w:pPr>
    <w:rPr>
      <w:rFonts w:ascii="Lucida Bright" w:eastAsia="Times New Roman" w:hAnsi="Lucida Bright" w:cs="Lucida Bright"/>
      <w:color w:val="000000"/>
      <w:sz w:val="16"/>
      <w:szCs w:val="16"/>
      <w:bdr w:val="none" w:sz="0" w:space="0" w:color="auto"/>
      <w:lang w:val="en-GB"/>
    </w:rPr>
  </w:style>
  <w:style w:type="paragraph" w:styleId="Footer">
    <w:name w:val="footer"/>
    <w:basedOn w:val="Normal"/>
    <w:link w:val="FooterChar"/>
    <w:uiPriority w:val="99"/>
    <w:unhideWhenUsed/>
    <w:rsid w:val="000C739E"/>
    <w:pPr>
      <w:tabs>
        <w:tab w:val="center" w:pos="4680"/>
        <w:tab w:val="right" w:pos="9360"/>
      </w:tabs>
    </w:pPr>
  </w:style>
  <w:style w:type="character" w:customStyle="1" w:styleId="FooterChar">
    <w:name w:val="Footer Char"/>
    <w:basedOn w:val="DefaultParagraphFont"/>
    <w:link w:val="Footer"/>
    <w:uiPriority w:val="99"/>
    <w:rsid w:val="000C739E"/>
    <w:rPr>
      <w:sz w:val="24"/>
      <w:szCs w:val="24"/>
    </w:rPr>
  </w:style>
  <w:style w:type="character" w:customStyle="1" w:styleId="HeaderChar">
    <w:name w:val="Header Char"/>
    <w:basedOn w:val="DefaultParagraphFont"/>
    <w:link w:val="Header"/>
    <w:uiPriority w:val="99"/>
    <w:rsid w:val="000C739E"/>
    <w:rPr>
      <w:rFonts w:ascii="Calibri" w:eastAsia="Calibri" w:hAnsi="Calibri" w:cs="Calibri"/>
      <w:color w:val="000000"/>
      <w:sz w:val="22"/>
      <w:szCs w:val="22"/>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1">
    <w:name w:val="heading 1"/>
    <w:basedOn w:val="Normal"/>
    <w:next w:val="Normal"/>
    <w:link w:val="Heading1Char"/>
    <w:qFormat/>
    <w:rsid w:val="00B55AC8"/>
    <w:pPr>
      <w:widowControl w:val="0"/>
      <w:numPr>
        <w:numId w:val="6"/>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0" w:firstLine="0"/>
      <w:jc w:val="both"/>
      <w:outlineLvl w:val="0"/>
    </w:pPr>
    <w:rPr>
      <w:rFonts w:ascii="Arial" w:eastAsia="Times New Roman" w:hAnsi="Arial"/>
      <w:spacing w:val="-3"/>
      <w:bdr w:val="none" w:sz="0" w:space="0" w:color="auto"/>
      <w:lang w:val="en-GB"/>
    </w:rPr>
  </w:style>
  <w:style w:type="paragraph" w:styleId="Heading2">
    <w:name w:val="heading 2"/>
    <w:basedOn w:val="Normal"/>
    <w:next w:val="Normal"/>
    <w:link w:val="Heading2Char"/>
    <w:qFormat/>
    <w:rsid w:val="00B55AC8"/>
    <w:pPr>
      <w:widowControl w:val="0"/>
      <w:numPr>
        <w:ilvl w:val="1"/>
        <w:numId w:val="6"/>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720" w:firstLine="0"/>
      <w:jc w:val="both"/>
      <w:outlineLvl w:val="1"/>
    </w:pPr>
    <w:rPr>
      <w:rFonts w:ascii="Arial" w:eastAsia="Times New Roman" w:hAnsi="Arial"/>
      <w:spacing w:val="-3"/>
      <w:bdr w:val="none" w:sz="0" w:space="0" w:color="auto"/>
      <w:lang w:val="en-GB"/>
    </w:rPr>
  </w:style>
  <w:style w:type="paragraph" w:styleId="Heading3">
    <w:name w:val="heading 3"/>
    <w:basedOn w:val="Normal"/>
    <w:next w:val="Normal"/>
    <w:link w:val="Heading3Char"/>
    <w:qFormat/>
    <w:rsid w:val="00B55AC8"/>
    <w:pPr>
      <w:widowControl w:val="0"/>
      <w:numPr>
        <w:ilvl w:val="2"/>
        <w:numId w:val="6"/>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1571" w:hanging="851"/>
      <w:jc w:val="both"/>
      <w:outlineLvl w:val="2"/>
    </w:pPr>
    <w:rPr>
      <w:rFonts w:ascii="Arial" w:eastAsia="Times New Roman" w:hAnsi="Arial"/>
      <w:spacing w:val="-3"/>
      <w:bdr w:val="none" w:sz="0" w:space="0" w:color="auto"/>
      <w:lang w:val="en-GB"/>
    </w:rPr>
  </w:style>
  <w:style w:type="paragraph" w:styleId="Heading4">
    <w:name w:val="heading 4"/>
    <w:basedOn w:val="Normal"/>
    <w:next w:val="Normal"/>
    <w:link w:val="Heading4Char"/>
    <w:qFormat/>
    <w:rsid w:val="00B55AC8"/>
    <w:pPr>
      <w:widowControl w:val="0"/>
      <w:numPr>
        <w:ilvl w:val="3"/>
        <w:numId w:val="6"/>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outlineLvl w:val="3"/>
    </w:pPr>
    <w:rPr>
      <w:rFonts w:ascii="Arial" w:eastAsia="Times New Roman" w:hAnsi="Arial"/>
      <w:spacing w:val="-3"/>
      <w:bdr w:val="none" w:sz="0" w:space="0" w:color="auto"/>
      <w:lang w:val="en-GB"/>
    </w:rPr>
  </w:style>
  <w:style w:type="paragraph" w:styleId="Heading5">
    <w:name w:val="heading 5"/>
    <w:basedOn w:val="Normal"/>
    <w:next w:val="Normal"/>
    <w:link w:val="Heading5Char"/>
    <w:qFormat/>
    <w:rsid w:val="00B55AC8"/>
    <w:pPr>
      <w:widowControl w:val="0"/>
      <w:numPr>
        <w:ilvl w:val="4"/>
        <w:numId w:val="6"/>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outlineLvl w:val="4"/>
    </w:pPr>
    <w:rPr>
      <w:rFonts w:ascii="Arial" w:eastAsia="Times New Roman" w:hAnsi="Arial"/>
      <w:spacing w:val="-3"/>
      <w:bdr w:val="none" w:sz="0" w:space="0" w:color="auto"/>
      <w:lang w:val="en-GB"/>
    </w:rPr>
  </w:style>
  <w:style w:type="paragraph" w:styleId="Heading6">
    <w:name w:val="heading 6"/>
    <w:basedOn w:val="Normal"/>
    <w:next w:val="Normal"/>
    <w:link w:val="Heading6Char"/>
    <w:qFormat/>
    <w:rsid w:val="00B55AC8"/>
    <w:pPr>
      <w:widowControl w:val="0"/>
      <w:numPr>
        <w:ilvl w:val="5"/>
        <w:numId w:val="6"/>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outlineLvl w:val="5"/>
    </w:pPr>
    <w:rPr>
      <w:rFonts w:ascii="Arial" w:eastAsia="Times New Roman" w:hAnsi="Arial"/>
      <w:i/>
      <w:spacing w:val="-3"/>
      <w:sz w:val="22"/>
      <w:bdr w:val="none" w:sz="0" w:space="0" w:color="auto"/>
      <w:lang w:val="en-GB"/>
    </w:rPr>
  </w:style>
  <w:style w:type="paragraph" w:styleId="Heading7">
    <w:name w:val="heading 7"/>
    <w:basedOn w:val="Normal"/>
    <w:next w:val="Normal"/>
    <w:link w:val="Heading7Char"/>
    <w:qFormat/>
    <w:rsid w:val="00B55AC8"/>
    <w:pPr>
      <w:widowControl w:val="0"/>
      <w:numPr>
        <w:ilvl w:val="6"/>
        <w:numId w:val="6"/>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outlineLvl w:val="6"/>
    </w:pPr>
    <w:rPr>
      <w:rFonts w:ascii="Arial" w:eastAsia="Times New Roman" w:hAnsi="Arial"/>
      <w:spacing w:val="-3"/>
      <w:bdr w:val="none" w:sz="0" w:space="0" w:color="auto"/>
      <w:lang w:val="en-GB"/>
    </w:rPr>
  </w:style>
  <w:style w:type="paragraph" w:styleId="Heading8">
    <w:name w:val="heading 8"/>
    <w:basedOn w:val="Normal"/>
    <w:next w:val="Normal"/>
    <w:link w:val="Heading8Char"/>
    <w:qFormat/>
    <w:rsid w:val="00B55AC8"/>
    <w:pPr>
      <w:widowControl w:val="0"/>
      <w:numPr>
        <w:ilvl w:val="7"/>
        <w:numId w:val="6"/>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outlineLvl w:val="7"/>
    </w:pPr>
    <w:rPr>
      <w:rFonts w:ascii="Arial" w:eastAsia="Times New Roman" w:hAnsi="Arial"/>
      <w:i/>
      <w:spacing w:val="-3"/>
      <w:bdr w:val="none" w:sz="0" w:space="0" w:color="auto"/>
      <w:lang w:val="en-GB"/>
    </w:rPr>
  </w:style>
  <w:style w:type="paragraph" w:styleId="Heading9">
    <w:name w:val="heading 9"/>
    <w:basedOn w:val="Normal"/>
    <w:next w:val="Normal"/>
    <w:link w:val="Heading9Char"/>
    <w:qFormat/>
    <w:rsid w:val="00B55AC8"/>
    <w:pPr>
      <w:widowControl w:val="0"/>
      <w:numPr>
        <w:ilvl w:val="8"/>
        <w:numId w:val="6"/>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outlineLvl w:val="8"/>
    </w:pPr>
    <w:rPr>
      <w:rFonts w:ascii="Arial" w:eastAsia="Times New Roman" w:hAnsi="Arial"/>
      <w:i/>
      <w:spacing w:val="-3"/>
      <w:sz w:val="18"/>
      <w:bdr w:val="none" w:sz="0" w:space="0" w:color="auto"/>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link w:val="HeaderChar"/>
    <w:uiPriority w:val="99"/>
    <w:pPr>
      <w:tabs>
        <w:tab w:val="center" w:pos="4680"/>
        <w:tab w:val="right" w:pos="9360"/>
      </w:tabs>
    </w:pPr>
    <w:rPr>
      <w:rFonts w:ascii="Calibri" w:eastAsia="Calibri" w:hAnsi="Calibri" w:cs="Calibri"/>
      <w:color w:val="000000"/>
      <w:sz w:val="22"/>
      <w:szCs w:val="22"/>
      <w:u w:color="000000"/>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NoSpacing">
    <w:name w:val="No Spacing"/>
    <w:rPr>
      <w:rFonts w:ascii="Calibri" w:eastAsia="Calibri" w:hAnsi="Calibri" w:cs="Calibri"/>
      <w:color w:val="000000"/>
      <w:sz w:val="22"/>
      <w:szCs w:val="22"/>
      <w:u w:color="000000"/>
    </w:rPr>
  </w:style>
  <w:style w:type="character" w:styleId="PageNumber">
    <w:name w:val="page number"/>
    <w:rPr>
      <w:lang w:val="en-US"/>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numbering" w:customStyle="1" w:styleId="ImportedStyle1">
    <w:name w:val="Imported Style 1"/>
    <w:pPr>
      <w:numPr>
        <w:numId w:val="1"/>
      </w:numPr>
    </w:pPr>
  </w:style>
  <w:style w:type="paragraph" w:styleId="FootnoteText">
    <w:name w:val="footnote text"/>
    <w:aliases w:val="HCR: - Footnote text"/>
    <w:link w:val="FootnoteTextChar"/>
    <w:uiPriority w:val="99"/>
    <w:rPr>
      <w:rFonts w:ascii="Calibri" w:eastAsia="Calibri" w:hAnsi="Calibri" w:cs="Calibri"/>
      <w:color w:val="000000"/>
      <w:u w:color="000000"/>
    </w:rPr>
  </w:style>
  <w:style w:type="numbering" w:customStyle="1" w:styleId="ImportedStyle2">
    <w:name w:val="Imported Style 2"/>
    <w:pPr>
      <w:numPr>
        <w:numId w:val="3"/>
      </w:numPr>
    </w:pPr>
  </w:style>
  <w:style w:type="paragraph" w:styleId="ListParagraph">
    <w:name w:val="List Paragraph"/>
    <w:uiPriority w:val="34"/>
    <w:qFormat/>
    <w:pPr>
      <w:spacing w:after="160" w:line="259" w:lineRule="auto"/>
      <w:ind w:left="720"/>
    </w:pPr>
    <w:rPr>
      <w:rFonts w:ascii="Calibri" w:eastAsia="Calibri" w:hAnsi="Calibri" w:cs="Calibri"/>
      <w:color w:val="000000"/>
      <w:sz w:val="22"/>
      <w:szCs w:val="22"/>
      <w:u w:color="000000"/>
    </w:rPr>
  </w:style>
  <w:style w:type="character" w:styleId="CommentReference">
    <w:name w:val="annotation reference"/>
    <w:basedOn w:val="DefaultParagraphFont"/>
    <w:uiPriority w:val="99"/>
    <w:semiHidden/>
    <w:unhideWhenUsed/>
    <w:rsid w:val="0090127D"/>
    <w:rPr>
      <w:sz w:val="18"/>
      <w:szCs w:val="18"/>
    </w:rPr>
  </w:style>
  <w:style w:type="paragraph" w:styleId="CommentText">
    <w:name w:val="annotation text"/>
    <w:basedOn w:val="Normal"/>
    <w:link w:val="CommentTextChar"/>
    <w:uiPriority w:val="99"/>
    <w:semiHidden/>
    <w:unhideWhenUsed/>
    <w:rsid w:val="0090127D"/>
  </w:style>
  <w:style w:type="character" w:customStyle="1" w:styleId="CommentTextChar">
    <w:name w:val="Comment Text Char"/>
    <w:basedOn w:val="DefaultParagraphFont"/>
    <w:link w:val="CommentText"/>
    <w:uiPriority w:val="99"/>
    <w:semiHidden/>
    <w:rsid w:val="0090127D"/>
    <w:rPr>
      <w:sz w:val="24"/>
      <w:szCs w:val="24"/>
    </w:rPr>
  </w:style>
  <w:style w:type="paragraph" w:styleId="CommentSubject">
    <w:name w:val="annotation subject"/>
    <w:basedOn w:val="CommentText"/>
    <w:next w:val="CommentText"/>
    <w:link w:val="CommentSubjectChar"/>
    <w:uiPriority w:val="99"/>
    <w:semiHidden/>
    <w:unhideWhenUsed/>
    <w:rsid w:val="0090127D"/>
    <w:rPr>
      <w:b/>
      <w:bCs/>
      <w:sz w:val="20"/>
      <w:szCs w:val="20"/>
    </w:rPr>
  </w:style>
  <w:style w:type="character" w:customStyle="1" w:styleId="CommentSubjectChar">
    <w:name w:val="Comment Subject Char"/>
    <w:basedOn w:val="CommentTextChar"/>
    <w:link w:val="CommentSubject"/>
    <w:uiPriority w:val="99"/>
    <w:semiHidden/>
    <w:rsid w:val="0090127D"/>
    <w:rPr>
      <w:b/>
      <w:bCs/>
      <w:sz w:val="24"/>
      <w:szCs w:val="24"/>
    </w:rPr>
  </w:style>
  <w:style w:type="paragraph" w:styleId="BalloonText">
    <w:name w:val="Balloon Text"/>
    <w:basedOn w:val="Normal"/>
    <w:link w:val="BalloonTextChar"/>
    <w:uiPriority w:val="99"/>
    <w:semiHidden/>
    <w:unhideWhenUsed/>
    <w:rsid w:val="0090127D"/>
    <w:rPr>
      <w:sz w:val="18"/>
      <w:szCs w:val="18"/>
    </w:rPr>
  </w:style>
  <w:style w:type="character" w:customStyle="1" w:styleId="BalloonTextChar">
    <w:name w:val="Balloon Text Char"/>
    <w:basedOn w:val="DefaultParagraphFont"/>
    <w:link w:val="BalloonText"/>
    <w:uiPriority w:val="99"/>
    <w:semiHidden/>
    <w:rsid w:val="0090127D"/>
    <w:rPr>
      <w:sz w:val="18"/>
      <w:szCs w:val="18"/>
    </w:rPr>
  </w:style>
  <w:style w:type="character" w:styleId="FootnoteReference">
    <w:name w:val="footnote reference"/>
    <w:basedOn w:val="DefaultParagraphFont"/>
    <w:uiPriority w:val="99"/>
    <w:unhideWhenUsed/>
    <w:rsid w:val="00E62B0F"/>
    <w:rPr>
      <w:vertAlign w:val="superscript"/>
    </w:rPr>
  </w:style>
  <w:style w:type="paragraph" w:customStyle="1" w:styleId="HCR-Header-partyname">
    <w:name w:val="HCR: - Header - party name"/>
    <w:basedOn w:val="Normal"/>
    <w:qFormat/>
    <w:rsid w:val="002867A0"/>
    <w:pPr>
      <w:pBdr>
        <w:top w:val="none" w:sz="0" w:space="0" w:color="auto"/>
        <w:left w:val="none" w:sz="0" w:space="0" w:color="auto"/>
        <w:bottom w:val="none" w:sz="0" w:space="0" w:color="auto"/>
        <w:right w:val="none" w:sz="0" w:space="0" w:color="auto"/>
        <w:between w:val="none" w:sz="0" w:space="0" w:color="auto"/>
        <w:bar w:val="none" w:sz="0" w:color="auto"/>
      </w:pBdr>
      <w:tabs>
        <w:tab w:val="right" w:pos="9000"/>
      </w:tabs>
      <w:spacing w:before="360" w:after="360" w:line="360" w:lineRule="auto"/>
      <w:contextualSpacing/>
      <w:jc w:val="both"/>
    </w:pPr>
    <w:rPr>
      <w:rFonts w:ascii="Arial" w:eastAsia="Arial" w:hAnsi="Arial"/>
      <w:b/>
      <w:caps/>
      <w:szCs w:val="22"/>
      <w:bdr w:val="none" w:sz="0" w:space="0" w:color="auto"/>
    </w:rPr>
  </w:style>
  <w:style w:type="paragraph" w:customStyle="1" w:styleId="HCR-Numberingaffidavit">
    <w:name w:val="HCR: - Numbering: affidavit"/>
    <w:qFormat/>
    <w:rsid w:val="001F5187"/>
    <w:pPr>
      <w:numPr>
        <w:ilvl w:val="1"/>
        <w:numId w:val="5"/>
      </w:numPr>
      <w:pBdr>
        <w:top w:val="none" w:sz="0" w:space="0" w:color="auto"/>
        <w:left w:val="none" w:sz="0" w:space="0" w:color="auto"/>
        <w:bottom w:val="none" w:sz="0" w:space="0" w:color="auto"/>
        <w:right w:val="none" w:sz="0" w:space="0" w:color="auto"/>
        <w:between w:val="none" w:sz="0" w:space="0" w:color="auto"/>
        <w:bar w:val="none" w:sz="0" w:color="auto"/>
      </w:pBdr>
      <w:spacing w:before="240" w:after="240" w:line="360" w:lineRule="auto"/>
      <w:jc w:val="both"/>
      <w:outlineLvl w:val="1"/>
    </w:pPr>
    <w:rPr>
      <w:rFonts w:ascii="Arial" w:eastAsia="Times New Roman" w:hAnsi="Arial"/>
      <w:sz w:val="24"/>
      <w:bdr w:val="none" w:sz="0" w:space="0" w:color="auto"/>
    </w:rPr>
  </w:style>
  <w:style w:type="character" w:customStyle="1" w:styleId="Heading1Char">
    <w:name w:val="Heading 1 Char"/>
    <w:basedOn w:val="DefaultParagraphFont"/>
    <w:link w:val="Heading1"/>
    <w:rsid w:val="00B55AC8"/>
    <w:rPr>
      <w:rFonts w:ascii="Arial" w:eastAsia="Times New Roman" w:hAnsi="Arial"/>
      <w:spacing w:val="-3"/>
      <w:sz w:val="24"/>
      <w:szCs w:val="24"/>
      <w:bdr w:val="none" w:sz="0" w:space="0" w:color="auto"/>
      <w:lang w:val="en-GB"/>
    </w:rPr>
  </w:style>
  <w:style w:type="character" w:customStyle="1" w:styleId="Heading2Char">
    <w:name w:val="Heading 2 Char"/>
    <w:basedOn w:val="DefaultParagraphFont"/>
    <w:link w:val="Heading2"/>
    <w:rsid w:val="00B55AC8"/>
    <w:rPr>
      <w:rFonts w:ascii="Arial" w:eastAsia="Times New Roman" w:hAnsi="Arial"/>
      <w:spacing w:val="-3"/>
      <w:sz w:val="24"/>
      <w:szCs w:val="24"/>
      <w:bdr w:val="none" w:sz="0" w:space="0" w:color="auto"/>
      <w:lang w:val="en-GB"/>
    </w:rPr>
  </w:style>
  <w:style w:type="character" w:customStyle="1" w:styleId="Heading3Char">
    <w:name w:val="Heading 3 Char"/>
    <w:basedOn w:val="DefaultParagraphFont"/>
    <w:link w:val="Heading3"/>
    <w:rsid w:val="00B55AC8"/>
    <w:rPr>
      <w:rFonts w:ascii="Arial" w:eastAsia="Times New Roman" w:hAnsi="Arial"/>
      <w:spacing w:val="-3"/>
      <w:sz w:val="24"/>
      <w:szCs w:val="24"/>
      <w:bdr w:val="none" w:sz="0" w:space="0" w:color="auto"/>
      <w:lang w:val="en-GB"/>
    </w:rPr>
  </w:style>
  <w:style w:type="character" w:customStyle="1" w:styleId="Heading4Char">
    <w:name w:val="Heading 4 Char"/>
    <w:basedOn w:val="DefaultParagraphFont"/>
    <w:link w:val="Heading4"/>
    <w:rsid w:val="00B55AC8"/>
    <w:rPr>
      <w:rFonts w:ascii="Arial" w:eastAsia="Times New Roman" w:hAnsi="Arial"/>
      <w:spacing w:val="-3"/>
      <w:sz w:val="24"/>
      <w:szCs w:val="24"/>
      <w:bdr w:val="none" w:sz="0" w:space="0" w:color="auto"/>
      <w:lang w:val="en-GB"/>
    </w:rPr>
  </w:style>
  <w:style w:type="character" w:customStyle="1" w:styleId="Heading5Char">
    <w:name w:val="Heading 5 Char"/>
    <w:basedOn w:val="DefaultParagraphFont"/>
    <w:link w:val="Heading5"/>
    <w:rsid w:val="00B55AC8"/>
    <w:rPr>
      <w:rFonts w:ascii="Arial" w:eastAsia="Times New Roman" w:hAnsi="Arial"/>
      <w:spacing w:val="-3"/>
      <w:sz w:val="24"/>
      <w:szCs w:val="24"/>
      <w:bdr w:val="none" w:sz="0" w:space="0" w:color="auto"/>
      <w:lang w:val="en-GB"/>
    </w:rPr>
  </w:style>
  <w:style w:type="character" w:customStyle="1" w:styleId="Heading6Char">
    <w:name w:val="Heading 6 Char"/>
    <w:basedOn w:val="DefaultParagraphFont"/>
    <w:link w:val="Heading6"/>
    <w:rsid w:val="00B55AC8"/>
    <w:rPr>
      <w:rFonts w:ascii="Arial" w:eastAsia="Times New Roman" w:hAnsi="Arial"/>
      <w:i/>
      <w:spacing w:val="-3"/>
      <w:sz w:val="22"/>
      <w:szCs w:val="24"/>
      <w:bdr w:val="none" w:sz="0" w:space="0" w:color="auto"/>
      <w:lang w:val="en-GB"/>
    </w:rPr>
  </w:style>
  <w:style w:type="character" w:customStyle="1" w:styleId="Heading7Char">
    <w:name w:val="Heading 7 Char"/>
    <w:basedOn w:val="DefaultParagraphFont"/>
    <w:link w:val="Heading7"/>
    <w:rsid w:val="00B55AC8"/>
    <w:rPr>
      <w:rFonts w:ascii="Arial" w:eastAsia="Times New Roman" w:hAnsi="Arial"/>
      <w:spacing w:val="-3"/>
      <w:sz w:val="24"/>
      <w:szCs w:val="24"/>
      <w:bdr w:val="none" w:sz="0" w:space="0" w:color="auto"/>
      <w:lang w:val="en-GB"/>
    </w:rPr>
  </w:style>
  <w:style w:type="character" w:customStyle="1" w:styleId="Heading8Char">
    <w:name w:val="Heading 8 Char"/>
    <w:basedOn w:val="DefaultParagraphFont"/>
    <w:link w:val="Heading8"/>
    <w:rsid w:val="00B55AC8"/>
    <w:rPr>
      <w:rFonts w:ascii="Arial" w:eastAsia="Times New Roman" w:hAnsi="Arial"/>
      <w:i/>
      <w:spacing w:val="-3"/>
      <w:sz w:val="24"/>
      <w:szCs w:val="24"/>
      <w:bdr w:val="none" w:sz="0" w:space="0" w:color="auto"/>
      <w:lang w:val="en-GB"/>
    </w:rPr>
  </w:style>
  <w:style w:type="character" w:customStyle="1" w:styleId="Heading9Char">
    <w:name w:val="Heading 9 Char"/>
    <w:basedOn w:val="DefaultParagraphFont"/>
    <w:link w:val="Heading9"/>
    <w:rsid w:val="00B55AC8"/>
    <w:rPr>
      <w:rFonts w:ascii="Arial" w:eastAsia="Times New Roman" w:hAnsi="Arial"/>
      <w:i/>
      <w:spacing w:val="-3"/>
      <w:sz w:val="18"/>
      <w:szCs w:val="24"/>
      <w:bdr w:val="none" w:sz="0" w:space="0" w:color="auto"/>
      <w:lang w:val="en-GB"/>
    </w:rPr>
  </w:style>
  <w:style w:type="paragraph" w:customStyle="1" w:styleId="HCR-Quote2">
    <w:name w:val="HCR: - Quote 2"/>
    <w:basedOn w:val="Normal"/>
    <w:qFormat/>
    <w:rsid w:val="0078314E"/>
    <w:pPr>
      <w:pBdr>
        <w:top w:val="none" w:sz="0" w:space="0" w:color="auto"/>
        <w:left w:val="none" w:sz="0" w:space="0" w:color="auto"/>
        <w:bottom w:val="none" w:sz="0" w:space="0" w:color="auto"/>
        <w:right w:val="none" w:sz="0" w:space="0" w:color="auto"/>
        <w:between w:val="none" w:sz="0" w:space="0" w:color="auto"/>
        <w:bar w:val="none" w:sz="0" w:color="auto"/>
      </w:pBdr>
      <w:spacing w:before="240" w:after="240" w:line="360" w:lineRule="auto"/>
      <w:ind w:left="851"/>
      <w:jc w:val="both"/>
    </w:pPr>
    <w:rPr>
      <w:rFonts w:ascii="Arial" w:eastAsia="Times New Roman" w:hAnsi="Arial"/>
      <w:i/>
      <w:sz w:val="22"/>
      <w:szCs w:val="22"/>
      <w:bdr w:val="none" w:sz="0" w:space="0" w:color="auto"/>
    </w:rPr>
  </w:style>
  <w:style w:type="character" w:customStyle="1" w:styleId="FootnoteTextChar">
    <w:name w:val="Footnote Text Char"/>
    <w:aliases w:val="HCR: - Footnote text Char"/>
    <w:basedOn w:val="DefaultParagraphFont"/>
    <w:link w:val="FootnoteText"/>
    <w:uiPriority w:val="99"/>
    <w:rsid w:val="00CB2897"/>
    <w:rPr>
      <w:rFonts w:ascii="Calibri" w:eastAsia="Calibri" w:hAnsi="Calibri" w:cs="Calibri"/>
      <w:color w:val="000000"/>
      <w:u w:color="000000"/>
    </w:rPr>
  </w:style>
  <w:style w:type="paragraph" w:customStyle="1" w:styleId="HCR-Numberingnormal">
    <w:name w:val="HCR: - Numbering: normal"/>
    <w:basedOn w:val="Normal"/>
    <w:qFormat/>
    <w:rsid w:val="00D12959"/>
    <w:pPr>
      <w:numPr>
        <w:numId w:val="11"/>
      </w:numPr>
      <w:pBdr>
        <w:top w:val="none" w:sz="0" w:space="0" w:color="auto"/>
        <w:left w:val="none" w:sz="0" w:space="0" w:color="auto"/>
        <w:bottom w:val="none" w:sz="0" w:space="0" w:color="auto"/>
        <w:right w:val="none" w:sz="0" w:space="0" w:color="auto"/>
        <w:between w:val="none" w:sz="0" w:space="0" w:color="auto"/>
        <w:bar w:val="none" w:sz="0" w:color="auto"/>
      </w:pBdr>
      <w:spacing w:before="240" w:after="240" w:line="360" w:lineRule="auto"/>
      <w:jc w:val="both"/>
    </w:pPr>
    <w:rPr>
      <w:rFonts w:ascii="Arial" w:eastAsia="Arial" w:hAnsi="Arial"/>
      <w:szCs w:val="22"/>
      <w:bdr w:val="none" w:sz="0" w:space="0" w:color="auto"/>
      <w:lang w:val="en-GB"/>
    </w:rPr>
  </w:style>
  <w:style w:type="paragraph" w:customStyle="1" w:styleId="derebusbodycopy">
    <w:name w:val="de rebus body copy"/>
    <w:basedOn w:val="Normal"/>
    <w:uiPriority w:val="99"/>
    <w:rsid w:val="00A07A55"/>
    <w:pPr>
      <w:keepLines/>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00" w:lineRule="atLeast"/>
      <w:jc w:val="both"/>
      <w:textAlignment w:val="center"/>
    </w:pPr>
    <w:rPr>
      <w:rFonts w:ascii="Lucida Bright" w:eastAsia="Times New Roman" w:hAnsi="Lucida Bright" w:cs="Lucida Bright"/>
      <w:color w:val="000000"/>
      <w:sz w:val="16"/>
      <w:szCs w:val="16"/>
      <w:bdr w:val="none" w:sz="0" w:space="0" w:color="auto"/>
      <w:lang w:val="en-GB"/>
    </w:rPr>
  </w:style>
  <w:style w:type="paragraph" w:styleId="Footer">
    <w:name w:val="footer"/>
    <w:basedOn w:val="Normal"/>
    <w:link w:val="FooterChar"/>
    <w:uiPriority w:val="99"/>
    <w:unhideWhenUsed/>
    <w:rsid w:val="000C739E"/>
    <w:pPr>
      <w:tabs>
        <w:tab w:val="center" w:pos="4680"/>
        <w:tab w:val="right" w:pos="9360"/>
      </w:tabs>
    </w:pPr>
  </w:style>
  <w:style w:type="character" w:customStyle="1" w:styleId="FooterChar">
    <w:name w:val="Footer Char"/>
    <w:basedOn w:val="DefaultParagraphFont"/>
    <w:link w:val="Footer"/>
    <w:uiPriority w:val="99"/>
    <w:rsid w:val="000C739E"/>
    <w:rPr>
      <w:sz w:val="24"/>
      <w:szCs w:val="24"/>
    </w:rPr>
  </w:style>
  <w:style w:type="character" w:customStyle="1" w:styleId="HeaderChar">
    <w:name w:val="Header Char"/>
    <w:basedOn w:val="DefaultParagraphFont"/>
    <w:link w:val="Header"/>
    <w:uiPriority w:val="99"/>
    <w:rsid w:val="000C739E"/>
    <w:rPr>
      <w:rFonts w:ascii="Calibri" w:eastAsia="Calibri" w:hAnsi="Calibri" w:cs="Calibri"/>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4555090">
      <w:bodyDiv w:val="1"/>
      <w:marLeft w:val="0"/>
      <w:marRight w:val="0"/>
      <w:marTop w:val="0"/>
      <w:marBottom w:val="0"/>
      <w:divBdr>
        <w:top w:val="none" w:sz="0" w:space="0" w:color="auto"/>
        <w:left w:val="none" w:sz="0" w:space="0" w:color="auto"/>
        <w:bottom w:val="none" w:sz="0" w:space="0" w:color="auto"/>
        <w:right w:val="none" w:sz="0" w:space="0" w:color="auto"/>
      </w:divBdr>
    </w:div>
    <w:div w:id="10833766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4024B0-1772-4653-BCAF-3A078012C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7981</Words>
  <Characters>45492</Characters>
  <Application>Microsoft Office Word</Application>
  <DocSecurity>0</DocSecurity>
  <Lines>379</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Petrus Damaseb</dc:creator>
  <cp:lastModifiedBy>Windows User</cp:lastModifiedBy>
  <cp:revision>2</cp:revision>
  <cp:lastPrinted>2018-02-02T14:19:00Z</cp:lastPrinted>
  <dcterms:created xsi:type="dcterms:W3CDTF">2018-02-08T10:49:00Z</dcterms:created>
  <dcterms:modified xsi:type="dcterms:W3CDTF">2018-02-08T10:49:00Z</dcterms:modified>
</cp:coreProperties>
</file>