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r>
        <w:rPr>
          <w:rFonts w:ascii="Arial" w:hAnsi="Arial" w:cs="Arial"/>
          <w:b/>
          <w:bCs/>
          <w:sz w:val="24"/>
          <w:szCs w:val="24"/>
        </w:rPr>
        <w:t xml:space="preserve"> </w:t>
      </w:r>
      <w:r w:rsidR="008C3367" w:rsidRPr="001C25CA">
        <w:rPr>
          <w:rFonts w:ascii="Arial" w:hAnsi="Arial" w:cs="Arial"/>
          <w:b/>
          <w:bCs/>
          <w:noProof/>
          <w:sz w:val="24"/>
          <w:szCs w:val="24"/>
          <w:lang w:val="en-GB" w:eastAsia="en-GB"/>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357EA0"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230841">
        <w:rPr>
          <w:rFonts w:ascii="Arial" w:hAnsi="Arial" w:cs="Arial"/>
          <w:sz w:val="24"/>
          <w:szCs w:val="24"/>
        </w:rPr>
        <w:t>55</w:t>
      </w:r>
      <w:r w:rsidRPr="001C25CA">
        <w:rPr>
          <w:rFonts w:ascii="Arial" w:hAnsi="Arial" w:cs="Arial"/>
          <w:sz w:val="24"/>
          <w:szCs w:val="24"/>
        </w:rPr>
        <w:t>/201</w:t>
      </w:r>
      <w:r w:rsidR="00D76EC6">
        <w:rPr>
          <w:rFonts w:ascii="Arial" w:hAnsi="Arial" w:cs="Arial"/>
          <w:sz w:val="24"/>
          <w:szCs w:val="24"/>
        </w:rPr>
        <w:t>7</w:t>
      </w:r>
    </w:p>
    <w:p w:rsidR="008C3367" w:rsidRPr="001C25CA" w:rsidRDefault="008C3367" w:rsidP="008C3367">
      <w:pPr>
        <w:spacing w:line="240" w:lineRule="auto"/>
        <w:ind w:left="-142"/>
        <w:jc w:val="both"/>
        <w:rPr>
          <w:rFonts w:ascii="Arial" w:hAnsi="Arial" w:cs="Arial"/>
          <w:b/>
          <w:sz w:val="24"/>
          <w:szCs w:val="24"/>
        </w:rPr>
      </w:pPr>
    </w:p>
    <w:p w:rsidR="008C3367" w:rsidRPr="00A903F2" w:rsidRDefault="008C3367" w:rsidP="00A903F2">
      <w:pPr>
        <w:pStyle w:val="NoSpacing"/>
        <w:rPr>
          <w:rFonts w:ascii="Arial" w:hAnsi="Arial" w:cs="Arial"/>
          <w:b/>
          <w:sz w:val="24"/>
          <w:szCs w:val="24"/>
        </w:rPr>
      </w:pPr>
      <w:r w:rsidRPr="00A903F2">
        <w:rPr>
          <w:rFonts w:ascii="Arial" w:hAnsi="Arial" w:cs="Arial"/>
          <w:b/>
          <w:sz w:val="24"/>
          <w:szCs w:val="24"/>
        </w:rPr>
        <w:t>IN THE SUPREME COURT OF NAMIBIA</w:t>
      </w:r>
    </w:p>
    <w:p w:rsidR="008C3367" w:rsidRPr="00A903F2" w:rsidRDefault="008C3367" w:rsidP="00A903F2">
      <w:pPr>
        <w:pStyle w:val="NoSpacing"/>
        <w:rPr>
          <w:rFonts w:ascii="Arial" w:hAnsi="Arial" w:cs="Arial"/>
          <w:b/>
          <w:sz w:val="24"/>
          <w:szCs w:val="24"/>
        </w:rPr>
      </w:pPr>
    </w:p>
    <w:p w:rsidR="008C3367" w:rsidRPr="00A903F2" w:rsidRDefault="008C3367" w:rsidP="00A903F2">
      <w:pPr>
        <w:pStyle w:val="NoSpacing"/>
        <w:rPr>
          <w:rFonts w:ascii="Arial" w:hAnsi="Arial" w:cs="Arial"/>
          <w:sz w:val="24"/>
          <w:szCs w:val="24"/>
        </w:rPr>
      </w:pPr>
      <w:r w:rsidRPr="00A903F2">
        <w:rPr>
          <w:rFonts w:ascii="Arial" w:hAnsi="Arial" w:cs="Arial"/>
          <w:sz w:val="24"/>
          <w:szCs w:val="24"/>
        </w:rPr>
        <w:t>In the matter between:</w:t>
      </w:r>
    </w:p>
    <w:p w:rsidR="00230841" w:rsidRPr="00A903F2" w:rsidRDefault="00230841" w:rsidP="00A903F2">
      <w:pPr>
        <w:pStyle w:val="NoSpacing"/>
        <w:rPr>
          <w:rFonts w:ascii="Arial" w:hAnsi="Arial" w:cs="Arial"/>
          <w:b/>
          <w:sz w:val="24"/>
          <w:szCs w:val="24"/>
        </w:rPr>
      </w:pPr>
    </w:p>
    <w:tbl>
      <w:tblPr>
        <w:tblW w:w="9215" w:type="dxa"/>
        <w:tblInd w:w="-142" w:type="dxa"/>
        <w:tblLook w:val="04A0" w:firstRow="1" w:lastRow="0" w:firstColumn="1" w:lastColumn="0" w:noHBand="0" w:noVBand="1"/>
      </w:tblPr>
      <w:tblGrid>
        <w:gridCol w:w="6204"/>
        <w:gridCol w:w="3011"/>
      </w:tblGrid>
      <w:tr w:rsidR="008C3367" w:rsidRPr="001C25CA" w:rsidTr="00B40CD3">
        <w:tc>
          <w:tcPr>
            <w:tcW w:w="6204" w:type="dxa"/>
            <w:shd w:val="clear" w:color="auto" w:fill="auto"/>
          </w:tcPr>
          <w:p w:rsidR="002212AD" w:rsidRPr="001C25CA" w:rsidRDefault="00230841" w:rsidP="00B40CD3">
            <w:pPr>
              <w:spacing w:line="240" w:lineRule="auto"/>
              <w:jc w:val="both"/>
              <w:rPr>
                <w:rFonts w:ascii="Arial" w:hAnsi="Arial" w:cs="Arial"/>
                <w:b/>
                <w:sz w:val="24"/>
                <w:szCs w:val="24"/>
              </w:rPr>
            </w:pPr>
            <w:r>
              <w:rPr>
                <w:rFonts w:ascii="Arial" w:hAnsi="Arial" w:cs="Arial"/>
                <w:b/>
                <w:sz w:val="24"/>
                <w:szCs w:val="24"/>
              </w:rPr>
              <w:t>NAMIBIA WILDLIFE RESORTS (PTY) LTD</w:t>
            </w: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r w:rsidRPr="001C25CA">
              <w:rPr>
                <w:rFonts w:ascii="Arial" w:hAnsi="Arial" w:cs="Arial"/>
                <w:b/>
                <w:sz w:val="24"/>
                <w:szCs w:val="24"/>
              </w:rPr>
              <w:t>Appellant</w:t>
            </w: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p>
        </w:tc>
      </w:tr>
      <w:tr w:rsidR="008C3367" w:rsidRPr="001C25CA" w:rsidTr="00B40CD3">
        <w:tc>
          <w:tcPr>
            <w:tcW w:w="6204" w:type="dxa"/>
            <w:shd w:val="clear" w:color="auto" w:fill="auto"/>
          </w:tcPr>
          <w:p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A903F2" w:rsidRDefault="00230841" w:rsidP="00A903F2">
            <w:pPr>
              <w:pStyle w:val="NoSpacing"/>
              <w:rPr>
                <w:rFonts w:ascii="Arial" w:hAnsi="Arial" w:cs="Arial"/>
                <w:b/>
                <w:sz w:val="24"/>
                <w:szCs w:val="24"/>
              </w:rPr>
            </w:pPr>
            <w:r w:rsidRPr="00A903F2">
              <w:rPr>
                <w:rFonts w:ascii="Arial" w:hAnsi="Arial" w:cs="Arial"/>
                <w:b/>
                <w:sz w:val="24"/>
                <w:szCs w:val="24"/>
              </w:rPr>
              <w:t>INGPLAN CONSULTING ENGINEERS</w:t>
            </w:r>
            <w:r w:rsidR="00A903F2" w:rsidRPr="00A903F2">
              <w:rPr>
                <w:rFonts w:ascii="Arial" w:hAnsi="Arial" w:cs="Arial"/>
                <w:b/>
                <w:sz w:val="24"/>
                <w:szCs w:val="24"/>
              </w:rPr>
              <w:t xml:space="preserve"> &amp; PROJECT</w:t>
            </w:r>
          </w:p>
          <w:p w:rsidR="00A903F2" w:rsidRPr="001C25CA" w:rsidRDefault="00A903F2" w:rsidP="00A903F2">
            <w:pPr>
              <w:pStyle w:val="NoSpacing"/>
            </w:pPr>
            <w:r w:rsidRPr="00A903F2">
              <w:rPr>
                <w:rFonts w:ascii="Arial" w:hAnsi="Arial" w:cs="Arial"/>
                <w:b/>
                <w:sz w:val="24"/>
                <w:szCs w:val="24"/>
              </w:rPr>
              <w:t>MANAGERS (NAMIBIA) (PTY) LTD</w:t>
            </w:r>
          </w:p>
        </w:tc>
        <w:tc>
          <w:tcPr>
            <w:tcW w:w="3011" w:type="dxa"/>
            <w:shd w:val="clear" w:color="auto" w:fill="auto"/>
          </w:tcPr>
          <w:p w:rsidR="00584213" w:rsidRPr="001C25CA" w:rsidRDefault="00A903F2" w:rsidP="00B40CD3">
            <w:pPr>
              <w:spacing w:line="240" w:lineRule="auto"/>
              <w:jc w:val="right"/>
              <w:rPr>
                <w:rFonts w:ascii="Arial" w:hAnsi="Arial" w:cs="Arial"/>
                <w:b/>
                <w:sz w:val="24"/>
                <w:szCs w:val="24"/>
              </w:rPr>
            </w:pPr>
            <w:r>
              <w:rPr>
                <w:rFonts w:ascii="Arial" w:hAnsi="Arial" w:cs="Arial"/>
                <w:b/>
                <w:sz w:val="24"/>
                <w:szCs w:val="24"/>
              </w:rPr>
              <w:t xml:space="preserve">First </w:t>
            </w:r>
            <w:r w:rsidR="00584213" w:rsidRPr="001C25CA">
              <w:rPr>
                <w:rFonts w:ascii="Arial" w:hAnsi="Arial" w:cs="Arial"/>
                <w:b/>
                <w:sz w:val="24"/>
                <w:szCs w:val="24"/>
              </w:rPr>
              <w:t>Respondent</w:t>
            </w:r>
          </w:p>
        </w:tc>
      </w:tr>
      <w:tr w:rsidR="00990A0E" w:rsidRPr="001C25CA" w:rsidTr="00B40CD3">
        <w:tc>
          <w:tcPr>
            <w:tcW w:w="6204" w:type="dxa"/>
            <w:shd w:val="clear" w:color="auto" w:fill="auto"/>
          </w:tcPr>
          <w:p w:rsidR="00990A0E" w:rsidRDefault="00A903F2" w:rsidP="00B40CD3">
            <w:pPr>
              <w:spacing w:line="240" w:lineRule="auto"/>
              <w:jc w:val="both"/>
              <w:rPr>
                <w:rFonts w:ascii="Arial" w:hAnsi="Arial" w:cs="Arial"/>
                <w:b/>
                <w:sz w:val="24"/>
                <w:szCs w:val="24"/>
              </w:rPr>
            </w:pPr>
            <w:r>
              <w:rPr>
                <w:rFonts w:ascii="Arial" w:hAnsi="Arial" w:cs="Arial"/>
                <w:b/>
                <w:sz w:val="24"/>
                <w:szCs w:val="24"/>
              </w:rPr>
              <w:t>GEORGE COLEMAN N.O.</w:t>
            </w:r>
          </w:p>
        </w:tc>
        <w:tc>
          <w:tcPr>
            <w:tcW w:w="3011" w:type="dxa"/>
            <w:shd w:val="clear" w:color="auto" w:fill="auto"/>
          </w:tcPr>
          <w:p w:rsidR="00990A0E" w:rsidRPr="001C25CA" w:rsidRDefault="00A903F2" w:rsidP="00B40CD3">
            <w:pPr>
              <w:spacing w:line="240" w:lineRule="auto"/>
              <w:jc w:val="right"/>
              <w:rPr>
                <w:rFonts w:ascii="Arial" w:hAnsi="Arial" w:cs="Arial"/>
                <w:b/>
                <w:sz w:val="24"/>
                <w:szCs w:val="24"/>
              </w:rPr>
            </w:pPr>
            <w:r>
              <w:rPr>
                <w:rFonts w:ascii="Arial" w:hAnsi="Arial" w:cs="Arial"/>
                <w:b/>
                <w:sz w:val="24"/>
                <w:szCs w:val="24"/>
              </w:rPr>
              <w:t>Second Respondent</w:t>
            </w:r>
          </w:p>
        </w:tc>
      </w:tr>
    </w:tbl>
    <w:p w:rsidR="00AA0F94" w:rsidRPr="00A903F2" w:rsidRDefault="00AA0F94" w:rsidP="00A903F2">
      <w:pPr>
        <w:pStyle w:val="NoSpacing"/>
        <w:rPr>
          <w:rFonts w:ascii="Arial" w:hAnsi="Arial" w:cs="Arial"/>
          <w:b/>
          <w:sz w:val="24"/>
          <w:szCs w:val="24"/>
        </w:rPr>
      </w:pPr>
    </w:p>
    <w:p w:rsidR="00AA0F94" w:rsidRPr="00A903F2" w:rsidRDefault="00AA0F94" w:rsidP="00A903F2">
      <w:pPr>
        <w:pStyle w:val="NoSpacing"/>
        <w:rPr>
          <w:rFonts w:ascii="Arial" w:hAnsi="Arial" w:cs="Arial"/>
          <w:b/>
          <w:sz w:val="24"/>
          <w:szCs w:val="24"/>
        </w:rPr>
      </w:pPr>
    </w:p>
    <w:p w:rsidR="008C3367" w:rsidRPr="00B958A7" w:rsidRDefault="008C3367" w:rsidP="00A903F2">
      <w:pPr>
        <w:pStyle w:val="NoSpacing"/>
        <w:spacing w:line="360" w:lineRule="auto"/>
        <w:rPr>
          <w:rFonts w:ascii="Arial" w:hAnsi="Arial" w:cs="Arial"/>
          <w:sz w:val="24"/>
          <w:szCs w:val="24"/>
        </w:rPr>
      </w:pPr>
      <w:r w:rsidRPr="00A903F2">
        <w:rPr>
          <w:rFonts w:ascii="Arial" w:hAnsi="Arial" w:cs="Arial"/>
          <w:b/>
          <w:sz w:val="24"/>
          <w:szCs w:val="24"/>
        </w:rPr>
        <w:t>Coram:</w:t>
      </w:r>
      <w:r w:rsidRPr="00A903F2">
        <w:rPr>
          <w:rFonts w:ascii="Arial" w:hAnsi="Arial" w:cs="Arial"/>
          <w:b/>
          <w:sz w:val="24"/>
          <w:szCs w:val="24"/>
        </w:rPr>
        <w:tab/>
      </w:r>
      <w:r w:rsidRPr="00A903F2">
        <w:rPr>
          <w:rFonts w:ascii="Arial" w:hAnsi="Arial" w:cs="Arial"/>
          <w:b/>
          <w:sz w:val="24"/>
          <w:szCs w:val="24"/>
        </w:rPr>
        <w:tab/>
      </w:r>
      <w:r w:rsidR="002212AD" w:rsidRPr="00B958A7">
        <w:rPr>
          <w:rFonts w:ascii="Arial" w:hAnsi="Arial" w:cs="Arial"/>
          <w:sz w:val="24"/>
          <w:szCs w:val="24"/>
        </w:rPr>
        <w:t>MAINGA JA</w:t>
      </w:r>
      <w:r w:rsidRPr="00B958A7">
        <w:rPr>
          <w:rFonts w:ascii="Arial" w:hAnsi="Arial" w:cs="Arial"/>
          <w:sz w:val="24"/>
          <w:szCs w:val="24"/>
        </w:rPr>
        <w:t>, SMUTS JA</w:t>
      </w:r>
      <w:r w:rsidR="009C70E6" w:rsidRPr="00B958A7">
        <w:rPr>
          <w:rFonts w:ascii="Arial" w:hAnsi="Arial" w:cs="Arial"/>
          <w:sz w:val="24"/>
          <w:szCs w:val="24"/>
        </w:rPr>
        <w:t xml:space="preserve"> and </w:t>
      </w:r>
      <w:r w:rsidR="00230841" w:rsidRPr="00B958A7">
        <w:rPr>
          <w:rFonts w:ascii="Arial" w:hAnsi="Arial" w:cs="Arial"/>
          <w:sz w:val="24"/>
          <w:szCs w:val="24"/>
        </w:rPr>
        <w:t>FRANK</w:t>
      </w:r>
      <w:r w:rsidR="009C70E6" w:rsidRPr="00B958A7">
        <w:rPr>
          <w:rFonts w:ascii="Arial" w:hAnsi="Arial" w:cs="Arial"/>
          <w:sz w:val="24"/>
          <w:szCs w:val="24"/>
        </w:rPr>
        <w:t xml:space="preserve"> </w:t>
      </w:r>
      <w:r w:rsidR="00140678" w:rsidRPr="00B958A7">
        <w:rPr>
          <w:rFonts w:ascii="Arial" w:hAnsi="Arial" w:cs="Arial"/>
          <w:sz w:val="24"/>
          <w:szCs w:val="24"/>
        </w:rPr>
        <w:t>A</w:t>
      </w:r>
      <w:r w:rsidR="009C70E6" w:rsidRPr="00B958A7">
        <w:rPr>
          <w:rFonts w:ascii="Arial" w:hAnsi="Arial" w:cs="Arial"/>
          <w:sz w:val="24"/>
          <w:szCs w:val="24"/>
        </w:rPr>
        <w:t>JA</w:t>
      </w:r>
    </w:p>
    <w:p w:rsidR="008C3367" w:rsidRPr="00A903F2" w:rsidRDefault="008C3367" w:rsidP="00A903F2">
      <w:pPr>
        <w:pStyle w:val="NoSpacing"/>
        <w:spacing w:line="360" w:lineRule="auto"/>
        <w:rPr>
          <w:rFonts w:ascii="Arial" w:hAnsi="Arial" w:cs="Arial"/>
          <w:b/>
          <w:sz w:val="24"/>
          <w:szCs w:val="24"/>
        </w:rPr>
      </w:pPr>
      <w:r w:rsidRPr="00A903F2">
        <w:rPr>
          <w:rFonts w:ascii="Arial" w:hAnsi="Arial" w:cs="Arial"/>
          <w:b/>
          <w:sz w:val="24"/>
          <w:szCs w:val="24"/>
        </w:rPr>
        <w:t>Heard:</w:t>
      </w:r>
      <w:r w:rsidRPr="00A903F2">
        <w:rPr>
          <w:rFonts w:ascii="Arial" w:hAnsi="Arial" w:cs="Arial"/>
          <w:b/>
          <w:sz w:val="24"/>
          <w:szCs w:val="24"/>
        </w:rPr>
        <w:tab/>
      </w:r>
      <w:r w:rsidRPr="00A903F2">
        <w:rPr>
          <w:rFonts w:ascii="Arial" w:hAnsi="Arial" w:cs="Arial"/>
          <w:b/>
          <w:sz w:val="24"/>
          <w:szCs w:val="24"/>
        </w:rPr>
        <w:tab/>
      </w:r>
      <w:r w:rsidR="00140678" w:rsidRPr="00A903F2">
        <w:rPr>
          <w:rFonts w:ascii="Arial" w:hAnsi="Arial" w:cs="Arial"/>
          <w:b/>
          <w:sz w:val="24"/>
          <w:szCs w:val="24"/>
        </w:rPr>
        <w:t>25</w:t>
      </w:r>
      <w:r w:rsidR="00513468" w:rsidRPr="00A903F2">
        <w:rPr>
          <w:rFonts w:ascii="Arial" w:hAnsi="Arial" w:cs="Arial"/>
          <w:b/>
          <w:sz w:val="24"/>
          <w:szCs w:val="24"/>
        </w:rPr>
        <w:t xml:space="preserve"> </w:t>
      </w:r>
      <w:r w:rsidR="00230841" w:rsidRPr="00A903F2">
        <w:rPr>
          <w:rFonts w:ascii="Arial" w:hAnsi="Arial" w:cs="Arial"/>
          <w:b/>
          <w:sz w:val="24"/>
          <w:szCs w:val="24"/>
        </w:rPr>
        <w:t>June</w:t>
      </w:r>
      <w:r w:rsidR="003C276A" w:rsidRPr="00A903F2">
        <w:rPr>
          <w:rFonts w:ascii="Arial" w:hAnsi="Arial" w:cs="Arial"/>
          <w:b/>
          <w:sz w:val="24"/>
          <w:szCs w:val="24"/>
        </w:rPr>
        <w:t xml:space="preserve"> 2019</w:t>
      </w:r>
    </w:p>
    <w:p w:rsidR="008C3367" w:rsidRPr="00A903F2" w:rsidRDefault="008C3367" w:rsidP="00A903F2">
      <w:pPr>
        <w:pStyle w:val="NoSpacing"/>
        <w:spacing w:line="360" w:lineRule="auto"/>
        <w:rPr>
          <w:rFonts w:ascii="Arial" w:hAnsi="Arial" w:cs="Arial"/>
          <w:b/>
          <w:sz w:val="24"/>
          <w:szCs w:val="24"/>
        </w:rPr>
      </w:pPr>
      <w:r w:rsidRPr="00A903F2">
        <w:rPr>
          <w:rFonts w:ascii="Arial" w:hAnsi="Arial" w:cs="Arial"/>
          <w:b/>
          <w:sz w:val="24"/>
          <w:szCs w:val="24"/>
        </w:rPr>
        <w:t>Delivered:</w:t>
      </w:r>
      <w:r w:rsidRPr="00A903F2">
        <w:rPr>
          <w:rFonts w:ascii="Arial" w:hAnsi="Arial" w:cs="Arial"/>
          <w:b/>
          <w:sz w:val="24"/>
          <w:szCs w:val="24"/>
        </w:rPr>
        <w:tab/>
      </w:r>
      <w:r w:rsidR="00B40CD3" w:rsidRPr="00A903F2">
        <w:rPr>
          <w:rFonts w:ascii="Arial" w:hAnsi="Arial" w:cs="Arial"/>
          <w:b/>
          <w:sz w:val="24"/>
          <w:szCs w:val="24"/>
        </w:rPr>
        <w:tab/>
      </w:r>
      <w:r w:rsidR="001C2AE8">
        <w:rPr>
          <w:rFonts w:ascii="Arial" w:hAnsi="Arial" w:cs="Arial"/>
          <w:b/>
          <w:sz w:val="24"/>
          <w:szCs w:val="24"/>
        </w:rPr>
        <w:t xml:space="preserve">12 </w:t>
      </w:r>
      <w:r w:rsidR="00E437B4" w:rsidRPr="00A903F2">
        <w:rPr>
          <w:rFonts w:ascii="Arial" w:hAnsi="Arial" w:cs="Arial"/>
          <w:b/>
          <w:sz w:val="24"/>
          <w:szCs w:val="24"/>
        </w:rPr>
        <w:t>July</w:t>
      </w:r>
      <w:r w:rsidR="009C70E6" w:rsidRPr="00A903F2">
        <w:rPr>
          <w:rFonts w:ascii="Arial" w:hAnsi="Arial" w:cs="Arial"/>
          <w:b/>
          <w:sz w:val="24"/>
          <w:szCs w:val="24"/>
        </w:rPr>
        <w:t xml:space="preserve"> 201</w:t>
      </w:r>
      <w:r w:rsidR="003C276A" w:rsidRPr="00A903F2">
        <w:rPr>
          <w:rFonts w:ascii="Arial" w:hAnsi="Arial" w:cs="Arial"/>
          <w:b/>
          <w:sz w:val="24"/>
          <w:szCs w:val="24"/>
        </w:rPr>
        <w:t>9</w:t>
      </w:r>
    </w:p>
    <w:p w:rsidR="00A26B21" w:rsidRDefault="00A26B21" w:rsidP="00A903F2">
      <w:pPr>
        <w:pStyle w:val="NoSpacing"/>
        <w:rPr>
          <w:rFonts w:ascii="Arial" w:hAnsi="Arial" w:cs="Arial"/>
          <w:b/>
          <w:sz w:val="24"/>
          <w:szCs w:val="24"/>
          <w:lang w:val="en-GB"/>
        </w:rPr>
      </w:pPr>
    </w:p>
    <w:p w:rsidR="00A903F2" w:rsidRPr="00A903F2" w:rsidRDefault="00A903F2" w:rsidP="00A903F2">
      <w:pPr>
        <w:pStyle w:val="NoSpacing"/>
        <w:rPr>
          <w:rFonts w:ascii="Arial" w:hAnsi="Arial" w:cs="Arial"/>
          <w:b/>
          <w:sz w:val="24"/>
          <w:szCs w:val="24"/>
          <w:lang w:val="en-GB"/>
        </w:rPr>
      </w:pPr>
    </w:p>
    <w:p w:rsidR="00AE12F7" w:rsidRDefault="008C3367" w:rsidP="00AE12F7">
      <w:pPr>
        <w:pStyle w:val="NoSpacing"/>
        <w:spacing w:line="360" w:lineRule="auto"/>
        <w:jc w:val="both"/>
        <w:rPr>
          <w:rFonts w:ascii="Arial" w:hAnsi="Arial" w:cs="Arial"/>
          <w:sz w:val="24"/>
          <w:szCs w:val="24"/>
        </w:rPr>
      </w:pPr>
      <w:r w:rsidRPr="00EF6EF1">
        <w:rPr>
          <w:rFonts w:ascii="Arial" w:hAnsi="Arial" w:cs="Arial"/>
          <w:b/>
          <w:sz w:val="24"/>
          <w:szCs w:val="24"/>
          <w:lang w:val="en-GB"/>
        </w:rPr>
        <w:t>Summary:</w:t>
      </w:r>
      <w:r w:rsidR="00721889" w:rsidRPr="00EF6EF1">
        <w:rPr>
          <w:rFonts w:ascii="Arial" w:hAnsi="Arial" w:cs="Arial"/>
          <w:b/>
          <w:sz w:val="24"/>
          <w:szCs w:val="24"/>
          <w:lang w:val="en-GB"/>
        </w:rPr>
        <w:tab/>
      </w:r>
      <w:r w:rsidR="00AE12F7">
        <w:rPr>
          <w:rFonts w:ascii="Arial" w:hAnsi="Arial" w:cs="Arial"/>
          <w:sz w:val="24"/>
          <w:szCs w:val="24"/>
        </w:rPr>
        <w:t xml:space="preserve">This appeal arises from an application brought by the appellant, </w:t>
      </w:r>
      <w:r w:rsidR="00AE12F7" w:rsidRPr="00230841">
        <w:rPr>
          <w:rFonts w:ascii="Arial" w:hAnsi="Arial" w:cs="Arial"/>
          <w:sz w:val="24"/>
          <w:szCs w:val="24"/>
        </w:rPr>
        <w:t>Namibia Wildlife Resorts (Pty) Ltd</w:t>
      </w:r>
      <w:r w:rsidR="00AE12F7">
        <w:rPr>
          <w:rFonts w:ascii="Arial" w:hAnsi="Arial" w:cs="Arial"/>
          <w:sz w:val="24"/>
          <w:szCs w:val="24"/>
        </w:rPr>
        <w:t xml:space="preserve"> (NWR), in the High Court to put an end to a part heard arbitration between it and the respondent, </w:t>
      </w:r>
      <w:r w:rsidR="00AE12F7" w:rsidRPr="00230841">
        <w:rPr>
          <w:rFonts w:ascii="Arial" w:hAnsi="Arial" w:cs="Arial"/>
          <w:sz w:val="24"/>
          <w:szCs w:val="24"/>
        </w:rPr>
        <w:t>Ingplan Consulting Engineers</w:t>
      </w:r>
      <w:r w:rsidR="00AE12F7">
        <w:rPr>
          <w:rFonts w:ascii="Arial" w:hAnsi="Arial" w:cs="Arial"/>
          <w:sz w:val="24"/>
          <w:szCs w:val="24"/>
        </w:rPr>
        <w:t xml:space="preserve"> and Project Managers (Namibia) (Pty) Ltd (Ingplan). The parties had entered into an agreement (MoU) which contained an arbitration clause (clause 9)</w:t>
      </w:r>
      <w:r w:rsidR="00AE3BD5">
        <w:rPr>
          <w:rFonts w:ascii="Arial" w:hAnsi="Arial" w:cs="Arial"/>
          <w:sz w:val="24"/>
          <w:szCs w:val="24"/>
        </w:rPr>
        <w:t>,</w:t>
      </w:r>
      <w:r w:rsidR="00AE12F7">
        <w:rPr>
          <w:rFonts w:ascii="Arial" w:hAnsi="Arial" w:cs="Arial"/>
          <w:sz w:val="24"/>
          <w:szCs w:val="24"/>
        </w:rPr>
        <w:t xml:space="preserve"> which </w:t>
      </w:r>
      <w:r w:rsidR="00AE3BD5">
        <w:rPr>
          <w:rFonts w:ascii="Arial" w:hAnsi="Arial" w:cs="Arial"/>
          <w:sz w:val="24"/>
          <w:szCs w:val="24"/>
        </w:rPr>
        <w:t xml:space="preserve">the </w:t>
      </w:r>
      <w:r w:rsidR="00AE12F7">
        <w:rPr>
          <w:rFonts w:ascii="Arial" w:hAnsi="Arial" w:cs="Arial"/>
          <w:sz w:val="24"/>
          <w:szCs w:val="24"/>
        </w:rPr>
        <w:t xml:space="preserve">parties are entitled to invoke in cases of contractual disputes arising between them. </w:t>
      </w:r>
    </w:p>
    <w:p w:rsidR="00AE12F7" w:rsidRDefault="00AE12F7" w:rsidP="00AE12F7">
      <w:pPr>
        <w:pStyle w:val="NoSpacing"/>
        <w:spacing w:line="360" w:lineRule="auto"/>
        <w:jc w:val="both"/>
        <w:rPr>
          <w:rFonts w:ascii="Arial" w:hAnsi="Arial" w:cs="Arial"/>
          <w:sz w:val="24"/>
          <w:szCs w:val="24"/>
        </w:rPr>
      </w:pPr>
    </w:p>
    <w:p w:rsidR="00AE3BD5" w:rsidRDefault="00AE3BD5" w:rsidP="00AE12F7">
      <w:pPr>
        <w:pStyle w:val="NoSpacing"/>
        <w:spacing w:line="360" w:lineRule="auto"/>
        <w:jc w:val="both"/>
        <w:rPr>
          <w:rFonts w:ascii="Arial" w:hAnsi="Arial" w:cs="Arial"/>
          <w:sz w:val="24"/>
          <w:szCs w:val="24"/>
        </w:rPr>
      </w:pPr>
      <w:r>
        <w:rPr>
          <w:rFonts w:ascii="Arial" w:hAnsi="Arial" w:cs="Arial"/>
          <w:sz w:val="24"/>
          <w:szCs w:val="24"/>
        </w:rPr>
        <w:t>Contractual disputes arose between the parties and the parties sought to cancel the agreement after Ingplan had rendered its serv</w:t>
      </w:r>
      <w:bookmarkStart w:id="0" w:name="_GoBack"/>
      <w:bookmarkEnd w:id="0"/>
      <w:r>
        <w:rPr>
          <w:rFonts w:ascii="Arial" w:hAnsi="Arial" w:cs="Arial"/>
          <w:sz w:val="24"/>
          <w:szCs w:val="24"/>
        </w:rPr>
        <w:t xml:space="preserve">ices. </w:t>
      </w:r>
      <w:r w:rsidR="00AE12F7">
        <w:rPr>
          <w:rFonts w:ascii="Arial" w:hAnsi="Arial" w:cs="Arial"/>
          <w:sz w:val="24"/>
          <w:szCs w:val="24"/>
        </w:rPr>
        <w:t xml:space="preserve">Ingplan invoked clause 9 and instituted arbitration proceedings against NWR and the dispute proceeded to arbitration. These proceedings were recorded and NWR was initially provided with copies of transcripts, but was required to pay 50% of those costs and of the venue. </w:t>
      </w:r>
      <w:r w:rsidR="00AE12F7">
        <w:rPr>
          <w:rFonts w:ascii="Arial" w:hAnsi="Arial" w:cs="Arial"/>
          <w:sz w:val="24"/>
          <w:szCs w:val="24"/>
        </w:rPr>
        <w:lastRenderedPageBreak/>
        <w:t xml:space="preserve">NWR refused to do so. When Ingplan’s legal practitioners advised that the consequences would be not receiving any further transcripts and no further access to the venue, NWR claimed that this conduct constituted a repudiation of the arbitration agreement and purported to cancel it. </w:t>
      </w:r>
    </w:p>
    <w:p w:rsidR="00AE3BD5" w:rsidRDefault="00AE3BD5" w:rsidP="00AE12F7">
      <w:pPr>
        <w:pStyle w:val="NoSpacing"/>
        <w:spacing w:line="360" w:lineRule="auto"/>
        <w:jc w:val="both"/>
        <w:rPr>
          <w:rFonts w:ascii="Arial" w:hAnsi="Arial" w:cs="Arial"/>
          <w:sz w:val="24"/>
          <w:szCs w:val="24"/>
        </w:rPr>
      </w:pPr>
    </w:p>
    <w:p w:rsidR="00AE12F7" w:rsidRDefault="00AE12F7" w:rsidP="00AE12F7">
      <w:pPr>
        <w:pStyle w:val="NoSpacing"/>
        <w:spacing w:line="360" w:lineRule="auto"/>
        <w:jc w:val="both"/>
        <w:rPr>
          <w:rFonts w:ascii="Arial" w:hAnsi="Arial" w:cs="Arial"/>
          <w:sz w:val="24"/>
          <w:szCs w:val="24"/>
        </w:rPr>
      </w:pPr>
      <w:r>
        <w:rPr>
          <w:rFonts w:ascii="Arial" w:hAnsi="Arial" w:cs="Arial"/>
          <w:sz w:val="24"/>
          <w:szCs w:val="24"/>
        </w:rPr>
        <w:t>NWR launched an application in the High Court seeking an urgent interim relief in part A of the notice of motion interdicting Ingplan and the arbitrator from proceeding with the arbitration, pending the final outcome of the relief sought in part B. Part B of the application sought to declare clause 9 to be void for vagueness</w:t>
      </w:r>
      <w:r w:rsidR="00AE3BD5">
        <w:rPr>
          <w:rFonts w:ascii="Arial" w:hAnsi="Arial" w:cs="Arial"/>
          <w:sz w:val="24"/>
          <w:szCs w:val="24"/>
        </w:rPr>
        <w:t>,</w:t>
      </w:r>
      <w:r>
        <w:rPr>
          <w:rFonts w:ascii="Arial" w:hAnsi="Arial" w:cs="Arial"/>
          <w:sz w:val="24"/>
          <w:szCs w:val="24"/>
        </w:rPr>
        <w:t xml:space="preserve"> alternatively void for lack of consensus or to have been validly cancelled by NWR. It also sought to declare the arbitration proceedings to be null and void. The issue in part A was disposed of as Ingplan agreed to the terms of the interim order. The matter proceeded to a hearing in respect of part B. Ingplan opposed the claim in part B by raising a special plea of arbitration, contending that those issues would be determined by the arbitrator. The court </w:t>
      </w:r>
      <w:r w:rsidRPr="00A97E5F">
        <w:rPr>
          <w:rFonts w:ascii="Arial" w:hAnsi="Arial" w:cs="Arial"/>
          <w:i/>
          <w:sz w:val="24"/>
          <w:szCs w:val="24"/>
        </w:rPr>
        <w:t>a quo</w:t>
      </w:r>
      <w:r>
        <w:rPr>
          <w:rFonts w:ascii="Arial" w:hAnsi="Arial" w:cs="Arial"/>
          <w:sz w:val="24"/>
          <w:szCs w:val="24"/>
        </w:rPr>
        <w:t xml:space="preserve"> upheld Ingplan’s defence and dismissed </w:t>
      </w:r>
      <w:r w:rsidR="00AE3BD5">
        <w:rPr>
          <w:rFonts w:ascii="Arial" w:hAnsi="Arial" w:cs="Arial"/>
          <w:sz w:val="24"/>
          <w:szCs w:val="24"/>
        </w:rPr>
        <w:t>the application</w:t>
      </w:r>
      <w:r>
        <w:rPr>
          <w:rFonts w:ascii="Arial" w:hAnsi="Arial" w:cs="Arial"/>
          <w:sz w:val="24"/>
          <w:szCs w:val="24"/>
        </w:rPr>
        <w:t xml:space="preserve"> with costs, ruling that it did not have jurisdiction to determine the relief sought in part B. </w:t>
      </w:r>
    </w:p>
    <w:p w:rsidR="00AE12F7" w:rsidRDefault="00AE12F7" w:rsidP="00AE12F7">
      <w:pPr>
        <w:pStyle w:val="NoSpacing"/>
        <w:spacing w:line="360" w:lineRule="auto"/>
        <w:jc w:val="both"/>
        <w:rPr>
          <w:rFonts w:ascii="Arial" w:hAnsi="Arial" w:cs="Arial"/>
          <w:sz w:val="24"/>
          <w:szCs w:val="24"/>
        </w:rPr>
      </w:pPr>
    </w:p>
    <w:p w:rsidR="00AE12F7" w:rsidRDefault="00AE12F7" w:rsidP="00AE12F7">
      <w:pPr>
        <w:pStyle w:val="NoSpacing"/>
        <w:spacing w:line="360" w:lineRule="auto"/>
        <w:jc w:val="both"/>
        <w:rPr>
          <w:rFonts w:ascii="Arial" w:hAnsi="Arial" w:cs="Arial"/>
          <w:sz w:val="24"/>
          <w:szCs w:val="24"/>
        </w:rPr>
      </w:pPr>
      <w:r>
        <w:rPr>
          <w:rFonts w:ascii="Arial" w:hAnsi="Arial" w:cs="Arial"/>
          <w:sz w:val="24"/>
          <w:szCs w:val="24"/>
        </w:rPr>
        <w:t xml:space="preserve">On appeal, NWR appealed against the decision of the court </w:t>
      </w:r>
      <w:r w:rsidRPr="00A97E5F">
        <w:rPr>
          <w:rFonts w:ascii="Arial" w:hAnsi="Arial" w:cs="Arial"/>
          <w:i/>
          <w:sz w:val="24"/>
          <w:szCs w:val="24"/>
        </w:rPr>
        <w:t>a quo</w:t>
      </w:r>
      <w:r>
        <w:rPr>
          <w:rFonts w:ascii="Arial" w:hAnsi="Arial" w:cs="Arial"/>
          <w:sz w:val="24"/>
          <w:szCs w:val="24"/>
        </w:rPr>
        <w:t xml:space="preserve"> </w:t>
      </w:r>
      <w:r w:rsidR="00AE3BD5">
        <w:rPr>
          <w:rFonts w:ascii="Arial" w:hAnsi="Arial" w:cs="Arial"/>
          <w:sz w:val="24"/>
          <w:szCs w:val="24"/>
        </w:rPr>
        <w:t xml:space="preserve">- </w:t>
      </w:r>
      <w:r>
        <w:rPr>
          <w:rFonts w:ascii="Arial" w:hAnsi="Arial" w:cs="Arial"/>
          <w:sz w:val="24"/>
          <w:szCs w:val="24"/>
        </w:rPr>
        <w:t xml:space="preserve">and for the first time raised a point that by agreeing to the terms of the interim order, Ingplan agreed to the jurisdiction of the court </w:t>
      </w:r>
      <w:r w:rsidRPr="00A97E5F">
        <w:rPr>
          <w:rFonts w:ascii="Arial" w:hAnsi="Arial" w:cs="Arial"/>
          <w:i/>
          <w:sz w:val="24"/>
          <w:szCs w:val="24"/>
        </w:rPr>
        <w:t>a quo</w:t>
      </w:r>
      <w:r>
        <w:rPr>
          <w:rFonts w:ascii="Arial" w:hAnsi="Arial" w:cs="Arial"/>
          <w:sz w:val="24"/>
          <w:szCs w:val="24"/>
        </w:rPr>
        <w:t>.</w:t>
      </w:r>
    </w:p>
    <w:p w:rsidR="00AE12F7" w:rsidRPr="00437F63" w:rsidRDefault="00AE12F7" w:rsidP="00AE12F7">
      <w:pPr>
        <w:pStyle w:val="NoSpacing"/>
        <w:spacing w:line="360" w:lineRule="auto"/>
        <w:jc w:val="both"/>
        <w:rPr>
          <w:rFonts w:ascii="Arial" w:hAnsi="Arial" w:cs="Arial"/>
          <w:sz w:val="24"/>
          <w:szCs w:val="24"/>
        </w:rPr>
      </w:pPr>
    </w:p>
    <w:p w:rsidR="00AE12F7" w:rsidRPr="00437F63" w:rsidRDefault="00AE12F7" w:rsidP="00AE12F7">
      <w:pPr>
        <w:pStyle w:val="NoSpacing"/>
        <w:spacing w:line="360" w:lineRule="auto"/>
        <w:jc w:val="both"/>
        <w:rPr>
          <w:rFonts w:ascii="Arial" w:hAnsi="Arial" w:cs="Arial"/>
          <w:sz w:val="24"/>
          <w:szCs w:val="24"/>
        </w:rPr>
      </w:pPr>
      <w:r w:rsidRPr="00437F63">
        <w:rPr>
          <w:rFonts w:ascii="Arial" w:hAnsi="Arial" w:cs="Arial"/>
          <w:sz w:val="24"/>
          <w:szCs w:val="24"/>
        </w:rPr>
        <w:t xml:space="preserve">The court </w:t>
      </w:r>
      <w:r w:rsidRPr="00AE3BD5">
        <w:rPr>
          <w:rFonts w:ascii="Arial" w:hAnsi="Arial" w:cs="Arial"/>
          <w:i/>
          <w:sz w:val="24"/>
          <w:szCs w:val="24"/>
        </w:rPr>
        <w:t>a quo</w:t>
      </w:r>
      <w:r w:rsidRPr="00437F63">
        <w:rPr>
          <w:rFonts w:ascii="Arial" w:hAnsi="Arial" w:cs="Arial"/>
          <w:sz w:val="24"/>
          <w:szCs w:val="24"/>
        </w:rPr>
        <w:t xml:space="preserve"> held that the parties were bound by clause 9 to refer their disputes to arbitration. That was the means the parties chose to resolve disputes and not by litigation. That, the court found, was the clear intention of the parties – even where cancellation of the overall agreement has occurred. The issues raised in part B were thus matters for the arbitrator to determine and the court found that it did not have jurisdiction to do so and upheld the special plea of arbitration and dismissed the application for the relief in part B and discharged the rule relating to interim </w:t>
      </w:r>
      <w:r w:rsidR="00AE3BD5">
        <w:rPr>
          <w:rFonts w:ascii="Arial" w:hAnsi="Arial" w:cs="Arial"/>
          <w:sz w:val="24"/>
          <w:szCs w:val="24"/>
        </w:rPr>
        <w:t>r</w:t>
      </w:r>
      <w:r w:rsidRPr="00437F63">
        <w:rPr>
          <w:rFonts w:ascii="Arial" w:hAnsi="Arial" w:cs="Arial"/>
          <w:sz w:val="24"/>
          <w:szCs w:val="24"/>
        </w:rPr>
        <w:t>elief.</w:t>
      </w:r>
    </w:p>
    <w:p w:rsidR="00AE12F7" w:rsidRDefault="00AE12F7" w:rsidP="00AE12F7">
      <w:pPr>
        <w:pStyle w:val="NoSpacing"/>
        <w:spacing w:line="360" w:lineRule="auto"/>
        <w:jc w:val="both"/>
        <w:rPr>
          <w:rFonts w:ascii="Arial" w:hAnsi="Arial" w:cs="Arial"/>
          <w:sz w:val="24"/>
          <w:szCs w:val="24"/>
        </w:rPr>
      </w:pPr>
    </w:p>
    <w:p w:rsidR="00AE12F7" w:rsidRDefault="00AE3BD5" w:rsidP="00AE12F7">
      <w:pPr>
        <w:pStyle w:val="NoSpacing"/>
        <w:spacing w:line="360" w:lineRule="auto"/>
        <w:jc w:val="both"/>
        <w:rPr>
          <w:rFonts w:ascii="Arial" w:hAnsi="Arial" w:cs="Arial"/>
          <w:sz w:val="24"/>
          <w:szCs w:val="24"/>
        </w:rPr>
      </w:pPr>
      <w:r>
        <w:rPr>
          <w:rFonts w:ascii="Arial" w:hAnsi="Arial" w:cs="Arial"/>
          <w:sz w:val="24"/>
          <w:szCs w:val="24"/>
        </w:rPr>
        <w:t>NWR</w:t>
      </w:r>
      <w:r w:rsidR="00AE12F7">
        <w:rPr>
          <w:rFonts w:ascii="Arial" w:hAnsi="Arial" w:cs="Arial"/>
          <w:sz w:val="24"/>
          <w:szCs w:val="24"/>
        </w:rPr>
        <w:t xml:space="preserve">’s argument that the arbitration rule 12 (which empowers the arbitrator to decide a dispute regarding the existence, validity or interpretation of the arbitration agreement) could not without being authorised </w:t>
      </w:r>
      <w:r w:rsidR="00AE12F7" w:rsidRPr="00946721">
        <w:rPr>
          <w:rFonts w:ascii="Arial" w:hAnsi="Arial" w:cs="Arial"/>
          <w:sz w:val="24"/>
          <w:szCs w:val="24"/>
        </w:rPr>
        <w:t>by clause 9 apply to it by virtue of the no</w:t>
      </w:r>
      <w:r w:rsidR="00AE12F7">
        <w:rPr>
          <w:rFonts w:ascii="Arial" w:hAnsi="Arial" w:cs="Arial"/>
          <w:sz w:val="24"/>
          <w:szCs w:val="24"/>
        </w:rPr>
        <w:t xml:space="preserve">n-variation clause in the MoU. This </w:t>
      </w:r>
      <w:r>
        <w:rPr>
          <w:rFonts w:ascii="Arial" w:hAnsi="Arial" w:cs="Arial"/>
          <w:sz w:val="24"/>
          <w:szCs w:val="24"/>
        </w:rPr>
        <w:t xml:space="preserve">court found that </w:t>
      </w:r>
      <w:r w:rsidR="00AE12F7">
        <w:rPr>
          <w:rFonts w:ascii="Arial" w:hAnsi="Arial" w:cs="Arial"/>
          <w:sz w:val="24"/>
          <w:szCs w:val="24"/>
        </w:rPr>
        <w:t>argument to be</w:t>
      </w:r>
      <w:r w:rsidR="00AE12F7" w:rsidRPr="00946721">
        <w:rPr>
          <w:rFonts w:ascii="Arial" w:hAnsi="Arial" w:cs="Arial"/>
          <w:sz w:val="24"/>
          <w:szCs w:val="24"/>
        </w:rPr>
        <w:t xml:space="preserve"> untenable</w:t>
      </w:r>
      <w:r w:rsidR="00AE12F7">
        <w:rPr>
          <w:rFonts w:ascii="Arial" w:hAnsi="Arial" w:cs="Arial"/>
          <w:sz w:val="24"/>
          <w:szCs w:val="24"/>
        </w:rPr>
        <w:t xml:space="preserve"> and without merit.</w:t>
      </w:r>
    </w:p>
    <w:p w:rsidR="00AE12F7" w:rsidRDefault="00AE12F7" w:rsidP="00AE12F7">
      <w:pPr>
        <w:pStyle w:val="NoSpacing"/>
        <w:spacing w:line="360" w:lineRule="auto"/>
        <w:jc w:val="both"/>
        <w:rPr>
          <w:rFonts w:ascii="Arial" w:hAnsi="Arial" w:cs="Arial"/>
          <w:sz w:val="24"/>
          <w:szCs w:val="24"/>
        </w:rPr>
      </w:pPr>
    </w:p>
    <w:p w:rsidR="00AE12F7" w:rsidRDefault="00AE3BD5" w:rsidP="00AE12F7">
      <w:pPr>
        <w:pStyle w:val="NoSpacing"/>
        <w:spacing w:line="360" w:lineRule="auto"/>
        <w:jc w:val="both"/>
        <w:rPr>
          <w:rFonts w:ascii="Arial" w:hAnsi="Arial" w:cs="Arial"/>
          <w:sz w:val="24"/>
          <w:szCs w:val="24"/>
        </w:rPr>
      </w:pPr>
      <w:r>
        <w:rPr>
          <w:rFonts w:ascii="Arial" w:hAnsi="Arial" w:cs="Arial"/>
          <w:sz w:val="24"/>
          <w:szCs w:val="24"/>
        </w:rPr>
        <w:t>Ingplan</w:t>
      </w:r>
      <w:r w:rsidR="00AE12F7">
        <w:rPr>
          <w:rFonts w:ascii="Arial" w:hAnsi="Arial" w:cs="Arial"/>
          <w:sz w:val="24"/>
          <w:szCs w:val="24"/>
        </w:rPr>
        <w:t xml:space="preserve"> correctly submitted that </w:t>
      </w:r>
      <w:r>
        <w:rPr>
          <w:rFonts w:ascii="Arial" w:hAnsi="Arial" w:cs="Arial"/>
          <w:sz w:val="24"/>
          <w:szCs w:val="24"/>
        </w:rPr>
        <w:t>NWR</w:t>
      </w:r>
      <w:r w:rsidR="00AE12F7">
        <w:rPr>
          <w:rFonts w:ascii="Arial" w:hAnsi="Arial" w:cs="Arial"/>
          <w:sz w:val="24"/>
          <w:szCs w:val="24"/>
        </w:rPr>
        <w:t xml:space="preserve"> cannot bank a ‘validity point’ and await the finalisation of proceedings only to raise it later. </w:t>
      </w:r>
      <w:r>
        <w:rPr>
          <w:rFonts w:ascii="Arial" w:hAnsi="Arial" w:cs="Arial"/>
          <w:sz w:val="24"/>
          <w:szCs w:val="24"/>
        </w:rPr>
        <w:t>NWR</w:t>
      </w:r>
      <w:r w:rsidR="00AE12F7">
        <w:rPr>
          <w:rFonts w:ascii="Arial" w:hAnsi="Arial" w:cs="Arial"/>
          <w:sz w:val="24"/>
          <w:szCs w:val="24"/>
        </w:rPr>
        <w:t xml:space="preserve"> should have raised these issues before the arbitrator at the outset (particularly in view of rule 12).</w:t>
      </w:r>
    </w:p>
    <w:p w:rsidR="00AE12F7" w:rsidRDefault="00AE12F7" w:rsidP="00AE12F7">
      <w:pPr>
        <w:pStyle w:val="NoSpacing"/>
        <w:spacing w:line="360" w:lineRule="auto"/>
        <w:jc w:val="both"/>
        <w:rPr>
          <w:rFonts w:ascii="Arial" w:hAnsi="Arial" w:cs="Arial"/>
          <w:sz w:val="24"/>
          <w:szCs w:val="24"/>
        </w:rPr>
      </w:pPr>
    </w:p>
    <w:p w:rsidR="00AE12F7" w:rsidRPr="003500DB" w:rsidRDefault="00AE12F7" w:rsidP="00AE12F7">
      <w:pPr>
        <w:pStyle w:val="NoSpacing"/>
        <w:spacing w:line="360" w:lineRule="auto"/>
        <w:jc w:val="both"/>
        <w:rPr>
          <w:rFonts w:ascii="Arial" w:hAnsi="Arial" w:cs="Arial"/>
          <w:sz w:val="24"/>
          <w:szCs w:val="24"/>
        </w:rPr>
      </w:pPr>
      <w:r>
        <w:rPr>
          <w:rFonts w:ascii="Arial" w:hAnsi="Arial" w:cs="Arial"/>
          <w:sz w:val="24"/>
          <w:szCs w:val="24"/>
        </w:rPr>
        <w:t>There is</w:t>
      </w:r>
      <w:r w:rsidRPr="003500DB">
        <w:rPr>
          <w:rFonts w:ascii="Arial" w:hAnsi="Arial" w:cs="Arial"/>
          <w:sz w:val="24"/>
          <w:szCs w:val="24"/>
        </w:rPr>
        <w:t xml:space="preserve"> no proper basis raised to interfere with the court </w:t>
      </w:r>
      <w:r w:rsidRPr="00AE3BD5">
        <w:rPr>
          <w:rFonts w:ascii="Arial" w:hAnsi="Arial" w:cs="Arial"/>
          <w:i/>
          <w:sz w:val="24"/>
          <w:szCs w:val="24"/>
        </w:rPr>
        <w:t>a quo</w:t>
      </w:r>
      <w:r w:rsidRPr="003500DB">
        <w:rPr>
          <w:rFonts w:ascii="Arial" w:hAnsi="Arial" w:cs="Arial"/>
          <w:sz w:val="24"/>
          <w:szCs w:val="24"/>
        </w:rPr>
        <w:t xml:space="preserve">’s dismissal of the application on the basis of upholding the special plea of arbitration except for the finding as to having no jurisdiction contained in the first order which is incorrect and the court </w:t>
      </w:r>
      <w:r w:rsidRPr="00AE3BD5">
        <w:rPr>
          <w:rFonts w:ascii="Arial" w:hAnsi="Arial" w:cs="Arial"/>
          <w:i/>
          <w:sz w:val="24"/>
          <w:szCs w:val="24"/>
        </w:rPr>
        <w:t>a quo</w:t>
      </w:r>
      <w:r w:rsidRPr="003500DB">
        <w:rPr>
          <w:rFonts w:ascii="Arial" w:hAnsi="Arial" w:cs="Arial"/>
          <w:sz w:val="24"/>
          <w:szCs w:val="24"/>
        </w:rPr>
        <w:t>’s order to that effect is to be corrected by removing paragraph 1.</w:t>
      </w:r>
    </w:p>
    <w:p w:rsidR="00AE12F7" w:rsidRPr="003500DB" w:rsidRDefault="00AE12F7" w:rsidP="00AE12F7">
      <w:pPr>
        <w:pStyle w:val="NoSpacing"/>
        <w:spacing w:line="360" w:lineRule="auto"/>
        <w:jc w:val="both"/>
        <w:rPr>
          <w:rFonts w:ascii="Arial" w:hAnsi="Arial" w:cs="Arial"/>
          <w:sz w:val="24"/>
          <w:szCs w:val="24"/>
        </w:rPr>
      </w:pPr>
    </w:p>
    <w:p w:rsidR="00AE12F7" w:rsidRPr="003500DB" w:rsidRDefault="00AE12F7" w:rsidP="00AE12F7">
      <w:pPr>
        <w:pStyle w:val="NoSpacing"/>
        <w:spacing w:line="360" w:lineRule="auto"/>
        <w:jc w:val="both"/>
        <w:rPr>
          <w:rFonts w:ascii="Arial" w:hAnsi="Arial" w:cs="Arial"/>
          <w:sz w:val="24"/>
          <w:szCs w:val="24"/>
        </w:rPr>
      </w:pPr>
      <w:r w:rsidRPr="003500DB">
        <w:rPr>
          <w:rFonts w:ascii="Arial" w:hAnsi="Arial" w:cs="Arial"/>
          <w:i/>
          <w:sz w:val="24"/>
          <w:szCs w:val="24"/>
        </w:rPr>
        <w:t>It is held that</w:t>
      </w:r>
      <w:r w:rsidRPr="003500DB">
        <w:rPr>
          <w:rFonts w:ascii="Arial" w:hAnsi="Arial" w:cs="Arial"/>
          <w:sz w:val="24"/>
          <w:szCs w:val="24"/>
        </w:rPr>
        <w:t xml:space="preserve">, </w:t>
      </w:r>
      <w:r w:rsidR="00AE3BD5">
        <w:rPr>
          <w:rFonts w:ascii="Arial" w:hAnsi="Arial" w:cs="Arial"/>
          <w:sz w:val="24"/>
          <w:szCs w:val="24"/>
        </w:rPr>
        <w:t>NWR</w:t>
      </w:r>
      <w:r w:rsidRPr="003500DB">
        <w:rPr>
          <w:rFonts w:ascii="Arial" w:hAnsi="Arial" w:cs="Arial"/>
          <w:sz w:val="24"/>
          <w:szCs w:val="24"/>
        </w:rPr>
        <w:t xml:space="preserve"> acquiesced to the jurisdiction of the arbitration proceedings to determine the dispute between the parties.</w:t>
      </w:r>
    </w:p>
    <w:p w:rsidR="00AE12F7" w:rsidRPr="003500DB" w:rsidRDefault="00AE12F7" w:rsidP="00AE12F7">
      <w:pPr>
        <w:spacing w:after="0" w:line="360" w:lineRule="auto"/>
        <w:jc w:val="both"/>
        <w:rPr>
          <w:rFonts w:ascii="Arial" w:hAnsi="Arial" w:cs="Arial"/>
        </w:rPr>
      </w:pPr>
    </w:p>
    <w:p w:rsidR="00AE12F7" w:rsidRPr="003500DB" w:rsidRDefault="00AE12F7" w:rsidP="00AE12F7">
      <w:pPr>
        <w:pStyle w:val="NoSpacing"/>
        <w:spacing w:line="360" w:lineRule="auto"/>
        <w:jc w:val="both"/>
        <w:rPr>
          <w:rFonts w:ascii="Arial" w:hAnsi="Arial" w:cs="Arial"/>
          <w:sz w:val="24"/>
          <w:szCs w:val="24"/>
        </w:rPr>
      </w:pPr>
      <w:r w:rsidRPr="003500DB">
        <w:rPr>
          <w:rFonts w:ascii="Arial" w:hAnsi="Arial" w:cs="Arial"/>
          <w:i/>
          <w:sz w:val="24"/>
          <w:szCs w:val="24"/>
        </w:rPr>
        <w:t>It is held that</w:t>
      </w:r>
      <w:r w:rsidRPr="003500DB">
        <w:rPr>
          <w:rFonts w:ascii="Arial" w:hAnsi="Arial" w:cs="Arial"/>
          <w:sz w:val="24"/>
          <w:szCs w:val="24"/>
        </w:rPr>
        <w:t xml:space="preserve">, the court </w:t>
      </w:r>
      <w:r w:rsidRPr="003500DB">
        <w:rPr>
          <w:rFonts w:ascii="Arial" w:hAnsi="Arial" w:cs="Arial"/>
          <w:i/>
          <w:sz w:val="24"/>
          <w:szCs w:val="24"/>
        </w:rPr>
        <w:t>a quo</w:t>
      </w:r>
      <w:r w:rsidRPr="003500DB">
        <w:rPr>
          <w:rFonts w:ascii="Arial" w:hAnsi="Arial" w:cs="Arial"/>
          <w:sz w:val="24"/>
          <w:szCs w:val="24"/>
        </w:rPr>
        <w:t xml:space="preserve"> correctly upheld the special plea of arbitration.</w:t>
      </w:r>
    </w:p>
    <w:p w:rsidR="00EF6EF1" w:rsidRPr="001C25CA" w:rsidRDefault="00EF6EF1" w:rsidP="007F6CEC">
      <w:pPr>
        <w:pStyle w:val="NoSpacing"/>
        <w:spacing w:line="48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r w:rsidR="00230841">
        <w:rPr>
          <w:rFonts w:ascii="Arial" w:hAnsi="Arial" w:cs="Arial"/>
          <w:b/>
          <w:sz w:val="24"/>
          <w:szCs w:val="24"/>
        </w:rPr>
        <w:t xml:space="preserve"> </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8C3367" w:rsidP="00395B99">
      <w:pPr>
        <w:spacing w:line="480" w:lineRule="auto"/>
        <w:jc w:val="both"/>
        <w:rPr>
          <w:rFonts w:ascii="Arial" w:hAnsi="Arial" w:cs="Arial"/>
          <w:sz w:val="24"/>
          <w:szCs w:val="24"/>
        </w:rPr>
      </w:pPr>
      <w:r w:rsidRPr="001C25CA">
        <w:rPr>
          <w:rFonts w:ascii="Arial" w:hAnsi="Arial" w:cs="Arial"/>
          <w:sz w:val="24"/>
          <w:szCs w:val="24"/>
        </w:rPr>
        <w:t>SMUTS JA (</w:t>
      </w:r>
      <w:r w:rsidR="002212AD" w:rsidRPr="001C25CA">
        <w:rPr>
          <w:rFonts w:ascii="Arial" w:hAnsi="Arial" w:cs="Arial"/>
          <w:sz w:val="24"/>
          <w:szCs w:val="24"/>
        </w:rPr>
        <w:t>MAINGA JA</w:t>
      </w:r>
      <w:r w:rsidR="00451609" w:rsidRPr="001C25CA">
        <w:rPr>
          <w:rFonts w:ascii="Arial" w:hAnsi="Arial" w:cs="Arial"/>
          <w:sz w:val="24"/>
          <w:szCs w:val="24"/>
        </w:rPr>
        <w:t xml:space="preserve"> and</w:t>
      </w:r>
      <w:r w:rsidRPr="001C25CA">
        <w:rPr>
          <w:rFonts w:ascii="Arial" w:hAnsi="Arial" w:cs="Arial"/>
          <w:sz w:val="24"/>
          <w:szCs w:val="24"/>
        </w:rPr>
        <w:t xml:space="preserve"> </w:t>
      </w:r>
      <w:r w:rsidR="00230841">
        <w:rPr>
          <w:rFonts w:ascii="Arial" w:hAnsi="Arial" w:cs="Arial"/>
          <w:sz w:val="24"/>
          <w:szCs w:val="24"/>
        </w:rPr>
        <w:t>FRANK</w:t>
      </w:r>
      <w:r w:rsidR="008B2795" w:rsidRPr="001C25CA">
        <w:rPr>
          <w:rFonts w:ascii="Arial" w:hAnsi="Arial" w:cs="Arial"/>
          <w:sz w:val="24"/>
          <w:szCs w:val="24"/>
        </w:rPr>
        <w:t xml:space="preserve"> </w:t>
      </w:r>
      <w:r w:rsidR="00140678">
        <w:rPr>
          <w:rFonts w:ascii="Arial" w:hAnsi="Arial" w:cs="Arial"/>
          <w:sz w:val="24"/>
          <w:szCs w:val="24"/>
        </w:rPr>
        <w:t>A</w:t>
      </w:r>
      <w:r w:rsidR="008B2795" w:rsidRPr="001C25CA">
        <w:rPr>
          <w:rFonts w:ascii="Arial" w:hAnsi="Arial" w:cs="Arial"/>
          <w:sz w:val="24"/>
          <w:szCs w:val="24"/>
        </w:rPr>
        <w:t>JA</w:t>
      </w:r>
      <w:r w:rsidRPr="001C25CA">
        <w:rPr>
          <w:rFonts w:ascii="Arial" w:hAnsi="Arial" w:cs="Arial"/>
          <w:sz w:val="24"/>
          <w:szCs w:val="24"/>
        </w:rPr>
        <w:t xml:space="preserve"> concurring):</w:t>
      </w:r>
    </w:p>
    <w:p w:rsidR="00D05E6A" w:rsidRDefault="00513468"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w:t>
      </w:r>
      <w:r w:rsidR="00230841">
        <w:rPr>
          <w:rFonts w:ascii="Arial" w:hAnsi="Arial" w:cs="Arial"/>
          <w:sz w:val="24"/>
          <w:szCs w:val="24"/>
        </w:rPr>
        <w:t>is appeal arises from an application brought by the appellant</w:t>
      </w:r>
      <w:r w:rsidR="00357EA0">
        <w:rPr>
          <w:rFonts w:ascii="Arial" w:hAnsi="Arial" w:cs="Arial"/>
          <w:sz w:val="24"/>
          <w:szCs w:val="24"/>
        </w:rPr>
        <w:t>,</w:t>
      </w:r>
      <w:r w:rsidR="00230841">
        <w:rPr>
          <w:rFonts w:ascii="Arial" w:hAnsi="Arial" w:cs="Arial"/>
          <w:sz w:val="24"/>
          <w:szCs w:val="24"/>
        </w:rPr>
        <w:t xml:space="preserve"> </w:t>
      </w:r>
      <w:r w:rsidR="00230841" w:rsidRPr="00230841">
        <w:rPr>
          <w:rFonts w:ascii="Arial" w:hAnsi="Arial" w:cs="Arial"/>
          <w:sz w:val="24"/>
          <w:szCs w:val="24"/>
        </w:rPr>
        <w:t>Namibia Wildlife Resorts (Pty) Ltd</w:t>
      </w:r>
      <w:r w:rsidR="00230841">
        <w:rPr>
          <w:rFonts w:ascii="Arial" w:hAnsi="Arial" w:cs="Arial"/>
          <w:sz w:val="24"/>
          <w:szCs w:val="24"/>
        </w:rPr>
        <w:t xml:space="preserve"> (NWR)</w:t>
      </w:r>
      <w:r w:rsidR="00357EA0">
        <w:rPr>
          <w:rFonts w:ascii="Arial" w:hAnsi="Arial" w:cs="Arial"/>
          <w:sz w:val="24"/>
          <w:szCs w:val="24"/>
        </w:rPr>
        <w:t>,</w:t>
      </w:r>
      <w:r w:rsidR="00230841">
        <w:rPr>
          <w:rFonts w:ascii="Arial" w:hAnsi="Arial" w:cs="Arial"/>
          <w:sz w:val="24"/>
          <w:szCs w:val="24"/>
        </w:rPr>
        <w:t xml:space="preserve"> in the High Court to put an end to a part heard arbitration between it and the respondent</w:t>
      </w:r>
      <w:r w:rsidR="00357EA0">
        <w:rPr>
          <w:rFonts w:ascii="Arial" w:hAnsi="Arial" w:cs="Arial"/>
          <w:sz w:val="24"/>
          <w:szCs w:val="24"/>
        </w:rPr>
        <w:t>,</w:t>
      </w:r>
      <w:r w:rsidR="00230841">
        <w:rPr>
          <w:rFonts w:ascii="Arial" w:hAnsi="Arial" w:cs="Arial"/>
          <w:sz w:val="24"/>
          <w:szCs w:val="24"/>
        </w:rPr>
        <w:t xml:space="preserve"> </w:t>
      </w:r>
      <w:r w:rsidR="00230841" w:rsidRPr="00230841">
        <w:rPr>
          <w:rFonts w:ascii="Arial" w:hAnsi="Arial" w:cs="Arial"/>
          <w:sz w:val="24"/>
          <w:szCs w:val="24"/>
        </w:rPr>
        <w:t>Ingplan Consulting Engineers</w:t>
      </w:r>
      <w:r w:rsidR="00230841">
        <w:rPr>
          <w:rFonts w:ascii="Arial" w:hAnsi="Arial" w:cs="Arial"/>
          <w:sz w:val="24"/>
          <w:szCs w:val="24"/>
        </w:rPr>
        <w:t xml:space="preserve"> </w:t>
      </w:r>
      <w:r w:rsidR="00357EA0">
        <w:rPr>
          <w:rFonts w:ascii="Arial" w:hAnsi="Arial" w:cs="Arial"/>
          <w:sz w:val="24"/>
          <w:szCs w:val="24"/>
        </w:rPr>
        <w:t xml:space="preserve">and Project Managers (Namibia) (Pty) Ltd </w:t>
      </w:r>
      <w:r w:rsidR="00230841">
        <w:rPr>
          <w:rFonts w:ascii="Arial" w:hAnsi="Arial" w:cs="Arial"/>
          <w:sz w:val="24"/>
          <w:szCs w:val="24"/>
        </w:rPr>
        <w:t>(Ingplan).</w:t>
      </w:r>
    </w:p>
    <w:p w:rsidR="00CC29FD" w:rsidRDefault="00CC29FD" w:rsidP="00230841">
      <w:pPr>
        <w:pStyle w:val="NoSpacing"/>
        <w:spacing w:line="480" w:lineRule="auto"/>
        <w:jc w:val="both"/>
        <w:rPr>
          <w:rFonts w:ascii="Arial" w:hAnsi="Arial" w:cs="Arial"/>
          <w:sz w:val="24"/>
          <w:szCs w:val="24"/>
          <w:u w:val="single"/>
        </w:rPr>
      </w:pPr>
    </w:p>
    <w:p w:rsidR="00230841" w:rsidRPr="00357EA0" w:rsidRDefault="00357EA0" w:rsidP="00230841">
      <w:pPr>
        <w:pStyle w:val="NoSpacing"/>
        <w:spacing w:line="480" w:lineRule="auto"/>
        <w:jc w:val="both"/>
        <w:rPr>
          <w:rFonts w:ascii="Arial" w:hAnsi="Arial" w:cs="Arial"/>
          <w:sz w:val="24"/>
          <w:szCs w:val="24"/>
          <w:u w:val="single"/>
        </w:rPr>
      </w:pPr>
      <w:r>
        <w:rPr>
          <w:rFonts w:ascii="Arial" w:hAnsi="Arial" w:cs="Arial"/>
          <w:sz w:val="24"/>
          <w:szCs w:val="24"/>
          <w:u w:val="single"/>
        </w:rPr>
        <w:t>Background</w:t>
      </w:r>
    </w:p>
    <w:p w:rsidR="00230841" w:rsidRDefault="00230841"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w:t>
      </w:r>
      <w:r w:rsidR="00AE3BD5">
        <w:rPr>
          <w:rFonts w:ascii="Arial" w:hAnsi="Arial" w:cs="Arial"/>
          <w:sz w:val="24"/>
          <w:szCs w:val="24"/>
        </w:rPr>
        <w:t>e</w:t>
      </w:r>
      <w:r>
        <w:rPr>
          <w:rFonts w:ascii="Arial" w:hAnsi="Arial" w:cs="Arial"/>
          <w:sz w:val="24"/>
          <w:szCs w:val="24"/>
        </w:rPr>
        <w:t xml:space="preserve"> application in the High Court arose in the following way. NWR and Ingplan entered into an agreement</w:t>
      </w:r>
      <w:r w:rsidR="00E437B4">
        <w:rPr>
          <w:rFonts w:ascii="Arial" w:hAnsi="Arial" w:cs="Arial"/>
          <w:sz w:val="24"/>
          <w:szCs w:val="24"/>
        </w:rPr>
        <w:t xml:space="preserve"> styled a </w:t>
      </w:r>
      <w:r w:rsidR="00AE3BD5">
        <w:rPr>
          <w:rFonts w:ascii="Arial" w:hAnsi="Arial" w:cs="Arial"/>
          <w:sz w:val="24"/>
          <w:szCs w:val="24"/>
        </w:rPr>
        <w:t>‘</w:t>
      </w:r>
      <w:r w:rsidR="00E437B4">
        <w:rPr>
          <w:rFonts w:ascii="Arial" w:hAnsi="Arial" w:cs="Arial"/>
          <w:sz w:val="24"/>
          <w:szCs w:val="24"/>
        </w:rPr>
        <w:t>memorandum of understanding</w:t>
      </w:r>
      <w:r w:rsidR="00AE3BD5">
        <w:rPr>
          <w:rFonts w:ascii="Arial" w:hAnsi="Arial" w:cs="Arial"/>
          <w:sz w:val="24"/>
          <w:szCs w:val="24"/>
        </w:rPr>
        <w:t>’</w:t>
      </w:r>
      <w:r w:rsidR="00E437B4">
        <w:rPr>
          <w:rFonts w:ascii="Arial" w:hAnsi="Arial" w:cs="Arial"/>
          <w:sz w:val="24"/>
          <w:szCs w:val="24"/>
        </w:rPr>
        <w:t xml:space="preserve"> (MoU)</w:t>
      </w:r>
      <w:r>
        <w:rPr>
          <w:rFonts w:ascii="Arial" w:hAnsi="Arial" w:cs="Arial"/>
          <w:sz w:val="24"/>
          <w:szCs w:val="24"/>
        </w:rPr>
        <w:t xml:space="preserve"> in terms of which Ingplan would act as project manager in the renovation of NWR’s resort at Hardap.</w:t>
      </w:r>
    </w:p>
    <w:p w:rsidR="00230841" w:rsidRDefault="00230841" w:rsidP="00230841">
      <w:pPr>
        <w:pStyle w:val="ListParagraph"/>
        <w:rPr>
          <w:rFonts w:ascii="Arial" w:hAnsi="Arial" w:cs="Arial"/>
          <w:sz w:val="24"/>
          <w:szCs w:val="24"/>
        </w:rPr>
      </w:pPr>
    </w:p>
    <w:p w:rsidR="00230841" w:rsidRDefault="00230841"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w:t>
      </w:r>
      <w:r w:rsidR="00E437B4">
        <w:rPr>
          <w:rFonts w:ascii="Arial" w:hAnsi="Arial" w:cs="Arial"/>
          <w:sz w:val="24"/>
          <w:szCs w:val="24"/>
        </w:rPr>
        <w:t>MoU</w:t>
      </w:r>
      <w:r w:rsidR="00A46447">
        <w:rPr>
          <w:rFonts w:ascii="Arial" w:hAnsi="Arial" w:cs="Arial"/>
          <w:sz w:val="24"/>
          <w:szCs w:val="24"/>
        </w:rPr>
        <w:t xml:space="preserve"> contained an arbitration clause entitled ‘dispute resolution’ which provided:</w:t>
      </w:r>
    </w:p>
    <w:p w:rsidR="00A46447" w:rsidRPr="00357EA0" w:rsidRDefault="00A46447" w:rsidP="00357EA0">
      <w:pPr>
        <w:pStyle w:val="ListParagraph"/>
        <w:spacing w:after="0" w:line="360" w:lineRule="auto"/>
        <w:rPr>
          <w:rFonts w:ascii="Arial" w:hAnsi="Arial" w:cs="Arial"/>
        </w:rPr>
      </w:pPr>
    </w:p>
    <w:p w:rsidR="00004E68" w:rsidRDefault="00004E68" w:rsidP="00357EA0">
      <w:pPr>
        <w:pStyle w:val="NoSpacing"/>
        <w:spacing w:line="360" w:lineRule="auto"/>
        <w:ind w:left="720"/>
        <w:jc w:val="both"/>
        <w:rPr>
          <w:rFonts w:ascii="Arial" w:hAnsi="Arial" w:cs="Arial"/>
        </w:rPr>
      </w:pPr>
      <w:r>
        <w:rPr>
          <w:rFonts w:ascii="Arial" w:hAnsi="Arial" w:cs="Arial"/>
        </w:rPr>
        <w:t>‘9.</w:t>
      </w:r>
      <w:r>
        <w:rPr>
          <w:rFonts w:ascii="Arial" w:hAnsi="Arial" w:cs="Arial"/>
        </w:rPr>
        <w:tab/>
        <w:t>Dispute resolution</w:t>
      </w:r>
    </w:p>
    <w:p w:rsidR="00004E68" w:rsidRDefault="00004E68" w:rsidP="00357EA0">
      <w:pPr>
        <w:pStyle w:val="NoSpacing"/>
        <w:spacing w:line="360" w:lineRule="auto"/>
        <w:ind w:left="720"/>
        <w:jc w:val="both"/>
        <w:rPr>
          <w:rFonts w:ascii="Arial" w:hAnsi="Arial" w:cs="Arial"/>
        </w:rPr>
      </w:pPr>
    </w:p>
    <w:p w:rsidR="00A46447" w:rsidRDefault="00004E68" w:rsidP="00004E68">
      <w:pPr>
        <w:pStyle w:val="NoSpacing"/>
        <w:spacing w:line="360" w:lineRule="auto"/>
        <w:ind w:left="2160" w:hanging="720"/>
        <w:jc w:val="both"/>
        <w:rPr>
          <w:rFonts w:ascii="Arial" w:hAnsi="Arial" w:cs="Arial"/>
        </w:rPr>
      </w:pPr>
      <w:r>
        <w:rPr>
          <w:rFonts w:ascii="Arial" w:hAnsi="Arial" w:cs="Arial"/>
        </w:rPr>
        <w:t>9.1</w:t>
      </w:r>
      <w:r>
        <w:rPr>
          <w:rFonts w:ascii="Arial" w:hAnsi="Arial" w:cs="Arial"/>
        </w:rPr>
        <w:tab/>
        <w:t>A dispute between the parties that cannot be resolved amicably between the parties within 10 days of its arising, relating to any matter arising out of this agreement or the interpretation thereof, shall be referred to arbitration.</w:t>
      </w:r>
    </w:p>
    <w:p w:rsidR="00004E68" w:rsidRDefault="00004E68" w:rsidP="00004E68">
      <w:pPr>
        <w:pStyle w:val="NoSpacing"/>
        <w:spacing w:line="360" w:lineRule="auto"/>
        <w:ind w:left="2160" w:hanging="720"/>
        <w:jc w:val="both"/>
        <w:rPr>
          <w:rFonts w:ascii="Arial" w:hAnsi="Arial" w:cs="Arial"/>
        </w:rPr>
      </w:pPr>
    </w:p>
    <w:p w:rsidR="00004E68" w:rsidRDefault="00004E68" w:rsidP="00004E68">
      <w:pPr>
        <w:pStyle w:val="NoSpacing"/>
        <w:spacing w:line="360" w:lineRule="auto"/>
        <w:ind w:left="2160" w:hanging="720"/>
        <w:jc w:val="both"/>
        <w:rPr>
          <w:rFonts w:ascii="Arial" w:hAnsi="Arial" w:cs="Arial"/>
        </w:rPr>
      </w:pPr>
      <w:r>
        <w:rPr>
          <w:rFonts w:ascii="Arial" w:hAnsi="Arial" w:cs="Arial"/>
        </w:rPr>
        <w:t>9.2</w:t>
      </w:r>
      <w:r>
        <w:rPr>
          <w:rFonts w:ascii="Arial" w:hAnsi="Arial" w:cs="Arial"/>
        </w:rPr>
        <w:tab/>
        <w:t>When arbitration proceedings are held it shall not be necessary to observe or carry out the usual formalities of procedure (eg there shall not be pleadings or discovery or in accordance with the strict rules of evidence.</w:t>
      </w:r>
    </w:p>
    <w:p w:rsidR="00004E68" w:rsidRDefault="00004E68" w:rsidP="00004E68">
      <w:pPr>
        <w:pStyle w:val="NoSpacing"/>
        <w:spacing w:line="360" w:lineRule="auto"/>
        <w:ind w:left="2160" w:hanging="720"/>
        <w:jc w:val="both"/>
        <w:rPr>
          <w:rFonts w:ascii="Arial" w:hAnsi="Arial" w:cs="Arial"/>
        </w:rPr>
      </w:pPr>
    </w:p>
    <w:p w:rsidR="00004E68" w:rsidRDefault="00004E68" w:rsidP="00004E68">
      <w:pPr>
        <w:pStyle w:val="NoSpacing"/>
        <w:spacing w:line="360" w:lineRule="auto"/>
        <w:ind w:left="2160" w:hanging="720"/>
        <w:jc w:val="both"/>
        <w:rPr>
          <w:rFonts w:ascii="Arial" w:hAnsi="Arial" w:cs="Arial"/>
        </w:rPr>
      </w:pPr>
      <w:r>
        <w:rPr>
          <w:rFonts w:ascii="Arial" w:hAnsi="Arial" w:cs="Arial"/>
        </w:rPr>
        <w:t>9.3</w:t>
      </w:r>
      <w:r>
        <w:rPr>
          <w:rFonts w:ascii="Arial" w:hAnsi="Arial" w:cs="Arial"/>
        </w:rPr>
        <w:tab/>
        <w:t xml:space="preserve">Arbitration shall be held as soon as possible and with a view to it being completed within 60 </w:t>
      </w:r>
      <w:r w:rsidRPr="00E437B4">
        <w:rPr>
          <w:rFonts w:ascii="Arial" w:hAnsi="Arial" w:cs="Arial"/>
        </w:rPr>
        <w:t>(</w:t>
      </w:r>
      <w:r w:rsidR="006B07BC" w:rsidRPr="00E437B4">
        <w:rPr>
          <w:rFonts w:ascii="Arial" w:hAnsi="Arial" w:cs="Arial"/>
        </w:rPr>
        <w:t>thirty)</w:t>
      </w:r>
      <w:r w:rsidR="00E437B4" w:rsidRPr="00E437B4">
        <w:rPr>
          <w:rFonts w:ascii="Arial" w:hAnsi="Arial" w:cs="Arial"/>
          <w:i/>
        </w:rPr>
        <w:t xml:space="preserve"> </w:t>
      </w:r>
      <w:r w:rsidR="00E437B4">
        <w:rPr>
          <w:rFonts w:ascii="Arial" w:hAnsi="Arial" w:cs="Arial"/>
          <w:i/>
        </w:rPr>
        <w:t>(sic)</w:t>
      </w:r>
      <w:r w:rsidR="00597E4D">
        <w:rPr>
          <w:rFonts w:ascii="Arial" w:hAnsi="Arial" w:cs="Arial"/>
        </w:rPr>
        <w:t xml:space="preserve"> calendar days after it is demanded.</w:t>
      </w:r>
      <w:r w:rsidR="006B07BC">
        <w:rPr>
          <w:rFonts w:ascii="Arial" w:hAnsi="Arial" w:cs="Arial"/>
        </w:rPr>
        <w:t xml:space="preserve"> </w:t>
      </w:r>
    </w:p>
    <w:p w:rsidR="00597E4D" w:rsidRDefault="00597E4D" w:rsidP="00004E68">
      <w:pPr>
        <w:pStyle w:val="NoSpacing"/>
        <w:spacing w:line="360" w:lineRule="auto"/>
        <w:ind w:left="2160" w:hanging="720"/>
        <w:jc w:val="both"/>
        <w:rPr>
          <w:rFonts w:ascii="Arial" w:hAnsi="Arial" w:cs="Arial"/>
        </w:rPr>
      </w:pPr>
    </w:p>
    <w:p w:rsidR="00597E4D" w:rsidRDefault="00597E4D" w:rsidP="00004E68">
      <w:pPr>
        <w:pStyle w:val="NoSpacing"/>
        <w:spacing w:line="360" w:lineRule="auto"/>
        <w:ind w:left="2160" w:hanging="720"/>
        <w:jc w:val="both"/>
        <w:rPr>
          <w:rFonts w:ascii="Arial" w:hAnsi="Arial" w:cs="Arial"/>
        </w:rPr>
      </w:pPr>
      <w:r>
        <w:rPr>
          <w:rFonts w:ascii="Arial" w:hAnsi="Arial" w:cs="Arial"/>
        </w:rPr>
        <w:t>9.4</w:t>
      </w:r>
      <w:r>
        <w:rPr>
          <w:rFonts w:ascii="Arial" w:hAnsi="Arial" w:cs="Arial"/>
        </w:rPr>
        <w:tab/>
        <w:t>Arbitrat</w:t>
      </w:r>
      <w:r w:rsidR="00642EC4">
        <w:rPr>
          <w:rFonts w:ascii="Arial" w:hAnsi="Arial" w:cs="Arial"/>
        </w:rPr>
        <w:t>or</w:t>
      </w:r>
      <w:r>
        <w:rPr>
          <w:rFonts w:ascii="Arial" w:hAnsi="Arial" w:cs="Arial"/>
        </w:rPr>
        <w:t xml:space="preserve"> for such proceedings shall be a suitably qualified person agreed upon the parties and, failing agreement within 7 days of, nominated by the President of the Law Society of Namibia.</w:t>
      </w:r>
    </w:p>
    <w:p w:rsidR="00597E4D" w:rsidRDefault="00597E4D" w:rsidP="00004E68">
      <w:pPr>
        <w:pStyle w:val="NoSpacing"/>
        <w:spacing w:line="360" w:lineRule="auto"/>
        <w:ind w:left="2160" w:hanging="720"/>
        <w:jc w:val="both"/>
        <w:rPr>
          <w:rFonts w:ascii="Arial" w:hAnsi="Arial" w:cs="Arial"/>
        </w:rPr>
      </w:pPr>
    </w:p>
    <w:p w:rsidR="00597E4D" w:rsidRDefault="00597E4D" w:rsidP="00004E68">
      <w:pPr>
        <w:pStyle w:val="NoSpacing"/>
        <w:spacing w:line="360" w:lineRule="auto"/>
        <w:ind w:left="2160" w:hanging="720"/>
        <w:jc w:val="both"/>
        <w:rPr>
          <w:rFonts w:ascii="Arial" w:hAnsi="Arial" w:cs="Arial"/>
        </w:rPr>
      </w:pPr>
      <w:r>
        <w:rPr>
          <w:rFonts w:ascii="Arial" w:hAnsi="Arial" w:cs="Arial"/>
        </w:rPr>
        <w:t>9.5</w:t>
      </w:r>
      <w:r>
        <w:rPr>
          <w:rFonts w:ascii="Arial" w:hAnsi="Arial" w:cs="Arial"/>
        </w:rPr>
        <w:tab/>
        <w:t>The decision of the arbitrator shall be final and binding on the parties, who shall similarly carry out that decision and either of the parties shall be entitled to have the decision made an order of any Court with competent jurisdiction.</w:t>
      </w:r>
    </w:p>
    <w:p w:rsidR="00597E4D" w:rsidRDefault="00597E4D" w:rsidP="00004E68">
      <w:pPr>
        <w:pStyle w:val="NoSpacing"/>
        <w:spacing w:line="360" w:lineRule="auto"/>
        <w:ind w:left="2160" w:hanging="720"/>
        <w:jc w:val="both"/>
        <w:rPr>
          <w:rFonts w:ascii="Arial" w:hAnsi="Arial" w:cs="Arial"/>
        </w:rPr>
      </w:pPr>
    </w:p>
    <w:p w:rsidR="00597E4D" w:rsidRDefault="00597E4D" w:rsidP="00004E68">
      <w:pPr>
        <w:pStyle w:val="NoSpacing"/>
        <w:spacing w:line="360" w:lineRule="auto"/>
        <w:ind w:left="2160" w:hanging="720"/>
        <w:jc w:val="both"/>
        <w:rPr>
          <w:rFonts w:ascii="Arial" w:hAnsi="Arial" w:cs="Arial"/>
        </w:rPr>
      </w:pPr>
      <w:r>
        <w:rPr>
          <w:rFonts w:ascii="Arial" w:hAnsi="Arial" w:cs="Arial"/>
        </w:rPr>
        <w:t>9.6</w:t>
      </w:r>
      <w:r>
        <w:rPr>
          <w:rFonts w:ascii="Arial" w:hAnsi="Arial" w:cs="Arial"/>
        </w:rPr>
        <w:tab/>
        <w:t>The “arbitration” clause in this agreement shall be severable from the rest of this agreement and therefore shall remain effective between the parties after this agreement has been terminated.</w:t>
      </w:r>
    </w:p>
    <w:p w:rsidR="00597E4D" w:rsidRDefault="00597E4D" w:rsidP="00004E68">
      <w:pPr>
        <w:pStyle w:val="NoSpacing"/>
        <w:spacing w:line="360" w:lineRule="auto"/>
        <w:ind w:left="2160" w:hanging="720"/>
        <w:jc w:val="both"/>
        <w:rPr>
          <w:rFonts w:ascii="Arial" w:hAnsi="Arial" w:cs="Arial"/>
        </w:rPr>
      </w:pPr>
    </w:p>
    <w:p w:rsidR="00597E4D" w:rsidRPr="00357EA0" w:rsidRDefault="00597E4D" w:rsidP="00004E68">
      <w:pPr>
        <w:pStyle w:val="NoSpacing"/>
        <w:spacing w:line="360" w:lineRule="auto"/>
        <w:ind w:left="2160" w:hanging="720"/>
        <w:jc w:val="both"/>
        <w:rPr>
          <w:rFonts w:ascii="Arial" w:hAnsi="Arial" w:cs="Arial"/>
        </w:rPr>
      </w:pPr>
      <w:r>
        <w:rPr>
          <w:rFonts w:ascii="Arial" w:hAnsi="Arial" w:cs="Arial"/>
        </w:rPr>
        <w:t>9.7</w:t>
      </w:r>
      <w:r>
        <w:rPr>
          <w:rFonts w:ascii="Arial" w:hAnsi="Arial" w:cs="Arial"/>
        </w:rPr>
        <w:tab/>
        <w:t>No clause in this agreement which refers to arbitration shall mean or be deemed to mean or interpret to mean that either of the parties shall be precluded from obtaining interim relief on an urgent basis from a Court of competent jurisdiction pending the decision of the arbitrator.’</w:t>
      </w:r>
    </w:p>
    <w:p w:rsidR="00A46447" w:rsidRPr="00357EA0" w:rsidRDefault="00A46447" w:rsidP="00357EA0">
      <w:pPr>
        <w:pStyle w:val="ListParagraph"/>
        <w:spacing w:after="0" w:line="360" w:lineRule="auto"/>
        <w:rPr>
          <w:rFonts w:ascii="Arial" w:hAnsi="Arial" w:cs="Arial"/>
        </w:rPr>
      </w:pPr>
    </w:p>
    <w:p w:rsidR="00A46447" w:rsidRPr="00A46447" w:rsidRDefault="00A46447" w:rsidP="00A4644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Contractual disputes arose between the parties. Both NWR and Ingplan sought to cancel the agreement after Ingplan had rendered its services. Ingplan invoked clause 9 and instituted arbitration proceedings against NWR and the dispute proceeded to arbitration. After exchanging pleadings, a hearing lasting two weeks proceeded in February 2016. During that time Ingplan presented and closed its case. The arbitration proceedings were postponed at NWR’s instance to 5 May 2016 for NWR to present its evidence and establish its counterclaim.</w:t>
      </w:r>
    </w:p>
    <w:p w:rsidR="00A46447" w:rsidRDefault="00A46447" w:rsidP="00A46447">
      <w:pPr>
        <w:pStyle w:val="ListParagraph"/>
        <w:rPr>
          <w:rFonts w:ascii="Arial" w:hAnsi="Arial" w:cs="Arial"/>
          <w:sz w:val="24"/>
          <w:szCs w:val="24"/>
        </w:rPr>
      </w:pPr>
    </w:p>
    <w:p w:rsidR="00A46447" w:rsidRDefault="00A46447"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proceedings were recorded and NWR was initially provided with copies of transcripts, but was required to pay 50% of those costs and of the venue. NWR refused to do so. When Ingplan’s legal practitioners advised that the consequences would be not receiving any further transcripts and no further access to the venue, NWR claimed that this conduct constituted a repudiation of the arbitration agreement and purported to </w:t>
      </w:r>
      <w:r w:rsidR="00642EC4">
        <w:rPr>
          <w:rFonts w:ascii="Arial" w:hAnsi="Arial" w:cs="Arial"/>
          <w:sz w:val="24"/>
          <w:szCs w:val="24"/>
        </w:rPr>
        <w:t>cancel</w:t>
      </w:r>
      <w:r>
        <w:rPr>
          <w:rFonts w:ascii="Arial" w:hAnsi="Arial" w:cs="Arial"/>
          <w:sz w:val="24"/>
          <w:szCs w:val="24"/>
        </w:rPr>
        <w:t xml:space="preserve"> it.</w:t>
      </w:r>
    </w:p>
    <w:p w:rsidR="00CC29FD" w:rsidRDefault="00CC29FD" w:rsidP="00A46447">
      <w:pPr>
        <w:pStyle w:val="ListParagraph"/>
        <w:rPr>
          <w:rFonts w:ascii="Arial" w:hAnsi="Arial" w:cs="Arial"/>
          <w:sz w:val="24"/>
          <w:szCs w:val="24"/>
        </w:rPr>
      </w:pPr>
    </w:p>
    <w:p w:rsidR="00A46447" w:rsidRDefault="00A46447"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NWR thereafter launched </w:t>
      </w:r>
      <w:r w:rsidR="00357EA0">
        <w:rPr>
          <w:rFonts w:ascii="Arial" w:hAnsi="Arial" w:cs="Arial"/>
          <w:sz w:val="24"/>
          <w:szCs w:val="24"/>
        </w:rPr>
        <w:t>its</w:t>
      </w:r>
      <w:r>
        <w:rPr>
          <w:rFonts w:ascii="Arial" w:hAnsi="Arial" w:cs="Arial"/>
          <w:sz w:val="24"/>
          <w:szCs w:val="24"/>
        </w:rPr>
        <w:t xml:space="preserve"> High Court application, seeking urgent interim relief in part A </w:t>
      </w:r>
      <w:r w:rsidR="00357EA0">
        <w:rPr>
          <w:rFonts w:ascii="Arial" w:hAnsi="Arial" w:cs="Arial"/>
          <w:sz w:val="24"/>
          <w:szCs w:val="24"/>
        </w:rPr>
        <w:t xml:space="preserve">of the notice of motion, </w:t>
      </w:r>
      <w:r>
        <w:rPr>
          <w:rFonts w:ascii="Arial" w:hAnsi="Arial" w:cs="Arial"/>
          <w:sz w:val="24"/>
          <w:szCs w:val="24"/>
        </w:rPr>
        <w:t>to interdict In</w:t>
      </w:r>
      <w:r w:rsidR="00903464">
        <w:rPr>
          <w:rFonts w:ascii="Arial" w:hAnsi="Arial" w:cs="Arial"/>
          <w:sz w:val="24"/>
          <w:szCs w:val="24"/>
        </w:rPr>
        <w:t>g</w:t>
      </w:r>
      <w:r>
        <w:rPr>
          <w:rFonts w:ascii="Arial" w:hAnsi="Arial" w:cs="Arial"/>
          <w:sz w:val="24"/>
          <w:szCs w:val="24"/>
        </w:rPr>
        <w:t xml:space="preserve">plan and the arbitrator from proceeding with the arbitration, pending the </w:t>
      </w:r>
      <w:r w:rsidR="00357EA0">
        <w:rPr>
          <w:rFonts w:ascii="Arial" w:hAnsi="Arial" w:cs="Arial"/>
          <w:sz w:val="24"/>
          <w:szCs w:val="24"/>
        </w:rPr>
        <w:t>final</w:t>
      </w:r>
      <w:r>
        <w:rPr>
          <w:rFonts w:ascii="Arial" w:hAnsi="Arial" w:cs="Arial"/>
          <w:sz w:val="24"/>
          <w:szCs w:val="24"/>
        </w:rPr>
        <w:t xml:space="preserve"> outcome of the relief sought in part B.</w:t>
      </w:r>
    </w:p>
    <w:p w:rsidR="00A46447" w:rsidRDefault="00A46447" w:rsidP="00A46447">
      <w:pPr>
        <w:pStyle w:val="ListParagraph"/>
        <w:rPr>
          <w:rFonts w:ascii="Arial" w:hAnsi="Arial" w:cs="Arial"/>
          <w:sz w:val="24"/>
          <w:szCs w:val="24"/>
        </w:rPr>
      </w:pPr>
    </w:p>
    <w:p w:rsidR="00A46447" w:rsidRDefault="00A46447"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Part B of the application sought to declare clause 9 to be void for vagueness alternatively void for lack of consensus or to have been validly cancelled by NWR. Part B also sought to declare the arbitration proceedings to be null and void.</w:t>
      </w:r>
    </w:p>
    <w:p w:rsidR="00A46447" w:rsidRDefault="00A46447" w:rsidP="00A46447">
      <w:pPr>
        <w:pStyle w:val="ListParagraph"/>
        <w:rPr>
          <w:rFonts w:ascii="Arial" w:hAnsi="Arial" w:cs="Arial"/>
          <w:sz w:val="24"/>
          <w:szCs w:val="24"/>
        </w:rPr>
      </w:pPr>
    </w:p>
    <w:p w:rsidR="00B458C7" w:rsidRDefault="00B458C7" w:rsidP="00A46447">
      <w:pPr>
        <w:pStyle w:val="ListParagraph"/>
        <w:rPr>
          <w:rFonts w:ascii="Arial" w:hAnsi="Arial" w:cs="Arial"/>
          <w:sz w:val="24"/>
          <w:szCs w:val="24"/>
        </w:rPr>
      </w:pPr>
    </w:p>
    <w:p w:rsidR="00A46447" w:rsidRDefault="00A46447"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arbitrator was cited as a party but has not entered the fray.</w:t>
      </w:r>
      <w:r w:rsidR="00AA0631">
        <w:rPr>
          <w:rFonts w:ascii="Arial" w:hAnsi="Arial" w:cs="Arial"/>
          <w:sz w:val="24"/>
          <w:szCs w:val="24"/>
        </w:rPr>
        <w:t xml:space="preserve"> The application was launched on a very short notice to Ingplan (on 27 April to be heard on 29 April</w:t>
      </w:r>
      <w:r w:rsidR="00357EA0">
        <w:rPr>
          <w:rFonts w:ascii="Arial" w:hAnsi="Arial" w:cs="Arial"/>
          <w:sz w:val="24"/>
          <w:szCs w:val="24"/>
        </w:rPr>
        <w:t xml:space="preserve"> 2017</w:t>
      </w:r>
      <w:r w:rsidR="00AA0631">
        <w:rPr>
          <w:rFonts w:ascii="Arial" w:hAnsi="Arial" w:cs="Arial"/>
          <w:sz w:val="24"/>
          <w:szCs w:val="24"/>
        </w:rPr>
        <w:t xml:space="preserve">). Ingplan agreed to the terms of an interim order which disposed of any need </w:t>
      </w:r>
      <w:r w:rsidR="00E437B4">
        <w:rPr>
          <w:rFonts w:ascii="Arial" w:hAnsi="Arial" w:cs="Arial"/>
          <w:sz w:val="24"/>
          <w:szCs w:val="24"/>
        </w:rPr>
        <w:t>for the</w:t>
      </w:r>
      <w:r w:rsidR="00AA0631">
        <w:rPr>
          <w:rFonts w:ascii="Arial" w:hAnsi="Arial" w:cs="Arial"/>
          <w:sz w:val="24"/>
          <w:szCs w:val="24"/>
        </w:rPr>
        <w:t xml:space="preserve"> application for an interim interdict as a matter of urgency and </w:t>
      </w:r>
      <w:r w:rsidR="00357EA0">
        <w:rPr>
          <w:rFonts w:ascii="Arial" w:hAnsi="Arial" w:cs="Arial"/>
          <w:sz w:val="24"/>
          <w:szCs w:val="24"/>
        </w:rPr>
        <w:t xml:space="preserve">the parties agreed that </w:t>
      </w:r>
      <w:r w:rsidR="00AA0631">
        <w:rPr>
          <w:rFonts w:ascii="Arial" w:hAnsi="Arial" w:cs="Arial"/>
          <w:sz w:val="24"/>
          <w:szCs w:val="24"/>
        </w:rPr>
        <w:t xml:space="preserve">the matter </w:t>
      </w:r>
      <w:r w:rsidR="00357EA0">
        <w:rPr>
          <w:rFonts w:ascii="Arial" w:hAnsi="Arial" w:cs="Arial"/>
          <w:sz w:val="24"/>
          <w:szCs w:val="24"/>
        </w:rPr>
        <w:t>would</w:t>
      </w:r>
      <w:r w:rsidR="00AA0631">
        <w:rPr>
          <w:rFonts w:ascii="Arial" w:hAnsi="Arial" w:cs="Arial"/>
          <w:sz w:val="24"/>
          <w:szCs w:val="24"/>
        </w:rPr>
        <w:t xml:space="preserve"> proceed to</w:t>
      </w:r>
      <w:r w:rsidR="00E437B4">
        <w:rPr>
          <w:rFonts w:ascii="Arial" w:hAnsi="Arial" w:cs="Arial"/>
          <w:sz w:val="24"/>
          <w:szCs w:val="24"/>
        </w:rPr>
        <w:t xml:space="preserve"> a</w:t>
      </w:r>
      <w:r w:rsidR="00AA0631">
        <w:rPr>
          <w:rFonts w:ascii="Arial" w:hAnsi="Arial" w:cs="Arial"/>
          <w:sz w:val="24"/>
          <w:szCs w:val="24"/>
        </w:rPr>
        <w:t xml:space="preserve"> hearing in respect of part B on an expedited basis.</w:t>
      </w:r>
    </w:p>
    <w:p w:rsidR="00A46447" w:rsidRDefault="00A46447" w:rsidP="00A46447">
      <w:pPr>
        <w:pStyle w:val="ListParagraph"/>
        <w:rPr>
          <w:rFonts w:ascii="Arial" w:hAnsi="Arial" w:cs="Arial"/>
          <w:sz w:val="24"/>
          <w:szCs w:val="24"/>
        </w:rPr>
      </w:pPr>
    </w:p>
    <w:p w:rsidR="00A46447" w:rsidRDefault="00AA0631"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opposing part B, Ingplan squarely raised the lack of jurisdiction of the High Court to determine the issue</w:t>
      </w:r>
      <w:r w:rsidR="00357EA0">
        <w:rPr>
          <w:rFonts w:ascii="Arial" w:hAnsi="Arial" w:cs="Arial"/>
          <w:sz w:val="24"/>
          <w:szCs w:val="24"/>
        </w:rPr>
        <w:t>,</w:t>
      </w:r>
      <w:r>
        <w:rPr>
          <w:rFonts w:ascii="Arial" w:hAnsi="Arial" w:cs="Arial"/>
          <w:sz w:val="24"/>
          <w:szCs w:val="24"/>
        </w:rPr>
        <w:t xml:space="preserve"> contending that those issues </w:t>
      </w:r>
      <w:r w:rsidR="00357EA0">
        <w:rPr>
          <w:rFonts w:ascii="Arial" w:hAnsi="Arial" w:cs="Arial"/>
          <w:sz w:val="24"/>
          <w:szCs w:val="24"/>
        </w:rPr>
        <w:t>would</w:t>
      </w:r>
      <w:r>
        <w:rPr>
          <w:rFonts w:ascii="Arial" w:hAnsi="Arial" w:cs="Arial"/>
          <w:sz w:val="24"/>
          <w:szCs w:val="24"/>
        </w:rPr>
        <w:t xml:space="preserve"> be determined by the arbitrator.</w:t>
      </w:r>
    </w:p>
    <w:p w:rsidR="00A46447" w:rsidRDefault="00A46447" w:rsidP="00A46447">
      <w:pPr>
        <w:pStyle w:val="ListParagraph"/>
        <w:rPr>
          <w:rFonts w:ascii="Arial" w:hAnsi="Arial" w:cs="Arial"/>
          <w:sz w:val="24"/>
          <w:szCs w:val="24"/>
        </w:rPr>
      </w:pPr>
    </w:p>
    <w:p w:rsidR="00A46447" w:rsidRDefault="00AA0631"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upheld that defence and dismissed </w:t>
      </w:r>
      <w:r w:rsidR="00AE3BD5">
        <w:rPr>
          <w:rFonts w:ascii="Arial" w:hAnsi="Arial" w:cs="Arial"/>
          <w:sz w:val="24"/>
          <w:szCs w:val="24"/>
        </w:rPr>
        <w:t>the applicaiton</w:t>
      </w:r>
      <w:r>
        <w:rPr>
          <w:rFonts w:ascii="Arial" w:hAnsi="Arial" w:cs="Arial"/>
          <w:sz w:val="24"/>
          <w:szCs w:val="24"/>
        </w:rPr>
        <w:t xml:space="preserve"> with costs, ruling that it did not have jurisdiction to determine the relief sought in part B. NWR appeals against its decision. In addition to the argument raised in the High Court in support of the relief set out in part B, NWR also raises </w:t>
      </w:r>
      <w:r w:rsidR="00357EA0">
        <w:rPr>
          <w:rFonts w:ascii="Arial" w:hAnsi="Arial" w:cs="Arial"/>
          <w:sz w:val="24"/>
          <w:szCs w:val="24"/>
        </w:rPr>
        <w:t>o</w:t>
      </w:r>
      <w:r>
        <w:rPr>
          <w:rFonts w:ascii="Arial" w:hAnsi="Arial" w:cs="Arial"/>
          <w:sz w:val="24"/>
          <w:szCs w:val="24"/>
        </w:rPr>
        <w:t>n appeal – for the first time</w:t>
      </w:r>
      <w:r w:rsidR="00E437B4">
        <w:rPr>
          <w:rFonts w:ascii="Arial" w:hAnsi="Arial" w:cs="Arial"/>
          <w:sz w:val="24"/>
          <w:szCs w:val="24"/>
        </w:rPr>
        <w:t xml:space="preserve"> as was confirmed in oral argument</w:t>
      </w:r>
      <w:r>
        <w:rPr>
          <w:rFonts w:ascii="Arial" w:hAnsi="Arial" w:cs="Arial"/>
          <w:sz w:val="24"/>
          <w:szCs w:val="24"/>
        </w:rPr>
        <w:t xml:space="preserve"> – that by agreeing to the terms of the interim order, Ingplan agreed to the jurisdiction of the High Court. Before dealing with the parties’ </w:t>
      </w:r>
      <w:r w:rsidR="00357EA0">
        <w:rPr>
          <w:rFonts w:ascii="Arial" w:hAnsi="Arial" w:cs="Arial"/>
          <w:sz w:val="24"/>
          <w:szCs w:val="24"/>
        </w:rPr>
        <w:t>submissions</w:t>
      </w:r>
      <w:r>
        <w:rPr>
          <w:rFonts w:ascii="Arial" w:hAnsi="Arial" w:cs="Arial"/>
          <w:sz w:val="24"/>
          <w:szCs w:val="24"/>
        </w:rPr>
        <w:t>, further background</w:t>
      </w:r>
      <w:r w:rsidR="00FB50B1">
        <w:rPr>
          <w:rFonts w:ascii="Arial" w:hAnsi="Arial" w:cs="Arial"/>
          <w:sz w:val="24"/>
          <w:szCs w:val="24"/>
        </w:rPr>
        <w:t xml:space="preserve"> facts relevant to the issues raised in part B are first referred to.</w:t>
      </w:r>
    </w:p>
    <w:p w:rsidR="00A903F2" w:rsidRDefault="00A903F2" w:rsidP="00357EA0">
      <w:pPr>
        <w:rPr>
          <w:rFonts w:ascii="Arial" w:hAnsi="Arial" w:cs="Arial"/>
          <w:sz w:val="24"/>
          <w:szCs w:val="24"/>
          <w:u w:val="single"/>
        </w:rPr>
      </w:pPr>
    </w:p>
    <w:p w:rsidR="00357EA0" w:rsidRPr="00357EA0" w:rsidRDefault="00357EA0" w:rsidP="00357EA0">
      <w:pPr>
        <w:rPr>
          <w:rFonts w:ascii="Arial" w:hAnsi="Arial" w:cs="Arial"/>
          <w:sz w:val="24"/>
          <w:szCs w:val="24"/>
          <w:u w:val="single"/>
        </w:rPr>
      </w:pPr>
      <w:r>
        <w:rPr>
          <w:rFonts w:ascii="Arial" w:hAnsi="Arial" w:cs="Arial"/>
          <w:sz w:val="24"/>
          <w:szCs w:val="24"/>
          <w:u w:val="single"/>
        </w:rPr>
        <w:t>Relevant facts</w:t>
      </w:r>
    </w:p>
    <w:p w:rsidR="00A46447" w:rsidRDefault="00357EA0"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FB50B1">
        <w:rPr>
          <w:rFonts w:ascii="Arial" w:hAnsi="Arial" w:cs="Arial"/>
          <w:sz w:val="24"/>
          <w:szCs w:val="24"/>
        </w:rPr>
        <w:t>he parties in late 2014 agreed upon the appointment of the second respondent, a practi</w:t>
      </w:r>
      <w:r>
        <w:rPr>
          <w:rFonts w:ascii="Arial" w:hAnsi="Arial" w:cs="Arial"/>
          <w:sz w:val="24"/>
          <w:szCs w:val="24"/>
        </w:rPr>
        <w:t>s</w:t>
      </w:r>
      <w:r w:rsidR="00FB50B1">
        <w:rPr>
          <w:rFonts w:ascii="Arial" w:hAnsi="Arial" w:cs="Arial"/>
          <w:sz w:val="24"/>
          <w:szCs w:val="24"/>
        </w:rPr>
        <w:t>ing advocate</w:t>
      </w:r>
      <w:r>
        <w:rPr>
          <w:rFonts w:ascii="Arial" w:hAnsi="Arial" w:cs="Arial"/>
          <w:sz w:val="24"/>
          <w:szCs w:val="24"/>
        </w:rPr>
        <w:t>,</w:t>
      </w:r>
      <w:r w:rsidR="00FB50B1">
        <w:rPr>
          <w:rFonts w:ascii="Arial" w:hAnsi="Arial" w:cs="Arial"/>
          <w:sz w:val="24"/>
          <w:szCs w:val="24"/>
        </w:rPr>
        <w:t xml:space="preserve"> as arbitrator. On 12 J</w:t>
      </w:r>
      <w:r>
        <w:rPr>
          <w:rFonts w:ascii="Arial" w:hAnsi="Arial" w:cs="Arial"/>
          <w:sz w:val="24"/>
          <w:szCs w:val="24"/>
        </w:rPr>
        <w:t>anuary</w:t>
      </w:r>
      <w:r w:rsidR="00FB50B1">
        <w:rPr>
          <w:rFonts w:ascii="Arial" w:hAnsi="Arial" w:cs="Arial"/>
          <w:sz w:val="24"/>
          <w:szCs w:val="24"/>
        </w:rPr>
        <w:t xml:space="preserve"> 2015 </w:t>
      </w:r>
      <w:r>
        <w:rPr>
          <w:rFonts w:ascii="Arial" w:hAnsi="Arial" w:cs="Arial"/>
          <w:sz w:val="24"/>
          <w:szCs w:val="24"/>
        </w:rPr>
        <w:t xml:space="preserve">Ingplan’s practitioner </w:t>
      </w:r>
      <w:r w:rsidR="005D7FF9">
        <w:rPr>
          <w:rFonts w:ascii="Arial" w:hAnsi="Arial" w:cs="Arial"/>
          <w:sz w:val="24"/>
          <w:szCs w:val="24"/>
        </w:rPr>
        <w:t>proposed a detailed schedule for the exchange of pleadings and discovery</w:t>
      </w:r>
      <w:r>
        <w:rPr>
          <w:rFonts w:ascii="Arial" w:hAnsi="Arial" w:cs="Arial"/>
          <w:sz w:val="24"/>
          <w:szCs w:val="24"/>
        </w:rPr>
        <w:t xml:space="preserve"> o</w:t>
      </w:r>
      <w:r w:rsidR="005D7FF9">
        <w:rPr>
          <w:rFonts w:ascii="Arial" w:hAnsi="Arial" w:cs="Arial"/>
          <w:sz w:val="24"/>
          <w:szCs w:val="24"/>
        </w:rPr>
        <w:t>n 30 January 2015</w:t>
      </w:r>
      <w:r w:rsidR="00E437B4">
        <w:rPr>
          <w:rFonts w:ascii="Arial" w:hAnsi="Arial" w:cs="Arial"/>
          <w:sz w:val="24"/>
          <w:szCs w:val="24"/>
        </w:rPr>
        <w:t>.</w:t>
      </w:r>
      <w:r w:rsidR="005D7FF9">
        <w:rPr>
          <w:rFonts w:ascii="Arial" w:hAnsi="Arial" w:cs="Arial"/>
          <w:sz w:val="24"/>
          <w:szCs w:val="24"/>
        </w:rPr>
        <w:t xml:space="preserve"> Ingplan’s </w:t>
      </w:r>
      <w:r w:rsidR="00AE3BD5">
        <w:rPr>
          <w:rFonts w:ascii="Arial" w:hAnsi="Arial" w:cs="Arial"/>
          <w:sz w:val="24"/>
          <w:szCs w:val="24"/>
        </w:rPr>
        <w:t xml:space="preserve">legal </w:t>
      </w:r>
      <w:r w:rsidR="005D7FF9">
        <w:rPr>
          <w:rFonts w:ascii="Arial" w:hAnsi="Arial" w:cs="Arial"/>
          <w:sz w:val="24"/>
          <w:szCs w:val="24"/>
        </w:rPr>
        <w:t xml:space="preserve">practitioner proposed that the use of </w:t>
      </w:r>
      <w:r w:rsidR="005D7FF9">
        <w:rPr>
          <w:rFonts w:ascii="Arial" w:hAnsi="Arial" w:cs="Arial"/>
          <w:sz w:val="24"/>
          <w:szCs w:val="24"/>
        </w:rPr>
        <w:lastRenderedPageBreak/>
        <w:t>the Rules of Conduct of Arbitration (6</w:t>
      </w:r>
      <w:r w:rsidR="005D7FF9" w:rsidRPr="005D7FF9">
        <w:rPr>
          <w:rFonts w:ascii="Arial" w:hAnsi="Arial" w:cs="Arial"/>
          <w:sz w:val="24"/>
          <w:szCs w:val="24"/>
          <w:vertAlign w:val="superscript"/>
        </w:rPr>
        <w:t>th</w:t>
      </w:r>
      <w:r w:rsidR="005D7FF9">
        <w:rPr>
          <w:rFonts w:ascii="Arial" w:hAnsi="Arial" w:cs="Arial"/>
          <w:sz w:val="24"/>
          <w:szCs w:val="24"/>
        </w:rPr>
        <w:t xml:space="preserve"> edition) </w:t>
      </w:r>
      <w:r w:rsidR="00E437B4">
        <w:rPr>
          <w:rFonts w:ascii="Arial" w:hAnsi="Arial" w:cs="Arial"/>
          <w:sz w:val="24"/>
          <w:szCs w:val="24"/>
        </w:rPr>
        <w:t xml:space="preserve">(Arbitration Rules) </w:t>
      </w:r>
      <w:r w:rsidR="005D7FF9">
        <w:rPr>
          <w:rFonts w:ascii="Arial" w:hAnsi="Arial" w:cs="Arial"/>
          <w:sz w:val="24"/>
          <w:szCs w:val="24"/>
        </w:rPr>
        <w:t>should govern the proceedings</w:t>
      </w:r>
      <w:r w:rsidR="00E437B4">
        <w:rPr>
          <w:rFonts w:ascii="Arial" w:hAnsi="Arial" w:cs="Arial"/>
          <w:sz w:val="24"/>
          <w:szCs w:val="24"/>
        </w:rPr>
        <w:t xml:space="preserve"> and</w:t>
      </w:r>
      <w:r w:rsidR="005D7FF9">
        <w:rPr>
          <w:rFonts w:ascii="Arial" w:hAnsi="Arial" w:cs="Arial"/>
          <w:sz w:val="24"/>
          <w:szCs w:val="24"/>
        </w:rPr>
        <w:t xml:space="preserve"> NWR’s </w:t>
      </w:r>
      <w:r w:rsidR="00AE3BD5">
        <w:rPr>
          <w:rFonts w:ascii="Arial" w:hAnsi="Arial" w:cs="Arial"/>
          <w:sz w:val="24"/>
          <w:szCs w:val="24"/>
        </w:rPr>
        <w:t xml:space="preserve">legal </w:t>
      </w:r>
      <w:r w:rsidR="005D7FF9">
        <w:rPr>
          <w:rFonts w:ascii="Arial" w:hAnsi="Arial" w:cs="Arial"/>
          <w:sz w:val="24"/>
          <w:szCs w:val="24"/>
        </w:rPr>
        <w:t>practitioner on the same day accepted that proposal.</w:t>
      </w:r>
    </w:p>
    <w:p w:rsidR="00A46447" w:rsidRDefault="00A46447" w:rsidP="00A46447">
      <w:pPr>
        <w:pStyle w:val="ListParagraph"/>
        <w:rPr>
          <w:rFonts w:ascii="Arial" w:hAnsi="Arial" w:cs="Arial"/>
          <w:sz w:val="24"/>
          <w:szCs w:val="24"/>
        </w:rPr>
      </w:pPr>
    </w:p>
    <w:p w:rsidR="00A46447" w:rsidRDefault="005D7FF9"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Ingplan filed its statement of claim and on 24 March 2015 NWR applied for</w:t>
      </w:r>
      <w:r w:rsidR="00357EA0">
        <w:rPr>
          <w:rFonts w:ascii="Arial" w:hAnsi="Arial" w:cs="Arial"/>
          <w:sz w:val="24"/>
          <w:szCs w:val="24"/>
        </w:rPr>
        <w:t xml:space="preserve"> condonation for</w:t>
      </w:r>
      <w:r>
        <w:rPr>
          <w:rFonts w:ascii="Arial" w:hAnsi="Arial" w:cs="Arial"/>
          <w:sz w:val="24"/>
          <w:szCs w:val="24"/>
        </w:rPr>
        <w:t xml:space="preserve"> the late filing of its statement of defence and counterclaim.</w:t>
      </w:r>
    </w:p>
    <w:p w:rsidR="00A46447" w:rsidRDefault="00A46447" w:rsidP="00A46447">
      <w:pPr>
        <w:pStyle w:val="ListParagraph"/>
        <w:rPr>
          <w:rFonts w:ascii="Arial" w:hAnsi="Arial" w:cs="Arial"/>
          <w:sz w:val="24"/>
          <w:szCs w:val="24"/>
        </w:rPr>
      </w:pPr>
    </w:p>
    <w:p w:rsidR="00A46447" w:rsidRDefault="005D7FF9"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11 June 2015, the arbitrat</w:t>
      </w:r>
      <w:r w:rsidR="00357EA0">
        <w:rPr>
          <w:rFonts w:ascii="Arial" w:hAnsi="Arial" w:cs="Arial"/>
          <w:sz w:val="24"/>
          <w:szCs w:val="24"/>
        </w:rPr>
        <w:t>or</w:t>
      </w:r>
      <w:r>
        <w:rPr>
          <w:rFonts w:ascii="Arial" w:hAnsi="Arial" w:cs="Arial"/>
          <w:sz w:val="24"/>
          <w:szCs w:val="24"/>
        </w:rPr>
        <w:t xml:space="preserve"> sought clarity from the parties on issues relating to the conduct of the arbitration such as </w:t>
      </w:r>
      <w:r w:rsidR="00357EA0">
        <w:rPr>
          <w:rFonts w:ascii="Arial" w:hAnsi="Arial" w:cs="Arial"/>
          <w:sz w:val="24"/>
          <w:szCs w:val="24"/>
        </w:rPr>
        <w:t xml:space="preserve">an </w:t>
      </w:r>
      <w:r>
        <w:rPr>
          <w:rFonts w:ascii="Arial" w:hAnsi="Arial" w:cs="Arial"/>
          <w:sz w:val="24"/>
          <w:szCs w:val="24"/>
        </w:rPr>
        <w:t>appeal, witness statements</w:t>
      </w:r>
      <w:r w:rsidR="00642EC4">
        <w:rPr>
          <w:rFonts w:ascii="Arial" w:hAnsi="Arial" w:cs="Arial"/>
          <w:sz w:val="24"/>
          <w:szCs w:val="24"/>
        </w:rPr>
        <w:t>,</w:t>
      </w:r>
      <w:r>
        <w:rPr>
          <w:rFonts w:ascii="Arial" w:hAnsi="Arial" w:cs="Arial"/>
          <w:sz w:val="24"/>
          <w:szCs w:val="24"/>
        </w:rPr>
        <w:t xml:space="preserve"> discovered documents</w:t>
      </w:r>
      <w:r w:rsidR="00962C9A">
        <w:rPr>
          <w:rFonts w:ascii="Arial" w:hAnsi="Arial" w:cs="Arial"/>
          <w:sz w:val="24"/>
          <w:szCs w:val="24"/>
        </w:rPr>
        <w:t xml:space="preserve">, his fees, the venue and dates. </w:t>
      </w:r>
    </w:p>
    <w:p w:rsidR="00A46447" w:rsidRDefault="00A46447" w:rsidP="00A46447">
      <w:pPr>
        <w:pStyle w:val="ListParagraph"/>
        <w:rPr>
          <w:rFonts w:ascii="Arial" w:hAnsi="Arial" w:cs="Arial"/>
          <w:sz w:val="24"/>
          <w:szCs w:val="24"/>
        </w:rPr>
      </w:pPr>
    </w:p>
    <w:p w:rsidR="00A46447" w:rsidRDefault="00962C9A"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31 July 2015, Ingplan’s </w:t>
      </w:r>
      <w:r w:rsidR="00AE3BD5">
        <w:rPr>
          <w:rFonts w:ascii="Arial" w:hAnsi="Arial" w:cs="Arial"/>
          <w:sz w:val="24"/>
          <w:szCs w:val="24"/>
        </w:rPr>
        <w:t xml:space="preserve">legal </w:t>
      </w:r>
      <w:r>
        <w:rPr>
          <w:rFonts w:ascii="Arial" w:hAnsi="Arial" w:cs="Arial"/>
          <w:sz w:val="24"/>
          <w:szCs w:val="24"/>
        </w:rPr>
        <w:t xml:space="preserve">practitioner proposed a 50:50 split on the costs of transcription and the venue, subject to the right to recover those costs in terms of an award. NWR’s </w:t>
      </w:r>
      <w:r w:rsidR="00AE3BD5">
        <w:rPr>
          <w:rFonts w:ascii="Arial" w:hAnsi="Arial" w:cs="Arial"/>
          <w:sz w:val="24"/>
          <w:szCs w:val="24"/>
        </w:rPr>
        <w:t>legal practitioner</w:t>
      </w:r>
      <w:r>
        <w:rPr>
          <w:rFonts w:ascii="Arial" w:hAnsi="Arial" w:cs="Arial"/>
          <w:sz w:val="24"/>
          <w:szCs w:val="24"/>
        </w:rPr>
        <w:t xml:space="preserve"> reverted with a counterproposal on 12 August 2015 which was not accepted. </w:t>
      </w:r>
    </w:p>
    <w:p w:rsidR="00A46447" w:rsidRDefault="00A46447" w:rsidP="00A46447">
      <w:pPr>
        <w:pStyle w:val="ListParagraph"/>
        <w:rPr>
          <w:rFonts w:ascii="Arial" w:hAnsi="Arial" w:cs="Arial"/>
          <w:sz w:val="24"/>
          <w:szCs w:val="24"/>
        </w:rPr>
      </w:pPr>
    </w:p>
    <w:p w:rsidR="00A46447" w:rsidRDefault="00962C9A"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arbitration hearing commen</w:t>
      </w:r>
      <w:r w:rsidR="00642EC4">
        <w:rPr>
          <w:rFonts w:ascii="Arial" w:hAnsi="Arial" w:cs="Arial"/>
          <w:sz w:val="24"/>
          <w:szCs w:val="24"/>
        </w:rPr>
        <w:t>c</w:t>
      </w:r>
      <w:r>
        <w:rPr>
          <w:rFonts w:ascii="Arial" w:hAnsi="Arial" w:cs="Arial"/>
          <w:sz w:val="24"/>
          <w:szCs w:val="24"/>
        </w:rPr>
        <w:t>ed on 1 February 2016 and ran for some two weeks until Ingplan closed its case. NWR sought and was granted a postponement to 5 May 2016 on the grounds of certain of its witnesses not being available.</w:t>
      </w:r>
    </w:p>
    <w:p w:rsidR="00A46447" w:rsidRDefault="00A46447" w:rsidP="00A46447">
      <w:pPr>
        <w:pStyle w:val="ListParagraph"/>
        <w:rPr>
          <w:rFonts w:ascii="Arial" w:hAnsi="Arial" w:cs="Arial"/>
          <w:sz w:val="24"/>
          <w:szCs w:val="24"/>
        </w:rPr>
      </w:pPr>
    </w:p>
    <w:p w:rsidR="00A46447" w:rsidRDefault="00962C9A"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14 March 2016, Ingplan’s </w:t>
      </w:r>
      <w:r w:rsidR="00AE3BD5">
        <w:rPr>
          <w:rFonts w:ascii="Arial" w:hAnsi="Arial" w:cs="Arial"/>
          <w:sz w:val="24"/>
          <w:szCs w:val="24"/>
        </w:rPr>
        <w:t xml:space="preserve">legal </w:t>
      </w:r>
      <w:r>
        <w:rPr>
          <w:rFonts w:ascii="Arial" w:hAnsi="Arial" w:cs="Arial"/>
          <w:sz w:val="24"/>
          <w:szCs w:val="24"/>
        </w:rPr>
        <w:t xml:space="preserve">practitioner declined to provide further copies of transcripts of the record to NWR until 50% of those costs had been paid. NWR’s </w:t>
      </w:r>
      <w:r w:rsidR="00AE3BD5">
        <w:rPr>
          <w:rFonts w:ascii="Arial" w:hAnsi="Arial" w:cs="Arial"/>
          <w:sz w:val="24"/>
          <w:szCs w:val="24"/>
        </w:rPr>
        <w:t xml:space="preserve">legal </w:t>
      </w:r>
      <w:r>
        <w:rPr>
          <w:rFonts w:ascii="Arial" w:hAnsi="Arial" w:cs="Arial"/>
          <w:sz w:val="24"/>
          <w:szCs w:val="24"/>
        </w:rPr>
        <w:t xml:space="preserve">practitioner made out a cheque to the transcribers, rather than to Ingplan which had effected payment for the transcripts, indicating that he would recall the cheque and reissue a cheque in the name of Ingplan’s </w:t>
      </w:r>
      <w:r w:rsidR="00AE3BD5">
        <w:rPr>
          <w:rFonts w:ascii="Arial" w:hAnsi="Arial" w:cs="Arial"/>
          <w:sz w:val="24"/>
          <w:szCs w:val="24"/>
        </w:rPr>
        <w:t xml:space="preserve">legal </w:t>
      </w:r>
      <w:r>
        <w:rPr>
          <w:rFonts w:ascii="Arial" w:hAnsi="Arial" w:cs="Arial"/>
          <w:sz w:val="24"/>
          <w:szCs w:val="24"/>
        </w:rPr>
        <w:t xml:space="preserve">practitioners. But despite this, he refused to make such payment and instead asked the </w:t>
      </w:r>
      <w:r>
        <w:rPr>
          <w:rFonts w:ascii="Arial" w:hAnsi="Arial" w:cs="Arial"/>
          <w:sz w:val="24"/>
          <w:szCs w:val="24"/>
        </w:rPr>
        <w:lastRenderedPageBreak/>
        <w:t xml:space="preserve">transcribers to release the record to him. The refusal to provide further transcripts was shortly afterwards raised </w:t>
      </w:r>
      <w:r w:rsidR="00E437B4">
        <w:rPr>
          <w:rFonts w:ascii="Arial" w:hAnsi="Arial" w:cs="Arial"/>
          <w:sz w:val="24"/>
          <w:szCs w:val="24"/>
        </w:rPr>
        <w:t xml:space="preserve">by NWR </w:t>
      </w:r>
      <w:r>
        <w:rPr>
          <w:rFonts w:ascii="Arial" w:hAnsi="Arial" w:cs="Arial"/>
          <w:sz w:val="24"/>
          <w:szCs w:val="24"/>
        </w:rPr>
        <w:t>as a repudiation of clause 9.</w:t>
      </w:r>
    </w:p>
    <w:p w:rsidR="00A46447" w:rsidRDefault="00A46447" w:rsidP="00A46447">
      <w:pPr>
        <w:pStyle w:val="ListParagraph"/>
        <w:rPr>
          <w:rFonts w:ascii="Arial" w:hAnsi="Arial" w:cs="Arial"/>
          <w:sz w:val="24"/>
          <w:szCs w:val="24"/>
        </w:rPr>
      </w:pPr>
    </w:p>
    <w:p w:rsidR="00A46447" w:rsidRDefault="00962C9A"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7 April 2016, Ingplan’s </w:t>
      </w:r>
      <w:r w:rsidR="00AE3BD5">
        <w:rPr>
          <w:rFonts w:ascii="Arial" w:hAnsi="Arial" w:cs="Arial"/>
          <w:sz w:val="24"/>
          <w:szCs w:val="24"/>
        </w:rPr>
        <w:t xml:space="preserve">legal </w:t>
      </w:r>
      <w:r>
        <w:rPr>
          <w:rFonts w:ascii="Arial" w:hAnsi="Arial" w:cs="Arial"/>
          <w:sz w:val="24"/>
          <w:szCs w:val="24"/>
        </w:rPr>
        <w:t xml:space="preserve">practitioners’ claimed 50% of the venue costs, </w:t>
      </w:r>
      <w:r w:rsidR="00E437B4">
        <w:rPr>
          <w:rFonts w:ascii="Arial" w:hAnsi="Arial" w:cs="Arial"/>
          <w:sz w:val="24"/>
          <w:szCs w:val="24"/>
        </w:rPr>
        <w:t xml:space="preserve">and threatened, </w:t>
      </w:r>
      <w:r>
        <w:rPr>
          <w:rFonts w:ascii="Arial" w:hAnsi="Arial" w:cs="Arial"/>
          <w:sz w:val="24"/>
          <w:szCs w:val="24"/>
        </w:rPr>
        <w:t xml:space="preserve">failing which NWR and its witnesses would not have access to the venue upon resumption of the hearing on 5 May 2016. </w:t>
      </w:r>
      <w:r w:rsidR="00144097">
        <w:rPr>
          <w:rFonts w:ascii="Arial" w:hAnsi="Arial" w:cs="Arial"/>
          <w:sz w:val="24"/>
          <w:szCs w:val="24"/>
        </w:rPr>
        <w:t>NWR’s response was that this constituted a separate repudiation of the arbitration agreement and terminated it on 14 April 2016. NWR thereafter launched its application on 27 April 2016.</w:t>
      </w:r>
    </w:p>
    <w:p w:rsidR="00A46447" w:rsidRDefault="00A46447" w:rsidP="00144097">
      <w:pPr>
        <w:rPr>
          <w:rFonts w:ascii="Arial" w:hAnsi="Arial" w:cs="Arial"/>
          <w:sz w:val="24"/>
          <w:szCs w:val="24"/>
        </w:rPr>
      </w:pPr>
    </w:p>
    <w:p w:rsidR="00144097" w:rsidRPr="00144097" w:rsidRDefault="00144097" w:rsidP="00144097">
      <w:pPr>
        <w:rPr>
          <w:rFonts w:ascii="Arial" w:hAnsi="Arial" w:cs="Arial"/>
          <w:sz w:val="24"/>
          <w:szCs w:val="24"/>
          <w:u w:val="single"/>
        </w:rPr>
      </w:pPr>
      <w:r>
        <w:rPr>
          <w:rFonts w:ascii="Arial" w:hAnsi="Arial" w:cs="Arial"/>
          <w:sz w:val="24"/>
          <w:szCs w:val="24"/>
          <w:u w:val="single"/>
        </w:rPr>
        <w:t xml:space="preserve">Approach of the High Court </w:t>
      </w:r>
    </w:p>
    <w:p w:rsidR="00A46447" w:rsidRDefault="00144097"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 held that the parties were bound by clause 9 to refer disputes to arbitration. That was the means the parties chose to resolve disputes and not by litigation. That</w:t>
      </w:r>
      <w:r w:rsidR="00357EA0">
        <w:rPr>
          <w:rFonts w:ascii="Arial" w:hAnsi="Arial" w:cs="Arial"/>
          <w:sz w:val="24"/>
          <w:szCs w:val="24"/>
        </w:rPr>
        <w:t>,</w:t>
      </w:r>
      <w:r>
        <w:rPr>
          <w:rFonts w:ascii="Arial" w:hAnsi="Arial" w:cs="Arial"/>
          <w:sz w:val="24"/>
          <w:szCs w:val="24"/>
        </w:rPr>
        <w:t xml:space="preserve"> the court found</w:t>
      </w:r>
      <w:r w:rsidR="00357EA0">
        <w:rPr>
          <w:rFonts w:ascii="Arial" w:hAnsi="Arial" w:cs="Arial"/>
          <w:sz w:val="24"/>
          <w:szCs w:val="24"/>
        </w:rPr>
        <w:t>,</w:t>
      </w:r>
      <w:r>
        <w:rPr>
          <w:rFonts w:ascii="Arial" w:hAnsi="Arial" w:cs="Arial"/>
          <w:sz w:val="24"/>
          <w:szCs w:val="24"/>
        </w:rPr>
        <w:t xml:space="preserve"> was the clear intention of the parties – even where </w:t>
      </w:r>
      <w:r w:rsidR="00357EA0">
        <w:rPr>
          <w:rFonts w:ascii="Arial" w:hAnsi="Arial" w:cs="Arial"/>
          <w:sz w:val="24"/>
          <w:szCs w:val="24"/>
        </w:rPr>
        <w:t xml:space="preserve">cancellation of </w:t>
      </w:r>
      <w:r>
        <w:rPr>
          <w:rFonts w:ascii="Arial" w:hAnsi="Arial" w:cs="Arial"/>
          <w:sz w:val="24"/>
          <w:szCs w:val="24"/>
        </w:rPr>
        <w:t xml:space="preserve">the </w:t>
      </w:r>
      <w:r w:rsidR="00357EA0">
        <w:rPr>
          <w:rFonts w:ascii="Arial" w:hAnsi="Arial" w:cs="Arial"/>
          <w:sz w:val="24"/>
          <w:szCs w:val="24"/>
        </w:rPr>
        <w:t xml:space="preserve">overall </w:t>
      </w:r>
      <w:r>
        <w:rPr>
          <w:rFonts w:ascii="Arial" w:hAnsi="Arial" w:cs="Arial"/>
          <w:sz w:val="24"/>
          <w:szCs w:val="24"/>
        </w:rPr>
        <w:t xml:space="preserve">agreement has </w:t>
      </w:r>
      <w:r w:rsidR="00357EA0">
        <w:rPr>
          <w:rFonts w:ascii="Arial" w:hAnsi="Arial" w:cs="Arial"/>
          <w:sz w:val="24"/>
          <w:szCs w:val="24"/>
        </w:rPr>
        <w:t>occurred</w:t>
      </w:r>
      <w:r>
        <w:rPr>
          <w:rFonts w:ascii="Arial" w:hAnsi="Arial" w:cs="Arial"/>
          <w:sz w:val="24"/>
          <w:szCs w:val="24"/>
        </w:rPr>
        <w:t>. The issues raised in part B wer</w:t>
      </w:r>
      <w:r w:rsidR="00357EA0">
        <w:rPr>
          <w:rFonts w:ascii="Arial" w:hAnsi="Arial" w:cs="Arial"/>
          <w:sz w:val="24"/>
          <w:szCs w:val="24"/>
        </w:rPr>
        <w:t>e thus matters for the arbitrator</w:t>
      </w:r>
      <w:r>
        <w:rPr>
          <w:rFonts w:ascii="Arial" w:hAnsi="Arial" w:cs="Arial"/>
          <w:sz w:val="24"/>
          <w:szCs w:val="24"/>
        </w:rPr>
        <w:t xml:space="preserve"> to determine and the court found that it did not have jurisdiction to do so</w:t>
      </w:r>
      <w:r w:rsidR="00E437B4">
        <w:rPr>
          <w:rFonts w:ascii="Arial" w:hAnsi="Arial" w:cs="Arial"/>
          <w:sz w:val="24"/>
          <w:szCs w:val="24"/>
        </w:rPr>
        <w:t xml:space="preserve"> and upheld the special plea of arbitration and dismissed the application for the relief in part B and discharge</w:t>
      </w:r>
      <w:r w:rsidR="00B46341">
        <w:rPr>
          <w:rFonts w:ascii="Arial" w:hAnsi="Arial" w:cs="Arial"/>
          <w:sz w:val="24"/>
          <w:szCs w:val="24"/>
        </w:rPr>
        <w:t>d</w:t>
      </w:r>
      <w:r w:rsidR="00E437B4">
        <w:rPr>
          <w:rFonts w:ascii="Arial" w:hAnsi="Arial" w:cs="Arial"/>
          <w:sz w:val="24"/>
          <w:szCs w:val="24"/>
        </w:rPr>
        <w:t xml:space="preserve"> the rule relating to interim </w:t>
      </w:r>
      <w:r w:rsidR="00B46341">
        <w:rPr>
          <w:rFonts w:ascii="Arial" w:hAnsi="Arial" w:cs="Arial"/>
          <w:sz w:val="24"/>
          <w:szCs w:val="24"/>
        </w:rPr>
        <w:t>r</w:t>
      </w:r>
      <w:r w:rsidR="00E437B4">
        <w:rPr>
          <w:rFonts w:ascii="Arial" w:hAnsi="Arial" w:cs="Arial"/>
          <w:sz w:val="24"/>
          <w:szCs w:val="24"/>
        </w:rPr>
        <w:t>elief</w:t>
      </w:r>
      <w:r>
        <w:rPr>
          <w:rFonts w:ascii="Arial" w:hAnsi="Arial" w:cs="Arial"/>
          <w:sz w:val="24"/>
          <w:szCs w:val="24"/>
        </w:rPr>
        <w:t>.</w:t>
      </w:r>
    </w:p>
    <w:p w:rsidR="00A903F2" w:rsidRDefault="00A903F2" w:rsidP="00144097">
      <w:pPr>
        <w:rPr>
          <w:rFonts w:ascii="Arial" w:hAnsi="Arial" w:cs="Arial"/>
          <w:sz w:val="24"/>
          <w:szCs w:val="24"/>
          <w:u w:val="single"/>
        </w:rPr>
      </w:pPr>
    </w:p>
    <w:p w:rsidR="00144097" w:rsidRPr="00144097" w:rsidRDefault="00144097" w:rsidP="00144097">
      <w:pPr>
        <w:rPr>
          <w:rFonts w:ascii="Arial" w:hAnsi="Arial" w:cs="Arial"/>
          <w:sz w:val="24"/>
          <w:szCs w:val="24"/>
          <w:u w:val="single"/>
        </w:rPr>
      </w:pPr>
      <w:r>
        <w:rPr>
          <w:rFonts w:ascii="Arial" w:hAnsi="Arial" w:cs="Arial"/>
          <w:sz w:val="24"/>
          <w:szCs w:val="24"/>
          <w:u w:val="single"/>
        </w:rPr>
        <w:t>Parties’ submissions</w:t>
      </w:r>
    </w:p>
    <w:p w:rsidR="00A46447" w:rsidRDefault="00144097"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T. Barnard, who appeared for the NWR</w:t>
      </w:r>
      <w:r w:rsidR="00357EA0">
        <w:rPr>
          <w:rFonts w:ascii="Arial" w:hAnsi="Arial" w:cs="Arial"/>
          <w:sz w:val="24"/>
          <w:szCs w:val="24"/>
        </w:rPr>
        <w:t>,</w:t>
      </w:r>
      <w:r>
        <w:rPr>
          <w:rFonts w:ascii="Arial" w:hAnsi="Arial" w:cs="Arial"/>
          <w:sz w:val="24"/>
          <w:szCs w:val="24"/>
        </w:rPr>
        <w:t xml:space="preserve"> argued that rule 12 of the Arbitration Rules agreed upon by the parties and which provided that an arbitrator may decide any dispute regarding the existence, validity or interpretation of the arbitration agreement </w:t>
      </w:r>
      <w:r w:rsidR="00DB1F2D">
        <w:rPr>
          <w:rFonts w:ascii="Arial" w:hAnsi="Arial" w:cs="Arial"/>
          <w:sz w:val="24"/>
          <w:szCs w:val="24"/>
        </w:rPr>
        <w:t>c</w:t>
      </w:r>
      <w:r>
        <w:rPr>
          <w:rFonts w:ascii="Arial" w:hAnsi="Arial" w:cs="Arial"/>
          <w:sz w:val="24"/>
          <w:szCs w:val="24"/>
        </w:rPr>
        <w:t>ould</w:t>
      </w:r>
      <w:r w:rsidR="00DB1F2D">
        <w:rPr>
          <w:rFonts w:ascii="Arial" w:hAnsi="Arial" w:cs="Arial"/>
          <w:sz w:val="24"/>
          <w:szCs w:val="24"/>
        </w:rPr>
        <w:t xml:space="preserve"> not</w:t>
      </w:r>
      <w:r>
        <w:rPr>
          <w:rFonts w:ascii="Arial" w:hAnsi="Arial" w:cs="Arial"/>
          <w:sz w:val="24"/>
          <w:szCs w:val="24"/>
        </w:rPr>
        <w:t xml:space="preserve"> avail Ingplan. This was because there was no such term within clause 9 of the agreement and the non-variation clause in the agreement precluded any attempt to incorporate such a term. He further argued that where the </w:t>
      </w:r>
      <w:r>
        <w:rPr>
          <w:rFonts w:ascii="Arial" w:hAnsi="Arial" w:cs="Arial"/>
          <w:sz w:val="24"/>
          <w:szCs w:val="24"/>
        </w:rPr>
        <w:lastRenderedPageBreak/>
        <w:t xml:space="preserve">authority of the arbitrator was impugned, he </w:t>
      </w:r>
      <w:r w:rsidR="00DB1F2D">
        <w:rPr>
          <w:rFonts w:ascii="Arial" w:hAnsi="Arial" w:cs="Arial"/>
          <w:sz w:val="24"/>
          <w:szCs w:val="24"/>
        </w:rPr>
        <w:t>could not</w:t>
      </w:r>
      <w:r>
        <w:rPr>
          <w:rFonts w:ascii="Arial" w:hAnsi="Arial" w:cs="Arial"/>
          <w:sz w:val="24"/>
          <w:szCs w:val="24"/>
        </w:rPr>
        <w:t xml:space="preserve"> adjudicate that issue and that it was for the High Court to determine the validity of the arbitration clause.</w:t>
      </w:r>
    </w:p>
    <w:p w:rsidR="00A46447" w:rsidRDefault="00A46447" w:rsidP="00A46447">
      <w:pPr>
        <w:pStyle w:val="ListParagraph"/>
        <w:rPr>
          <w:rFonts w:ascii="Arial" w:hAnsi="Arial" w:cs="Arial"/>
          <w:sz w:val="24"/>
          <w:szCs w:val="24"/>
        </w:rPr>
      </w:pPr>
    </w:p>
    <w:p w:rsidR="00A46447" w:rsidRDefault="00144097"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Barnard also argued that the High Court retained jurisdiction to determine the validity of an arbitration clause. He referred to </w:t>
      </w:r>
      <w:r w:rsidRPr="009550F7">
        <w:rPr>
          <w:rFonts w:ascii="Arial" w:hAnsi="Arial" w:cs="Arial"/>
          <w:i/>
          <w:sz w:val="24"/>
          <w:szCs w:val="24"/>
        </w:rPr>
        <w:t>Sherwood 1130 Investments CC v Robridge Construction CC and another</w:t>
      </w:r>
      <w:r>
        <w:rPr>
          <w:rStyle w:val="FootnoteReference"/>
          <w:rFonts w:ascii="Arial" w:hAnsi="Arial" w:cs="Arial"/>
          <w:sz w:val="24"/>
          <w:szCs w:val="24"/>
        </w:rPr>
        <w:footnoteReference w:id="1"/>
      </w:r>
      <w:r>
        <w:rPr>
          <w:rFonts w:ascii="Arial" w:hAnsi="Arial" w:cs="Arial"/>
          <w:sz w:val="24"/>
          <w:szCs w:val="24"/>
        </w:rPr>
        <w:t xml:space="preserve"> and </w:t>
      </w:r>
      <w:r w:rsidRPr="009550F7">
        <w:rPr>
          <w:rFonts w:ascii="Arial" w:hAnsi="Arial" w:cs="Arial"/>
          <w:i/>
          <w:sz w:val="24"/>
          <w:szCs w:val="24"/>
        </w:rPr>
        <w:t>Inter-Continental Finance and hearing Corporation (Pty) Ltd v Stands 56 a</w:t>
      </w:r>
      <w:r w:rsidR="009550F7" w:rsidRPr="009550F7">
        <w:rPr>
          <w:rFonts w:ascii="Arial" w:hAnsi="Arial" w:cs="Arial"/>
          <w:i/>
          <w:sz w:val="24"/>
          <w:szCs w:val="24"/>
        </w:rPr>
        <w:t>nd 57 Industria Ltd and another</w:t>
      </w:r>
      <w:r w:rsidR="009550F7">
        <w:rPr>
          <w:rStyle w:val="FootnoteReference"/>
          <w:rFonts w:ascii="Arial" w:hAnsi="Arial" w:cs="Arial"/>
          <w:sz w:val="24"/>
          <w:szCs w:val="24"/>
        </w:rPr>
        <w:footnoteReference w:id="2"/>
      </w:r>
      <w:r w:rsidR="009550F7">
        <w:rPr>
          <w:rFonts w:ascii="Arial" w:hAnsi="Arial" w:cs="Arial"/>
          <w:i/>
          <w:sz w:val="24"/>
          <w:szCs w:val="24"/>
        </w:rPr>
        <w:t xml:space="preserve"> </w:t>
      </w:r>
      <w:r w:rsidR="009550F7">
        <w:rPr>
          <w:rFonts w:ascii="Arial" w:hAnsi="Arial" w:cs="Arial"/>
          <w:sz w:val="24"/>
          <w:szCs w:val="24"/>
        </w:rPr>
        <w:t>in support of his contention.</w:t>
      </w:r>
    </w:p>
    <w:p w:rsidR="009550F7" w:rsidRDefault="009550F7" w:rsidP="009550F7">
      <w:pPr>
        <w:pStyle w:val="ListParagraph"/>
        <w:rPr>
          <w:rFonts w:ascii="Arial" w:hAnsi="Arial" w:cs="Arial"/>
          <w:sz w:val="24"/>
          <w:szCs w:val="24"/>
        </w:rPr>
      </w:pPr>
    </w:p>
    <w:p w:rsidR="009550F7" w:rsidRDefault="000414C4"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Barnard also contended that by agreeing to an order as to interim relief, Ingplan also agreed that the final relief would be adjudicated upon by the High Court. This contention was unsurprisingly not advanced in the High Court. </w:t>
      </w:r>
      <w:r w:rsidR="009550F7">
        <w:rPr>
          <w:rFonts w:ascii="Arial" w:hAnsi="Arial" w:cs="Arial"/>
          <w:sz w:val="24"/>
          <w:szCs w:val="24"/>
        </w:rPr>
        <w:t>Mr Barnard further</w:t>
      </w:r>
      <w:r w:rsidR="005E782B">
        <w:rPr>
          <w:rFonts w:ascii="Arial" w:hAnsi="Arial" w:cs="Arial"/>
          <w:sz w:val="24"/>
          <w:szCs w:val="24"/>
        </w:rPr>
        <w:t xml:space="preserve"> submitted that </w:t>
      </w:r>
      <w:r>
        <w:rPr>
          <w:rFonts w:ascii="Arial" w:hAnsi="Arial" w:cs="Arial"/>
          <w:sz w:val="24"/>
          <w:szCs w:val="24"/>
        </w:rPr>
        <w:t xml:space="preserve">it was not appropriate for this court to determine the other issues raised in part B as the High Court had not determined those issues, referring to this court’s reluctance to consider matters as of first instance. </w:t>
      </w:r>
    </w:p>
    <w:p w:rsidR="00A46447" w:rsidRDefault="00A46447" w:rsidP="00A46447">
      <w:pPr>
        <w:pStyle w:val="ListParagraph"/>
        <w:rPr>
          <w:rFonts w:ascii="Arial" w:hAnsi="Arial" w:cs="Arial"/>
          <w:sz w:val="24"/>
          <w:szCs w:val="24"/>
        </w:rPr>
      </w:pPr>
    </w:p>
    <w:p w:rsidR="00A46447" w:rsidRDefault="00BE13E7"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Labuschagne SC, who appeared for Ing</w:t>
      </w:r>
      <w:r w:rsidR="00642EC4">
        <w:rPr>
          <w:rFonts w:ascii="Arial" w:hAnsi="Arial" w:cs="Arial"/>
          <w:sz w:val="24"/>
          <w:szCs w:val="24"/>
        </w:rPr>
        <w:t>p</w:t>
      </w:r>
      <w:r>
        <w:rPr>
          <w:rFonts w:ascii="Arial" w:hAnsi="Arial" w:cs="Arial"/>
          <w:sz w:val="24"/>
          <w:szCs w:val="24"/>
        </w:rPr>
        <w:t xml:space="preserve">lan, argued that the High </w:t>
      </w:r>
      <w:r w:rsidR="00DB1F2D">
        <w:rPr>
          <w:rFonts w:ascii="Arial" w:hAnsi="Arial" w:cs="Arial"/>
          <w:sz w:val="24"/>
          <w:szCs w:val="24"/>
        </w:rPr>
        <w:t>Court</w:t>
      </w:r>
      <w:r>
        <w:rPr>
          <w:rFonts w:ascii="Arial" w:hAnsi="Arial" w:cs="Arial"/>
          <w:sz w:val="24"/>
          <w:szCs w:val="24"/>
        </w:rPr>
        <w:t xml:space="preserve"> had correctly found that the relief sought in part B was subject to arbitration and should be heard by the arbitrator. The parties having agreed to arbitration in clause 9, he argued that a hearing before the High Court of a dispute that could have been arbitrated, effectively defeats the purpose of judicial case management and its objectives. He stressed the severability of the agreement to arbitrate embodied in clause 9.6.</w:t>
      </w:r>
    </w:p>
    <w:p w:rsidR="00A46447" w:rsidRDefault="00A46447" w:rsidP="00A46447">
      <w:pPr>
        <w:pStyle w:val="ListParagraph"/>
        <w:rPr>
          <w:rFonts w:ascii="Arial" w:hAnsi="Arial" w:cs="Arial"/>
          <w:sz w:val="24"/>
          <w:szCs w:val="24"/>
        </w:rPr>
      </w:pPr>
    </w:p>
    <w:p w:rsidR="00A46447" w:rsidRDefault="00BE13E7"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Mr Labuschagne also argued that the parties had agreed t</w:t>
      </w:r>
      <w:r w:rsidR="00642EC4">
        <w:rPr>
          <w:rFonts w:ascii="Arial" w:hAnsi="Arial" w:cs="Arial"/>
          <w:sz w:val="24"/>
          <w:szCs w:val="24"/>
        </w:rPr>
        <w:t>hat</w:t>
      </w:r>
      <w:r>
        <w:rPr>
          <w:rFonts w:ascii="Arial" w:hAnsi="Arial" w:cs="Arial"/>
          <w:sz w:val="24"/>
          <w:szCs w:val="24"/>
        </w:rPr>
        <w:t xml:space="preserve"> the </w:t>
      </w:r>
      <w:r w:rsidR="00DB1F2D">
        <w:rPr>
          <w:rFonts w:ascii="Arial" w:hAnsi="Arial" w:cs="Arial"/>
          <w:sz w:val="24"/>
          <w:szCs w:val="24"/>
        </w:rPr>
        <w:t>Arbitration R</w:t>
      </w:r>
      <w:r>
        <w:rPr>
          <w:rFonts w:ascii="Arial" w:hAnsi="Arial" w:cs="Arial"/>
          <w:sz w:val="24"/>
          <w:szCs w:val="24"/>
        </w:rPr>
        <w:t>ules govern the a</w:t>
      </w:r>
      <w:r w:rsidR="00DB1F2D">
        <w:rPr>
          <w:rFonts w:ascii="Arial" w:hAnsi="Arial" w:cs="Arial"/>
          <w:sz w:val="24"/>
          <w:szCs w:val="24"/>
        </w:rPr>
        <w:t>rbitration. In terms of rule 12.</w:t>
      </w:r>
      <w:r>
        <w:rPr>
          <w:rFonts w:ascii="Arial" w:hAnsi="Arial" w:cs="Arial"/>
          <w:sz w:val="24"/>
          <w:szCs w:val="24"/>
        </w:rPr>
        <w:t>1</w:t>
      </w:r>
      <w:r w:rsidR="00054236">
        <w:rPr>
          <w:rFonts w:ascii="Arial" w:hAnsi="Arial" w:cs="Arial"/>
          <w:sz w:val="24"/>
          <w:szCs w:val="24"/>
        </w:rPr>
        <w:t>,</w:t>
      </w:r>
      <w:r>
        <w:rPr>
          <w:rFonts w:ascii="Arial" w:hAnsi="Arial" w:cs="Arial"/>
          <w:sz w:val="24"/>
          <w:szCs w:val="24"/>
        </w:rPr>
        <w:t xml:space="preserve"> the arbitrator may rule on his or her jurisdiction to act. He submitted </w:t>
      </w:r>
      <w:r w:rsidR="006436BC">
        <w:rPr>
          <w:rFonts w:ascii="Arial" w:hAnsi="Arial" w:cs="Arial"/>
          <w:sz w:val="24"/>
          <w:szCs w:val="24"/>
        </w:rPr>
        <w:t xml:space="preserve">that the special plea of arbitration raised in defence </w:t>
      </w:r>
      <w:r w:rsidR="00DB1F2D">
        <w:rPr>
          <w:rFonts w:ascii="Arial" w:hAnsi="Arial" w:cs="Arial"/>
          <w:sz w:val="24"/>
          <w:szCs w:val="24"/>
        </w:rPr>
        <w:t>to</w:t>
      </w:r>
      <w:r w:rsidR="006436BC">
        <w:rPr>
          <w:rFonts w:ascii="Arial" w:hAnsi="Arial" w:cs="Arial"/>
          <w:sz w:val="24"/>
          <w:szCs w:val="24"/>
        </w:rPr>
        <w:t xml:space="preserve"> part B of the application was correctly upheld by the High Court.</w:t>
      </w:r>
    </w:p>
    <w:p w:rsidR="00A46447" w:rsidRDefault="00A46447" w:rsidP="00A46447">
      <w:pPr>
        <w:pStyle w:val="ListParagraph"/>
        <w:rPr>
          <w:rFonts w:ascii="Arial" w:hAnsi="Arial" w:cs="Arial"/>
          <w:sz w:val="24"/>
          <w:szCs w:val="24"/>
        </w:rPr>
      </w:pPr>
    </w:p>
    <w:p w:rsidR="00A46447" w:rsidRDefault="006436BC"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Labuschagne further argued that the High Court was also correct for dismissing part B on other grounds. The lack of authority by NWR’s </w:t>
      </w:r>
      <w:r w:rsidR="00AE3BD5">
        <w:rPr>
          <w:rFonts w:ascii="Arial" w:hAnsi="Arial" w:cs="Arial"/>
          <w:sz w:val="24"/>
          <w:szCs w:val="24"/>
        </w:rPr>
        <w:t>legal practitioner</w:t>
      </w:r>
      <w:r>
        <w:rPr>
          <w:rFonts w:ascii="Arial" w:hAnsi="Arial" w:cs="Arial"/>
          <w:sz w:val="24"/>
          <w:szCs w:val="24"/>
        </w:rPr>
        <w:t xml:space="preserve"> to enter into informal agreements concerning applicable rules, </w:t>
      </w:r>
      <w:r w:rsidR="00DB1F2D">
        <w:rPr>
          <w:rFonts w:ascii="Arial" w:hAnsi="Arial" w:cs="Arial"/>
          <w:sz w:val="24"/>
          <w:szCs w:val="24"/>
        </w:rPr>
        <w:t xml:space="preserve">the </w:t>
      </w:r>
      <w:r>
        <w:rPr>
          <w:rFonts w:ascii="Arial" w:hAnsi="Arial" w:cs="Arial"/>
          <w:sz w:val="24"/>
          <w:szCs w:val="24"/>
        </w:rPr>
        <w:t>venue and fees of the arbitrator contended for NWR was without merit as was the contention that agreeing to such items conflicted with the non-variation clause in the contract. He submitted that NWR’s denial of having in writing agreed to the Rules was also without merit.</w:t>
      </w:r>
    </w:p>
    <w:p w:rsidR="00CC29FD" w:rsidRDefault="00CC29FD" w:rsidP="00A46447">
      <w:pPr>
        <w:pStyle w:val="ListParagraph"/>
        <w:rPr>
          <w:rFonts w:ascii="Arial" w:hAnsi="Arial" w:cs="Arial"/>
          <w:sz w:val="24"/>
          <w:szCs w:val="24"/>
        </w:rPr>
      </w:pPr>
    </w:p>
    <w:p w:rsidR="00A46447" w:rsidRDefault="006436BC"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attempt to strike down the arbitration agreement as being void for vagueness was also contended to be devoid of any basis what</w:t>
      </w:r>
      <w:r w:rsidR="00642EC4">
        <w:rPr>
          <w:rFonts w:ascii="Arial" w:hAnsi="Arial" w:cs="Arial"/>
          <w:sz w:val="24"/>
          <w:szCs w:val="24"/>
        </w:rPr>
        <w:t>so</w:t>
      </w:r>
      <w:r>
        <w:rPr>
          <w:rFonts w:ascii="Arial" w:hAnsi="Arial" w:cs="Arial"/>
          <w:sz w:val="24"/>
          <w:szCs w:val="24"/>
        </w:rPr>
        <w:t>ever. Mr Labuschagne also submitted that the repudiation of clause 9 sought by NWR after being required to share in the costs of transcripts and venue was equally baseless.</w:t>
      </w:r>
    </w:p>
    <w:p w:rsidR="00A46447" w:rsidRDefault="00A46447" w:rsidP="006436BC">
      <w:pPr>
        <w:rPr>
          <w:rFonts w:ascii="Arial" w:hAnsi="Arial" w:cs="Arial"/>
          <w:sz w:val="24"/>
          <w:szCs w:val="24"/>
        </w:rPr>
      </w:pPr>
    </w:p>
    <w:p w:rsidR="006436BC" w:rsidRPr="006436BC" w:rsidRDefault="006436BC" w:rsidP="006436BC">
      <w:pPr>
        <w:rPr>
          <w:rFonts w:ascii="Arial" w:hAnsi="Arial" w:cs="Arial"/>
          <w:sz w:val="24"/>
          <w:szCs w:val="24"/>
          <w:u w:val="single"/>
        </w:rPr>
      </w:pPr>
      <w:r>
        <w:rPr>
          <w:rFonts w:ascii="Arial" w:hAnsi="Arial" w:cs="Arial"/>
          <w:sz w:val="24"/>
          <w:szCs w:val="24"/>
          <w:u w:val="single"/>
        </w:rPr>
        <w:t>Applicable principles</w:t>
      </w:r>
    </w:p>
    <w:p w:rsidR="00DB1F2D" w:rsidRDefault="006436BC"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starting point in this dispute is clause 9 of their agreement. It is quoted in full above. The parties agreed in unequivocal and peremptory terms that disputes between the</w:t>
      </w:r>
      <w:r w:rsidR="00642EC4">
        <w:rPr>
          <w:rFonts w:ascii="Arial" w:hAnsi="Arial" w:cs="Arial"/>
          <w:sz w:val="24"/>
          <w:szCs w:val="24"/>
        </w:rPr>
        <w:t>m</w:t>
      </w:r>
      <w:r>
        <w:rPr>
          <w:rFonts w:ascii="Arial" w:hAnsi="Arial" w:cs="Arial"/>
          <w:sz w:val="24"/>
          <w:szCs w:val="24"/>
        </w:rPr>
        <w:t xml:space="preserve"> which cannot be resolved amicably between them must be referred to arbitration. By including clause 9 and agreeing to arbitration, the parties agreed not to litigate, save that the parties would not be precluded by clause 9 from seeking </w:t>
      </w:r>
      <w:r>
        <w:rPr>
          <w:rFonts w:ascii="Arial" w:hAnsi="Arial" w:cs="Arial"/>
          <w:sz w:val="24"/>
          <w:szCs w:val="24"/>
        </w:rPr>
        <w:lastRenderedPageBreak/>
        <w:t>interim relief from the High Court as was expressly reserved to the parties in clause 9.7</w:t>
      </w:r>
      <w:r w:rsidR="00E251F7">
        <w:rPr>
          <w:rFonts w:ascii="Arial" w:hAnsi="Arial" w:cs="Arial"/>
          <w:sz w:val="24"/>
          <w:szCs w:val="24"/>
        </w:rPr>
        <w:t xml:space="preserve"> (and by the Arbitration Act</w:t>
      </w:r>
      <w:r w:rsidR="000414C4">
        <w:rPr>
          <w:rStyle w:val="FootnoteReference"/>
          <w:rFonts w:ascii="Arial" w:hAnsi="Arial" w:cs="Arial"/>
          <w:sz w:val="24"/>
          <w:szCs w:val="24"/>
        </w:rPr>
        <w:footnoteReference w:id="3"/>
      </w:r>
      <w:r w:rsidR="00E251F7">
        <w:rPr>
          <w:rFonts w:ascii="Arial" w:hAnsi="Arial" w:cs="Arial"/>
          <w:sz w:val="24"/>
          <w:szCs w:val="24"/>
        </w:rPr>
        <w:t>)</w:t>
      </w:r>
      <w:r>
        <w:rPr>
          <w:rFonts w:ascii="Arial" w:hAnsi="Arial" w:cs="Arial"/>
          <w:sz w:val="24"/>
          <w:szCs w:val="24"/>
        </w:rPr>
        <w:t xml:space="preserve">. </w:t>
      </w:r>
    </w:p>
    <w:p w:rsidR="00DB1F2D" w:rsidRDefault="00DB1F2D" w:rsidP="00DB1F2D">
      <w:pPr>
        <w:pStyle w:val="NoSpacing"/>
        <w:spacing w:line="480" w:lineRule="auto"/>
        <w:jc w:val="both"/>
        <w:rPr>
          <w:rFonts w:ascii="Arial" w:hAnsi="Arial" w:cs="Arial"/>
          <w:sz w:val="24"/>
          <w:szCs w:val="24"/>
        </w:rPr>
      </w:pPr>
    </w:p>
    <w:p w:rsidR="00A46447" w:rsidRDefault="006436BC"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By so agreeing to arbitration, the parties </w:t>
      </w:r>
      <w:r w:rsidR="00DB1F2D">
        <w:rPr>
          <w:rFonts w:ascii="Arial" w:hAnsi="Arial" w:cs="Arial"/>
          <w:sz w:val="24"/>
          <w:szCs w:val="24"/>
        </w:rPr>
        <w:t xml:space="preserve">exercised their contractual freedom to define how </w:t>
      </w:r>
      <w:r>
        <w:rPr>
          <w:rFonts w:ascii="Arial" w:hAnsi="Arial" w:cs="Arial"/>
          <w:sz w:val="24"/>
          <w:szCs w:val="24"/>
        </w:rPr>
        <w:t xml:space="preserve">disputes between them are to be resolved </w:t>
      </w:r>
      <w:r w:rsidR="00DB1F2D">
        <w:rPr>
          <w:rFonts w:ascii="Arial" w:hAnsi="Arial" w:cs="Arial"/>
          <w:sz w:val="24"/>
          <w:szCs w:val="24"/>
        </w:rPr>
        <w:t>– by arbitration, and not to litigate their disputes. As was made clear by this court:</w:t>
      </w:r>
    </w:p>
    <w:p w:rsidR="001B5BDA" w:rsidRDefault="001B5BDA" w:rsidP="001B5BDA">
      <w:pPr>
        <w:pStyle w:val="ListParagraph"/>
        <w:spacing w:line="360" w:lineRule="auto"/>
        <w:rPr>
          <w:rFonts w:ascii="Arial" w:hAnsi="Arial" w:cs="Arial"/>
          <w:sz w:val="24"/>
          <w:szCs w:val="24"/>
        </w:rPr>
      </w:pPr>
    </w:p>
    <w:p w:rsidR="001B5BDA" w:rsidRPr="001B5BDA" w:rsidRDefault="001B5BDA" w:rsidP="001B5BDA">
      <w:pPr>
        <w:pStyle w:val="ListParagraph"/>
        <w:spacing w:line="360" w:lineRule="auto"/>
        <w:jc w:val="both"/>
        <w:rPr>
          <w:rFonts w:ascii="Arial" w:hAnsi="Arial" w:cs="Arial"/>
        </w:rPr>
      </w:pPr>
      <w:r w:rsidRPr="001B5BDA">
        <w:rPr>
          <w:rFonts w:ascii="Arial" w:hAnsi="Arial" w:cs="Arial"/>
        </w:rPr>
        <w:t xml:space="preserve">‘. . . (F)reedom </w:t>
      </w:r>
      <w:r w:rsidR="007C69B5">
        <w:rPr>
          <w:rFonts w:ascii="Arial" w:hAnsi="Arial" w:cs="Arial"/>
        </w:rPr>
        <w:t>o</w:t>
      </w:r>
      <w:r w:rsidRPr="001B5BDA">
        <w:rPr>
          <w:rFonts w:ascii="Arial" w:hAnsi="Arial" w:cs="Arial"/>
        </w:rPr>
        <w:t>f contract is indispensable in weaving the web of rights, duties and obligations which connect members of society at all levels and in all conceivable activities to one another and gives it structure. On an individual level, it is central to the competency of natural persons to regulate their own affairs, to pursue happiness and to realise their f</w:t>
      </w:r>
      <w:r w:rsidR="007C69B5">
        <w:rPr>
          <w:rFonts w:ascii="Arial" w:hAnsi="Arial" w:cs="Arial"/>
        </w:rPr>
        <w:t>ull potential as human beings. “</w:t>
      </w:r>
      <w:r w:rsidRPr="001B5BDA">
        <w:rPr>
          <w:rFonts w:ascii="Arial" w:hAnsi="Arial" w:cs="Arial"/>
        </w:rPr>
        <w:t>Self-autonomy, or the ability to regulate one's own affairs, even to one's own detriment, is the very essence of freedom an</w:t>
      </w:r>
      <w:r w:rsidR="007C69B5">
        <w:rPr>
          <w:rFonts w:ascii="Arial" w:hAnsi="Arial" w:cs="Arial"/>
        </w:rPr>
        <w:t>d a vital part of dignity.”</w:t>
      </w:r>
      <w:r w:rsidRPr="001B5BDA">
        <w:rPr>
          <w:rFonts w:ascii="Arial" w:hAnsi="Arial" w:cs="Arial"/>
        </w:rPr>
        <w:t xml:space="preserve"> For juristic persons, it is the very essence of their existence and the means through which they engage in transactions towards the realisation of their constituent objectives.’</w:t>
      </w:r>
      <w:r w:rsidRPr="001B5BDA">
        <w:rPr>
          <w:rStyle w:val="FootnoteReference"/>
          <w:rFonts w:ascii="Arial" w:hAnsi="Arial" w:cs="Arial"/>
        </w:rPr>
        <w:footnoteReference w:id="4"/>
      </w:r>
    </w:p>
    <w:p w:rsidR="001B5BDA" w:rsidRDefault="001B5BDA" w:rsidP="001B5BDA">
      <w:pPr>
        <w:pStyle w:val="ListParagraph"/>
        <w:rPr>
          <w:rFonts w:ascii="Arial" w:hAnsi="Arial" w:cs="Arial"/>
          <w:sz w:val="24"/>
          <w:szCs w:val="24"/>
        </w:rPr>
      </w:pPr>
    </w:p>
    <w:p w:rsidR="001B5BDA" w:rsidRDefault="00FE076C"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was </w:t>
      </w:r>
      <w:r w:rsidR="00464EDD">
        <w:rPr>
          <w:rFonts w:ascii="Arial" w:hAnsi="Arial" w:cs="Arial"/>
          <w:sz w:val="24"/>
          <w:szCs w:val="24"/>
        </w:rPr>
        <w:t xml:space="preserve">also said by Ngcobo </w:t>
      </w:r>
      <w:r w:rsidR="000414C4">
        <w:rPr>
          <w:rFonts w:ascii="Arial" w:hAnsi="Arial" w:cs="Arial"/>
          <w:sz w:val="24"/>
          <w:szCs w:val="24"/>
        </w:rPr>
        <w:t xml:space="preserve">J </w:t>
      </w:r>
      <w:r w:rsidR="00464EDD">
        <w:rPr>
          <w:rFonts w:ascii="Arial" w:hAnsi="Arial" w:cs="Arial"/>
          <w:sz w:val="24"/>
          <w:szCs w:val="24"/>
        </w:rPr>
        <w:t xml:space="preserve">for the South African Constitutional Court in </w:t>
      </w:r>
      <w:r w:rsidR="00464EDD" w:rsidRPr="00642EC4">
        <w:rPr>
          <w:rFonts w:ascii="Arial" w:hAnsi="Arial" w:cs="Arial"/>
          <w:i/>
          <w:sz w:val="24"/>
          <w:szCs w:val="24"/>
        </w:rPr>
        <w:t>Barkhuizen v Napier</w:t>
      </w:r>
      <w:r w:rsidR="00464EDD">
        <w:rPr>
          <w:rStyle w:val="FootnoteReference"/>
          <w:rFonts w:ascii="Arial" w:hAnsi="Arial" w:cs="Arial"/>
          <w:sz w:val="24"/>
          <w:szCs w:val="24"/>
        </w:rPr>
        <w:footnoteReference w:id="5"/>
      </w:r>
      <w:r w:rsidR="00464EDD">
        <w:rPr>
          <w:rFonts w:ascii="Arial" w:hAnsi="Arial" w:cs="Arial"/>
          <w:sz w:val="24"/>
          <w:szCs w:val="24"/>
        </w:rPr>
        <w:t xml:space="preserve"> and approved by this court:</w:t>
      </w:r>
      <w:r w:rsidR="00464EDD">
        <w:rPr>
          <w:rStyle w:val="FootnoteReference"/>
          <w:rFonts w:ascii="Arial" w:hAnsi="Arial" w:cs="Arial"/>
          <w:sz w:val="24"/>
          <w:szCs w:val="24"/>
        </w:rPr>
        <w:footnoteReference w:id="6"/>
      </w:r>
    </w:p>
    <w:p w:rsidR="00464EDD" w:rsidRDefault="00464EDD" w:rsidP="00DE3A43">
      <w:pPr>
        <w:pStyle w:val="NoSpacing"/>
        <w:spacing w:line="360" w:lineRule="auto"/>
        <w:jc w:val="both"/>
        <w:rPr>
          <w:rFonts w:ascii="Arial" w:hAnsi="Arial" w:cs="Arial"/>
          <w:sz w:val="24"/>
          <w:szCs w:val="24"/>
        </w:rPr>
      </w:pPr>
    </w:p>
    <w:p w:rsidR="00464EDD" w:rsidRPr="00464EDD" w:rsidRDefault="00464EDD" w:rsidP="00DE3A43">
      <w:pPr>
        <w:pStyle w:val="NoSpacing"/>
        <w:spacing w:line="360" w:lineRule="auto"/>
        <w:ind w:left="720"/>
        <w:jc w:val="both"/>
        <w:rPr>
          <w:rFonts w:ascii="Arial" w:hAnsi="Arial" w:cs="Arial"/>
        </w:rPr>
      </w:pPr>
      <w:r w:rsidRPr="00464EDD">
        <w:rPr>
          <w:rFonts w:ascii="Arial" w:hAnsi="Arial" w:cs="Arial"/>
        </w:rPr>
        <w:t>‘</w:t>
      </w:r>
      <w:r w:rsidRPr="00597E4D">
        <w:rPr>
          <w:rFonts w:ascii="Arial" w:hAnsi="Arial" w:cs="Arial"/>
          <w:i/>
        </w:rPr>
        <w:t>Pac</w:t>
      </w:r>
      <w:r w:rsidR="00642EC4">
        <w:rPr>
          <w:rFonts w:ascii="Arial" w:hAnsi="Arial" w:cs="Arial"/>
          <w:i/>
        </w:rPr>
        <w:t>t</w:t>
      </w:r>
      <w:r w:rsidRPr="00597E4D">
        <w:rPr>
          <w:rFonts w:ascii="Arial" w:hAnsi="Arial" w:cs="Arial"/>
          <w:i/>
        </w:rPr>
        <w:t xml:space="preserve">a sunt </w:t>
      </w:r>
      <w:r w:rsidR="000414C4">
        <w:rPr>
          <w:rFonts w:ascii="Arial" w:hAnsi="Arial" w:cs="Arial"/>
          <w:i/>
        </w:rPr>
        <w:t>s</w:t>
      </w:r>
      <w:r w:rsidRPr="00597E4D">
        <w:rPr>
          <w:rFonts w:ascii="Arial" w:hAnsi="Arial" w:cs="Arial"/>
          <w:i/>
        </w:rPr>
        <w:t>ervanda</w:t>
      </w:r>
      <w:r w:rsidRPr="00464EDD">
        <w:rPr>
          <w:rFonts w:ascii="Arial" w:hAnsi="Arial" w:cs="Arial"/>
        </w:rPr>
        <w:t xml:space="preserve"> </w:t>
      </w:r>
      <w:r w:rsidR="001958D5" w:rsidRPr="001958D5">
        <w:rPr>
          <w:rFonts w:ascii="Arial" w:hAnsi="Arial" w:cs="Arial"/>
          <w:i/>
        </w:rPr>
        <w:t>(sic)</w:t>
      </w:r>
      <w:r w:rsidR="001958D5">
        <w:rPr>
          <w:rFonts w:ascii="Arial" w:hAnsi="Arial" w:cs="Arial"/>
          <w:i/>
        </w:rPr>
        <w:t xml:space="preserve"> </w:t>
      </w:r>
      <w:r w:rsidRPr="00464EDD">
        <w:rPr>
          <w:rFonts w:ascii="Arial" w:hAnsi="Arial" w:cs="Arial"/>
        </w:rPr>
        <w:t>is a profoundly moral principle, on which the coherence of society relies.’</w:t>
      </w:r>
      <w:r w:rsidR="001958D5">
        <w:rPr>
          <w:rFonts w:ascii="Arial" w:hAnsi="Arial" w:cs="Arial"/>
        </w:rPr>
        <w:t xml:space="preserve"> </w:t>
      </w:r>
    </w:p>
    <w:p w:rsidR="00464EDD" w:rsidRDefault="00464EDD" w:rsidP="00DE3A43">
      <w:pPr>
        <w:pStyle w:val="NoSpacing"/>
        <w:spacing w:line="360" w:lineRule="auto"/>
        <w:jc w:val="both"/>
        <w:rPr>
          <w:rFonts w:ascii="Arial" w:hAnsi="Arial" w:cs="Arial"/>
          <w:sz w:val="24"/>
          <w:szCs w:val="24"/>
        </w:rPr>
      </w:pPr>
    </w:p>
    <w:p w:rsidR="00464EDD" w:rsidRDefault="00464EDD" w:rsidP="00464ED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general rule is that agreements must be honoured and parties will be held to them unless they offend against public policy which </w:t>
      </w:r>
      <w:r w:rsidR="005C4FE5">
        <w:rPr>
          <w:rFonts w:ascii="Arial" w:hAnsi="Arial" w:cs="Arial"/>
          <w:sz w:val="24"/>
          <w:szCs w:val="24"/>
        </w:rPr>
        <w:t>would</w:t>
      </w:r>
      <w:r>
        <w:rPr>
          <w:rFonts w:ascii="Arial" w:hAnsi="Arial" w:cs="Arial"/>
          <w:sz w:val="24"/>
          <w:szCs w:val="24"/>
        </w:rPr>
        <w:t xml:space="preserve"> not arise in an agreement to arbitrate</w:t>
      </w:r>
      <w:r w:rsidR="005C4FE5">
        <w:rPr>
          <w:rFonts w:ascii="Arial" w:hAnsi="Arial" w:cs="Arial"/>
          <w:sz w:val="24"/>
          <w:szCs w:val="24"/>
        </w:rPr>
        <w:t xml:space="preserve"> of the kind in question</w:t>
      </w:r>
      <w:r>
        <w:rPr>
          <w:rFonts w:ascii="Arial" w:hAnsi="Arial" w:cs="Arial"/>
          <w:sz w:val="24"/>
          <w:szCs w:val="24"/>
        </w:rPr>
        <w:t>.</w:t>
      </w:r>
    </w:p>
    <w:p w:rsidR="005C4FE5" w:rsidRPr="00054236" w:rsidRDefault="005C4FE5" w:rsidP="00054236">
      <w:pPr>
        <w:rPr>
          <w:rFonts w:ascii="Arial" w:hAnsi="Arial" w:cs="Arial"/>
          <w:sz w:val="24"/>
          <w:szCs w:val="24"/>
        </w:rPr>
      </w:pPr>
    </w:p>
    <w:p w:rsidR="00464EDD" w:rsidRDefault="00464EDD"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NWR raises a point that arbitration </w:t>
      </w:r>
      <w:r w:rsidR="005E79B9">
        <w:rPr>
          <w:rFonts w:ascii="Arial" w:hAnsi="Arial" w:cs="Arial"/>
          <w:sz w:val="24"/>
          <w:szCs w:val="24"/>
        </w:rPr>
        <w:t>r</w:t>
      </w:r>
      <w:r>
        <w:rPr>
          <w:rFonts w:ascii="Arial" w:hAnsi="Arial" w:cs="Arial"/>
          <w:sz w:val="24"/>
          <w:szCs w:val="24"/>
        </w:rPr>
        <w:t>ule 12 which empowers the arbitrator to decide a dispute regarding the existence, validity or interpretation of the arbitration agreement could not</w:t>
      </w:r>
      <w:r w:rsidR="00054236">
        <w:rPr>
          <w:rFonts w:ascii="Arial" w:hAnsi="Arial" w:cs="Arial"/>
          <w:sz w:val="24"/>
          <w:szCs w:val="24"/>
        </w:rPr>
        <w:t>,</w:t>
      </w:r>
      <w:r>
        <w:rPr>
          <w:rFonts w:ascii="Arial" w:hAnsi="Arial" w:cs="Arial"/>
          <w:sz w:val="24"/>
          <w:szCs w:val="24"/>
        </w:rPr>
        <w:t xml:space="preserve"> without being authorised by clause 9, apply to it by virtue of the non-variation clause of the Mo</w:t>
      </w:r>
      <w:r w:rsidR="005C4FE5">
        <w:rPr>
          <w:rFonts w:ascii="Arial" w:hAnsi="Arial" w:cs="Arial"/>
          <w:sz w:val="24"/>
          <w:szCs w:val="24"/>
        </w:rPr>
        <w:t>U</w:t>
      </w:r>
      <w:r w:rsidR="00054236">
        <w:rPr>
          <w:rFonts w:ascii="Arial" w:hAnsi="Arial" w:cs="Arial"/>
          <w:sz w:val="24"/>
          <w:szCs w:val="24"/>
        </w:rPr>
        <w:t>.</w:t>
      </w:r>
      <w:r>
        <w:rPr>
          <w:rFonts w:ascii="Arial" w:hAnsi="Arial" w:cs="Arial"/>
          <w:sz w:val="24"/>
          <w:szCs w:val="24"/>
        </w:rPr>
        <w:t xml:space="preserve"> Arbitration rule 12 provides:</w:t>
      </w:r>
    </w:p>
    <w:p w:rsidR="00464EDD" w:rsidRPr="00464EDD" w:rsidRDefault="00464EDD" w:rsidP="00464EDD">
      <w:pPr>
        <w:pStyle w:val="ListParagraph"/>
        <w:spacing w:line="360" w:lineRule="auto"/>
        <w:rPr>
          <w:rFonts w:ascii="Arial" w:hAnsi="Arial" w:cs="Arial"/>
        </w:rPr>
      </w:pPr>
    </w:p>
    <w:p w:rsidR="00CD41B8" w:rsidRDefault="00464EDD" w:rsidP="00CD41B8">
      <w:pPr>
        <w:pStyle w:val="NoSpacing"/>
        <w:spacing w:line="360" w:lineRule="auto"/>
        <w:ind w:left="1440" w:hanging="720"/>
        <w:jc w:val="both"/>
        <w:rPr>
          <w:rFonts w:ascii="Arial" w:hAnsi="Arial" w:cs="Arial"/>
        </w:rPr>
      </w:pPr>
      <w:r w:rsidRPr="00464EDD">
        <w:rPr>
          <w:rFonts w:ascii="Arial" w:hAnsi="Arial" w:cs="Arial"/>
        </w:rPr>
        <w:t>’12.1</w:t>
      </w:r>
      <w:r w:rsidR="00CD41B8">
        <w:rPr>
          <w:rFonts w:ascii="Arial" w:hAnsi="Arial" w:cs="Arial"/>
        </w:rPr>
        <w:tab/>
        <w:t xml:space="preserve">The Arbitrator may decide any dispute regarding the existence, validity, or interpretation of the arbitration agreement and, unless otherwise provided therein, may rule on his own jurisdiction to act; </w:t>
      </w:r>
    </w:p>
    <w:p w:rsidR="00CD41B8" w:rsidRDefault="00CD41B8" w:rsidP="00CD41B8">
      <w:pPr>
        <w:pStyle w:val="NoSpacing"/>
        <w:spacing w:line="360" w:lineRule="auto"/>
        <w:ind w:left="720" w:firstLine="720"/>
        <w:jc w:val="both"/>
        <w:rPr>
          <w:rFonts w:ascii="Arial" w:hAnsi="Arial" w:cs="Arial"/>
        </w:rPr>
      </w:pPr>
    </w:p>
    <w:p w:rsidR="00CD41B8" w:rsidRDefault="00CD41B8" w:rsidP="00CD41B8">
      <w:pPr>
        <w:pStyle w:val="NoSpacing"/>
        <w:spacing w:line="360" w:lineRule="auto"/>
        <w:ind w:left="720" w:firstLine="720"/>
        <w:jc w:val="both"/>
        <w:rPr>
          <w:rFonts w:ascii="Arial" w:hAnsi="Arial" w:cs="Arial"/>
        </w:rPr>
      </w:pPr>
      <w:r>
        <w:rPr>
          <w:rFonts w:ascii="Arial" w:hAnsi="Arial" w:cs="Arial"/>
        </w:rPr>
        <w:t xml:space="preserve">. . . </w:t>
      </w:r>
    </w:p>
    <w:p w:rsidR="00CD41B8" w:rsidRDefault="00CD41B8" w:rsidP="00CD41B8">
      <w:pPr>
        <w:pStyle w:val="NoSpacing"/>
        <w:spacing w:line="360" w:lineRule="auto"/>
        <w:jc w:val="both"/>
        <w:rPr>
          <w:rFonts w:ascii="Arial" w:hAnsi="Arial" w:cs="Arial"/>
        </w:rPr>
      </w:pPr>
    </w:p>
    <w:p w:rsidR="00464EDD" w:rsidRPr="00464EDD" w:rsidRDefault="00CD41B8" w:rsidP="00CD41B8">
      <w:pPr>
        <w:pStyle w:val="NoSpacing"/>
        <w:spacing w:line="360" w:lineRule="auto"/>
        <w:ind w:left="1440" w:hanging="720"/>
        <w:jc w:val="both"/>
        <w:rPr>
          <w:rFonts w:ascii="Arial" w:hAnsi="Arial" w:cs="Arial"/>
        </w:rPr>
      </w:pPr>
      <w:r>
        <w:rPr>
          <w:rFonts w:ascii="Arial" w:hAnsi="Arial" w:cs="Arial"/>
        </w:rPr>
        <w:t>12.4</w:t>
      </w:r>
      <w:r>
        <w:rPr>
          <w:rFonts w:ascii="Arial" w:hAnsi="Arial" w:cs="Arial"/>
        </w:rPr>
        <w:tab/>
        <w:t xml:space="preserve">For the purposes of this Rule an arbitration clause which forms part of a contract shall be regarded as an agreement independent of the other terms of the contract. A decision by the Arbitrator that the contract is null and void shall not of itself </w:t>
      </w:r>
      <w:r w:rsidR="00642EC4">
        <w:rPr>
          <w:rFonts w:ascii="Arial" w:hAnsi="Arial" w:cs="Arial"/>
        </w:rPr>
        <w:t>result</w:t>
      </w:r>
      <w:r w:rsidR="00AE12F7">
        <w:rPr>
          <w:rFonts w:ascii="Arial" w:hAnsi="Arial" w:cs="Arial"/>
        </w:rPr>
        <w:t xml:space="preserve"> in</w:t>
      </w:r>
      <w:r>
        <w:rPr>
          <w:rFonts w:ascii="Arial" w:hAnsi="Arial" w:cs="Arial"/>
        </w:rPr>
        <w:t xml:space="preserve"> invalid of the arbitration clause.</w:t>
      </w:r>
      <w:r w:rsidR="00464EDD" w:rsidRPr="00464EDD">
        <w:rPr>
          <w:rFonts w:ascii="Arial" w:hAnsi="Arial" w:cs="Arial"/>
        </w:rPr>
        <w:t>’</w:t>
      </w:r>
    </w:p>
    <w:p w:rsidR="00464EDD" w:rsidRDefault="00464EDD" w:rsidP="00464EDD">
      <w:pPr>
        <w:pStyle w:val="ListParagraph"/>
        <w:spacing w:line="360" w:lineRule="auto"/>
        <w:rPr>
          <w:rFonts w:ascii="Arial" w:hAnsi="Arial" w:cs="Arial"/>
        </w:rPr>
      </w:pPr>
    </w:p>
    <w:p w:rsidR="00B458C7" w:rsidRPr="00464EDD" w:rsidRDefault="00B458C7" w:rsidP="00464EDD">
      <w:pPr>
        <w:pStyle w:val="ListParagraph"/>
        <w:spacing w:line="360" w:lineRule="auto"/>
        <w:rPr>
          <w:rFonts w:ascii="Arial" w:hAnsi="Arial" w:cs="Arial"/>
        </w:rPr>
      </w:pPr>
    </w:p>
    <w:p w:rsidR="00464EDD" w:rsidRDefault="005E79B9"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argument on behalf of NWR is not only untenable but entirely without substance. Clause 9 expressly provides that </w:t>
      </w:r>
      <w:r>
        <w:rPr>
          <w:rFonts w:ascii="Arial" w:hAnsi="Arial" w:cs="Arial"/>
          <w:sz w:val="24"/>
          <w:szCs w:val="24"/>
          <w:u w:val="single"/>
        </w:rPr>
        <w:t>any</w:t>
      </w:r>
      <w:r>
        <w:rPr>
          <w:rFonts w:ascii="Arial" w:hAnsi="Arial" w:cs="Arial"/>
          <w:sz w:val="24"/>
          <w:szCs w:val="24"/>
        </w:rPr>
        <w:t xml:space="preserve"> dispute not capable of being resolved amicably is to be referred to arbitration. It overlooks clause 9.6 which makes it clear tha</w:t>
      </w:r>
      <w:r w:rsidR="00642EC4">
        <w:rPr>
          <w:rFonts w:ascii="Arial" w:hAnsi="Arial" w:cs="Arial"/>
          <w:sz w:val="24"/>
          <w:szCs w:val="24"/>
        </w:rPr>
        <w:t>t</w:t>
      </w:r>
      <w:r>
        <w:rPr>
          <w:rFonts w:ascii="Arial" w:hAnsi="Arial" w:cs="Arial"/>
          <w:sz w:val="24"/>
          <w:szCs w:val="24"/>
        </w:rPr>
        <w:t xml:space="preserve"> the arbitration clause is severable from the rest of the agreement and to remain effective even if the MoU is terminated. Being severable, it is not subject to the non-variation clause</w:t>
      </w:r>
      <w:r w:rsidR="00642EC4">
        <w:rPr>
          <w:rFonts w:ascii="Arial" w:hAnsi="Arial" w:cs="Arial"/>
          <w:sz w:val="24"/>
          <w:szCs w:val="24"/>
        </w:rPr>
        <w:t xml:space="preserve"> once the MoU was terminated</w:t>
      </w:r>
      <w:r>
        <w:rPr>
          <w:rFonts w:ascii="Arial" w:hAnsi="Arial" w:cs="Arial"/>
          <w:sz w:val="24"/>
          <w:szCs w:val="24"/>
        </w:rPr>
        <w:t xml:space="preserve">. But the non-variation clause would in any event not arise. </w:t>
      </w:r>
      <w:r w:rsidR="005C4FE5">
        <w:rPr>
          <w:rFonts w:ascii="Arial" w:hAnsi="Arial" w:cs="Arial"/>
          <w:sz w:val="24"/>
          <w:szCs w:val="24"/>
        </w:rPr>
        <w:t>Agreeing to Rule 12</w:t>
      </w:r>
      <w:r>
        <w:rPr>
          <w:rFonts w:ascii="Arial" w:hAnsi="Arial" w:cs="Arial"/>
          <w:sz w:val="24"/>
          <w:szCs w:val="24"/>
        </w:rPr>
        <w:t xml:space="preserve"> does not vary the terms of the arbitration agreement. </w:t>
      </w:r>
      <w:r w:rsidR="005C4FE5">
        <w:rPr>
          <w:rFonts w:ascii="Arial" w:hAnsi="Arial" w:cs="Arial"/>
          <w:sz w:val="24"/>
          <w:szCs w:val="24"/>
        </w:rPr>
        <w:t>The variation now contended for by Mr Barnard</w:t>
      </w:r>
      <w:r>
        <w:rPr>
          <w:rFonts w:ascii="Arial" w:hAnsi="Arial" w:cs="Arial"/>
          <w:sz w:val="24"/>
          <w:szCs w:val="24"/>
        </w:rPr>
        <w:t xml:space="preserve"> </w:t>
      </w:r>
      <w:r w:rsidR="00054236">
        <w:rPr>
          <w:rFonts w:ascii="Arial" w:hAnsi="Arial" w:cs="Arial"/>
          <w:sz w:val="24"/>
          <w:szCs w:val="24"/>
        </w:rPr>
        <w:t xml:space="preserve">is </w:t>
      </w:r>
      <w:r w:rsidR="005C4FE5">
        <w:rPr>
          <w:rFonts w:ascii="Arial" w:hAnsi="Arial" w:cs="Arial"/>
          <w:sz w:val="24"/>
          <w:szCs w:val="24"/>
        </w:rPr>
        <w:t>between clause 9.2 with its internally conflicting term of 30 and 60 day periods referred to for the finalisation of the agreement and the Arbitration Rules which would mean those periods would not be complied with.</w:t>
      </w:r>
      <w:r w:rsidR="00054236" w:rsidRPr="00054236">
        <w:rPr>
          <w:rFonts w:ascii="Arial" w:hAnsi="Arial" w:cs="Arial"/>
          <w:sz w:val="24"/>
          <w:szCs w:val="24"/>
        </w:rPr>
        <w:t xml:space="preserve"> </w:t>
      </w:r>
      <w:r w:rsidR="00054236">
        <w:rPr>
          <w:rFonts w:ascii="Arial" w:hAnsi="Arial" w:cs="Arial"/>
          <w:sz w:val="24"/>
          <w:szCs w:val="24"/>
        </w:rPr>
        <w:t xml:space="preserve">But this point taking is entirely untenable in the context of NWR’s instructing </w:t>
      </w:r>
      <w:r w:rsidR="00E251F7">
        <w:rPr>
          <w:rFonts w:ascii="Arial" w:hAnsi="Arial" w:cs="Arial"/>
          <w:sz w:val="24"/>
          <w:szCs w:val="24"/>
        </w:rPr>
        <w:t xml:space="preserve">legal </w:t>
      </w:r>
      <w:r w:rsidR="00054236">
        <w:rPr>
          <w:rFonts w:ascii="Arial" w:hAnsi="Arial" w:cs="Arial"/>
          <w:sz w:val="24"/>
          <w:szCs w:val="24"/>
        </w:rPr>
        <w:t xml:space="preserve">practitioner making it clear that the time periods in clause 9.3 should be regarded as </w:t>
      </w:r>
      <w:r w:rsidR="00054236">
        <w:rPr>
          <w:rFonts w:ascii="Arial" w:hAnsi="Arial" w:cs="Arial"/>
          <w:i/>
          <w:sz w:val="24"/>
          <w:szCs w:val="24"/>
        </w:rPr>
        <w:t xml:space="preserve">pro non scripto </w:t>
      </w:r>
      <w:r w:rsidR="00054236">
        <w:rPr>
          <w:rFonts w:ascii="Arial" w:hAnsi="Arial" w:cs="Arial"/>
          <w:sz w:val="24"/>
          <w:szCs w:val="24"/>
        </w:rPr>
        <w:t xml:space="preserve">and </w:t>
      </w:r>
      <w:r w:rsidR="00054236">
        <w:rPr>
          <w:rFonts w:ascii="Arial" w:hAnsi="Arial" w:cs="Arial"/>
          <w:sz w:val="24"/>
          <w:szCs w:val="24"/>
        </w:rPr>
        <w:lastRenderedPageBreak/>
        <w:t>elected not to raise those periods when applying for condonation to the arbitrator for the late filing of NWR’s statement of defence and counterclaim.</w:t>
      </w:r>
      <w:r w:rsidR="005C4FE5" w:rsidRPr="005C4FE5">
        <w:rPr>
          <w:rFonts w:ascii="Arial" w:hAnsi="Arial" w:cs="Arial"/>
          <w:sz w:val="24"/>
          <w:szCs w:val="24"/>
        </w:rPr>
        <w:t xml:space="preserve"> </w:t>
      </w:r>
      <w:r w:rsidR="005C4FE5">
        <w:rPr>
          <w:rFonts w:ascii="Arial" w:hAnsi="Arial" w:cs="Arial"/>
          <w:sz w:val="24"/>
          <w:szCs w:val="24"/>
        </w:rPr>
        <w:t>The parties agreed that Arbitration Rules would regulate their arbitration and thus give effect to that agreement pursuant to their obligation ‘to co-operate and to do whatever is necessary to facilitate and finalise the settlement of a dispute by way of arbitration’</w:t>
      </w:r>
      <w:r w:rsidR="00613095">
        <w:rPr>
          <w:rFonts w:ascii="Arial" w:hAnsi="Arial" w:cs="Arial"/>
          <w:sz w:val="24"/>
          <w:szCs w:val="24"/>
        </w:rPr>
        <w:t xml:space="preserve"> pursuant to their agreement to </w:t>
      </w:r>
      <w:r w:rsidR="00054236">
        <w:rPr>
          <w:rFonts w:ascii="Arial" w:hAnsi="Arial" w:cs="Arial"/>
          <w:sz w:val="24"/>
          <w:szCs w:val="24"/>
        </w:rPr>
        <w:t>arbitrate</w:t>
      </w:r>
      <w:r w:rsidR="00613095">
        <w:rPr>
          <w:rFonts w:ascii="Arial" w:hAnsi="Arial" w:cs="Arial"/>
          <w:sz w:val="24"/>
          <w:szCs w:val="24"/>
        </w:rPr>
        <w:t xml:space="preserve"> and subject to the Act</w:t>
      </w:r>
      <w:r w:rsidR="005C4FE5">
        <w:rPr>
          <w:rFonts w:ascii="Arial" w:hAnsi="Arial" w:cs="Arial"/>
          <w:sz w:val="24"/>
          <w:szCs w:val="24"/>
        </w:rPr>
        <w:t>.</w:t>
      </w:r>
      <w:r w:rsidR="00613095">
        <w:rPr>
          <w:rStyle w:val="FootnoteReference"/>
          <w:rFonts w:ascii="Arial" w:hAnsi="Arial" w:cs="Arial"/>
          <w:sz w:val="24"/>
          <w:szCs w:val="24"/>
        </w:rPr>
        <w:footnoteReference w:id="7"/>
      </w:r>
      <w:r w:rsidR="005C4FE5">
        <w:rPr>
          <w:rFonts w:ascii="Arial" w:hAnsi="Arial" w:cs="Arial"/>
          <w:sz w:val="24"/>
          <w:szCs w:val="24"/>
        </w:rPr>
        <w:t xml:space="preserve">  </w:t>
      </w:r>
      <w:r>
        <w:rPr>
          <w:rFonts w:ascii="Arial" w:hAnsi="Arial" w:cs="Arial"/>
          <w:sz w:val="24"/>
          <w:szCs w:val="24"/>
        </w:rPr>
        <w:t>This point is demonstrably without merit and contrived. It follows that the special plea of arbitration was correctly upheld by the High Court.</w:t>
      </w:r>
    </w:p>
    <w:p w:rsidR="00CC29FD" w:rsidRDefault="00CC29FD" w:rsidP="00464EDD">
      <w:pPr>
        <w:pStyle w:val="ListParagraph"/>
        <w:rPr>
          <w:rFonts w:ascii="Arial" w:hAnsi="Arial" w:cs="Arial"/>
          <w:sz w:val="24"/>
          <w:szCs w:val="24"/>
        </w:rPr>
      </w:pPr>
    </w:p>
    <w:p w:rsidR="00054236" w:rsidRDefault="003E110F"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Barnard made much of the finding by the High Court that it lacks jurisdiction and contended that the High Court retains its jurisdiction to determine a valid referral to arbitration. This submission is correct. An agreement to arbitrate would not deprive the High Court </w:t>
      </w:r>
      <w:r w:rsidR="00054236">
        <w:rPr>
          <w:rFonts w:ascii="Arial" w:hAnsi="Arial" w:cs="Arial"/>
          <w:sz w:val="24"/>
          <w:szCs w:val="24"/>
        </w:rPr>
        <w:t xml:space="preserve">of </w:t>
      </w:r>
      <w:r w:rsidR="00613095">
        <w:rPr>
          <w:rFonts w:ascii="Arial" w:hAnsi="Arial" w:cs="Arial"/>
          <w:sz w:val="24"/>
          <w:szCs w:val="24"/>
        </w:rPr>
        <w:t xml:space="preserve">jurisdiction </w:t>
      </w:r>
      <w:r w:rsidR="00054236">
        <w:rPr>
          <w:rFonts w:ascii="Arial" w:hAnsi="Arial" w:cs="Arial"/>
          <w:sz w:val="24"/>
          <w:szCs w:val="24"/>
        </w:rPr>
        <w:t xml:space="preserve">in respect </w:t>
      </w:r>
      <w:r>
        <w:rPr>
          <w:rFonts w:ascii="Arial" w:hAnsi="Arial" w:cs="Arial"/>
          <w:sz w:val="24"/>
          <w:szCs w:val="24"/>
        </w:rPr>
        <w:t xml:space="preserve">of a dispute, particularly when it relates to the validity of </w:t>
      </w:r>
      <w:r w:rsidR="00054236">
        <w:rPr>
          <w:rFonts w:ascii="Arial" w:hAnsi="Arial" w:cs="Arial"/>
          <w:sz w:val="24"/>
          <w:szCs w:val="24"/>
        </w:rPr>
        <w:t>a</w:t>
      </w:r>
      <w:r>
        <w:rPr>
          <w:rFonts w:ascii="Arial" w:hAnsi="Arial" w:cs="Arial"/>
          <w:sz w:val="24"/>
          <w:szCs w:val="24"/>
        </w:rPr>
        <w:t xml:space="preserve"> referral. Whilst an agreement to arbitrate w</w:t>
      </w:r>
      <w:r w:rsidR="00613095">
        <w:rPr>
          <w:rFonts w:ascii="Arial" w:hAnsi="Arial" w:cs="Arial"/>
          <w:sz w:val="24"/>
          <w:szCs w:val="24"/>
        </w:rPr>
        <w:t xml:space="preserve">ould not be an automatic bar to court </w:t>
      </w:r>
      <w:r>
        <w:rPr>
          <w:rFonts w:ascii="Arial" w:hAnsi="Arial" w:cs="Arial"/>
          <w:sz w:val="24"/>
          <w:szCs w:val="24"/>
        </w:rPr>
        <w:t>proceedings</w:t>
      </w:r>
      <w:r w:rsidR="00613095">
        <w:rPr>
          <w:rFonts w:ascii="Arial" w:hAnsi="Arial" w:cs="Arial"/>
          <w:sz w:val="24"/>
          <w:szCs w:val="24"/>
        </w:rPr>
        <w:t>, as the High C</w:t>
      </w:r>
      <w:r>
        <w:rPr>
          <w:rFonts w:ascii="Arial" w:hAnsi="Arial" w:cs="Arial"/>
          <w:sz w:val="24"/>
          <w:szCs w:val="24"/>
        </w:rPr>
        <w:t>ourt understood matters, a respondent facing such proceedings may rais</w:t>
      </w:r>
      <w:r w:rsidR="00613095">
        <w:rPr>
          <w:rFonts w:ascii="Arial" w:hAnsi="Arial" w:cs="Arial"/>
          <w:sz w:val="24"/>
          <w:szCs w:val="24"/>
        </w:rPr>
        <w:t xml:space="preserve">e a special plea of arbitration, as </w:t>
      </w:r>
      <w:r>
        <w:rPr>
          <w:rFonts w:ascii="Arial" w:hAnsi="Arial" w:cs="Arial"/>
          <w:sz w:val="24"/>
          <w:szCs w:val="24"/>
        </w:rPr>
        <w:t>was raised by Ingplan to part B of the application. It was rightly upheld. But this did not mean that the court would have no jurisdiction but rather that it correctly declined it, given the agreement to arbitrate</w:t>
      </w:r>
      <w:r w:rsidR="00054236">
        <w:rPr>
          <w:rFonts w:ascii="Arial" w:hAnsi="Arial" w:cs="Arial"/>
          <w:sz w:val="24"/>
          <w:szCs w:val="24"/>
        </w:rPr>
        <w:t xml:space="preserve"> and arbitration rule 12</w:t>
      </w:r>
      <w:r>
        <w:rPr>
          <w:rFonts w:ascii="Arial" w:hAnsi="Arial" w:cs="Arial"/>
          <w:sz w:val="24"/>
          <w:szCs w:val="24"/>
        </w:rPr>
        <w:t xml:space="preserve">. </w:t>
      </w:r>
    </w:p>
    <w:p w:rsidR="00054236" w:rsidRDefault="00054236" w:rsidP="00054236">
      <w:pPr>
        <w:pStyle w:val="ListParagraph"/>
        <w:rPr>
          <w:rFonts w:ascii="Arial" w:hAnsi="Arial" w:cs="Arial"/>
          <w:sz w:val="24"/>
          <w:szCs w:val="24"/>
        </w:rPr>
      </w:pPr>
    </w:p>
    <w:p w:rsidR="003E110F" w:rsidRDefault="003E110F"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circumstances of this </w:t>
      </w:r>
      <w:r w:rsidR="00047F1D">
        <w:rPr>
          <w:rFonts w:ascii="Arial" w:hAnsi="Arial" w:cs="Arial"/>
          <w:sz w:val="24"/>
          <w:szCs w:val="24"/>
        </w:rPr>
        <w:t xml:space="preserve">matter </w:t>
      </w:r>
      <w:r w:rsidR="00613095">
        <w:rPr>
          <w:rFonts w:ascii="Arial" w:hAnsi="Arial" w:cs="Arial"/>
          <w:sz w:val="24"/>
          <w:szCs w:val="24"/>
        </w:rPr>
        <w:t xml:space="preserve">more than </w:t>
      </w:r>
      <w:r w:rsidR="00047F1D">
        <w:rPr>
          <w:rFonts w:ascii="Arial" w:hAnsi="Arial" w:cs="Arial"/>
          <w:sz w:val="24"/>
          <w:szCs w:val="24"/>
        </w:rPr>
        <w:t>bear out that appr</w:t>
      </w:r>
      <w:r w:rsidR="00613095">
        <w:rPr>
          <w:rFonts w:ascii="Arial" w:hAnsi="Arial" w:cs="Arial"/>
          <w:sz w:val="24"/>
          <w:szCs w:val="24"/>
        </w:rPr>
        <w:t>oach</w:t>
      </w:r>
      <w:r w:rsidR="00047F1D">
        <w:rPr>
          <w:rFonts w:ascii="Arial" w:hAnsi="Arial" w:cs="Arial"/>
          <w:sz w:val="24"/>
          <w:szCs w:val="24"/>
        </w:rPr>
        <w:t xml:space="preserve">. The parties unequivocally agreed to arbitrate in clause 9. After an arbitrator was designated, they exchanged pleadings, conducted pre-arbitration activities such as discovery and the like, agreed on the Arbitration Rules and proceeded with </w:t>
      </w:r>
      <w:r w:rsidR="00613095">
        <w:rPr>
          <w:rFonts w:ascii="Arial" w:hAnsi="Arial" w:cs="Arial"/>
          <w:sz w:val="24"/>
          <w:szCs w:val="24"/>
        </w:rPr>
        <w:t xml:space="preserve">the arbitration hearing for </w:t>
      </w:r>
      <w:r w:rsidR="00047F1D">
        <w:rPr>
          <w:rFonts w:ascii="Arial" w:hAnsi="Arial" w:cs="Arial"/>
          <w:sz w:val="24"/>
          <w:szCs w:val="24"/>
        </w:rPr>
        <w:t xml:space="preserve">some two weeks and after Ingplan closed its case, NWR </w:t>
      </w:r>
      <w:r w:rsidR="00047F1D">
        <w:rPr>
          <w:rFonts w:ascii="Arial" w:hAnsi="Arial" w:cs="Arial"/>
          <w:sz w:val="24"/>
          <w:szCs w:val="24"/>
        </w:rPr>
        <w:lastRenderedPageBreak/>
        <w:t xml:space="preserve">sought and was granted a postponement owing to the </w:t>
      </w:r>
      <w:r w:rsidR="00613095">
        <w:rPr>
          <w:rFonts w:ascii="Arial" w:hAnsi="Arial" w:cs="Arial"/>
          <w:sz w:val="24"/>
          <w:szCs w:val="24"/>
        </w:rPr>
        <w:t>un</w:t>
      </w:r>
      <w:r w:rsidR="00047F1D">
        <w:rPr>
          <w:rFonts w:ascii="Arial" w:hAnsi="Arial" w:cs="Arial"/>
          <w:sz w:val="24"/>
          <w:szCs w:val="24"/>
        </w:rPr>
        <w:t xml:space="preserve">availability of witnesses. At no prior stage did NWR </w:t>
      </w:r>
      <w:r w:rsidR="00613095">
        <w:rPr>
          <w:rFonts w:ascii="Arial" w:hAnsi="Arial" w:cs="Arial"/>
          <w:sz w:val="24"/>
          <w:szCs w:val="24"/>
        </w:rPr>
        <w:t xml:space="preserve">squarely </w:t>
      </w:r>
      <w:r w:rsidR="00047F1D">
        <w:rPr>
          <w:rFonts w:ascii="Arial" w:hAnsi="Arial" w:cs="Arial"/>
          <w:sz w:val="24"/>
          <w:szCs w:val="24"/>
        </w:rPr>
        <w:t xml:space="preserve">challenge the validity of the referral. </w:t>
      </w:r>
    </w:p>
    <w:p w:rsidR="00047F1D" w:rsidRDefault="00047F1D" w:rsidP="00047F1D">
      <w:pPr>
        <w:pStyle w:val="NoSpacing"/>
        <w:spacing w:line="480" w:lineRule="auto"/>
        <w:jc w:val="both"/>
        <w:rPr>
          <w:rFonts w:ascii="Arial" w:hAnsi="Arial" w:cs="Arial"/>
          <w:sz w:val="24"/>
          <w:szCs w:val="24"/>
        </w:rPr>
      </w:pPr>
    </w:p>
    <w:p w:rsidR="00047F1D" w:rsidRDefault="00047F1D"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Mr Labuschagne </w:t>
      </w:r>
      <w:r w:rsidR="00613095">
        <w:rPr>
          <w:rFonts w:ascii="Arial" w:hAnsi="Arial" w:cs="Arial"/>
          <w:sz w:val="24"/>
          <w:szCs w:val="24"/>
        </w:rPr>
        <w:t xml:space="preserve">rightly </w:t>
      </w:r>
      <w:r>
        <w:rPr>
          <w:rFonts w:ascii="Arial" w:hAnsi="Arial" w:cs="Arial"/>
          <w:sz w:val="24"/>
          <w:szCs w:val="24"/>
        </w:rPr>
        <w:t xml:space="preserve">submitted, it was not open to NWR to bank its </w:t>
      </w:r>
      <w:r w:rsidR="00613095">
        <w:rPr>
          <w:rFonts w:ascii="Arial" w:hAnsi="Arial" w:cs="Arial"/>
          <w:sz w:val="24"/>
          <w:szCs w:val="24"/>
        </w:rPr>
        <w:t>‘</w:t>
      </w:r>
      <w:r>
        <w:rPr>
          <w:rFonts w:ascii="Arial" w:hAnsi="Arial" w:cs="Arial"/>
          <w:sz w:val="24"/>
          <w:szCs w:val="24"/>
        </w:rPr>
        <w:t>validity point</w:t>
      </w:r>
      <w:r w:rsidR="00613095">
        <w:rPr>
          <w:rFonts w:ascii="Arial" w:hAnsi="Arial" w:cs="Arial"/>
          <w:sz w:val="24"/>
          <w:szCs w:val="24"/>
        </w:rPr>
        <w:t>’</w:t>
      </w:r>
      <w:r>
        <w:rPr>
          <w:rFonts w:ascii="Arial" w:hAnsi="Arial" w:cs="Arial"/>
          <w:sz w:val="24"/>
          <w:szCs w:val="24"/>
        </w:rPr>
        <w:t xml:space="preserve"> and await the finalisation of proceedings </w:t>
      </w:r>
      <w:r w:rsidR="00054236">
        <w:rPr>
          <w:rFonts w:ascii="Arial" w:hAnsi="Arial" w:cs="Arial"/>
          <w:sz w:val="24"/>
          <w:szCs w:val="24"/>
        </w:rPr>
        <w:t xml:space="preserve">only </w:t>
      </w:r>
      <w:r>
        <w:rPr>
          <w:rFonts w:ascii="Arial" w:hAnsi="Arial" w:cs="Arial"/>
          <w:sz w:val="24"/>
          <w:szCs w:val="24"/>
        </w:rPr>
        <w:t xml:space="preserve">to raise it then. It was open to NWR to raise those issues before the arbitrator at the </w:t>
      </w:r>
      <w:r w:rsidR="00613095">
        <w:rPr>
          <w:rFonts w:ascii="Arial" w:hAnsi="Arial" w:cs="Arial"/>
          <w:sz w:val="24"/>
          <w:szCs w:val="24"/>
        </w:rPr>
        <w:t xml:space="preserve">very </w:t>
      </w:r>
      <w:r>
        <w:rPr>
          <w:rFonts w:ascii="Arial" w:hAnsi="Arial" w:cs="Arial"/>
          <w:sz w:val="24"/>
          <w:szCs w:val="24"/>
        </w:rPr>
        <w:t xml:space="preserve">outset, particularly in view of rule 12. Plainly on the facts of this matter, NWR had by its participation acquiesced </w:t>
      </w:r>
      <w:r w:rsidR="00A40069">
        <w:rPr>
          <w:rFonts w:ascii="Arial" w:hAnsi="Arial" w:cs="Arial"/>
          <w:sz w:val="24"/>
          <w:szCs w:val="24"/>
        </w:rPr>
        <w:t>to</w:t>
      </w:r>
      <w:r>
        <w:rPr>
          <w:rFonts w:ascii="Arial" w:hAnsi="Arial" w:cs="Arial"/>
          <w:sz w:val="24"/>
          <w:szCs w:val="24"/>
        </w:rPr>
        <w:t xml:space="preserve"> </w:t>
      </w:r>
      <w:r w:rsidR="00613095">
        <w:rPr>
          <w:rFonts w:ascii="Arial" w:hAnsi="Arial" w:cs="Arial"/>
          <w:sz w:val="24"/>
          <w:szCs w:val="24"/>
        </w:rPr>
        <w:t xml:space="preserve">the </w:t>
      </w:r>
      <w:r>
        <w:rPr>
          <w:rFonts w:ascii="Arial" w:hAnsi="Arial" w:cs="Arial"/>
          <w:sz w:val="24"/>
          <w:szCs w:val="24"/>
        </w:rPr>
        <w:t>jurisdiction of the arbitration proceedings</w:t>
      </w:r>
      <w:r w:rsidR="00613095">
        <w:rPr>
          <w:rFonts w:ascii="Arial" w:hAnsi="Arial" w:cs="Arial"/>
          <w:sz w:val="24"/>
          <w:szCs w:val="24"/>
        </w:rPr>
        <w:t xml:space="preserve"> to determine the disputes between the parties</w:t>
      </w:r>
      <w:r>
        <w:rPr>
          <w:rFonts w:ascii="Arial" w:hAnsi="Arial" w:cs="Arial"/>
          <w:sz w:val="24"/>
          <w:szCs w:val="24"/>
        </w:rPr>
        <w:t xml:space="preserve">. No proper </w:t>
      </w:r>
      <w:r w:rsidR="00613095">
        <w:rPr>
          <w:rFonts w:ascii="Arial" w:hAnsi="Arial" w:cs="Arial"/>
          <w:sz w:val="24"/>
          <w:szCs w:val="24"/>
        </w:rPr>
        <w:t xml:space="preserve">basis </w:t>
      </w:r>
      <w:r>
        <w:rPr>
          <w:rFonts w:ascii="Arial" w:hAnsi="Arial" w:cs="Arial"/>
          <w:sz w:val="24"/>
          <w:szCs w:val="24"/>
        </w:rPr>
        <w:t>has been raised to interfere with the High Court’s dismissal of the application on the basis of the upholding of the special plea of arbitration. The finding as to having no jurisdiction, reflected in the first order</w:t>
      </w:r>
      <w:r w:rsidR="00613095">
        <w:rPr>
          <w:rFonts w:ascii="Arial" w:hAnsi="Arial" w:cs="Arial"/>
          <w:sz w:val="24"/>
          <w:szCs w:val="24"/>
        </w:rPr>
        <w:t>,</w:t>
      </w:r>
      <w:r>
        <w:rPr>
          <w:rFonts w:ascii="Arial" w:hAnsi="Arial" w:cs="Arial"/>
          <w:sz w:val="24"/>
          <w:szCs w:val="24"/>
        </w:rPr>
        <w:t xml:space="preserve"> is however incorrect and </w:t>
      </w:r>
      <w:r w:rsidR="00E251F7">
        <w:rPr>
          <w:rFonts w:ascii="Arial" w:hAnsi="Arial" w:cs="Arial"/>
          <w:sz w:val="24"/>
          <w:szCs w:val="24"/>
        </w:rPr>
        <w:t xml:space="preserve">the </w:t>
      </w:r>
      <w:r>
        <w:rPr>
          <w:rFonts w:ascii="Arial" w:hAnsi="Arial" w:cs="Arial"/>
          <w:sz w:val="24"/>
          <w:szCs w:val="24"/>
        </w:rPr>
        <w:t xml:space="preserve">High Court order to that effect is </w:t>
      </w:r>
      <w:r w:rsidR="00613095">
        <w:rPr>
          <w:rFonts w:ascii="Arial" w:hAnsi="Arial" w:cs="Arial"/>
          <w:sz w:val="24"/>
          <w:szCs w:val="24"/>
        </w:rPr>
        <w:t xml:space="preserve">to be </w:t>
      </w:r>
      <w:r>
        <w:rPr>
          <w:rFonts w:ascii="Arial" w:hAnsi="Arial" w:cs="Arial"/>
          <w:sz w:val="24"/>
          <w:szCs w:val="24"/>
        </w:rPr>
        <w:t>corrected by removing paragraph 1.</w:t>
      </w:r>
    </w:p>
    <w:p w:rsidR="00047F1D" w:rsidRDefault="00047F1D" w:rsidP="00047F1D">
      <w:pPr>
        <w:pStyle w:val="ListParagraph"/>
        <w:rPr>
          <w:rFonts w:ascii="Arial" w:hAnsi="Arial" w:cs="Arial"/>
          <w:sz w:val="24"/>
          <w:szCs w:val="24"/>
        </w:rPr>
      </w:pPr>
    </w:p>
    <w:p w:rsidR="00047F1D" w:rsidRDefault="00047F1D"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Barnard </w:t>
      </w:r>
      <w:r w:rsidR="00054236">
        <w:rPr>
          <w:rFonts w:ascii="Arial" w:hAnsi="Arial" w:cs="Arial"/>
          <w:sz w:val="24"/>
          <w:szCs w:val="24"/>
        </w:rPr>
        <w:t xml:space="preserve">also </w:t>
      </w:r>
      <w:r>
        <w:rPr>
          <w:rFonts w:ascii="Arial" w:hAnsi="Arial" w:cs="Arial"/>
          <w:sz w:val="24"/>
          <w:szCs w:val="24"/>
        </w:rPr>
        <w:t xml:space="preserve">argued that Ingplan’s assent to the interim order amounted to an agreement that the relief sought in part B </w:t>
      </w:r>
      <w:r w:rsidR="00613095">
        <w:rPr>
          <w:rFonts w:ascii="Arial" w:hAnsi="Arial" w:cs="Arial"/>
          <w:sz w:val="24"/>
          <w:szCs w:val="24"/>
        </w:rPr>
        <w:t xml:space="preserve">could </w:t>
      </w:r>
      <w:r>
        <w:rPr>
          <w:rFonts w:ascii="Arial" w:hAnsi="Arial" w:cs="Arial"/>
          <w:sz w:val="24"/>
          <w:szCs w:val="24"/>
        </w:rPr>
        <w:t xml:space="preserve">be adjudicated by the High Court. The terms of </w:t>
      </w:r>
      <w:r w:rsidR="007464EB">
        <w:rPr>
          <w:rFonts w:ascii="Arial" w:hAnsi="Arial" w:cs="Arial"/>
          <w:sz w:val="24"/>
          <w:szCs w:val="24"/>
        </w:rPr>
        <w:t xml:space="preserve">the interim order make </w:t>
      </w:r>
      <w:r w:rsidR="00054236">
        <w:rPr>
          <w:rFonts w:ascii="Arial" w:hAnsi="Arial" w:cs="Arial"/>
          <w:sz w:val="24"/>
          <w:szCs w:val="24"/>
        </w:rPr>
        <w:t xml:space="preserve">absolutely </w:t>
      </w:r>
      <w:r w:rsidR="007464EB">
        <w:rPr>
          <w:rFonts w:ascii="Arial" w:hAnsi="Arial" w:cs="Arial"/>
          <w:sz w:val="24"/>
          <w:szCs w:val="24"/>
        </w:rPr>
        <w:t>no mention of this at all. Nor can it be implied in any way. This point is also without merit.</w:t>
      </w:r>
    </w:p>
    <w:p w:rsidR="003E110F" w:rsidRDefault="003E110F" w:rsidP="003E110F">
      <w:pPr>
        <w:pStyle w:val="ListParagraph"/>
        <w:rPr>
          <w:rFonts w:ascii="Arial" w:hAnsi="Arial" w:cs="Arial"/>
          <w:sz w:val="24"/>
          <w:szCs w:val="24"/>
        </w:rPr>
      </w:pPr>
    </w:p>
    <w:p w:rsidR="00464EDD" w:rsidRDefault="005E79B9"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Although this court received and heard argument on the other points raised in part B, we decline to be</w:t>
      </w:r>
      <w:r w:rsidR="00054236">
        <w:rPr>
          <w:rFonts w:ascii="Arial" w:hAnsi="Arial" w:cs="Arial"/>
          <w:sz w:val="24"/>
          <w:szCs w:val="24"/>
        </w:rPr>
        <w:t xml:space="preserve"> further</w:t>
      </w:r>
      <w:r>
        <w:rPr>
          <w:rFonts w:ascii="Arial" w:hAnsi="Arial" w:cs="Arial"/>
          <w:sz w:val="24"/>
          <w:szCs w:val="24"/>
        </w:rPr>
        <w:t xml:space="preserve"> drawn on those points as they would serve, if persisted with, before the arbitrator.</w:t>
      </w:r>
    </w:p>
    <w:p w:rsidR="005E79B9" w:rsidRDefault="005E79B9" w:rsidP="005E79B9">
      <w:pPr>
        <w:pStyle w:val="ListParagraph"/>
        <w:rPr>
          <w:rFonts w:ascii="Arial" w:hAnsi="Arial" w:cs="Arial"/>
          <w:sz w:val="24"/>
          <w:szCs w:val="24"/>
        </w:rPr>
      </w:pPr>
    </w:p>
    <w:p w:rsidR="00A903F2" w:rsidRDefault="00A903F2" w:rsidP="005E79B9">
      <w:pPr>
        <w:pStyle w:val="ListParagraph"/>
        <w:rPr>
          <w:rFonts w:ascii="Arial" w:hAnsi="Arial" w:cs="Arial"/>
          <w:sz w:val="24"/>
          <w:szCs w:val="24"/>
        </w:rPr>
      </w:pPr>
    </w:p>
    <w:p w:rsidR="00A903F2" w:rsidRDefault="00A903F2" w:rsidP="005E79B9">
      <w:pPr>
        <w:pStyle w:val="ListParagraph"/>
        <w:rPr>
          <w:rFonts w:ascii="Arial" w:hAnsi="Arial" w:cs="Arial"/>
          <w:sz w:val="24"/>
          <w:szCs w:val="24"/>
        </w:rPr>
      </w:pPr>
    </w:p>
    <w:p w:rsidR="00B458C7" w:rsidRDefault="00B458C7" w:rsidP="005E79B9">
      <w:pPr>
        <w:pStyle w:val="ListParagraph"/>
        <w:rPr>
          <w:rFonts w:ascii="Arial" w:hAnsi="Arial" w:cs="Arial"/>
          <w:sz w:val="24"/>
          <w:szCs w:val="24"/>
        </w:rPr>
      </w:pPr>
    </w:p>
    <w:p w:rsidR="00B458C7" w:rsidRDefault="00B458C7" w:rsidP="005E79B9">
      <w:pPr>
        <w:pStyle w:val="ListParagraph"/>
        <w:rPr>
          <w:rFonts w:ascii="Arial" w:hAnsi="Arial" w:cs="Arial"/>
          <w:sz w:val="24"/>
          <w:szCs w:val="24"/>
        </w:rPr>
      </w:pPr>
    </w:p>
    <w:p w:rsidR="005E79B9" w:rsidRDefault="005E79B9" w:rsidP="0023084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Despite the contrived and meritless point taking on the part of NWR, Ingplan has not </w:t>
      </w:r>
      <w:r w:rsidR="00613095">
        <w:rPr>
          <w:rFonts w:ascii="Arial" w:hAnsi="Arial" w:cs="Arial"/>
          <w:sz w:val="24"/>
          <w:szCs w:val="24"/>
        </w:rPr>
        <w:t xml:space="preserve">sought </w:t>
      </w:r>
      <w:r>
        <w:rPr>
          <w:rFonts w:ascii="Arial" w:hAnsi="Arial" w:cs="Arial"/>
          <w:sz w:val="24"/>
          <w:szCs w:val="24"/>
        </w:rPr>
        <w:t xml:space="preserve">a special order as to costs. It would follow that costs on a party-party scale are to be awarded but </w:t>
      </w:r>
      <w:r w:rsidR="00613095">
        <w:rPr>
          <w:rFonts w:ascii="Arial" w:hAnsi="Arial" w:cs="Arial"/>
          <w:sz w:val="24"/>
          <w:szCs w:val="24"/>
        </w:rPr>
        <w:t>should</w:t>
      </w:r>
      <w:r>
        <w:rPr>
          <w:rFonts w:ascii="Arial" w:hAnsi="Arial" w:cs="Arial"/>
          <w:sz w:val="24"/>
          <w:szCs w:val="24"/>
        </w:rPr>
        <w:t xml:space="preserve"> include the costs of one instructed and one instructing </w:t>
      </w:r>
      <w:r w:rsidR="003245A0">
        <w:rPr>
          <w:rFonts w:ascii="Arial" w:hAnsi="Arial" w:cs="Arial"/>
          <w:sz w:val="24"/>
          <w:szCs w:val="24"/>
        </w:rPr>
        <w:t>counsel</w:t>
      </w:r>
      <w:r>
        <w:rPr>
          <w:rFonts w:ascii="Arial" w:hAnsi="Arial" w:cs="Arial"/>
          <w:sz w:val="24"/>
          <w:szCs w:val="24"/>
        </w:rPr>
        <w:t>.</w:t>
      </w:r>
    </w:p>
    <w:p w:rsidR="00464EDD" w:rsidRDefault="00464EDD" w:rsidP="00464EDD">
      <w:pPr>
        <w:pStyle w:val="ListParagraph"/>
        <w:rPr>
          <w:rFonts w:ascii="Arial" w:hAnsi="Arial" w:cs="Arial"/>
          <w:sz w:val="24"/>
          <w:szCs w:val="24"/>
        </w:rPr>
      </w:pPr>
    </w:p>
    <w:p w:rsidR="00464EDD" w:rsidRDefault="005E79B9" w:rsidP="00004E6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5E79B9" w:rsidRDefault="005E79B9" w:rsidP="00CC29FD">
      <w:pPr>
        <w:pStyle w:val="ListParagraph"/>
        <w:spacing w:line="480" w:lineRule="auto"/>
        <w:jc w:val="both"/>
        <w:rPr>
          <w:rFonts w:ascii="Arial" w:hAnsi="Arial" w:cs="Arial"/>
          <w:sz w:val="24"/>
          <w:szCs w:val="24"/>
        </w:rPr>
      </w:pPr>
    </w:p>
    <w:p w:rsidR="001B5BDA" w:rsidRDefault="00004E68" w:rsidP="00CC29FD">
      <w:pPr>
        <w:pStyle w:val="ListParagraph"/>
        <w:numPr>
          <w:ilvl w:val="0"/>
          <w:numId w:val="27"/>
        </w:numPr>
        <w:spacing w:line="480" w:lineRule="auto"/>
        <w:ind w:left="1418" w:hanging="698"/>
        <w:jc w:val="both"/>
        <w:rPr>
          <w:rFonts w:ascii="Arial" w:hAnsi="Arial" w:cs="Arial"/>
          <w:sz w:val="24"/>
          <w:szCs w:val="24"/>
        </w:rPr>
      </w:pPr>
      <w:r>
        <w:rPr>
          <w:rFonts w:ascii="Arial" w:hAnsi="Arial" w:cs="Arial"/>
          <w:sz w:val="24"/>
          <w:szCs w:val="24"/>
        </w:rPr>
        <w:t xml:space="preserve">The appeal is dismissed with costs, including the costs of one instructed and one instructing </w:t>
      </w:r>
      <w:r w:rsidR="003245A0">
        <w:rPr>
          <w:rFonts w:ascii="Arial" w:hAnsi="Arial" w:cs="Arial"/>
          <w:sz w:val="24"/>
          <w:szCs w:val="24"/>
        </w:rPr>
        <w:t>counsel</w:t>
      </w:r>
      <w:r>
        <w:rPr>
          <w:rFonts w:ascii="Arial" w:hAnsi="Arial" w:cs="Arial"/>
          <w:sz w:val="24"/>
          <w:szCs w:val="24"/>
        </w:rPr>
        <w:t>.</w:t>
      </w:r>
    </w:p>
    <w:p w:rsidR="00CC29FD" w:rsidRDefault="00CC29FD" w:rsidP="00CC29FD">
      <w:pPr>
        <w:pStyle w:val="ListParagraph"/>
        <w:spacing w:line="480" w:lineRule="auto"/>
        <w:ind w:left="1418"/>
        <w:jc w:val="both"/>
        <w:rPr>
          <w:rFonts w:ascii="Arial" w:hAnsi="Arial" w:cs="Arial"/>
          <w:sz w:val="24"/>
          <w:szCs w:val="24"/>
        </w:rPr>
      </w:pPr>
    </w:p>
    <w:p w:rsidR="00613095" w:rsidRDefault="00613095" w:rsidP="00CC29FD">
      <w:pPr>
        <w:pStyle w:val="ListParagraph"/>
        <w:numPr>
          <w:ilvl w:val="0"/>
          <w:numId w:val="27"/>
        </w:numPr>
        <w:spacing w:line="480" w:lineRule="auto"/>
        <w:ind w:left="1418" w:hanging="698"/>
        <w:jc w:val="both"/>
        <w:rPr>
          <w:rFonts w:ascii="Arial" w:hAnsi="Arial" w:cs="Arial"/>
          <w:sz w:val="24"/>
          <w:szCs w:val="24"/>
        </w:rPr>
      </w:pPr>
      <w:r>
        <w:rPr>
          <w:rFonts w:ascii="Arial" w:hAnsi="Arial" w:cs="Arial"/>
          <w:sz w:val="24"/>
          <w:szCs w:val="24"/>
        </w:rPr>
        <w:t>The order of the High Court is varied by the removal of paragraph 1 and the renumbering of the remaining paragraphs 2 to 5 to 1 to 4 respectively.</w:t>
      </w:r>
    </w:p>
    <w:p w:rsidR="001B5BDA" w:rsidRDefault="001B5BDA" w:rsidP="00004E68">
      <w:pPr>
        <w:pStyle w:val="NoSpacing"/>
        <w:spacing w:line="480" w:lineRule="auto"/>
        <w:jc w:val="both"/>
        <w:rPr>
          <w:rFonts w:ascii="Arial" w:hAnsi="Arial" w:cs="Arial"/>
          <w:sz w:val="24"/>
          <w:szCs w:val="24"/>
        </w:rPr>
      </w:pPr>
    </w:p>
    <w:p w:rsidR="00054236" w:rsidRPr="001C25CA" w:rsidRDefault="00054236" w:rsidP="00004E68">
      <w:pPr>
        <w:pStyle w:val="NoSpacing"/>
        <w:spacing w:line="480" w:lineRule="auto"/>
        <w:jc w:val="both"/>
        <w:rPr>
          <w:rFonts w:ascii="Arial" w:hAnsi="Arial" w:cs="Arial"/>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SMUTS JA</w:t>
      </w:r>
    </w:p>
    <w:p w:rsidR="002E426A" w:rsidRPr="001C25CA" w:rsidRDefault="002E426A" w:rsidP="002E426A">
      <w:pPr>
        <w:pStyle w:val="NoSpacing"/>
        <w:rPr>
          <w:rFonts w:ascii="Arial" w:hAnsi="Arial" w:cs="Arial"/>
          <w:b/>
          <w:sz w:val="24"/>
          <w:szCs w:val="24"/>
        </w:rPr>
      </w:pPr>
    </w:p>
    <w:p w:rsidR="00305FE9" w:rsidRDefault="00305FE9" w:rsidP="002E426A">
      <w:pPr>
        <w:pStyle w:val="NoSpacing"/>
        <w:rPr>
          <w:rFonts w:ascii="Arial" w:hAnsi="Arial" w:cs="Arial"/>
          <w:b/>
          <w:sz w:val="24"/>
          <w:szCs w:val="24"/>
        </w:rPr>
      </w:pPr>
    </w:p>
    <w:p w:rsidR="00054236" w:rsidRPr="001C25CA" w:rsidRDefault="00054236"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MAINGA JA</w:t>
      </w:r>
    </w:p>
    <w:p w:rsidR="002E426A" w:rsidRDefault="002E426A" w:rsidP="002E426A">
      <w:pPr>
        <w:pStyle w:val="NoSpacing"/>
        <w:rPr>
          <w:rFonts w:ascii="Arial" w:hAnsi="Arial" w:cs="Arial"/>
          <w:b/>
          <w:sz w:val="24"/>
          <w:szCs w:val="24"/>
        </w:rPr>
      </w:pPr>
    </w:p>
    <w:p w:rsidR="00054236" w:rsidRDefault="00054236" w:rsidP="002E426A">
      <w:pPr>
        <w:pStyle w:val="NoSpacing"/>
        <w:rPr>
          <w:rFonts w:ascii="Arial" w:hAnsi="Arial" w:cs="Arial"/>
          <w:b/>
          <w:sz w:val="24"/>
          <w:szCs w:val="24"/>
        </w:rPr>
      </w:pPr>
    </w:p>
    <w:p w:rsidR="00054236" w:rsidRPr="001C25CA" w:rsidRDefault="00054236"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30841" w:rsidP="002E426A">
      <w:pPr>
        <w:pStyle w:val="NoSpacing"/>
        <w:spacing w:line="480" w:lineRule="auto"/>
        <w:jc w:val="both"/>
        <w:rPr>
          <w:rFonts w:ascii="Arial" w:hAnsi="Arial" w:cs="Arial"/>
          <w:sz w:val="24"/>
          <w:szCs w:val="24"/>
        </w:rPr>
      </w:pPr>
      <w:r>
        <w:rPr>
          <w:rFonts w:ascii="Arial" w:hAnsi="Arial" w:cs="Arial"/>
          <w:b/>
          <w:sz w:val="24"/>
          <w:szCs w:val="24"/>
        </w:rPr>
        <w:t>FRANK</w:t>
      </w:r>
      <w:r w:rsidR="002E426A" w:rsidRPr="001C25CA">
        <w:rPr>
          <w:rFonts w:ascii="Arial" w:hAnsi="Arial" w:cs="Arial"/>
          <w:b/>
          <w:sz w:val="24"/>
          <w:szCs w:val="24"/>
        </w:rPr>
        <w:t xml:space="preserve"> </w:t>
      </w:r>
      <w:r w:rsidR="00E059A9">
        <w:rPr>
          <w:rFonts w:ascii="Arial" w:hAnsi="Arial" w:cs="Arial"/>
          <w:b/>
          <w:sz w:val="24"/>
          <w:szCs w:val="24"/>
        </w:rPr>
        <w:t>A</w:t>
      </w:r>
      <w:r w:rsidR="002E426A" w:rsidRPr="001C25CA">
        <w:rPr>
          <w:rFonts w:ascii="Arial" w:hAnsi="Arial" w:cs="Arial"/>
          <w:b/>
          <w:sz w:val="24"/>
          <w:szCs w:val="24"/>
        </w:rPr>
        <w:t>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1C25CA" w:rsidRDefault="0067405A" w:rsidP="00503269">
            <w:pPr>
              <w:rPr>
                <w:rFonts w:ascii="Arial" w:hAnsi="Arial" w:cs="Arial"/>
                <w:sz w:val="24"/>
                <w:szCs w:val="24"/>
              </w:rPr>
            </w:pPr>
            <w:r>
              <w:rPr>
                <w:rFonts w:ascii="Arial" w:hAnsi="Arial" w:cs="Arial"/>
                <w:sz w:val="24"/>
                <w:szCs w:val="24"/>
              </w:rPr>
              <w:t>T</w:t>
            </w:r>
            <w:r w:rsidR="004C0E72">
              <w:rPr>
                <w:rFonts w:ascii="Arial" w:hAnsi="Arial" w:cs="Arial"/>
                <w:sz w:val="24"/>
                <w:szCs w:val="24"/>
              </w:rPr>
              <w:t xml:space="preserve"> </w:t>
            </w:r>
            <w:r w:rsidR="00671729">
              <w:rPr>
                <w:rFonts w:ascii="Arial" w:hAnsi="Arial" w:cs="Arial"/>
                <w:sz w:val="24"/>
                <w:szCs w:val="24"/>
              </w:rPr>
              <w:t xml:space="preserve">A </w:t>
            </w:r>
            <w:r w:rsidR="004C0E72">
              <w:rPr>
                <w:rFonts w:ascii="Arial" w:hAnsi="Arial" w:cs="Arial"/>
                <w:sz w:val="24"/>
                <w:szCs w:val="24"/>
              </w:rPr>
              <w:t>Barnard</w:t>
            </w:r>
          </w:p>
          <w:p w:rsidR="00E251F7" w:rsidRPr="001C25CA" w:rsidRDefault="00860DA9" w:rsidP="00E251F7">
            <w:pPr>
              <w:rPr>
                <w:rFonts w:ascii="Arial" w:hAnsi="Arial" w:cs="Arial"/>
                <w:sz w:val="24"/>
                <w:szCs w:val="24"/>
              </w:rPr>
            </w:pPr>
            <w:r w:rsidRPr="001C25CA">
              <w:rPr>
                <w:rFonts w:ascii="Arial" w:hAnsi="Arial" w:cs="Arial"/>
                <w:sz w:val="24"/>
                <w:szCs w:val="24"/>
              </w:rPr>
              <w:t xml:space="preserve">Instructed by </w:t>
            </w:r>
            <w:r w:rsidR="002C5B02">
              <w:rPr>
                <w:rFonts w:ascii="Arial" w:hAnsi="Arial" w:cs="Arial"/>
                <w:sz w:val="24"/>
                <w:szCs w:val="24"/>
              </w:rPr>
              <w:t>Mueller Legal Practitioners</w:t>
            </w:r>
            <w:r w:rsidR="00E251F7">
              <w:rPr>
                <w:rFonts w:ascii="Arial" w:hAnsi="Arial" w:cs="Arial"/>
                <w:sz w:val="24"/>
                <w:szCs w:val="24"/>
              </w:rPr>
              <w:t xml:space="preserve">, Windhoek </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671729" w:rsidP="002E426A">
            <w:pPr>
              <w:ind w:left="-108"/>
              <w:rPr>
                <w:rFonts w:ascii="Arial" w:hAnsi="Arial" w:cs="Arial"/>
                <w:sz w:val="24"/>
                <w:szCs w:val="24"/>
              </w:rPr>
            </w:pPr>
            <w:r>
              <w:rPr>
                <w:rFonts w:ascii="Arial" w:hAnsi="Arial" w:cs="Arial"/>
                <w:sz w:val="24"/>
                <w:szCs w:val="24"/>
              </w:rPr>
              <w:t xml:space="preserve">FIRST </w:t>
            </w:r>
            <w:r w:rsidR="00721889" w:rsidRPr="001C25CA">
              <w:rPr>
                <w:rFonts w:ascii="Arial" w:hAnsi="Arial" w:cs="Arial"/>
                <w:sz w:val="24"/>
                <w:szCs w:val="24"/>
              </w:rPr>
              <w:t>RESPONDENT:</w:t>
            </w:r>
          </w:p>
        </w:tc>
        <w:tc>
          <w:tcPr>
            <w:tcW w:w="4261" w:type="dxa"/>
            <w:shd w:val="clear" w:color="auto" w:fill="auto"/>
          </w:tcPr>
          <w:p w:rsidR="00721889" w:rsidRPr="001C25CA" w:rsidRDefault="00721889" w:rsidP="00503269">
            <w:pPr>
              <w:rPr>
                <w:rFonts w:ascii="Arial" w:hAnsi="Arial" w:cs="Arial"/>
                <w:sz w:val="24"/>
                <w:szCs w:val="24"/>
              </w:rPr>
            </w:pPr>
          </w:p>
          <w:p w:rsidR="008A6323" w:rsidRDefault="00613095" w:rsidP="00864712">
            <w:pPr>
              <w:rPr>
                <w:rFonts w:ascii="Arial" w:hAnsi="Arial" w:cs="Arial"/>
                <w:sz w:val="24"/>
                <w:szCs w:val="24"/>
              </w:rPr>
            </w:pPr>
            <w:r>
              <w:rPr>
                <w:rFonts w:ascii="Arial" w:hAnsi="Arial" w:cs="Arial"/>
                <w:sz w:val="24"/>
                <w:szCs w:val="24"/>
              </w:rPr>
              <w:t xml:space="preserve">E C </w:t>
            </w:r>
            <w:r w:rsidR="002C5B02">
              <w:rPr>
                <w:rFonts w:ascii="Arial" w:hAnsi="Arial" w:cs="Arial"/>
                <w:sz w:val="24"/>
                <w:szCs w:val="24"/>
              </w:rPr>
              <w:t>Labuschagne, SC</w:t>
            </w:r>
          </w:p>
          <w:p w:rsidR="00E251F7" w:rsidRPr="001C25CA" w:rsidRDefault="008A6323" w:rsidP="00E251F7">
            <w:pPr>
              <w:rPr>
                <w:rFonts w:ascii="Arial" w:hAnsi="Arial" w:cs="Arial"/>
                <w:sz w:val="24"/>
                <w:szCs w:val="24"/>
              </w:rPr>
            </w:pPr>
            <w:r>
              <w:rPr>
                <w:rFonts w:ascii="Arial" w:hAnsi="Arial" w:cs="Arial"/>
                <w:sz w:val="24"/>
                <w:szCs w:val="24"/>
              </w:rPr>
              <w:t xml:space="preserve">Instructed by </w:t>
            </w:r>
            <w:r w:rsidR="002C5B02">
              <w:rPr>
                <w:rFonts w:ascii="Arial" w:hAnsi="Arial" w:cs="Arial"/>
                <w:sz w:val="24"/>
                <w:szCs w:val="24"/>
              </w:rPr>
              <w:t>Fisher, Quarmby &amp; Pfeifer</w:t>
            </w:r>
            <w:r w:rsidR="00E251F7">
              <w:rPr>
                <w:rFonts w:ascii="Arial" w:hAnsi="Arial" w:cs="Arial"/>
                <w:sz w:val="24"/>
                <w:szCs w:val="24"/>
              </w:rPr>
              <w:t xml:space="preserve">, Windhoek </w:t>
            </w:r>
          </w:p>
        </w:tc>
      </w:tr>
    </w:tbl>
    <w:p w:rsidR="00721889" w:rsidRPr="001C25CA" w:rsidRDefault="00721889" w:rsidP="00721889">
      <w:pPr>
        <w:pStyle w:val="NoSpacing"/>
        <w:jc w:val="both"/>
        <w:rPr>
          <w:rFonts w:ascii="Arial" w:hAnsi="Arial" w:cs="Arial"/>
          <w:sz w:val="24"/>
          <w:szCs w:val="24"/>
        </w:rPr>
      </w:pPr>
    </w:p>
    <w:sectPr w:rsidR="00721889" w:rsidRPr="001C25CA" w:rsidSect="00A903F2">
      <w:headerReference w:type="default" r:id="rId9"/>
      <w:pgSz w:w="11906" w:h="16838"/>
      <w:pgMar w:top="709"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40" w:rsidRDefault="00821F40" w:rsidP="00B5013F">
      <w:pPr>
        <w:spacing w:after="0" w:line="240" w:lineRule="auto"/>
      </w:pPr>
      <w:r>
        <w:separator/>
      </w:r>
    </w:p>
  </w:endnote>
  <w:endnote w:type="continuationSeparator" w:id="0">
    <w:p w:rsidR="00821F40" w:rsidRDefault="00821F40"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40" w:rsidRDefault="00821F40" w:rsidP="00B5013F">
      <w:pPr>
        <w:spacing w:after="0" w:line="240" w:lineRule="auto"/>
      </w:pPr>
      <w:r>
        <w:separator/>
      </w:r>
    </w:p>
  </w:footnote>
  <w:footnote w:type="continuationSeparator" w:id="0">
    <w:p w:rsidR="00821F40" w:rsidRDefault="00821F40" w:rsidP="00B5013F">
      <w:pPr>
        <w:spacing w:after="0" w:line="240" w:lineRule="auto"/>
      </w:pPr>
      <w:r>
        <w:continuationSeparator/>
      </w:r>
    </w:p>
  </w:footnote>
  <w:footnote w:id="1">
    <w:p w:rsidR="00144097" w:rsidRPr="00AE12F7" w:rsidRDefault="00144097" w:rsidP="00AE12F7">
      <w:pPr>
        <w:pStyle w:val="FootnoteText"/>
        <w:jc w:val="both"/>
        <w:rPr>
          <w:rFonts w:ascii="Arial" w:hAnsi="Arial" w:cs="Arial"/>
        </w:rPr>
      </w:pPr>
      <w:r w:rsidRPr="00AE12F7">
        <w:rPr>
          <w:rStyle w:val="FootnoteReference"/>
          <w:rFonts w:ascii="Arial" w:hAnsi="Arial" w:cs="Arial"/>
        </w:rPr>
        <w:footnoteRef/>
      </w:r>
      <w:r w:rsidRPr="00AE12F7">
        <w:rPr>
          <w:rFonts w:ascii="Arial" w:hAnsi="Arial" w:cs="Arial"/>
        </w:rPr>
        <w:t xml:space="preserve"> 2001</w:t>
      </w:r>
      <w:r w:rsidR="00AE3BD5">
        <w:rPr>
          <w:rFonts w:ascii="Arial" w:hAnsi="Arial" w:cs="Arial"/>
        </w:rPr>
        <w:t xml:space="preserve"> </w:t>
      </w:r>
      <w:r w:rsidRPr="00AE12F7">
        <w:rPr>
          <w:rFonts w:ascii="Arial" w:hAnsi="Arial" w:cs="Arial"/>
        </w:rPr>
        <w:t>(4) SA 741 (</w:t>
      </w:r>
      <w:r w:rsidR="000414C4" w:rsidRPr="00AE12F7">
        <w:rPr>
          <w:rFonts w:ascii="Arial" w:hAnsi="Arial" w:cs="Arial"/>
        </w:rPr>
        <w:t>W</w:t>
      </w:r>
      <w:r w:rsidRPr="00AE12F7">
        <w:rPr>
          <w:rFonts w:ascii="Arial" w:hAnsi="Arial" w:cs="Arial"/>
        </w:rPr>
        <w:t>).</w:t>
      </w:r>
    </w:p>
  </w:footnote>
  <w:footnote w:id="2">
    <w:p w:rsidR="009550F7" w:rsidRPr="00AE12F7" w:rsidRDefault="009550F7" w:rsidP="00AE12F7">
      <w:pPr>
        <w:pStyle w:val="FootnoteText"/>
        <w:jc w:val="both"/>
        <w:rPr>
          <w:rFonts w:ascii="Arial" w:hAnsi="Arial" w:cs="Arial"/>
        </w:rPr>
      </w:pPr>
      <w:r w:rsidRPr="00AE12F7">
        <w:rPr>
          <w:rStyle w:val="FootnoteReference"/>
          <w:rFonts w:ascii="Arial" w:hAnsi="Arial" w:cs="Arial"/>
        </w:rPr>
        <w:footnoteRef/>
      </w:r>
      <w:r w:rsidRPr="00AE12F7">
        <w:rPr>
          <w:rFonts w:ascii="Arial" w:hAnsi="Arial" w:cs="Arial"/>
        </w:rPr>
        <w:t xml:space="preserve"> 1979</w:t>
      </w:r>
      <w:r w:rsidR="00AE3BD5">
        <w:rPr>
          <w:rFonts w:ascii="Arial" w:hAnsi="Arial" w:cs="Arial"/>
        </w:rPr>
        <w:t xml:space="preserve"> </w:t>
      </w:r>
      <w:r w:rsidRPr="00AE12F7">
        <w:rPr>
          <w:rFonts w:ascii="Arial" w:hAnsi="Arial" w:cs="Arial"/>
        </w:rPr>
        <w:t>(3) SA 740 (</w:t>
      </w:r>
      <w:r w:rsidR="000414C4" w:rsidRPr="00AE12F7">
        <w:rPr>
          <w:rFonts w:ascii="Arial" w:hAnsi="Arial" w:cs="Arial"/>
        </w:rPr>
        <w:t>W</w:t>
      </w:r>
      <w:r w:rsidRPr="00AE12F7">
        <w:rPr>
          <w:rFonts w:ascii="Arial" w:hAnsi="Arial" w:cs="Arial"/>
        </w:rPr>
        <w:t>).</w:t>
      </w:r>
    </w:p>
  </w:footnote>
  <w:footnote w:id="3">
    <w:p w:rsidR="000414C4" w:rsidRPr="00AE12F7" w:rsidRDefault="000414C4" w:rsidP="00AE12F7">
      <w:pPr>
        <w:pStyle w:val="FootnoteText"/>
        <w:jc w:val="both"/>
        <w:rPr>
          <w:rFonts w:ascii="Arial" w:hAnsi="Arial" w:cs="Arial"/>
        </w:rPr>
      </w:pPr>
      <w:r w:rsidRPr="00AE12F7">
        <w:rPr>
          <w:rStyle w:val="FootnoteReference"/>
          <w:rFonts w:ascii="Arial" w:hAnsi="Arial" w:cs="Arial"/>
        </w:rPr>
        <w:footnoteRef/>
      </w:r>
      <w:r w:rsidRPr="00AE12F7">
        <w:rPr>
          <w:rFonts w:ascii="Arial" w:hAnsi="Arial" w:cs="Arial"/>
        </w:rPr>
        <w:t xml:space="preserve"> </w:t>
      </w:r>
      <w:r w:rsidR="00054236" w:rsidRPr="00AE12F7">
        <w:rPr>
          <w:rFonts w:ascii="Arial" w:hAnsi="Arial" w:cs="Arial"/>
        </w:rPr>
        <w:t>Act 42 of 1965.</w:t>
      </w:r>
    </w:p>
  </w:footnote>
  <w:footnote w:id="4">
    <w:p w:rsidR="001B5BDA" w:rsidRPr="00AE12F7" w:rsidRDefault="001B5BDA" w:rsidP="00AE12F7">
      <w:pPr>
        <w:pStyle w:val="FootnoteText"/>
        <w:jc w:val="both"/>
        <w:rPr>
          <w:rFonts w:ascii="Arial" w:hAnsi="Arial" w:cs="Arial"/>
        </w:rPr>
      </w:pPr>
      <w:r w:rsidRPr="00AE12F7">
        <w:rPr>
          <w:rStyle w:val="FootnoteReference"/>
          <w:rFonts w:ascii="Arial" w:hAnsi="Arial" w:cs="Arial"/>
        </w:rPr>
        <w:footnoteRef/>
      </w:r>
      <w:r w:rsidRPr="00AE12F7">
        <w:rPr>
          <w:rFonts w:ascii="Arial" w:hAnsi="Arial" w:cs="Arial"/>
        </w:rPr>
        <w:t xml:space="preserve"> </w:t>
      </w:r>
      <w:r w:rsidRPr="00AE12F7">
        <w:rPr>
          <w:rFonts w:ascii="Arial" w:hAnsi="Arial" w:cs="Arial"/>
          <w:i/>
        </w:rPr>
        <w:t>African Personnel Services (Pty) Ltd v Government of the Republic of Namibia and others</w:t>
      </w:r>
      <w:r w:rsidRPr="00AE12F7">
        <w:rPr>
          <w:rFonts w:ascii="Arial" w:hAnsi="Arial" w:cs="Arial"/>
        </w:rPr>
        <w:t xml:space="preserve"> 2009</w:t>
      </w:r>
      <w:r w:rsidR="00E251F7">
        <w:rPr>
          <w:rFonts w:ascii="Arial" w:hAnsi="Arial" w:cs="Arial"/>
        </w:rPr>
        <w:t xml:space="preserve"> </w:t>
      </w:r>
      <w:r w:rsidRPr="00AE12F7">
        <w:rPr>
          <w:rFonts w:ascii="Arial" w:hAnsi="Arial" w:cs="Arial"/>
        </w:rPr>
        <w:t>(2) NR 596 (SC) at para 28.</w:t>
      </w:r>
    </w:p>
  </w:footnote>
  <w:footnote w:id="5">
    <w:p w:rsidR="00464EDD" w:rsidRPr="00AE12F7" w:rsidRDefault="00464EDD" w:rsidP="00AE12F7">
      <w:pPr>
        <w:pStyle w:val="FootnoteText"/>
        <w:jc w:val="both"/>
        <w:rPr>
          <w:rFonts w:ascii="Arial" w:hAnsi="Arial" w:cs="Arial"/>
        </w:rPr>
      </w:pPr>
      <w:r w:rsidRPr="00AE12F7">
        <w:rPr>
          <w:rStyle w:val="FootnoteReference"/>
          <w:rFonts w:ascii="Arial" w:hAnsi="Arial" w:cs="Arial"/>
        </w:rPr>
        <w:footnoteRef/>
      </w:r>
      <w:r w:rsidRPr="00AE12F7">
        <w:rPr>
          <w:rFonts w:ascii="Arial" w:hAnsi="Arial" w:cs="Arial"/>
        </w:rPr>
        <w:t xml:space="preserve"> </w:t>
      </w:r>
      <w:r w:rsidR="000414C4" w:rsidRPr="00AE12F7">
        <w:rPr>
          <w:rFonts w:ascii="Arial" w:hAnsi="Arial" w:cs="Arial"/>
        </w:rPr>
        <w:t>2007</w:t>
      </w:r>
      <w:r w:rsidR="00E251F7">
        <w:rPr>
          <w:rFonts w:ascii="Arial" w:hAnsi="Arial" w:cs="Arial"/>
        </w:rPr>
        <w:t xml:space="preserve"> </w:t>
      </w:r>
      <w:r w:rsidR="000414C4" w:rsidRPr="00AE12F7">
        <w:rPr>
          <w:rFonts w:ascii="Arial" w:hAnsi="Arial" w:cs="Arial"/>
        </w:rPr>
        <w:t>(5) SA 323 (CC) at para 87.</w:t>
      </w:r>
    </w:p>
  </w:footnote>
  <w:footnote w:id="6">
    <w:p w:rsidR="00464EDD" w:rsidRPr="00AE12F7" w:rsidRDefault="00464EDD" w:rsidP="00AE12F7">
      <w:pPr>
        <w:pStyle w:val="FootnoteText"/>
        <w:jc w:val="both"/>
        <w:rPr>
          <w:rFonts w:ascii="Arial" w:hAnsi="Arial" w:cs="Arial"/>
        </w:rPr>
      </w:pPr>
      <w:r w:rsidRPr="00AE12F7">
        <w:rPr>
          <w:rStyle w:val="FootnoteReference"/>
          <w:rFonts w:ascii="Arial" w:hAnsi="Arial" w:cs="Arial"/>
        </w:rPr>
        <w:footnoteRef/>
      </w:r>
      <w:r w:rsidRPr="00AE12F7">
        <w:rPr>
          <w:rFonts w:ascii="Arial" w:hAnsi="Arial" w:cs="Arial"/>
        </w:rPr>
        <w:t xml:space="preserve"> </w:t>
      </w:r>
      <w:r w:rsidR="000414C4" w:rsidRPr="00AE12F7">
        <w:rPr>
          <w:rFonts w:ascii="Arial" w:hAnsi="Arial" w:cs="Arial"/>
          <w:i/>
        </w:rPr>
        <w:t>Old Mutual Life Assurance Company (Namibia) Ltd v Symington</w:t>
      </w:r>
      <w:r w:rsidR="000414C4" w:rsidRPr="00AE12F7">
        <w:rPr>
          <w:rFonts w:ascii="Arial" w:hAnsi="Arial" w:cs="Arial"/>
        </w:rPr>
        <w:t xml:space="preserve"> 2010</w:t>
      </w:r>
      <w:r w:rsidR="00E251F7">
        <w:rPr>
          <w:rFonts w:ascii="Arial" w:hAnsi="Arial" w:cs="Arial"/>
        </w:rPr>
        <w:t xml:space="preserve"> </w:t>
      </w:r>
      <w:r w:rsidR="000414C4" w:rsidRPr="00AE12F7">
        <w:rPr>
          <w:rFonts w:ascii="Arial" w:hAnsi="Arial" w:cs="Arial"/>
        </w:rPr>
        <w:t>(1) NR 239 (SC) at para 26.</w:t>
      </w:r>
    </w:p>
  </w:footnote>
  <w:footnote w:id="7">
    <w:p w:rsidR="00613095" w:rsidRPr="00AE12F7" w:rsidRDefault="00613095" w:rsidP="00AE12F7">
      <w:pPr>
        <w:pStyle w:val="FootnoteText"/>
        <w:jc w:val="both"/>
        <w:rPr>
          <w:rFonts w:ascii="Arial" w:hAnsi="Arial" w:cs="Arial"/>
        </w:rPr>
      </w:pPr>
      <w:r w:rsidRPr="00AE12F7">
        <w:rPr>
          <w:rStyle w:val="FootnoteReference"/>
          <w:rFonts w:ascii="Arial" w:hAnsi="Arial" w:cs="Arial"/>
        </w:rPr>
        <w:footnoteRef/>
      </w:r>
      <w:r w:rsidRPr="00AE12F7">
        <w:rPr>
          <w:rFonts w:ascii="Arial" w:hAnsi="Arial" w:cs="Arial"/>
        </w:rPr>
        <w:t xml:space="preserve"> As pe</w:t>
      </w:r>
      <w:r w:rsidR="00054236" w:rsidRPr="00AE12F7">
        <w:rPr>
          <w:rFonts w:ascii="Arial" w:hAnsi="Arial" w:cs="Arial"/>
        </w:rPr>
        <w:t>r Nav</w:t>
      </w:r>
      <w:r w:rsidRPr="00AE12F7">
        <w:rPr>
          <w:rFonts w:ascii="Arial" w:hAnsi="Arial" w:cs="Arial"/>
        </w:rPr>
        <w:t xml:space="preserve">sa, J in </w:t>
      </w:r>
      <w:r w:rsidRPr="00AE12F7">
        <w:rPr>
          <w:rFonts w:ascii="Arial" w:hAnsi="Arial" w:cs="Arial"/>
          <w:i/>
        </w:rPr>
        <w:t>Sherwood</w:t>
      </w:r>
      <w:r w:rsidRPr="00AE12F7">
        <w:rPr>
          <w:rFonts w:ascii="Arial" w:hAnsi="Arial" w:cs="Arial"/>
        </w:rPr>
        <w:t xml:space="preserve"> at p 747 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925479"/>
      <w:docPartObj>
        <w:docPartGallery w:val="Page Numbers (Top of Page)"/>
        <w:docPartUnique/>
      </w:docPartObj>
    </w:sdtPr>
    <w:sdtEndPr>
      <w:rPr>
        <w:rFonts w:ascii="Arial" w:hAnsi="Arial" w:cs="Arial"/>
        <w:noProof/>
        <w:sz w:val="24"/>
        <w:szCs w:val="24"/>
      </w:rPr>
    </w:sdtEndPr>
    <w:sdtContent>
      <w:p w:rsidR="00F94D1E" w:rsidRPr="00ED46B6" w:rsidRDefault="00F94D1E">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5C6DDB">
          <w:rPr>
            <w:rFonts w:ascii="Arial" w:hAnsi="Arial" w:cs="Arial"/>
            <w:noProof/>
            <w:sz w:val="24"/>
            <w:szCs w:val="24"/>
          </w:rPr>
          <w:t>15</w:t>
        </w:r>
        <w:r w:rsidRPr="00ED46B6">
          <w:rPr>
            <w:rFonts w:ascii="Arial" w:hAnsi="Arial" w:cs="Arial"/>
            <w:noProof/>
            <w:sz w:val="24"/>
            <w:szCs w:val="24"/>
          </w:rPr>
          <w:fldChar w:fldCharType="end"/>
        </w:r>
      </w:p>
    </w:sdtContent>
  </w:sdt>
  <w:p w:rsidR="00F94D1E" w:rsidRDefault="00F94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4"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445B134E"/>
    <w:multiLevelType w:val="hybridMultilevel"/>
    <w:tmpl w:val="96943A4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0"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ED6D94"/>
    <w:multiLevelType w:val="hybridMultilevel"/>
    <w:tmpl w:val="B1EA04CC"/>
    <w:lvl w:ilvl="0" w:tplc="3918D2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8"/>
  </w:num>
  <w:num w:numId="3">
    <w:abstractNumId w:val="25"/>
  </w:num>
  <w:num w:numId="4">
    <w:abstractNumId w:val="13"/>
  </w:num>
  <w:num w:numId="5">
    <w:abstractNumId w:val="19"/>
  </w:num>
  <w:num w:numId="6">
    <w:abstractNumId w:val="0"/>
  </w:num>
  <w:num w:numId="7">
    <w:abstractNumId w:val="22"/>
  </w:num>
  <w:num w:numId="8">
    <w:abstractNumId w:val="6"/>
  </w:num>
  <w:num w:numId="9">
    <w:abstractNumId w:val="23"/>
  </w:num>
  <w:num w:numId="10">
    <w:abstractNumId w:val="12"/>
  </w:num>
  <w:num w:numId="11">
    <w:abstractNumId w:val="5"/>
  </w:num>
  <w:num w:numId="12">
    <w:abstractNumId w:val="3"/>
  </w:num>
  <w:num w:numId="13">
    <w:abstractNumId w:val="9"/>
  </w:num>
  <w:num w:numId="14">
    <w:abstractNumId w:val="14"/>
  </w:num>
  <w:num w:numId="15">
    <w:abstractNumId w:val="11"/>
  </w:num>
  <w:num w:numId="16">
    <w:abstractNumId w:val="10"/>
  </w:num>
  <w:num w:numId="17">
    <w:abstractNumId w:val="20"/>
  </w:num>
  <w:num w:numId="18">
    <w:abstractNumId w:val="24"/>
  </w:num>
  <w:num w:numId="19">
    <w:abstractNumId w:val="15"/>
  </w:num>
  <w:num w:numId="20">
    <w:abstractNumId w:val="21"/>
  </w:num>
  <w:num w:numId="21">
    <w:abstractNumId w:val="17"/>
  </w:num>
  <w:num w:numId="22">
    <w:abstractNumId w:val="4"/>
  </w:num>
  <w:num w:numId="23">
    <w:abstractNumId w:val="8"/>
  </w:num>
  <w:num w:numId="24">
    <w:abstractNumId w:val="1"/>
  </w:num>
  <w:num w:numId="25">
    <w:abstractNumId w:val="2"/>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04C4D"/>
    <w:rsid w:val="00004E68"/>
    <w:rsid w:val="0000525D"/>
    <w:rsid w:val="00011EB9"/>
    <w:rsid w:val="00012D59"/>
    <w:rsid w:val="00016703"/>
    <w:rsid w:val="000177B8"/>
    <w:rsid w:val="00020736"/>
    <w:rsid w:val="00021ECC"/>
    <w:rsid w:val="00022452"/>
    <w:rsid w:val="00022644"/>
    <w:rsid w:val="000231F7"/>
    <w:rsid w:val="00026DD5"/>
    <w:rsid w:val="0002744F"/>
    <w:rsid w:val="000276F0"/>
    <w:rsid w:val="00031EBA"/>
    <w:rsid w:val="00033256"/>
    <w:rsid w:val="000400C4"/>
    <w:rsid w:val="000414C4"/>
    <w:rsid w:val="00042A20"/>
    <w:rsid w:val="00047F1D"/>
    <w:rsid w:val="00052B8A"/>
    <w:rsid w:val="00054236"/>
    <w:rsid w:val="00055805"/>
    <w:rsid w:val="00057B7B"/>
    <w:rsid w:val="000610A3"/>
    <w:rsid w:val="000626CC"/>
    <w:rsid w:val="000643B5"/>
    <w:rsid w:val="00065459"/>
    <w:rsid w:val="00066723"/>
    <w:rsid w:val="00073046"/>
    <w:rsid w:val="00076790"/>
    <w:rsid w:val="00076931"/>
    <w:rsid w:val="00076F53"/>
    <w:rsid w:val="00077B52"/>
    <w:rsid w:val="0008009C"/>
    <w:rsid w:val="000840CA"/>
    <w:rsid w:val="00084121"/>
    <w:rsid w:val="00090B47"/>
    <w:rsid w:val="000918CB"/>
    <w:rsid w:val="00092565"/>
    <w:rsid w:val="00092A31"/>
    <w:rsid w:val="00092D5D"/>
    <w:rsid w:val="00094C79"/>
    <w:rsid w:val="000A2F02"/>
    <w:rsid w:val="000A3C68"/>
    <w:rsid w:val="000A3CA0"/>
    <w:rsid w:val="000A3F6B"/>
    <w:rsid w:val="000A4DEC"/>
    <w:rsid w:val="000B06C9"/>
    <w:rsid w:val="000B0A11"/>
    <w:rsid w:val="000B587E"/>
    <w:rsid w:val="000B6715"/>
    <w:rsid w:val="000C1390"/>
    <w:rsid w:val="000C2A58"/>
    <w:rsid w:val="000C2D19"/>
    <w:rsid w:val="000C4126"/>
    <w:rsid w:val="000D1ADC"/>
    <w:rsid w:val="000D2762"/>
    <w:rsid w:val="000E008B"/>
    <w:rsid w:val="000E0BFC"/>
    <w:rsid w:val="000E3DF0"/>
    <w:rsid w:val="000E4E76"/>
    <w:rsid w:val="000E5305"/>
    <w:rsid w:val="000E6B27"/>
    <w:rsid w:val="000F1A59"/>
    <w:rsid w:val="000F27F1"/>
    <w:rsid w:val="000F3DA6"/>
    <w:rsid w:val="000F4BBD"/>
    <w:rsid w:val="000F61A4"/>
    <w:rsid w:val="000F7D77"/>
    <w:rsid w:val="00101FDB"/>
    <w:rsid w:val="0010254D"/>
    <w:rsid w:val="00107552"/>
    <w:rsid w:val="00111339"/>
    <w:rsid w:val="00112DA2"/>
    <w:rsid w:val="00114682"/>
    <w:rsid w:val="00114929"/>
    <w:rsid w:val="00115A1F"/>
    <w:rsid w:val="00121972"/>
    <w:rsid w:val="001227DB"/>
    <w:rsid w:val="0012439B"/>
    <w:rsid w:val="00125DEC"/>
    <w:rsid w:val="00126E64"/>
    <w:rsid w:val="00130103"/>
    <w:rsid w:val="00132216"/>
    <w:rsid w:val="001327CE"/>
    <w:rsid w:val="0013608D"/>
    <w:rsid w:val="00140678"/>
    <w:rsid w:val="00140A9D"/>
    <w:rsid w:val="001423E7"/>
    <w:rsid w:val="0014303A"/>
    <w:rsid w:val="00144097"/>
    <w:rsid w:val="00151FFA"/>
    <w:rsid w:val="001578CD"/>
    <w:rsid w:val="001634AF"/>
    <w:rsid w:val="0017081A"/>
    <w:rsid w:val="00180CE0"/>
    <w:rsid w:val="001838C9"/>
    <w:rsid w:val="00185996"/>
    <w:rsid w:val="00190F70"/>
    <w:rsid w:val="00192C22"/>
    <w:rsid w:val="00193825"/>
    <w:rsid w:val="00194D51"/>
    <w:rsid w:val="001957EE"/>
    <w:rsid w:val="001958D5"/>
    <w:rsid w:val="001A0E25"/>
    <w:rsid w:val="001A2B18"/>
    <w:rsid w:val="001A4A99"/>
    <w:rsid w:val="001A666A"/>
    <w:rsid w:val="001A6B0E"/>
    <w:rsid w:val="001A7909"/>
    <w:rsid w:val="001B4618"/>
    <w:rsid w:val="001B5BDA"/>
    <w:rsid w:val="001B61E6"/>
    <w:rsid w:val="001C25CA"/>
    <w:rsid w:val="001C2AE8"/>
    <w:rsid w:val="001C558D"/>
    <w:rsid w:val="001C7DF6"/>
    <w:rsid w:val="001D08D7"/>
    <w:rsid w:val="001D4856"/>
    <w:rsid w:val="001D4EB4"/>
    <w:rsid w:val="001D58BA"/>
    <w:rsid w:val="001D608A"/>
    <w:rsid w:val="001E299E"/>
    <w:rsid w:val="001E3888"/>
    <w:rsid w:val="001E44D9"/>
    <w:rsid w:val="001E4C77"/>
    <w:rsid w:val="001F4CB8"/>
    <w:rsid w:val="001F7942"/>
    <w:rsid w:val="0020312C"/>
    <w:rsid w:val="0020572A"/>
    <w:rsid w:val="00207296"/>
    <w:rsid w:val="00207960"/>
    <w:rsid w:val="00207D05"/>
    <w:rsid w:val="00215D8F"/>
    <w:rsid w:val="002212AD"/>
    <w:rsid w:val="00224757"/>
    <w:rsid w:val="00230841"/>
    <w:rsid w:val="002317A5"/>
    <w:rsid w:val="002337F7"/>
    <w:rsid w:val="00235E57"/>
    <w:rsid w:val="0023748C"/>
    <w:rsid w:val="002441F9"/>
    <w:rsid w:val="002447B6"/>
    <w:rsid w:val="002457A4"/>
    <w:rsid w:val="00251412"/>
    <w:rsid w:val="00262874"/>
    <w:rsid w:val="00262EF8"/>
    <w:rsid w:val="00263481"/>
    <w:rsid w:val="002658ED"/>
    <w:rsid w:val="002662E3"/>
    <w:rsid w:val="00266E2B"/>
    <w:rsid w:val="00273EE9"/>
    <w:rsid w:val="00274F4E"/>
    <w:rsid w:val="002755A3"/>
    <w:rsid w:val="002855CF"/>
    <w:rsid w:val="00286029"/>
    <w:rsid w:val="00286F17"/>
    <w:rsid w:val="00291956"/>
    <w:rsid w:val="002933AF"/>
    <w:rsid w:val="002A2B5C"/>
    <w:rsid w:val="002A4C01"/>
    <w:rsid w:val="002B0CAC"/>
    <w:rsid w:val="002B1CE3"/>
    <w:rsid w:val="002C0FC3"/>
    <w:rsid w:val="002C3E6D"/>
    <w:rsid w:val="002C568C"/>
    <w:rsid w:val="002C5B02"/>
    <w:rsid w:val="002D1B71"/>
    <w:rsid w:val="002D1E38"/>
    <w:rsid w:val="002D1F1E"/>
    <w:rsid w:val="002D584A"/>
    <w:rsid w:val="002E426A"/>
    <w:rsid w:val="002E4E6A"/>
    <w:rsid w:val="002E708E"/>
    <w:rsid w:val="003039EF"/>
    <w:rsid w:val="003042AF"/>
    <w:rsid w:val="00305FE9"/>
    <w:rsid w:val="00306CA5"/>
    <w:rsid w:val="0030702B"/>
    <w:rsid w:val="003071C3"/>
    <w:rsid w:val="0030737F"/>
    <w:rsid w:val="0030775E"/>
    <w:rsid w:val="00310940"/>
    <w:rsid w:val="00317522"/>
    <w:rsid w:val="003212CE"/>
    <w:rsid w:val="0032148F"/>
    <w:rsid w:val="00321ED1"/>
    <w:rsid w:val="003245A0"/>
    <w:rsid w:val="00324725"/>
    <w:rsid w:val="0032579A"/>
    <w:rsid w:val="00333E58"/>
    <w:rsid w:val="0033772A"/>
    <w:rsid w:val="00337BE9"/>
    <w:rsid w:val="00346C25"/>
    <w:rsid w:val="00352985"/>
    <w:rsid w:val="003551AC"/>
    <w:rsid w:val="00357C85"/>
    <w:rsid w:val="00357EA0"/>
    <w:rsid w:val="00361E96"/>
    <w:rsid w:val="00362560"/>
    <w:rsid w:val="00363974"/>
    <w:rsid w:val="00370025"/>
    <w:rsid w:val="003745AA"/>
    <w:rsid w:val="003801E5"/>
    <w:rsid w:val="00381349"/>
    <w:rsid w:val="003863FC"/>
    <w:rsid w:val="003879E0"/>
    <w:rsid w:val="00387E33"/>
    <w:rsid w:val="00395B99"/>
    <w:rsid w:val="003A1DAC"/>
    <w:rsid w:val="003A2101"/>
    <w:rsid w:val="003A31DE"/>
    <w:rsid w:val="003A78BA"/>
    <w:rsid w:val="003B0665"/>
    <w:rsid w:val="003B5B36"/>
    <w:rsid w:val="003B72EC"/>
    <w:rsid w:val="003B7CB7"/>
    <w:rsid w:val="003C231E"/>
    <w:rsid w:val="003C276A"/>
    <w:rsid w:val="003C4C67"/>
    <w:rsid w:val="003D4A07"/>
    <w:rsid w:val="003D6A9C"/>
    <w:rsid w:val="003D7216"/>
    <w:rsid w:val="003E1056"/>
    <w:rsid w:val="003E110F"/>
    <w:rsid w:val="003E289D"/>
    <w:rsid w:val="003E34C8"/>
    <w:rsid w:val="003E77F5"/>
    <w:rsid w:val="003E7F28"/>
    <w:rsid w:val="003F3800"/>
    <w:rsid w:val="003F5965"/>
    <w:rsid w:val="004023CC"/>
    <w:rsid w:val="00406D6A"/>
    <w:rsid w:val="00407728"/>
    <w:rsid w:val="004107D3"/>
    <w:rsid w:val="00413FB2"/>
    <w:rsid w:val="00414C3B"/>
    <w:rsid w:val="004154C8"/>
    <w:rsid w:val="0041592B"/>
    <w:rsid w:val="00416D26"/>
    <w:rsid w:val="00416EF2"/>
    <w:rsid w:val="00417BF1"/>
    <w:rsid w:val="004211CC"/>
    <w:rsid w:val="004215C2"/>
    <w:rsid w:val="00427400"/>
    <w:rsid w:val="00431601"/>
    <w:rsid w:val="00432E79"/>
    <w:rsid w:val="00436AEB"/>
    <w:rsid w:val="00437C60"/>
    <w:rsid w:val="00450915"/>
    <w:rsid w:val="00451609"/>
    <w:rsid w:val="00456D8B"/>
    <w:rsid w:val="00457F24"/>
    <w:rsid w:val="00461B37"/>
    <w:rsid w:val="00464EDD"/>
    <w:rsid w:val="004717FD"/>
    <w:rsid w:val="004738B5"/>
    <w:rsid w:val="00475114"/>
    <w:rsid w:val="00475F4A"/>
    <w:rsid w:val="004774C0"/>
    <w:rsid w:val="00485805"/>
    <w:rsid w:val="00485BB6"/>
    <w:rsid w:val="00492B12"/>
    <w:rsid w:val="00494F8E"/>
    <w:rsid w:val="00497D6A"/>
    <w:rsid w:val="00497DB0"/>
    <w:rsid w:val="004A4108"/>
    <w:rsid w:val="004A4739"/>
    <w:rsid w:val="004A5FD0"/>
    <w:rsid w:val="004A60BA"/>
    <w:rsid w:val="004A64D1"/>
    <w:rsid w:val="004B1588"/>
    <w:rsid w:val="004B2A80"/>
    <w:rsid w:val="004B31D9"/>
    <w:rsid w:val="004B4AEE"/>
    <w:rsid w:val="004B584B"/>
    <w:rsid w:val="004B6477"/>
    <w:rsid w:val="004C0E0B"/>
    <w:rsid w:val="004C0E72"/>
    <w:rsid w:val="004C4D6B"/>
    <w:rsid w:val="004D1969"/>
    <w:rsid w:val="004E0F45"/>
    <w:rsid w:val="004E198A"/>
    <w:rsid w:val="004E2834"/>
    <w:rsid w:val="004E2A24"/>
    <w:rsid w:val="004E503B"/>
    <w:rsid w:val="004E7000"/>
    <w:rsid w:val="004F0B37"/>
    <w:rsid w:val="004F0C0D"/>
    <w:rsid w:val="004F15DB"/>
    <w:rsid w:val="004F2F0E"/>
    <w:rsid w:val="004F41EF"/>
    <w:rsid w:val="004F7C7C"/>
    <w:rsid w:val="00503269"/>
    <w:rsid w:val="00510B8B"/>
    <w:rsid w:val="00511905"/>
    <w:rsid w:val="00512CAD"/>
    <w:rsid w:val="00513468"/>
    <w:rsid w:val="005157B4"/>
    <w:rsid w:val="005168D5"/>
    <w:rsid w:val="00516EBB"/>
    <w:rsid w:val="005171C3"/>
    <w:rsid w:val="00517EF4"/>
    <w:rsid w:val="00525451"/>
    <w:rsid w:val="00525868"/>
    <w:rsid w:val="0053087E"/>
    <w:rsid w:val="00532C17"/>
    <w:rsid w:val="0053623E"/>
    <w:rsid w:val="00536A02"/>
    <w:rsid w:val="0055044E"/>
    <w:rsid w:val="00550DE2"/>
    <w:rsid w:val="00551CFA"/>
    <w:rsid w:val="00552F70"/>
    <w:rsid w:val="00553981"/>
    <w:rsid w:val="00554FF4"/>
    <w:rsid w:val="00556D82"/>
    <w:rsid w:val="00563855"/>
    <w:rsid w:val="005653A5"/>
    <w:rsid w:val="00565510"/>
    <w:rsid w:val="005717E1"/>
    <w:rsid w:val="00571EB3"/>
    <w:rsid w:val="00573289"/>
    <w:rsid w:val="00573E12"/>
    <w:rsid w:val="00576598"/>
    <w:rsid w:val="00581428"/>
    <w:rsid w:val="005821BB"/>
    <w:rsid w:val="00582D9F"/>
    <w:rsid w:val="00584213"/>
    <w:rsid w:val="00584D15"/>
    <w:rsid w:val="00587010"/>
    <w:rsid w:val="0059472F"/>
    <w:rsid w:val="00594EA3"/>
    <w:rsid w:val="00597E4D"/>
    <w:rsid w:val="005A0E6E"/>
    <w:rsid w:val="005A2269"/>
    <w:rsid w:val="005A531E"/>
    <w:rsid w:val="005A73A9"/>
    <w:rsid w:val="005B365F"/>
    <w:rsid w:val="005B483F"/>
    <w:rsid w:val="005B496A"/>
    <w:rsid w:val="005C0BAB"/>
    <w:rsid w:val="005C38CD"/>
    <w:rsid w:val="005C4FE5"/>
    <w:rsid w:val="005C5B26"/>
    <w:rsid w:val="005C6DDB"/>
    <w:rsid w:val="005D1CBE"/>
    <w:rsid w:val="005D3137"/>
    <w:rsid w:val="005D54CF"/>
    <w:rsid w:val="005D6CA4"/>
    <w:rsid w:val="005D6E01"/>
    <w:rsid w:val="005D7FF9"/>
    <w:rsid w:val="005E22D2"/>
    <w:rsid w:val="005E3190"/>
    <w:rsid w:val="005E4D0E"/>
    <w:rsid w:val="005E782B"/>
    <w:rsid w:val="005E79B9"/>
    <w:rsid w:val="005F2A59"/>
    <w:rsid w:val="005F68D7"/>
    <w:rsid w:val="00602B87"/>
    <w:rsid w:val="00607F6F"/>
    <w:rsid w:val="006105DE"/>
    <w:rsid w:val="00613095"/>
    <w:rsid w:val="0061491A"/>
    <w:rsid w:val="00633338"/>
    <w:rsid w:val="00634C4D"/>
    <w:rsid w:val="00642EC4"/>
    <w:rsid w:val="00642FBC"/>
    <w:rsid w:val="006436BC"/>
    <w:rsid w:val="00643C33"/>
    <w:rsid w:val="00644C54"/>
    <w:rsid w:val="006515A9"/>
    <w:rsid w:val="00653E17"/>
    <w:rsid w:val="00662CAC"/>
    <w:rsid w:val="00662DCC"/>
    <w:rsid w:val="00662F25"/>
    <w:rsid w:val="00670783"/>
    <w:rsid w:val="00671729"/>
    <w:rsid w:val="00673B76"/>
    <w:rsid w:val="00673E44"/>
    <w:rsid w:val="0067405A"/>
    <w:rsid w:val="00675D54"/>
    <w:rsid w:val="00676179"/>
    <w:rsid w:val="00676260"/>
    <w:rsid w:val="00682C7E"/>
    <w:rsid w:val="0068387E"/>
    <w:rsid w:val="00684CD4"/>
    <w:rsid w:val="00692548"/>
    <w:rsid w:val="0069532C"/>
    <w:rsid w:val="006A06DE"/>
    <w:rsid w:val="006A29CE"/>
    <w:rsid w:val="006A368C"/>
    <w:rsid w:val="006A7919"/>
    <w:rsid w:val="006B07BC"/>
    <w:rsid w:val="006B30C3"/>
    <w:rsid w:val="006B79FA"/>
    <w:rsid w:val="006C367B"/>
    <w:rsid w:val="006C50CB"/>
    <w:rsid w:val="006C7E78"/>
    <w:rsid w:val="006D094B"/>
    <w:rsid w:val="006D7412"/>
    <w:rsid w:val="006E698F"/>
    <w:rsid w:val="006F1A08"/>
    <w:rsid w:val="006F4B7D"/>
    <w:rsid w:val="0070158E"/>
    <w:rsid w:val="00703AD3"/>
    <w:rsid w:val="00710062"/>
    <w:rsid w:val="007104EF"/>
    <w:rsid w:val="00711D32"/>
    <w:rsid w:val="00712D3F"/>
    <w:rsid w:val="007138EE"/>
    <w:rsid w:val="007217AA"/>
    <w:rsid w:val="00721889"/>
    <w:rsid w:val="007233CE"/>
    <w:rsid w:val="00725ABD"/>
    <w:rsid w:val="00726AAE"/>
    <w:rsid w:val="00730DB7"/>
    <w:rsid w:val="0073324C"/>
    <w:rsid w:val="007402BF"/>
    <w:rsid w:val="00742AE8"/>
    <w:rsid w:val="00742D5B"/>
    <w:rsid w:val="00744D03"/>
    <w:rsid w:val="00745BF5"/>
    <w:rsid w:val="007464EB"/>
    <w:rsid w:val="00747138"/>
    <w:rsid w:val="007531D6"/>
    <w:rsid w:val="007545D2"/>
    <w:rsid w:val="00765464"/>
    <w:rsid w:val="00766963"/>
    <w:rsid w:val="00770A11"/>
    <w:rsid w:val="00770A4B"/>
    <w:rsid w:val="00771623"/>
    <w:rsid w:val="0077206A"/>
    <w:rsid w:val="007740F6"/>
    <w:rsid w:val="007755AA"/>
    <w:rsid w:val="007807B5"/>
    <w:rsid w:val="007841FA"/>
    <w:rsid w:val="0078589B"/>
    <w:rsid w:val="00786153"/>
    <w:rsid w:val="00786211"/>
    <w:rsid w:val="00786DEA"/>
    <w:rsid w:val="00787313"/>
    <w:rsid w:val="007973FE"/>
    <w:rsid w:val="007A0174"/>
    <w:rsid w:val="007A1203"/>
    <w:rsid w:val="007B02CA"/>
    <w:rsid w:val="007B28AB"/>
    <w:rsid w:val="007B42C4"/>
    <w:rsid w:val="007B65BB"/>
    <w:rsid w:val="007C69B5"/>
    <w:rsid w:val="007C732D"/>
    <w:rsid w:val="007D43B8"/>
    <w:rsid w:val="007D5428"/>
    <w:rsid w:val="007D6B6E"/>
    <w:rsid w:val="007E349A"/>
    <w:rsid w:val="007E4BD8"/>
    <w:rsid w:val="007E5D66"/>
    <w:rsid w:val="007E667C"/>
    <w:rsid w:val="007E7563"/>
    <w:rsid w:val="007F632F"/>
    <w:rsid w:val="007F6CEC"/>
    <w:rsid w:val="007F7AA0"/>
    <w:rsid w:val="008077D6"/>
    <w:rsid w:val="00811FDA"/>
    <w:rsid w:val="008150CF"/>
    <w:rsid w:val="00817BE0"/>
    <w:rsid w:val="00821F40"/>
    <w:rsid w:val="0082655F"/>
    <w:rsid w:val="00826CA7"/>
    <w:rsid w:val="008301A4"/>
    <w:rsid w:val="00832B89"/>
    <w:rsid w:val="00844974"/>
    <w:rsid w:val="00852FF1"/>
    <w:rsid w:val="00853E8A"/>
    <w:rsid w:val="008545FD"/>
    <w:rsid w:val="00854DD1"/>
    <w:rsid w:val="00856376"/>
    <w:rsid w:val="0086095A"/>
    <w:rsid w:val="00860CDF"/>
    <w:rsid w:val="00860DA9"/>
    <w:rsid w:val="00864712"/>
    <w:rsid w:val="0086653F"/>
    <w:rsid w:val="00866B3A"/>
    <w:rsid w:val="008730E4"/>
    <w:rsid w:val="00874C97"/>
    <w:rsid w:val="0088149D"/>
    <w:rsid w:val="00894EF0"/>
    <w:rsid w:val="008A1028"/>
    <w:rsid w:val="008A1B3F"/>
    <w:rsid w:val="008A3ADD"/>
    <w:rsid w:val="008A55C8"/>
    <w:rsid w:val="008A5BE0"/>
    <w:rsid w:val="008A6323"/>
    <w:rsid w:val="008A76A0"/>
    <w:rsid w:val="008B2795"/>
    <w:rsid w:val="008B65FB"/>
    <w:rsid w:val="008C024E"/>
    <w:rsid w:val="008C1A41"/>
    <w:rsid w:val="008C3367"/>
    <w:rsid w:val="008C3CCB"/>
    <w:rsid w:val="008D2384"/>
    <w:rsid w:val="008D4E59"/>
    <w:rsid w:val="008E6FF0"/>
    <w:rsid w:val="008E7A2B"/>
    <w:rsid w:val="008F0180"/>
    <w:rsid w:val="008F3E78"/>
    <w:rsid w:val="008F45CA"/>
    <w:rsid w:val="009019E9"/>
    <w:rsid w:val="009021BA"/>
    <w:rsid w:val="00903464"/>
    <w:rsid w:val="00906CCA"/>
    <w:rsid w:val="00912521"/>
    <w:rsid w:val="00914143"/>
    <w:rsid w:val="00915E6F"/>
    <w:rsid w:val="0092134E"/>
    <w:rsid w:val="00922881"/>
    <w:rsid w:val="00923375"/>
    <w:rsid w:val="00924775"/>
    <w:rsid w:val="00934B73"/>
    <w:rsid w:val="009435D3"/>
    <w:rsid w:val="00945FA9"/>
    <w:rsid w:val="009509F3"/>
    <w:rsid w:val="009510CB"/>
    <w:rsid w:val="00951A76"/>
    <w:rsid w:val="00953906"/>
    <w:rsid w:val="009550F7"/>
    <w:rsid w:val="009602DC"/>
    <w:rsid w:val="00960DA5"/>
    <w:rsid w:val="00962C9A"/>
    <w:rsid w:val="009637EC"/>
    <w:rsid w:val="00963EDF"/>
    <w:rsid w:val="00965BB3"/>
    <w:rsid w:val="009667A6"/>
    <w:rsid w:val="009678DB"/>
    <w:rsid w:val="00971638"/>
    <w:rsid w:val="00975830"/>
    <w:rsid w:val="00975FA0"/>
    <w:rsid w:val="009845A3"/>
    <w:rsid w:val="00985510"/>
    <w:rsid w:val="00985768"/>
    <w:rsid w:val="00986AA9"/>
    <w:rsid w:val="00990236"/>
    <w:rsid w:val="0099048E"/>
    <w:rsid w:val="00990A0E"/>
    <w:rsid w:val="00991227"/>
    <w:rsid w:val="009914CB"/>
    <w:rsid w:val="00991729"/>
    <w:rsid w:val="00992B07"/>
    <w:rsid w:val="00997979"/>
    <w:rsid w:val="009A41F4"/>
    <w:rsid w:val="009A5DA5"/>
    <w:rsid w:val="009A655A"/>
    <w:rsid w:val="009B1CB6"/>
    <w:rsid w:val="009B3D7F"/>
    <w:rsid w:val="009B6CF2"/>
    <w:rsid w:val="009B712C"/>
    <w:rsid w:val="009C0964"/>
    <w:rsid w:val="009C51C5"/>
    <w:rsid w:val="009C70E6"/>
    <w:rsid w:val="009D0357"/>
    <w:rsid w:val="009E035A"/>
    <w:rsid w:val="009E7CF0"/>
    <w:rsid w:val="009F02EB"/>
    <w:rsid w:val="009F7D37"/>
    <w:rsid w:val="00A001B5"/>
    <w:rsid w:val="00A066DB"/>
    <w:rsid w:val="00A06886"/>
    <w:rsid w:val="00A07047"/>
    <w:rsid w:val="00A07A5C"/>
    <w:rsid w:val="00A106B4"/>
    <w:rsid w:val="00A14789"/>
    <w:rsid w:val="00A20498"/>
    <w:rsid w:val="00A22B94"/>
    <w:rsid w:val="00A25AFC"/>
    <w:rsid w:val="00A26B21"/>
    <w:rsid w:val="00A36DC1"/>
    <w:rsid w:val="00A40069"/>
    <w:rsid w:val="00A44318"/>
    <w:rsid w:val="00A4522B"/>
    <w:rsid w:val="00A45FF9"/>
    <w:rsid w:val="00A46447"/>
    <w:rsid w:val="00A47669"/>
    <w:rsid w:val="00A501D5"/>
    <w:rsid w:val="00A528F9"/>
    <w:rsid w:val="00A52E70"/>
    <w:rsid w:val="00A54F78"/>
    <w:rsid w:val="00A567BA"/>
    <w:rsid w:val="00A5797F"/>
    <w:rsid w:val="00A63522"/>
    <w:rsid w:val="00A64F96"/>
    <w:rsid w:val="00A6519D"/>
    <w:rsid w:val="00A66719"/>
    <w:rsid w:val="00A67B61"/>
    <w:rsid w:val="00A738A2"/>
    <w:rsid w:val="00A8275B"/>
    <w:rsid w:val="00A8322C"/>
    <w:rsid w:val="00A8499D"/>
    <w:rsid w:val="00A903F2"/>
    <w:rsid w:val="00A92144"/>
    <w:rsid w:val="00A932C8"/>
    <w:rsid w:val="00A94967"/>
    <w:rsid w:val="00AA0631"/>
    <w:rsid w:val="00AA0F94"/>
    <w:rsid w:val="00AA341C"/>
    <w:rsid w:val="00AA4F7E"/>
    <w:rsid w:val="00AA7AAB"/>
    <w:rsid w:val="00AA7B0A"/>
    <w:rsid w:val="00AB05EF"/>
    <w:rsid w:val="00AB06FA"/>
    <w:rsid w:val="00AB3F69"/>
    <w:rsid w:val="00AB4711"/>
    <w:rsid w:val="00AB4D39"/>
    <w:rsid w:val="00AB58A9"/>
    <w:rsid w:val="00AC0134"/>
    <w:rsid w:val="00AD6D9C"/>
    <w:rsid w:val="00AD7F23"/>
    <w:rsid w:val="00AE0C13"/>
    <w:rsid w:val="00AE12F7"/>
    <w:rsid w:val="00AE369C"/>
    <w:rsid w:val="00AE3877"/>
    <w:rsid w:val="00AE3BD5"/>
    <w:rsid w:val="00AE4FE7"/>
    <w:rsid w:val="00AE6161"/>
    <w:rsid w:val="00AE78DB"/>
    <w:rsid w:val="00AF0A60"/>
    <w:rsid w:val="00AF2889"/>
    <w:rsid w:val="00AF7042"/>
    <w:rsid w:val="00AF7B6D"/>
    <w:rsid w:val="00B02B85"/>
    <w:rsid w:val="00B02CAE"/>
    <w:rsid w:val="00B032CF"/>
    <w:rsid w:val="00B040F4"/>
    <w:rsid w:val="00B06B54"/>
    <w:rsid w:val="00B06BAE"/>
    <w:rsid w:val="00B13A45"/>
    <w:rsid w:val="00B13B3A"/>
    <w:rsid w:val="00B231CE"/>
    <w:rsid w:val="00B23B40"/>
    <w:rsid w:val="00B23DF3"/>
    <w:rsid w:val="00B25242"/>
    <w:rsid w:val="00B265AB"/>
    <w:rsid w:val="00B26C68"/>
    <w:rsid w:val="00B30010"/>
    <w:rsid w:val="00B30288"/>
    <w:rsid w:val="00B32436"/>
    <w:rsid w:val="00B4005A"/>
    <w:rsid w:val="00B40CD3"/>
    <w:rsid w:val="00B41390"/>
    <w:rsid w:val="00B44617"/>
    <w:rsid w:val="00B458C7"/>
    <w:rsid w:val="00B45E78"/>
    <w:rsid w:val="00B45FBC"/>
    <w:rsid w:val="00B46341"/>
    <w:rsid w:val="00B5013F"/>
    <w:rsid w:val="00B501DF"/>
    <w:rsid w:val="00B51071"/>
    <w:rsid w:val="00B539E3"/>
    <w:rsid w:val="00B53ED8"/>
    <w:rsid w:val="00B551E3"/>
    <w:rsid w:val="00B558A2"/>
    <w:rsid w:val="00B55A60"/>
    <w:rsid w:val="00B56B94"/>
    <w:rsid w:val="00B56F30"/>
    <w:rsid w:val="00B57A5E"/>
    <w:rsid w:val="00B62F28"/>
    <w:rsid w:val="00B63FA5"/>
    <w:rsid w:val="00B65AAF"/>
    <w:rsid w:val="00B65D05"/>
    <w:rsid w:val="00B665DC"/>
    <w:rsid w:val="00B756B8"/>
    <w:rsid w:val="00B76AE2"/>
    <w:rsid w:val="00B85752"/>
    <w:rsid w:val="00B863A6"/>
    <w:rsid w:val="00B94BF9"/>
    <w:rsid w:val="00B94C64"/>
    <w:rsid w:val="00B958A7"/>
    <w:rsid w:val="00B95E84"/>
    <w:rsid w:val="00B95F70"/>
    <w:rsid w:val="00BA09F8"/>
    <w:rsid w:val="00BA4E60"/>
    <w:rsid w:val="00BA5821"/>
    <w:rsid w:val="00BA6518"/>
    <w:rsid w:val="00BB108F"/>
    <w:rsid w:val="00BC05AF"/>
    <w:rsid w:val="00BC27C7"/>
    <w:rsid w:val="00BC2B32"/>
    <w:rsid w:val="00BC5BFA"/>
    <w:rsid w:val="00BD0CB3"/>
    <w:rsid w:val="00BD1121"/>
    <w:rsid w:val="00BD1685"/>
    <w:rsid w:val="00BD516C"/>
    <w:rsid w:val="00BE0BE7"/>
    <w:rsid w:val="00BE13E7"/>
    <w:rsid w:val="00BE3075"/>
    <w:rsid w:val="00BE3CC2"/>
    <w:rsid w:val="00BF0146"/>
    <w:rsid w:val="00BF17E1"/>
    <w:rsid w:val="00BF3B10"/>
    <w:rsid w:val="00BF42DD"/>
    <w:rsid w:val="00C01777"/>
    <w:rsid w:val="00C03DC2"/>
    <w:rsid w:val="00C15776"/>
    <w:rsid w:val="00C17055"/>
    <w:rsid w:val="00C17592"/>
    <w:rsid w:val="00C17EAE"/>
    <w:rsid w:val="00C21C41"/>
    <w:rsid w:val="00C24B1F"/>
    <w:rsid w:val="00C25ACC"/>
    <w:rsid w:val="00C27B12"/>
    <w:rsid w:val="00C31EDE"/>
    <w:rsid w:val="00C3277B"/>
    <w:rsid w:val="00C40889"/>
    <w:rsid w:val="00C437F3"/>
    <w:rsid w:val="00C47094"/>
    <w:rsid w:val="00C500BF"/>
    <w:rsid w:val="00C50740"/>
    <w:rsid w:val="00C522BA"/>
    <w:rsid w:val="00C53D6F"/>
    <w:rsid w:val="00C543B6"/>
    <w:rsid w:val="00C54BFE"/>
    <w:rsid w:val="00C55F13"/>
    <w:rsid w:val="00C5715F"/>
    <w:rsid w:val="00C57BF0"/>
    <w:rsid w:val="00C61A77"/>
    <w:rsid w:val="00C65A0E"/>
    <w:rsid w:val="00C720A8"/>
    <w:rsid w:val="00C726FE"/>
    <w:rsid w:val="00C76FB3"/>
    <w:rsid w:val="00C7748D"/>
    <w:rsid w:val="00C8032B"/>
    <w:rsid w:val="00C82509"/>
    <w:rsid w:val="00C85199"/>
    <w:rsid w:val="00C8542E"/>
    <w:rsid w:val="00C87343"/>
    <w:rsid w:val="00C971C0"/>
    <w:rsid w:val="00CA1800"/>
    <w:rsid w:val="00CA3D0A"/>
    <w:rsid w:val="00CA7917"/>
    <w:rsid w:val="00CB32A7"/>
    <w:rsid w:val="00CB754A"/>
    <w:rsid w:val="00CC108A"/>
    <w:rsid w:val="00CC29FD"/>
    <w:rsid w:val="00CC7A02"/>
    <w:rsid w:val="00CD0B62"/>
    <w:rsid w:val="00CD1D09"/>
    <w:rsid w:val="00CD41B8"/>
    <w:rsid w:val="00CE2AC5"/>
    <w:rsid w:val="00CE3A02"/>
    <w:rsid w:val="00CE6404"/>
    <w:rsid w:val="00D019CC"/>
    <w:rsid w:val="00D01CF5"/>
    <w:rsid w:val="00D03039"/>
    <w:rsid w:val="00D04F9C"/>
    <w:rsid w:val="00D05662"/>
    <w:rsid w:val="00D05BB6"/>
    <w:rsid w:val="00D05E6A"/>
    <w:rsid w:val="00D07A51"/>
    <w:rsid w:val="00D11E3A"/>
    <w:rsid w:val="00D16EC4"/>
    <w:rsid w:val="00D20E1D"/>
    <w:rsid w:val="00D27B21"/>
    <w:rsid w:val="00D27E99"/>
    <w:rsid w:val="00D301B6"/>
    <w:rsid w:val="00D3451B"/>
    <w:rsid w:val="00D36DE1"/>
    <w:rsid w:val="00D479D5"/>
    <w:rsid w:val="00D644FB"/>
    <w:rsid w:val="00D65D0E"/>
    <w:rsid w:val="00D76EC6"/>
    <w:rsid w:val="00D8490D"/>
    <w:rsid w:val="00D84BAC"/>
    <w:rsid w:val="00D85432"/>
    <w:rsid w:val="00D864C0"/>
    <w:rsid w:val="00D86876"/>
    <w:rsid w:val="00D87798"/>
    <w:rsid w:val="00D916AA"/>
    <w:rsid w:val="00D94F14"/>
    <w:rsid w:val="00D95C1E"/>
    <w:rsid w:val="00DA3E01"/>
    <w:rsid w:val="00DA42B7"/>
    <w:rsid w:val="00DA7694"/>
    <w:rsid w:val="00DB1F2D"/>
    <w:rsid w:val="00DB1FA6"/>
    <w:rsid w:val="00DB39B3"/>
    <w:rsid w:val="00DB6B70"/>
    <w:rsid w:val="00DB77E5"/>
    <w:rsid w:val="00DC0068"/>
    <w:rsid w:val="00DC016F"/>
    <w:rsid w:val="00DC594F"/>
    <w:rsid w:val="00DC5D28"/>
    <w:rsid w:val="00DD165B"/>
    <w:rsid w:val="00DD3B6E"/>
    <w:rsid w:val="00DD3C6D"/>
    <w:rsid w:val="00DD7541"/>
    <w:rsid w:val="00DD756E"/>
    <w:rsid w:val="00DE039D"/>
    <w:rsid w:val="00DE1A54"/>
    <w:rsid w:val="00DE3A43"/>
    <w:rsid w:val="00DE4719"/>
    <w:rsid w:val="00DF1F9C"/>
    <w:rsid w:val="00DF2594"/>
    <w:rsid w:val="00E02EDF"/>
    <w:rsid w:val="00E059A9"/>
    <w:rsid w:val="00E0755A"/>
    <w:rsid w:val="00E10EEA"/>
    <w:rsid w:val="00E16776"/>
    <w:rsid w:val="00E1692E"/>
    <w:rsid w:val="00E1729A"/>
    <w:rsid w:val="00E174AB"/>
    <w:rsid w:val="00E17E65"/>
    <w:rsid w:val="00E2050D"/>
    <w:rsid w:val="00E251F7"/>
    <w:rsid w:val="00E3218C"/>
    <w:rsid w:val="00E34535"/>
    <w:rsid w:val="00E350CD"/>
    <w:rsid w:val="00E42454"/>
    <w:rsid w:val="00E437B4"/>
    <w:rsid w:val="00E4534A"/>
    <w:rsid w:val="00E454C2"/>
    <w:rsid w:val="00E46EBC"/>
    <w:rsid w:val="00E50E95"/>
    <w:rsid w:val="00E52942"/>
    <w:rsid w:val="00E54957"/>
    <w:rsid w:val="00E62AEF"/>
    <w:rsid w:val="00E63D3D"/>
    <w:rsid w:val="00E65443"/>
    <w:rsid w:val="00E71546"/>
    <w:rsid w:val="00E72932"/>
    <w:rsid w:val="00E7527A"/>
    <w:rsid w:val="00E75B15"/>
    <w:rsid w:val="00E76268"/>
    <w:rsid w:val="00E76B62"/>
    <w:rsid w:val="00E76EE1"/>
    <w:rsid w:val="00E770D7"/>
    <w:rsid w:val="00E81F72"/>
    <w:rsid w:val="00E84B55"/>
    <w:rsid w:val="00E870EB"/>
    <w:rsid w:val="00E906AE"/>
    <w:rsid w:val="00E90AFE"/>
    <w:rsid w:val="00EA0987"/>
    <w:rsid w:val="00EA5644"/>
    <w:rsid w:val="00EA6B24"/>
    <w:rsid w:val="00EB0CBE"/>
    <w:rsid w:val="00EB403B"/>
    <w:rsid w:val="00EB4AB3"/>
    <w:rsid w:val="00EB6C94"/>
    <w:rsid w:val="00EC48CC"/>
    <w:rsid w:val="00EC5C7D"/>
    <w:rsid w:val="00EC7850"/>
    <w:rsid w:val="00ED04F8"/>
    <w:rsid w:val="00ED252F"/>
    <w:rsid w:val="00ED46B6"/>
    <w:rsid w:val="00EE7401"/>
    <w:rsid w:val="00EF4407"/>
    <w:rsid w:val="00EF4C4C"/>
    <w:rsid w:val="00EF4E74"/>
    <w:rsid w:val="00EF68AC"/>
    <w:rsid w:val="00EF6EF1"/>
    <w:rsid w:val="00F00E47"/>
    <w:rsid w:val="00F01D36"/>
    <w:rsid w:val="00F03ABF"/>
    <w:rsid w:val="00F04B5E"/>
    <w:rsid w:val="00F221DC"/>
    <w:rsid w:val="00F255FF"/>
    <w:rsid w:val="00F25A0A"/>
    <w:rsid w:val="00F2608D"/>
    <w:rsid w:val="00F35ACA"/>
    <w:rsid w:val="00F362EB"/>
    <w:rsid w:val="00F36521"/>
    <w:rsid w:val="00F36C83"/>
    <w:rsid w:val="00F41D83"/>
    <w:rsid w:val="00F43DE5"/>
    <w:rsid w:val="00F45878"/>
    <w:rsid w:val="00F468F2"/>
    <w:rsid w:val="00F47291"/>
    <w:rsid w:val="00F50379"/>
    <w:rsid w:val="00F507DB"/>
    <w:rsid w:val="00F54752"/>
    <w:rsid w:val="00F5582B"/>
    <w:rsid w:val="00F55C3C"/>
    <w:rsid w:val="00F560A6"/>
    <w:rsid w:val="00F653DE"/>
    <w:rsid w:val="00F7039E"/>
    <w:rsid w:val="00F7134F"/>
    <w:rsid w:val="00F71373"/>
    <w:rsid w:val="00F713EC"/>
    <w:rsid w:val="00F732B8"/>
    <w:rsid w:val="00F741A7"/>
    <w:rsid w:val="00F92A4A"/>
    <w:rsid w:val="00F94D1E"/>
    <w:rsid w:val="00F9698D"/>
    <w:rsid w:val="00F96BC1"/>
    <w:rsid w:val="00FA0DDF"/>
    <w:rsid w:val="00FA147E"/>
    <w:rsid w:val="00FA2A00"/>
    <w:rsid w:val="00FA4B55"/>
    <w:rsid w:val="00FB1479"/>
    <w:rsid w:val="00FB1B6F"/>
    <w:rsid w:val="00FB1DB0"/>
    <w:rsid w:val="00FB31DF"/>
    <w:rsid w:val="00FB50B1"/>
    <w:rsid w:val="00FB5BE0"/>
    <w:rsid w:val="00FC02A9"/>
    <w:rsid w:val="00FC060D"/>
    <w:rsid w:val="00FC1EA5"/>
    <w:rsid w:val="00FC4AEE"/>
    <w:rsid w:val="00FC5809"/>
    <w:rsid w:val="00FC672E"/>
    <w:rsid w:val="00FC6CE4"/>
    <w:rsid w:val="00FC7A6B"/>
    <w:rsid w:val="00FD1E6B"/>
    <w:rsid w:val="00FD247C"/>
    <w:rsid w:val="00FD2C12"/>
    <w:rsid w:val="00FD2E1C"/>
    <w:rsid w:val="00FD6FB2"/>
    <w:rsid w:val="00FE076C"/>
    <w:rsid w:val="00FE5E27"/>
    <w:rsid w:val="00FE5E3B"/>
    <w:rsid w:val="00FE7278"/>
    <w:rsid w:val="00FF37E6"/>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2019-07-11T18:30:00+00:00</Judgment_x0020_Date>
    <Year xmlns="63bdd487-88aa-4c54-b893-ddaa81ed2e7c">2019</Year>
  </documentManagement>
</p:properties>
</file>

<file path=customXml/itemProps1.xml><?xml version="1.0" encoding="utf-8"?>
<ds:datastoreItem xmlns:ds="http://schemas.openxmlformats.org/officeDocument/2006/customXml" ds:itemID="{E2B2ED8A-875B-4FAE-81D6-1F866EB50831}"/>
</file>

<file path=customXml/itemProps2.xml><?xml version="1.0" encoding="utf-8"?>
<ds:datastoreItem xmlns:ds="http://schemas.openxmlformats.org/officeDocument/2006/customXml" ds:itemID="{894F7590-4FC0-4CC7-8CFA-1C50BC7B934C}"/>
</file>

<file path=customXml/itemProps3.xml><?xml version="1.0" encoding="utf-8"?>
<ds:datastoreItem xmlns:ds="http://schemas.openxmlformats.org/officeDocument/2006/customXml" ds:itemID="{27E586D5-B484-4FBD-816C-ABE739F935FC}"/>
</file>

<file path=customXml/itemProps4.xml><?xml version="1.0" encoding="utf-8"?>
<ds:datastoreItem xmlns:ds="http://schemas.openxmlformats.org/officeDocument/2006/customXml" ds:itemID="{3E607233-E6D7-49DC-A957-54769B893000}"/>
</file>

<file path=docProps/app.xml><?xml version="1.0" encoding="utf-8"?>
<Properties xmlns="http://schemas.openxmlformats.org/officeDocument/2006/extended-properties" xmlns:vt="http://schemas.openxmlformats.org/officeDocument/2006/docPropsVTypes">
  <Template>Normal</Template>
  <TotalTime>0</TotalTime>
  <Pages>16</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Lotta N. Ambunda</cp:lastModifiedBy>
  <cp:revision>2</cp:revision>
  <cp:lastPrinted>2019-07-11T07:27:00Z</cp:lastPrinted>
  <dcterms:created xsi:type="dcterms:W3CDTF">2019-07-13T20:47:00Z</dcterms:created>
  <dcterms:modified xsi:type="dcterms:W3CDTF">2019-07-13T20:47:00Z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